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0B420" w14:textId="3F2B9299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A0AEF">
        <w:rPr>
          <w:rFonts w:eastAsia="Times New Roman" w:cs="Calibri"/>
          <w:b/>
          <w:lang w:eastAsia="pl-PL"/>
        </w:rPr>
        <w:t>4</w:t>
      </w:r>
    </w:p>
    <w:p w14:paraId="373A855E" w14:textId="77777777" w:rsidR="004A0AEF" w:rsidRDefault="004A0AEF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F9B04D9" w14:textId="13080F2A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12A5002A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36CC09EB" w14:textId="710F97FD" w:rsidR="00A20333" w:rsidRDefault="00A20333" w:rsidP="004A0AEF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4A0AEF">
        <w:rPr>
          <w:rFonts w:eastAsia="Times New Roman" w:cs="Calibri"/>
          <w:lang w:eastAsia="pl-PL"/>
        </w:rPr>
        <w:t>podstawowym bez negocjacji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290129">
        <w:rPr>
          <w:rFonts w:eastAsia="Times New Roman" w:cs="Calibri"/>
          <w:lang w:eastAsia="pl-PL"/>
        </w:rPr>
        <w:t>z 2022</w:t>
      </w:r>
      <w:r w:rsidR="004A0AEF">
        <w:rPr>
          <w:rFonts w:eastAsia="Times New Roman" w:cs="Calibri"/>
          <w:lang w:eastAsia="pl-PL"/>
        </w:rPr>
        <w:t xml:space="preserve"> r.</w:t>
      </w:r>
      <w:r w:rsidR="00290129">
        <w:rPr>
          <w:rFonts w:eastAsia="Times New Roman" w:cs="Calibri"/>
          <w:lang w:eastAsia="pl-PL"/>
        </w:rPr>
        <w:t xml:space="preserve"> poz.  1710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436D99">
        <w:rPr>
          <w:rFonts w:eastAsia="Times New Roman" w:cs="Calibri"/>
          <w:b/>
          <w:lang w:eastAsia="pl-PL"/>
        </w:rPr>
        <w:t>1</w:t>
      </w:r>
      <w:r w:rsidR="004A0AEF">
        <w:rPr>
          <w:rFonts w:eastAsia="Times New Roman" w:cs="Calibri"/>
          <w:b/>
          <w:lang w:eastAsia="pl-PL"/>
        </w:rPr>
        <w:t>2</w:t>
      </w:r>
      <w:r w:rsidR="00767B22">
        <w:rPr>
          <w:rFonts w:eastAsia="Times New Roman" w:cs="Calibri"/>
          <w:b/>
          <w:lang w:eastAsia="pl-PL"/>
        </w:rPr>
        <w:t>4</w:t>
      </w:r>
      <w:r w:rsidR="000B289D">
        <w:rPr>
          <w:rFonts w:eastAsia="Times New Roman" w:cs="Calibri"/>
          <w:b/>
          <w:lang w:eastAsia="pl-PL"/>
        </w:rPr>
        <w:t>/202</w:t>
      </w:r>
      <w:r w:rsidR="00290129">
        <w:rPr>
          <w:rFonts w:eastAsia="Times New Roman" w:cs="Calibri"/>
          <w:b/>
          <w:lang w:eastAsia="pl-PL"/>
        </w:rPr>
        <w:t>3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767B22" w:rsidRPr="00767B22">
        <w:rPr>
          <w:rFonts w:eastAsia="Times New Roman" w:cs="Calibri"/>
          <w:b/>
          <w:lang w:eastAsia="pl-PL"/>
        </w:rPr>
        <w:t>Dostawa z montażem i uruchomieniem dwóch radiotelefonów GMDSS VHS z DSC klasy A dla jednostki r/v IMOR</w:t>
      </w:r>
      <w:r>
        <w:rPr>
          <w:rFonts w:eastAsia="Times New Roman" w:cs="Calibri"/>
          <w:b/>
          <w:lang w:eastAsia="pl-PL"/>
        </w:rPr>
        <w:t>:</w:t>
      </w:r>
    </w:p>
    <w:p w14:paraId="4CA55383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D81ABF1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72AE3735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2088D36F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3C24017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4C584E20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BA080D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65D3C02C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07805618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61737EBB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6D1A5A0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53CBAEDC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8000F8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45618810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9ADA09C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24F74F80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3EB19846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3E2B86CD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6DF4A5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5F343D67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72248908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7EA9F854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59A8BB9B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9320459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EDD9868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62CB1F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14:paraId="1BB3FE97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633AA0A0" w14:textId="77777777"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B30F5B0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004E396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512B2C17" w14:textId="2BF3920E"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767B22" w:rsidRPr="00767B22">
        <w:rPr>
          <w:rFonts w:eastAsia="Times New Roman" w:cs="Calibri"/>
          <w:lang w:eastAsia="pl-PL"/>
        </w:rPr>
        <w:t xml:space="preserve"> z montażem i uruchomieniem dwóch radiotelefonów GMDSS VHS z DSC klasy A dla jednostki r/v IMOR </w:t>
      </w:r>
      <w:r w:rsidR="00271D57" w:rsidRPr="000507B7">
        <w:rPr>
          <w:rFonts w:eastAsia="Times New Roman" w:cs="Calibri"/>
          <w:lang w:eastAsia="pl-PL"/>
        </w:rPr>
        <w:t xml:space="preserve">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0047443A" w14:textId="77777777"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9111EB1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30D339E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AADAE21" w14:textId="3F97C4D4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Wykonawca zobowiązuje się do dostarczenia</w:t>
      </w:r>
      <w:r w:rsidR="00767B22">
        <w:rPr>
          <w:rFonts w:eastAsia="Times New Roman" w:cs="Calibri"/>
          <w:lang w:eastAsia="pl-PL"/>
        </w:rPr>
        <w:t xml:space="preserve">, montażu i uruchomienia </w:t>
      </w:r>
      <w:r>
        <w:rPr>
          <w:rFonts w:eastAsia="Times New Roman" w:cs="Calibri"/>
          <w:lang w:eastAsia="pl-PL"/>
        </w:rPr>
        <w:t xml:space="preserve">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14:paraId="73FE1442" w14:textId="70A56982" w:rsidR="00A20333" w:rsidRPr="00767B2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67B22">
        <w:rPr>
          <w:rFonts w:eastAsia="Times New Roman" w:cs="Calibri"/>
          <w:lang w:eastAsia="pl-PL"/>
        </w:rPr>
        <w:lastRenderedPageBreak/>
        <w:t xml:space="preserve">Przedmiot </w:t>
      </w:r>
      <w:r w:rsidR="005D04F3" w:rsidRPr="00767B22">
        <w:rPr>
          <w:rFonts w:eastAsia="Times New Roman" w:cs="Calibri"/>
          <w:lang w:eastAsia="pl-PL"/>
        </w:rPr>
        <w:t xml:space="preserve">umowy </w:t>
      </w:r>
      <w:r w:rsidRPr="00767B22">
        <w:rPr>
          <w:rFonts w:eastAsia="Times New Roman" w:cs="Calibri"/>
          <w:lang w:eastAsia="pl-PL"/>
        </w:rPr>
        <w:t xml:space="preserve">wymieniony w § 1 zostanie </w:t>
      </w:r>
      <w:r w:rsidR="00767B22" w:rsidRPr="00767B22">
        <w:rPr>
          <w:rFonts w:eastAsia="Times New Roman" w:cs="Calibri"/>
          <w:lang w:eastAsia="pl-PL"/>
        </w:rPr>
        <w:t xml:space="preserve">zamontowany na statku r/v IMOR w porcie </w:t>
      </w:r>
      <w:r w:rsidR="00767B22" w:rsidRPr="00767B22">
        <w:t>Świnoujście</w:t>
      </w:r>
      <w:r w:rsidRPr="00767B22">
        <w:rPr>
          <w:rFonts w:eastAsia="Times New Roman" w:cs="Calibri"/>
          <w:lang w:eastAsia="pl-PL"/>
        </w:rPr>
        <w:t xml:space="preserve">. O dokładnym </w:t>
      </w:r>
      <w:r w:rsidR="00767B22" w:rsidRPr="00767B22">
        <w:rPr>
          <w:rFonts w:eastAsia="Times New Roman" w:cs="Calibri"/>
          <w:lang w:eastAsia="pl-PL"/>
        </w:rPr>
        <w:t xml:space="preserve">montażu </w:t>
      </w:r>
      <w:r w:rsidRPr="00767B22">
        <w:rPr>
          <w:rFonts w:eastAsia="Times New Roman" w:cs="Calibri"/>
          <w:lang w:eastAsia="pl-PL"/>
        </w:rPr>
        <w:t>terminie Wykonawca zawiadomi Zamawiającego na piśmie lub w inny niebudzący wątpliwości sposób z 1 dniowym wyprzedzeniem.</w:t>
      </w:r>
    </w:p>
    <w:p w14:paraId="755C13F2" w14:textId="77777777" w:rsidR="00A20333" w:rsidRPr="00767B2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67B22"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68762160" w14:textId="53281090" w:rsidR="00A20333" w:rsidRPr="00767B2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67B22">
        <w:rPr>
          <w:rFonts w:eastAsia="Times New Roman" w:cs="Calibri"/>
          <w:lang w:eastAsia="pl-PL"/>
        </w:rPr>
        <w:t>Zamawiający nie ma obowiązku odbioru sprzętu uszkodzonego i/lub niekompletnego.</w:t>
      </w:r>
    </w:p>
    <w:p w14:paraId="5FFC7D8C" w14:textId="77777777" w:rsidR="00767B22" w:rsidRDefault="00767B22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6EB4076" w14:textId="43103636" w:rsidR="00A20333" w:rsidRPr="00767B22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bookmarkStart w:id="0" w:name="_GoBack"/>
      <w:bookmarkEnd w:id="0"/>
      <w:r w:rsidRPr="00767B22">
        <w:rPr>
          <w:rFonts w:eastAsia="Times New Roman" w:cs="Calibri"/>
          <w:b/>
          <w:lang w:eastAsia="pl-PL"/>
        </w:rPr>
        <w:t>§ 3</w:t>
      </w:r>
    </w:p>
    <w:p w14:paraId="5A14A783" w14:textId="77777777" w:rsidR="00A20333" w:rsidRPr="00767B22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767B22">
        <w:rPr>
          <w:rFonts w:eastAsia="Times New Roman" w:cs="Calibri"/>
          <w:b/>
          <w:lang w:eastAsia="pl-PL"/>
        </w:rPr>
        <w:t>WARTOŚĆ UMOWY</w:t>
      </w:r>
    </w:p>
    <w:p w14:paraId="5C85866C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67B22">
        <w:rPr>
          <w:rFonts w:eastAsia="Times New Roman" w:cs="Calibri"/>
          <w:lang w:eastAsia="pl-PL"/>
        </w:rPr>
        <w:t>Wynagrodzenie zgodnie</w:t>
      </w:r>
      <w:r>
        <w:rPr>
          <w:rFonts w:eastAsia="Times New Roman" w:cs="Calibri"/>
          <w:lang w:eastAsia="pl-PL"/>
        </w:rPr>
        <w:t xml:space="preserve">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0982C550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78D84D0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1D0EE90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600E2D92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1AF72231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5E777B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6BE846A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03ABBFF2" w14:textId="0C220530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</w:t>
      </w:r>
      <w:r w:rsidR="00767B22" w:rsidRPr="00767B22">
        <w:rPr>
          <w:rFonts w:eastAsia="Times New Roman" w:cs="Calibri"/>
          <w:lang w:eastAsia="pl-PL"/>
        </w:rPr>
        <w:t xml:space="preserve">z montażem i uruchomieniem </w:t>
      </w:r>
      <w:r w:rsidR="00767B22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 xml:space="preserve">sprawdzeniu poprawności działania dostarczonego sprzętu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6EEF634E" w14:textId="7777777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70C1909C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4CD5927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386047A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60A8BD02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4467E78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12A95F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39C7EFB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59455127" w14:textId="671EF259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</w:t>
      </w:r>
      <w:r w:rsidR="004A0AEF">
        <w:rPr>
          <w:rFonts w:eastAsia="Times New Roman" w:cs="Calibri"/>
          <w:lang w:eastAsia="pl-PL"/>
        </w:rPr>
        <w:t xml:space="preserve"> </w:t>
      </w:r>
      <w:r w:rsidR="00767B22">
        <w:rPr>
          <w:rFonts w:eastAsia="Times New Roman" w:cs="Calibri"/>
          <w:lang w:eastAsia="pl-PL"/>
        </w:rPr>
        <w:t>24</w:t>
      </w:r>
      <w:r w:rsidR="00714E2F">
        <w:rPr>
          <w:rFonts w:eastAsia="Times New Roman" w:cs="Calibri"/>
          <w:lang w:eastAsia="pl-PL"/>
        </w:rPr>
        <w:t xml:space="preserve"> </w:t>
      </w:r>
      <w:r w:rsidR="006366B2">
        <w:rPr>
          <w:rFonts w:eastAsia="Times New Roman" w:cs="Calibri"/>
          <w:lang w:eastAsia="pl-PL"/>
        </w:rPr>
        <w:t>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53473C4E" w14:textId="77777777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6EE14ED4" w14:textId="77777777"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549A1AB1" w14:textId="77777777"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14:paraId="36FEE5EC" w14:textId="77777777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14:paraId="6BC75E9B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5A855246" w14:textId="77777777"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47B22BE9" w14:textId="77777777"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14:paraId="194B5360" w14:textId="77777777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14:paraId="79CA5985" w14:textId="0306C943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62D946BD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447BB194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58584A57" w14:textId="77777777"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4E28C1B3" w14:textId="77777777"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14:paraId="0C9BBE8E" w14:textId="77777777"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14:paraId="4DEA0ED9" w14:textId="3663C01E"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14:paraId="27487CB1" w14:textId="2BCE2242"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14:paraId="22E44E52" w14:textId="1E0502EA"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14:paraId="2B9D6639" w14:textId="414D82AE"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506768A8" w14:textId="77777777"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2CC43F3B" w14:textId="3BF9921C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14:paraId="7FBA7D91" w14:textId="45BAA003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odrzucenia reklamacji przez Wykonawcę, Zamawiający może zlecić przeprowadzenia ekspertyzy przez rzeczoznawcę. W wypadku gdy ekspertyza potwierdzi słuszność reklamacji koszty tej ekspertyzy obciążają Wykonawcę.</w:t>
      </w:r>
    </w:p>
    <w:p w14:paraId="30701A4A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2F0AC367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4AF706EE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66F3CBA6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31D8885C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5AF3EEDD" w14:textId="0FCE1017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14:paraId="5B1F6C06" w14:textId="239961C4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14:paraId="5F8016EB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14:paraId="4FFC0F0F" w14:textId="4E486B6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14:paraId="13DA9C8D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14:paraId="44B4887E" w14:textId="4B4D2808"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14:paraId="5CE5173F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5BB9C50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00C92C30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0B0E436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5D2FBCFD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0B722542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50C054E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2934613F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5983748B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14:paraId="231ADD5A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58AA8BE7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21C5FE54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43BA9516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6ED441DE" w14:textId="294436CC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Warunków Zamówienia.</w:t>
      </w:r>
    </w:p>
    <w:p w14:paraId="5FEFC959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0D0C442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A9F90C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4682828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9D8AD6B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4881C407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354A186F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769836A2" w14:textId="738597A7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767B22">
        <w:rPr>
          <w:rFonts w:eastAsia="Times New Roman" w:cs="Calibri"/>
          <w:lang w:eastAsia="pl-PL"/>
        </w:rPr>
        <w:t xml:space="preserve">z </w:t>
      </w:r>
      <w:r w:rsidR="00290129">
        <w:rPr>
          <w:rFonts w:eastAsia="Times New Roman" w:cs="Calibri"/>
          <w:lang w:eastAsia="pl-PL"/>
        </w:rPr>
        <w:t xml:space="preserve">2022 </w:t>
      </w:r>
      <w:r w:rsidR="005E0D63" w:rsidRPr="005E0D63">
        <w:rPr>
          <w:rFonts w:eastAsia="Times New Roman" w:cs="Calibri"/>
          <w:lang w:eastAsia="pl-PL"/>
        </w:rPr>
        <w:t xml:space="preserve">poz. </w:t>
      </w:r>
      <w:r w:rsidR="00290129">
        <w:rPr>
          <w:rFonts w:eastAsia="Times New Roman" w:cs="Calibri"/>
          <w:lang w:eastAsia="pl-PL"/>
        </w:rPr>
        <w:t>1710</w:t>
      </w:r>
      <w:r w:rsidR="005E0D63" w:rsidRPr="005E0D63">
        <w:rPr>
          <w:rFonts w:eastAsia="Times New Roman" w:cs="Calibri"/>
          <w:lang w:eastAsia="pl-PL"/>
        </w:rPr>
        <w:t xml:space="preserve">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4874DCA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46422A51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735E46F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659A0813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14:paraId="6AD99789" w14:textId="77777777" w:rsidR="004A0AEF" w:rsidRDefault="004A0AEF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F37791D" w14:textId="0C6DC98B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4E2E2AD2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76220ADF" w14:textId="77777777" w:rsidR="004A0AEF" w:rsidRDefault="004A0AEF" w:rsidP="00A0457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C6A5E38" w14:textId="05A3C0A4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26DD0C" w14:textId="77777777" w:rsidR="00493223" w:rsidRDefault="00493223" w:rsidP="002526DB">
      <w:pPr>
        <w:spacing w:after="0" w:line="240" w:lineRule="auto"/>
      </w:pPr>
      <w:r>
        <w:separator/>
      </w:r>
    </w:p>
  </w:endnote>
  <w:endnote w:type="continuationSeparator" w:id="0">
    <w:p w14:paraId="2F38FA67" w14:textId="77777777" w:rsidR="00493223" w:rsidRDefault="00493223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CAF99" w14:textId="77777777" w:rsidR="001272CC" w:rsidRDefault="001272CC">
    <w:pPr>
      <w:pStyle w:val="Stopka"/>
      <w:jc w:val="right"/>
    </w:pPr>
  </w:p>
  <w:p w14:paraId="55896788" w14:textId="77777777" w:rsidR="001272CC" w:rsidRDefault="00493223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E27F8C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E27F8C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355BC47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E9D66" w14:textId="77777777" w:rsidR="00493223" w:rsidRDefault="00493223" w:rsidP="002526DB">
      <w:pPr>
        <w:spacing w:after="0" w:line="240" w:lineRule="auto"/>
      </w:pPr>
      <w:r>
        <w:separator/>
      </w:r>
    </w:p>
  </w:footnote>
  <w:footnote w:type="continuationSeparator" w:id="0">
    <w:p w14:paraId="72ACAC05" w14:textId="77777777" w:rsidR="00493223" w:rsidRDefault="00493223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130F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27C34"/>
    <w:rsid w:val="00136249"/>
    <w:rsid w:val="001620E0"/>
    <w:rsid w:val="0016354B"/>
    <w:rsid w:val="0017251F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90129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93223"/>
    <w:rsid w:val="004A0AEF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13FF"/>
    <w:rsid w:val="0071274A"/>
    <w:rsid w:val="00714E2F"/>
    <w:rsid w:val="00730083"/>
    <w:rsid w:val="007466C0"/>
    <w:rsid w:val="00767B22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21ED1"/>
    <w:rsid w:val="00E27F8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321D0"/>
  <w15:docId w15:val="{5E04E983-5FD4-481B-9C8D-94B694BB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7D4FC-69BE-4C6F-9591-37590B1A8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1485</Words>
  <Characters>8916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2023-07-26T11:08:00Z</cp:lastPrinted>
  <dcterms:created xsi:type="dcterms:W3CDTF">2023-07-26T11:08:00Z</dcterms:created>
  <dcterms:modified xsi:type="dcterms:W3CDTF">2023-07-26T11:08:00Z</dcterms:modified>
</cp:coreProperties>
</file>