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1C0" w:rsidRPr="00A66701" w:rsidRDefault="005057F0" w:rsidP="008401C0">
      <w:pPr>
        <w:spacing w:line="360" w:lineRule="auto"/>
        <w:jc w:val="right"/>
        <w:rPr>
          <w:rFonts w:ascii="Arial" w:hAnsi="Arial" w:cs="Arial"/>
          <w:color w:val="FF0000"/>
          <w:sz w:val="24"/>
          <w:szCs w:val="24"/>
        </w:rPr>
      </w:pPr>
      <w:r w:rsidRPr="00A66701">
        <w:rPr>
          <w:rFonts w:ascii="Arial" w:hAnsi="Arial" w:cs="Arial"/>
          <w:sz w:val="24"/>
          <w:szCs w:val="24"/>
        </w:rPr>
        <w:t>Częstochowa, 18.07.2023 r.</w:t>
      </w:r>
    </w:p>
    <w:p w:rsidR="006A5DF1" w:rsidRPr="00A66701" w:rsidRDefault="00F6283F" w:rsidP="008401C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6670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A66701" w:rsidRDefault="00F6283F" w:rsidP="008401C0">
      <w:pPr>
        <w:spacing w:line="360" w:lineRule="auto"/>
        <w:rPr>
          <w:rFonts w:ascii="Arial" w:hAnsi="Arial" w:cs="Arial"/>
          <w:sz w:val="24"/>
          <w:szCs w:val="24"/>
        </w:rPr>
      </w:pPr>
      <w:r w:rsidRPr="00A66701">
        <w:rPr>
          <w:rFonts w:ascii="Arial" w:hAnsi="Arial" w:cs="Arial"/>
          <w:sz w:val="24"/>
          <w:szCs w:val="24"/>
        </w:rPr>
        <w:t>Dąbrowskiego</w:t>
      </w:r>
      <w:r w:rsidR="006A5DF1" w:rsidRPr="00A66701">
        <w:rPr>
          <w:rFonts w:ascii="Arial" w:hAnsi="Arial" w:cs="Arial"/>
          <w:sz w:val="24"/>
          <w:szCs w:val="24"/>
        </w:rPr>
        <w:t xml:space="preserve"> </w:t>
      </w:r>
      <w:r w:rsidRPr="00A66701">
        <w:rPr>
          <w:rFonts w:ascii="Arial" w:hAnsi="Arial" w:cs="Arial"/>
          <w:sz w:val="24"/>
          <w:szCs w:val="24"/>
        </w:rPr>
        <w:t>69</w:t>
      </w:r>
    </w:p>
    <w:p w:rsidR="006A5DF1" w:rsidRPr="00A66701" w:rsidRDefault="00F6283F" w:rsidP="008401C0">
      <w:pPr>
        <w:spacing w:line="360" w:lineRule="auto"/>
        <w:rPr>
          <w:rFonts w:ascii="Arial" w:hAnsi="Arial" w:cs="Arial"/>
          <w:sz w:val="24"/>
          <w:szCs w:val="24"/>
        </w:rPr>
      </w:pPr>
      <w:r w:rsidRPr="00A66701">
        <w:rPr>
          <w:rFonts w:ascii="Arial" w:hAnsi="Arial" w:cs="Arial"/>
          <w:sz w:val="24"/>
          <w:szCs w:val="24"/>
        </w:rPr>
        <w:t>42-201</w:t>
      </w:r>
      <w:r w:rsidR="006A5DF1" w:rsidRPr="00A66701">
        <w:rPr>
          <w:rFonts w:ascii="Arial" w:hAnsi="Arial" w:cs="Arial"/>
          <w:sz w:val="24"/>
          <w:szCs w:val="24"/>
        </w:rPr>
        <w:t xml:space="preserve"> </w:t>
      </w:r>
      <w:r w:rsidRPr="00A66701">
        <w:rPr>
          <w:rFonts w:ascii="Arial" w:hAnsi="Arial" w:cs="Arial"/>
          <w:sz w:val="24"/>
          <w:szCs w:val="24"/>
        </w:rPr>
        <w:t>Częstochowa</w:t>
      </w:r>
    </w:p>
    <w:p w:rsidR="006A5DF1" w:rsidRPr="00A66701" w:rsidRDefault="008401C0" w:rsidP="008401C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A66701">
        <w:rPr>
          <w:rFonts w:ascii="Arial" w:hAnsi="Arial" w:cs="Arial"/>
          <w:sz w:val="24"/>
          <w:szCs w:val="24"/>
        </w:rPr>
        <w:t xml:space="preserve">RK </w:t>
      </w:r>
      <w:r w:rsidR="00B15A70">
        <w:rPr>
          <w:rFonts w:ascii="Arial" w:hAnsi="Arial" w:cs="Arial"/>
          <w:sz w:val="24"/>
          <w:szCs w:val="24"/>
        </w:rPr>
        <w:t>–</w:t>
      </w:r>
      <w:r w:rsidRPr="00A66701">
        <w:rPr>
          <w:rFonts w:ascii="Arial" w:hAnsi="Arial" w:cs="Arial"/>
          <w:sz w:val="24"/>
          <w:szCs w:val="24"/>
        </w:rPr>
        <w:t xml:space="preserve"> </w:t>
      </w:r>
      <w:r w:rsidR="00B15A70">
        <w:rPr>
          <w:rFonts w:ascii="Arial" w:hAnsi="Arial" w:cs="Arial"/>
          <w:sz w:val="24"/>
          <w:szCs w:val="24"/>
        </w:rPr>
        <w:t>618/23</w:t>
      </w:r>
      <w:bookmarkStart w:id="0" w:name="_GoBack"/>
      <w:bookmarkEnd w:id="0"/>
    </w:p>
    <w:p w:rsidR="006A5DF1" w:rsidRPr="00A66701" w:rsidRDefault="006A5DF1" w:rsidP="008401C0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66701">
        <w:rPr>
          <w:rFonts w:ascii="Arial" w:hAnsi="Arial" w:cs="Arial"/>
          <w:b/>
          <w:sz w:val="24"/>
          <w:szCs w:val="24"/>
        </w:rPr>
        <w:t>WYKONAWCY</w:t>
      </w:r>
    </w:p>
    <w:p w:rsidR="006A5DF1" w:rsidRPr="00A66701" w:rsidRDefault="006A5DF1" w:rsidP="008401C0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A66701">
        <w:rPr>
          <w:rFonts w:ascii="Arial" w:hAnsi="Arial" w:cs="Arial"/>
          <w:sz w:val="24"/>
          <w:szCs w:val="24"/>
        </w:rPr>
        <w:t>ubiegający się o zamówienie publiczne</w:t>
      </w:r>
    </w:p>
    <w:p w:rsidR="00632C3C" w:rsidRPr="00A66701" w:rsidRDefault="00E21B49" w:rsidP="008401C0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A66701">
        <w:rPr>
          <w:rFonts w:cs="Arial"/>
          <w:sz w:val="24"/>
          <w:szCs w:val="24"/>
        </w:rPr>
        <w:t>WYJAŚNIENI</w:t>
      </w:r>
      <w:r w:rsidR="00520165" w:rsidRPr="00A66701">
        <w:rPr>
          <w:rFonts w:cs="Arial"/>
          <w:sz w:val="24"/>
          <w:szCs w:val="24"/>
        </w:rPr>
        <w:t>A</w:t>
      </w:r>
      <w:r w:rsidR="00632C3C" w:rsidRPr="00A66701">
        <w:rPr>
          <w:rFonts w:cs="Arial"/>
          <w:sz w:val="24"/>
          <w:szCs w:val="24"/>
        </w:rPr>
        <w:t xml:space="preserve"> TREŚCI</w:t>
      </w:r>
      <w:r w:rsidR="0029606A" w:rsidRPr="00A66701">
        <w:rPr>
          <w:rFonts w:cs="Arial"/>
          <w:sz w:val="24"/>
          <w:szCs w:val="24"/>
        </w:rPr>
        <w:t xml:space="preserve"> SWZ</w:t>
      </w:r>
      <w:r w:rsidR="00295020">
        <w:rPr>
          <w:rFonts w:cs="Arial"/>
          <w:sz w:val="24"/>
          <w:szCs w:val="24"/>
        </w:rPr>
        <w:t>, ZMIANA SWZ oraz przedłużenie terminu składania ofert</w:t>
      </w:r>
    </w:p>
    <w:p w:rsidR="006D4AB3" w:rsidRPr="00A66701" w:rsidRDefault="00632C3C" w:rsidP="008401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66701">
        <w:rPr>
          <w:rFonts w:ascii="Arial" w:hAnsi="Arial" w:cs="Arial"/>
          <w:sz w:val="24"/>
          <w:szCs w:val="24"/>
        </w:rPr>
        <w:t xml:space="preserve">Dotyczy: </w:t>
      </w:r>
      <w:r w:rsidR="006A5DF1" w:rsidRPr="00A66701">
        <w:rPr>
          <w:rFonts w:ascii="Arial" w:hAnsi="Arial" w:cs="Arial"/>
          <w:sz w:val="24"/>
          <w:szCs w:val="24"/>
        </w:rPr>
        <w:t>p</w:t>
      </w:r>
      <w:r w:rsidRPr="00A66701">
        <w:rPr>
          <w:rFonts w:ascii="Arial" w:hAnsi="Arial" w:cs="Arial"/>
          <w:sz w:val="24"/>
          <w:szCs w:val="24"/>
        </w:rPr>
        <w:t>ostępowani</w:t>
      </w:r>
      <w:r w:rsidR="006A5DF1" w:rsidRPr="00A66701">
        <w:rPr>
          <w:rFonts w:ascii="Arial" w:hAnsi="Arial" w:cs="Arial"/>
          <w:sz w:val="24"/>
          <w:szCs w:val="24"/>
        </w:rPr>
        <w:t>a</w:t>
      </w:r>
      <w:r w:rsidRPr="00A6670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A66701">
        <w:rPr>
          <w:rFonts w:ascii="Arial" w:hAnsi="Arial" w:cs="Arial"/>
          <w:sz w:val="24"/>
          <w:szCs w:val="24"/>
        </w:rPr>
        <w:t>go</w:t>
      </w:r>
      <w:r w:rsidRPr="00A66701">
        <w:rPr>
          <w:rFonts w:ascii="Arial" w:hAnsi="Arial" w:cs="Arial"/>
          <w:sz w:val="24"/>
          <w:szCs w:val="24"/>
        </w:rPr>
        <w:t xml:space="preserve"> w trybie </w:t>
      </w:r>
      <w:r w:rsidR="00F6283F" w:rsidRPr="00A66701">
        <w:rPr>
          <w:rFonts w:ascii="Arial" w:hAnsi="Arial" w:cs="Arial"/>
          <w:sz w:val="24"/>
          <w:szCs w:val="24"/>
        </w:rPr>
        <w:t>przetarg nieograniczony</w:t>
      </w:r>
      <w:r w:rsidRPr="00A66701">
        <w:rPr>
          <w:rFonts w:ascii="Arial" w:hAnsi="Arial" w:cs="Arial"/>
          <w:b/>
          <w:sz w:val="24"/>
          <w:szCs w:val="24"/>
        </w:rPr>
        <w:t xml:space="preserve"> </w:t>
      </w:r>
      <w:r w:rsidRPr="00A66701">
        <w:rPr>
          <w:rFonts w:ascii="Arial" w:hAnsi="Arial" w:cs="Arial"/>
          <w:bCs/>
          <w:sz w:val="24"/>
          <w:szCs w:val="24"/>
        </w:rPr>
        <w:t>na</w:t>
      </w:r>
      <w:r w:rsidRPr="00A66701">
        <w:rPr>
          <w:rFonts w:ascii="Arial" w:hAnsi="Arial" w:cs="Arial"/>
          <w:b/>
          <w:sz w:val="24"/>
          <w:szCs w:val="24"/>
        </w:rPr>
        <w:t xml:space="preserve"> </w:t>
      </w:r>
      <w:r w:rsidR="00E72428" w:rsidRPr="00A66701">
        <w:rPr>
          <w:rFonts w:ascii="Arial" w:hAnsi="Arial" w:cs="Arial"/>
          <w:bCs/>
          <w:sz w:val="24"/>
          <w:szCs w:val="24"/>
        </w:rPr>
        <w:t>”</w:t>
      </w:r>
      <w:r w:rsidR="00F6283F" w:rsidRPr="00A66701">
        <w:rPr>
          <w:rFonts w:ascii="Arial" w:hAnsi="Arial" w:cs="Arial"/>
          <w:b/>
          <w:bCs/>
          <w:sz w:val="24"/>
          <w:szCs w:val="24"/>
        </w:rPr>
        <w:t>Dostawa sprzętu komputerowego i oprogramowania (7 zadań) dla jednostek organizacyjnych Politechniki Częstochowskiej</w:t>
      </w:r>
      <w:r w:rsidR="00E72428" w:rsidRPr="00A66701">
        <w:rPr>
          <w:rFonts w:ascii="Arial" w:hAnsi="Arial" w:cs="Arial"/>
          <w:bCs/>
          <w:sz w:val="24"/>
          <w:szCs w:val="24"/>
        </w:rPr>
        <w:t>”</w:t>
      </w:r>
      <w:r w:rsidRPr="00A66701">
        <w:rPr>
          <w:rFonts w:ascii="Arial" w:hAnsi="Arial" w:cs="Arial"/>
          <w:b/>
          <w:sz w:val="24"/>
          <w:szCs w:val="24"/>
        </w:rPr>
        <w:t xml:space="preserve"> </w:t>
      </w:r>
      <w:r w:rsidRPr="00A66701">
        <w:rPr>
          <w:rFonts w:ascii="Arial" w:hAnsi="Arial" w:cs="Arial"/>
          <w:bCs/>
          <w:sz w:val="24"/>
          <w:szCs w:val="24"/>
        </w:rPr>
        <w:t>– znak sprawy</w:t>
      </w:r>
      <w:r w:rsidRPr="00A66701">
        <w:rPr>
          <w:rFonts w:ascii="Arial" w:hAnsi="Arial" w:cs="Arial"/>
          <w:b/>
          <w:sz w:val="24"/>
          <w:szCs w:val="24"/>
        </w:rPr>
        <w:t xml:space="preserve"> </w:t>
      </w:r>
      <w:r w:rsidR="00F6283F" w:rsidRPr="00A66701">
        <w:rPr>
          <w:rFonts w:ascii="Arial" w:hAnsi="Arial" w:cs="Arial"/>
          <w:b/>
          <w:sz w:val="24"/>
          <w:szCs w:val="24"/>
        </w:rPr>
        <w:t>RK-NZ.261.33.2023.JP</w:t>
      </w:r>
      <w:r w:rsidRPr="00A66701">
        <w:rPr>
          <w:rFonts w:ascii="Arial" w:hAnsi="Arial" w:cs="Arial"/>
          <w:b/>
          <w:sz w:val="24"/>
          <w:szCs w:val="24"/>
        </w:rPr>
        <w:t>.</w:t>
      </w:r>
    </w:p>
    <w:p w:rsidR="0012774F" w:rsidRPr="00A66701" w:rsidRDefault="00520165" w:rsidP="008401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66701">
        <w:rPr>
          <w:rFonts w:ascii="Arial" w:hAnsi="Arial" w:cs="Arial"/>
          <w:sz w:val="24"/>
          <w:szCs w:val="24"/>
        </w:rPr>
        <w:t xml:space="preserve">Zamawiający, </w:t>
      </w:r>
      <w:r w:rsidR="00F6283F" w:rsidRPr="00A66701">
        <w:rPr>
          <w:rFonts w:ascii="Arial" w:hAnsi="Arial" w:cs="Arial"/>
          <w:b/>
          <w:sz w:val="24"/>
          <w:szCs w:val="24"/>
        </w:rPr>
        <w:t>Politechnika Częstochowska</w:t>
      </w:r>
      <w:r w:rsidRPr="00A6670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A66701">
        <w:rPr>
          <w:rFonts w:ascii="Arial" w:hAnsi="Arial" w:cs="Arial"/>
          <w:sz w:val="24"/>
          <w:szCs w:val="24"/>
        </w:rPr>
        <w:t>1</w:t>
      </w:r>
      <w:r w:rsidRPr="00A66701">
        <w:rPr>
          <w:rFonts w:ascii="Arial" w:hAnsi="Arial" w:cs="Arial"/>
          <w:sz w:val="24"/>
          <w:szCs w:val="24"/>
        </w:rPr>
        <w:t>3</w:t>
      </w:r>
      <w:r w:rsidR="0029606A" w:rsidRPr="00A66701">
        <w:rPr>
          <w:rFonts w:ascii="Arial" w:hAnsi="Arial" w:cs="Arial"/>
          <w:sz w:val="24"/>
          <w:szCs w:val="24"/>
        </w:rPr>
        <w:t>5</w:t>
      </w:r>
      <w:r w:rsidRPr="00A66701">
        <w:rPr>
          <w:rFonts w:ascii="Arial" w:hAnsi="Arial" w:cs="Arial"/>
          <w:sz w:val="24"/>
          <w:szCs w:val="24"/>
        </w:rPr>
        <w:t xml:space="preserve"> ust</w:t>
      </w:r>
      <w:r w:rsidR="00D9049C" w:rsidRPr="00A66701">
        <w:rPr>
          <w:rFonts w:ascii="Arial" w:hAnsi="Arial" w:cs="Arial"/>
          <w:sz w:val="24"/>
          <w:szCs w:val="24"/>
        </w:rPr>
        <w:t xml:space="preserve">. </w:t>
      </w:r>
      <w:r w:rsidR="0029606A" w:rsidRPr="00A66701">
        <w:rPr>
          <w:rFonts w:ascii="Arial" w:hAnsi="Arial" w:cs="Arial"/>
          <w:sz w:val="24"/>
          <w:szCs w:val="24"/>
        </w:rPr>
        <w:t>6</w:t>
      </w:r>
      <w:r w:rsidRPr="00A66701">
        <w:rPr>
          <w:rFonts w:ascii="Arial" w:hAnsi="Arial" w:cs="Arial"/>
          <w:sz w:val="24"/>
          <w:szCs w:val="24"/>
        </w:rPr>
        <w:t xml:space="preserve"> ustawy z dnia </w:t>
      </w:r>
      <w:r w:rsidR="0029606A" w:rsidRPr="00A66701">
        <w:rPr>
          <w:rFonts w:ascii="Arial" w:hAnsi="Arial" w:cs="Arial"/>
          <w:sz w:val="24"/>
          <w:szCs w:val="24"/>
        </w:rPr>
        <w:t>11</w:t>
      </w:r>
      <w:r w:rsidRPr="00A66701">
        <w:rPr>
          <w:rFonts w:ascii="Arial" w:hAnsi="Arial" w:cs="Arial"/>
          <w:sz w:val="24"/>
          <w:szCs w:val="24"/>
        </w:rPr>
        <w:t xml:space="preserve"> </w:t>
      </w:r>
      <w:r w:rsidR="0029606A" w:rsidRPr="00A66701">
        <w:rPr>
          <w:rFonts w:ascii="Arial" w:hAnsi="Arial" w:cs="Arial"/>
          <w:sz w:val="24"/>
          <w:szCs w:val="24"/>
        </w:rPr>
        <w:t xml:space="preserve">września </w:t>
      </w:r>
      <w:r w:rsidRPr="00A66701">
        <w:rPr>
          <w:rFonts w:ascii="Arial" w:hAnsi="Arial" w:cs="Arial"/>
          <w:sz w:val="24"/>
          <w:szCs w:val="24"/>
        </w:rPr>
        <w:t>20</w:t>
      </w:r>
      <w:r w:rsidR="0029606A" w:rsidRPr="00A66701">
        <w:rPr>
          <w:rFonts w:ascii="Arial" w:hAnsi="Arial" w:cs="Arial"/>
          <w:sz w:val="24"/>
          <w:szCs w:val="24"/>
        </w:rPr>
        <w:t>19</w:t>
      </w:r>
      <w:r w:rsidRPr="00A66701">
        <w:rPr>
          <w:rFonts w:ascii="Arial" w:hAnsi="Arial" w:cs="Arial"/>
          <w:sz w:val="24"/>
          <w:szCs w:val="24"/>
        </w:rPr>
        <w:t xml:space="preserve"> r</w:t>
      </w:r>
      <w:r w:rsidR="0029606A" w:rsidRPr="00A66701">
        <w:rPr>
          <w:rFonts w:ascii="Arial" w:hAnsi="Arial" w:cs="Arial"/>
          <w:sz w:val="24"/>
          <w:szCs w:val="24"/>
        </w:rPr>
        <w:t>.</w:t>
      </w:r>
      <w:r w:rsidRPr="00A66701">
        <w:rPr>
          <w:rFonts w:ascii="Arial" w:hAnsi="Arial" w:cs="Arial"/>
          <w:sz w:val="24"/>
          <w:szCs w:val="24"/>
        </w:rPr>
        <w:t xml:space="preserve"> Prawo </w:t>
      </w:r>
      <w:r w:rsidR="0029606A" w:rsidRPr="00A66701">
        <w:rPr>
          <w:rFonts w:ascii="Arial" w:hAnsi="Arial" w:cs="Arial"/>
          <w:sz w:val="24"/>
          <w:szCs w:val="24"/>
        </w:rPr>
        <w:t>z</w:t>
      </w:r>
      <w:r w:rsidRPr="00A66701">
        <w:rPr>
          <w:rFonts w:ascii="Arial" w:hAnsi="Arial" w:cs="Arial"/>
          <w:sz w:val="24"/>
          <w:szCs w:val="24"/>
        </w:rPr>
        <w:t xml:space="preserve">amówień </w:t>
      </w:r>
      <w:r w:rsidR="0029606A" w:rsidRPr="00A66701">
        <w:rPr>
          <w:rFonts w:ascii="Arial" w:hAnsi="Arial" w:cs="Arial"/>
          <w:sz w:val="24"/>
          <w:szCs w:val="24"/>
        </w:rPr>
        <w:t>p</w:t>
      </w:r>
      <w:r w:rsidRPr="00A66701">
        <w:rPr>
          <w:rFonts w:ascii="Arial" w:hAnsi="Arial" w:cs="Arial"/>
          <w:sz w:val="24"/>
          <w:szCs w:val="24"/>
        </w:rPr>
        <w:t xml:space="preserve">ublicznych </w:t>
      </w:r>
      <w:r w:rsidR="00F6283F" w:rsidRPr="00A66701">
        <w:rPr>
          <w:rFonts w:ascii="Arial" w:hAnsi="Arial" w:cs="Arial"/>
          <w:sz w:val="24"/>
          <w:szCs w:val="24"/>
        </w:rPr>
        <w:t>(</w:t>
      </w:r>
      <w:proofErr w:type="spellStart"/>
      <w:r w:rsidR="00F6283F" w:rsidRPr="00A66701">
        <w:rPr>
          <w:rFonts w:ascii="Arial" w:hAnsi="Arial" w:cs="Arial"/>
          <w:sz w:val="24"/>
          <w:szCs w:val="24"/>
        </w:rPr>
        <w:t>t.j</w:t>
      </w:r>
      <w:proofErr w:type="spellEnd"/>
      <w:r w:rsidR="00F6283F" w:rsidRPr="00A66701">
        <w:rPr>
          <w:rFonts w:ascii="Arial" w:hAnsi="Arial" w:cs="Arial"/>
          <w:sz w:val="24"/>
          <w:szCs w:val="24"/>
        </w:rPr>
        <w:t>. Dz. U. z 2022r. poz. 1710)</w:t>
      </w:r>
      <w:r w:rsidR="00BE7BFD" w:rsidRPr="00A66701">
        <w:rPr>
          <w:rFonts w:ascii="Arial" w:hAnsi="Arial" w:cs="Arial"/>
          <w:sz w:val="24"/>
          <w:szCs w:val="24"/>
        </w:rPr>
        <w:t xml:space="preserve">, </w:t>
      </w:r>
      <w:r w:rsidR="00D9049C" w:rsidRPr="00A66701">
        <w:rPr>
          <w:rFonts w:ascii="Arial" w:hAnsi="Arial" w:cs="Arial"/>
          <w:sz w:val="24"/>
          <w:szCs w:val="24"/>
        </w:rPr>
        <w:t>udostępnia</w:t>
      </w:r>
      <w:r w:rsidR="00BE7BFD" w:rsidRPr="00A6670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A66701">
        <w:rPr>
          <w:rFonts w:ascii="Arial" w:hAnsi="Arial" w:cs="Arial"/>
          <w:sz w:val="24"/>
          <w:szCs w:val="24"/>
        </w:rPr>
        <w:t>pecyfikacji Warunków Zamówienia (</w:t>
      </w:r>
      <w:r w:rsidR="0012774F" w:rsidRPr="00A6670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A6670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A6670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A6670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A66701">
        <w:rPr>
          <w:rFonts w:ascii="Arial" w:hAnsi="Arial" w:cs="Arial"/>
          <w:sz w:val="24"/>
          <w:szCs w:val="24"/>
        </w:rPr>
        <w:t>wraz z wyjaśnieniami</w:t>
      </w:r>
      <w:r w:rsidR="0012774F" w:rsidRPr="00A6670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6283F" w:rsidRPr="00A66701" w:rsidTr="002F7F7B">
        <w:tc>
          <w:tcPr>
            <w:tcW w:w="9356" w:type="dxa"/>
            <w:shd w:val="clear" w:color="auto" w:fill="auto"/>
          </w:tcPr>
          <w:p w:rsidR="00F6283F" w:rsidRPr="00A66701" w:rsidRDefault="00F6283F" w:rsidP="008401C0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66701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F6283F" w:rsidRPr="00A66701" w:rsidRDefault="00F6283F" w:rsidP="008401C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6701">
              <w:rPr>
                <w:rFonts w:ascii="Arial" w:hAnsi="Arial" w:cs="Arial"/>
                <w:sz w:val="24"/>
                <w:szCs w:val="24"/>
              </w:rPr>
              <w:t xml:space="preserve">Zamawiający w specyfikacji technicznej zad 1 wymaga monitorów o przekątnej 24" </w:t>
            </w:r>
          </w:p>
          <w:p w:rsidR="00F6283F" w:rsidRPr="00A66701" w:rsidRDefault="00F6283F" w:rsidP="008401C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6701">
              <w:rPr>
                <w:rFonts w:ascii="Arial" w:hAnsi="Arial" w:cs="Arial"/>
                <w:sz w:val="24"/>
                <w:szCs w:val="24"/>
              </w:rPr>
              <w:t>Czy Zamawiający dopuszcza monitory z przekątną 23,8" ? Większość producentów monitorów stosuje monitory o przekątnej 23,8" a przy wymaganiu min 24" - prawdopodobnie będzie trzeba zaoferować monitor z przekątną 27" co znacząco wpłynie na cenę</w:t>
            </w:r>
          </w:p>
          <w:p w:rsidR="00F6283F" w:rsidRPr="00A66701" w:rsidRDefault="00F6283F" w:rsidP="008401C0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66701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F6283F" w:rsidRPr="00A66701" w:rsidRDefault="00F6283F" w:rsidP="008401C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6701">
              <w:rPr>
                <w:rFonts w:ascii="Arial" w:hAnsi="Arial" w:cs="Arial"/>
                <w:sz w:val="24"/>
                <w:szCs w:val="24"/>
              </w:rPr>
              <w:t>Zamawiający dopuszcza monitory z przekątną 23,8".</w:t>
            </w:r>
          </w:p>
        </w:tc>
      </w:tr>
    </w:tbl>
    <w:p w:rsidR="00C02E91" w:rsidRPr="00A66701" w:rsidRDefault="00C02E91" w:rsidP="00C02E91">
      <w:pPr>
        <w:spacing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A66701">
        <w:rPr>
          <w:rFonts w:ascii="Arial" w:hAnsi="Arial" w:cs="Arial"/>
          <w:b/>
          <w:bCs/>
          <w:sz w:val="24"/>
          <w:szCs w:val="24"/>
        </w:rPr>
        <w:t>Pytanie nr 2</w:t>
      </w:r>
    </w:p>
    <w:p w:rsidR="00C02E91" w:rsidRPr="00A66701" w:rsidRDefault="00C02E91" w:rsidP="00C02E91">
      <w:pPr>
        <w:spacing w:line="360" w:lineRule="auto"/>
        <w:ind w:left="30" w:right="-72"/>
        <w:rPr>
          <w:rFonts w:ascii="Arial" w:hAnsi="Arial" w:cs="Arial"/>
          <w:bCs/>
          <w:sz w:val="24"/>
          <w:szCs w:val="24"/>
        </w:rPr>
      </w:pPr>
      <w:r w:rsidRPr="00A66701">
        <w:rPr>
          <w:rFonts w:ascii="Arial" w:hAnsi="Arial" w:cs="Arial"/>
          <w:bCs/>
          <w:sz w:val="24"/>
          <w:szCs w:val="24"/>
        </w:rPr>
        <w:t>Wnoszę o dopuszczenie w części 1 monitorów o przekątnej 23.8 cala</w:t>
      </w:r>
    </w:p>
    <w:p w:rsidR="00C02E91" w:rsidRPr="00A66701" w:rsidRDefault="00C02E91" w:rsidP="00C02E91">
      <w:pPr>
        <w:spacing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A66701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:rsidR="00C02E91" w:rsidRPr="00A66701" w:rsidRDefault="00C02E91" w:rsidP="00C02E91">
      <w:pPr>
        <w:spacing w:line="360" w:lineRule="auto"/>
        <w:ind w:left="30" w:right="-72"/>
        <w:rPr>
          <w:rFonts w:ascii="Arial" w:hAnsi="Arial" w:cs="Arial"/>
          <w:sz w:val="24"/>
          <w:szCs w:val="24"/>
        </w:rPr>
      </w:pPr>
      <w:r w:rsidRPr="00A66701">
        <w:rPr>
          <w:rFonts w:ascii="Arial" w:hAnsi="Arial" w:cs="Arial"/>
          <w:sz w:val="24"/>
          <w:szCs w:val="24"/>
        </w:rPr>
        <w:lastRenderedPageBreak/>
        <w:t>Zamawiający dopuszcza monitory z przekątną 23,8".</w:t>
      </w:r>
    </w:p>
    <w:p w:rsidR="00C02E91" w:rsidRPr="00A66701" w:rsidRDefault="00C02E91" w:rsidP="00C02E91">
      <w:pPr>
        <w:spacing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</w:p>
    <w:p w:rsidR="00C02E91" w:rsidRPr="00A66701" w:rsidRDefault="00C02E91" w:rsidP="00C02E91">
      <w:pPr>
        <w:spacing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A66701">
        <w:rPr>
          <w:rFonts w:ascii="Arial" w:hAnsi="Arial" w:cs="Arial"/>
          <w:b/>
          <w:bCs/>
          <w:sz w:val="24"/>
          <w:szCs w:val="24"/>
        </w:rPr>
        <w:t>Pytanie nr 3</w:t>
      </w:r>
    </w:p>
    <w:p w:rsidR="00C02E91" w:rsidRPr="00A66701" w:rsidRDefault="00C02E91" w:rsidP="00C02E91">
      <w:pPr>
        <w:spacing w:line="360" w:lineRule="auto"/>
        <w:ind w:left="30" w:right="-72"/>
        <w:rPr>
          <w:rFonts w:ascii="Arial" w:hAnsi="Arial" w:cs="Arial"/>
          <w:bCs/>
          <w:sz w:val="24"/>
          <w:szCs w:val="24"/>
        </w:rPr>
      </w:pPr>
      <w:proofErr w:type="spellStart"/>
      <w:r w:rsidRPr="00A66701">
        <w:rPr>
          <w:rFonts w:ascii="Arial" w:hAnsi="Arial" w:cs="Arial"/>
          <w:bCs/>
          <w:sz w:val="24"/>
          <w:szCs w:val="24"/>
        </w:rPr>
        <w:t>opz</w:t>
      </w:r>
      <w:proofErr w:type="spellEnd"/>
      <w:r w:rsidRPr="00A66701">
        <w:rPr>
          <w:rFonts w:ascii="Arial" w:hAnsi="Arial" w:cs="Arial"/>
          <w:bCs/>
          <w:sz w:val="24"/>
          <w:szCs w:val="24"/>
        </w:rPr>
        <w:t xml:space="preserve"> zadanie 6 - Czy Zamawiający dopuści ofertę na urządzenie z parametrem: Rozdzielczość (odczyt): 5080 </w:t>
      </w:r>
      <w:proofErr w:type="spellStart"/>
      <w:r w:rsidRPr="00A66701">
        <w:rPr>
          <w:rFonts w:ascii="Arial" w:hAnsi="Arial" w:cs="Arial"/>
          <w:bCs/>
          <w:sz w:val="24"/>
          <w:szCs w:val="24"/>
        </w:rPr>
        <w:t>lpi</w:t>
      </w:r>
      <w:proofErr w:type="spellEnd"/>
      <w:r w:rsidRPr="00A66701">
        <w:rPr>
          <w:rFonts w:ascii="Arial" w:hAnsi="Arial" w:cs="Arial"/>
          <w:bCs/>
          <w:sz w:val="24"/>
          <w:szCs w:val="24"/>
        </w:rPr>
        <w:t>?</w:t>
      </w:r>
    </w:p>
    <w:p w:rsidR="00C02E91" w:rsidRPr="00A66701" w:rsidRDefault="00C02E91" w:rsidP="00C02E91">
      <w:pPr>
        <w:spacing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A66701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:rsidR="008401C0" w:rsidRPr="00A66701" w:rsidRDefault="00DF27EC" w:rsidP="00C02E91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A66701">
        <w:rPr>
          <w:rFonts w:ascii="Arial" w:hAnsi="Arial" w:cs="Arial"/>
          <w:bCs/>
          <w:sz w:val="24"/>
          <w:szCs w:val="24"/>
        </w:rPr>
        <w:t xml:space="preserve">Zamawiający dopuszcza ofertę na urządzenie z parametrem: Rozdzielczość (odczyt): 5080 </w:t>
      </w:r>
      <w:proofErr w:type="spellStart"/>
      <w:r w:rsidRPr="00A66701">
        <w:rPr>
          <w:rFonts w:ascii="Arial" w:hAnsi="Arial" w:cs="Arial"/>
          <w:bCs/>
          <w:sz w:val="24"/>
          <w:szCs w:val="24"/>
        </w:rPr>
        <w:t>lpi</w:t>
      </w:r>
      <w:proofErr w:type="spellEnd"/>
      <w:r w:rsidRPr="00A66701">
        <w:rPr>
          <w:rFonts w:ascii="Arial" w:hAnsi="Arial" w:cs="Arial"/>
          <w:bCs/>
          <w:sz w:val="24"/>
          <w:szCs w:val="24"/>
        </w:rPr>
        <w:t>.</w:t>
      </w:r>
    </w:p>
    <w:p w:rsidR="00DF27EC" w:rsidRPr="00A66701" w:rsidRDefault="00DF27EC" w:rsidP="00C02E91">
      <w:pPr>
        <w:spacing w:line="360" w:lineRule="auto"/>
        <w:rPr>
          <w:rFonts w:ascii="Arial" w:hAnsi="Arial" w:cs="Arial"/>
          <w:sz w:val="24"/>
          <w:szCs w:val="24"/>
        </w:rPr>
      </w:pPr>
    </w:p>
    <w:p w:rsidR="00C02E91" w:rsidRPr="00A66701" w:rsidRDefault="00C02E91" w:rsidP="00C02E91">
      <w:pPr>
        <w:spacing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A66701">
        <w:rPr>
          <w:rFonts w:ascii="Arial" w:hAnsi="Arial" w:cs="Arial"/>
          <w:b/>
          <w:bCs/>
          <w:sz w:val="24"/>
          <w:szCs w:val="24"/>
        </w:rPr>
        <w:t>Pytanie nr 4</w:t>
      </w:r>
    </w:p>
    <w:p w:rsidR="00C02E91" w:rsidRPr="00A66701" w:rsidRDefault="00C02E91" w:rsidP="00C02E91">
      <w:pPr>
        <w:spacing w:line="360" w:lineRule="auto"/>
        <w:ind w:left="30" w:right="-72"/>
        <w:rPr>
          <w:rFonts w:ascii="Arial" w:hAnsi="Arial" w:cs="Arial"/>
          <w:bCs/>
          <w:sz w:val="24"/>
          <w:szCs w:val="24"/>
        </w:rPr>
      </w:pPr>
      <w:r w:rsidRPr="00A66701">
        <w:rPr>
          <w:rFonts w:ascii="Arial" w:hAnsi="Arial" w:cs="Arial"/>
          <w:bCs/>
          <w:sz w:val="24"/>
          <w:szCs w:val="24"/>
        </w:rPr>
        <w:t xml:space="preserve">dotyczy zad 6 - tablet graficzny - Zamawiający wymaga </w:t>
      </w:r>
      <w:proofErr w:type="spellStart"/>
      <w:r w:rsidRPr="00A66701">
        <w:rPr>
          <w:rFonts w:ascii="Arial" w:hAnsi="Arial" w:cs="Arial"/>
          <w:bCs/>
          <w:sz w:val="24"/>
          <w:szCs w:val="24"/>
        </w:rPr>
        <w:t>Tableta</w:t>
      </w:r>
      <w:proofErr w:type="spellEnd"/>
      <w:r w:rsidRPr="00A66701">
        <w:rPr>
          <w:rFonts w:ascii="Arial" w:hAnsi="Arial" w:cs="Arial"/>
          <w:bCs/>
          <w:sz w:val="24"/>
          <w:szCs w:val="24"/>
        </w:rPr>
        <w:t xml:space="preserve"> graficznego z rozdzielczość (odczyt) - min 8000 </w:t>
      </w:r>
      <w:proofErr w:type="spellStart"/>
      <w:r w:rsidRPr="00A66701">
        <w:rPr>
          <w:rFonts w:ascii="Arial" w:hAnsi="Arial" w:cs="Arial"/>
          <w:bCs/>
          <w:sz w:val="24"/>
          <w:szCs w:val="24"/>
        </w:rPr>
        <w:t>lpi</w:t>
      </w:r>
      <w:proofErr w:type="spellEnd"/>
      <w:r w:rsidRPr="00A66701">
        <w:rPr>
          <w:rFonts w:ascii="Arial" w:hAnsi="Arial" w:cs="Arial"/>
          <w:bCs/>
          <w:sz w:val="24"/>
          <w:szCs w:val="24"/>
        </w:rPr>
        <w:t>. Proszę o dopuszczenie tabletów o rozdzielczości min 5080 LPI, gdyż z naszych informacji taka rozdzielczość występuje w tabletach i prawdopodobnie Zamawiający ma błąd w wymaganiach, co uniemożliwia złożenie oferty spełniającej specyfikację techniczną</w:t>
      </w:r>
    </w:p>
    <w:p w:rsidR="00C02E91" w:rsidRPr="00A66701" w:rsidRDefault="00C02E91" w:rsidP="00C02E91">
      <w:pPr>
        <w:spacing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A66701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:rsidR="00DF27EC" w:rsidRPr="00A66701" w:rsidRDefault="00DF27EC" w:rsidP="00DF27E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A66701">
        <w:rPr>
          <w:rFonts w:ascii="Arial" w:hAnsi="Arial" w:cs="Arial"/>
          <w:bCs/>
          <w:sz w:val="24"/>
          <w:szCs w:val="24"/>
        </w:rPr>
        <w:t xml:space="preserve">Zamawiający dopuszcza ofertę na urządzenie z parametrem: Rozdzielczość (odczyt): 5080 </w:t>
      </w:r>
      <w:proofErr w:type="spellStart"/>
      <w:r w:rsidRPr="00A66701">
        <w:rPr>
          <w:rFonts w:ascii="Arial" w:hAnsi="Arial" w:cs="Arial"/>
          <w:bCs/>
          <w:sz w:val="24"/>
          <w:szCs w:val="24"/>
        </w:rPr>
        <w:t>lpi</w:t>
      </w:r>
      <w:proofErr w:type="spellEnd"/>
      <w:r w:rsidRPr="00A66701">
        <w:rPr>
          <w:rFonts w:ascii="Arial" w:hAnsi="Arial" w:cs="Arial"/>
          <w:bCs/>
          <w:sz w:val="24"/>
          <w:szCs w:val="24"/>
        </w:rPr>
        <w:t>.</w:t>
      </w:r>
    </w:p>
    <w:p w:rsidR="00C02E91" w:rsidRPr="00A66701" w:rsidRDefault="00C02E91" w:rsidP="00C02E91">
      <w:pPr>
        <w:spacing w:line="360" w:lineRule="auto"/>
        <w:rPr>
          <w:rFonts w:ascii="Arial" w:hAnsi="Arial" w:cs="Arial"/>
          <w:sz w:val="24"/>
          <w:szCs w:val="24"/>
        </w:rPr>
      </w:pPr>
    </w:p>
    <w:p w:rsidR="00C02E91" w:rsidRPr="00A66701" w:rsidRDefault="00C02E91" w:rsidP="00C02E91">
      <w:pPr>
        <w:spacing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A66701">
        <w:rPr>
          <w:rFonts w:ascii="Arial" w:hAnsi="Arial" w:cs="Arial"/>
          <w:b/>
          <w:bCs/>
          <w:sz w:val="24"/>
          <w:szCs w:val="24"/>
        </w:rPr>
        <w:t>Pytanie nr 5</w:t>
      </w:r>
    </w:p>
    <w:p w:rsidR="00C02E91" w:rsidRPr="00A66701" w:rsidRDefault="00C02E91" w:rsidP="00C02E91">
      <w:pPr>
        <w:spacing w:line="360" w:lineRule="auto"/>
        <w:ind w:left="30" w:right="-72"/>
        <w:rPr>
          <w:rFonts w:ascii="Arial" w:hAnsi="Arial" w:cs="Arial"/>
          <w:bCs/>
          <w:sz w:val="24"/>
          <w:szCs w:val="24"/>
        </w:rPr>
      </w:pPr>
      <w:r w:rsidRPr="00A66701">
        <w:rPr>
          <w:rFonts w:ascii="Arial" w:hAnsi="Arial" w:cs="Arial"/>
          <w:bCs/>
          <w:sz w:val="24"/>
          <w:szCs w:val="24"/>
        </w:rPr>
        <w:t xml:space="preserve">Wnoszę o dopuszczenie w zadaniu 2 laptopa, który zamiast 2 </w:t>
      </w:r>
      <w:proofErr w:type="spellStart"/>
      <w:r w:rsidRPr="00A66701">
        <w:rPr>
          <w:rFonts w:ascii="Arial" w:hAnsi="Arial" w:cs="Arial"/>
          <w:bCs/>
          <w:sz w:val="24"/>
          <w:szCs w:val="24"/>
        </w:rPr>
        <w:t>złacz</w:t>
      </w:r>
      <w:proofErr w:type="spellEnd"/>
      <w:r w:rsidRPr="00A66701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66701">
        <w:rPr>
          <w:rFonts w:ascii="Arial" w:hAnsi="Arial" w:cs="Arial"/>
          <w:bCs/>
          <w:sz w:val="24"/>
          <w:szCs w:val="24"/>
        </w:rPr>
        <w:t>Thunderbolt</w:t>
      </w:r>
      <w:proofErr w:type="spellEnd"/>
      <w:r w:rsidRPr="00A66701">
        <w:rPr>
          <w:rFonts w:ascii="Arial" w:hAnsi="Arial" w:cs="Arial"/>
          <w:bCs/>
          <w:sz w:val="24"/>
          <w:szCs w:val="24"/>
        </w:rPr>
        <w:t xml:space="preserve"> 4 będzie posiadał 1 złącze </w:t>
      </w:r>
      <w:proofErr w:type="spellStart"/>
      <w:r w:rsidRPr="00A66701">
        <w:rPr>
          <w:rFonts w:ascii="Arial" w:hAnsi="Arial" w:cs="Arial"/>
          <w:bCs/>
          <w:sz w:val="24"/>
          <w:szCs w:val="24"/>
        </w:rPr>
        <w:t>thunderbolt</w:t>
      </w:r>
      <w:proofErr w:type="spellEnd"/>
      <w:r w:rsidRPr="00A66701">
        <w:rPr>
          <w:rFonts w:ascii="Arial" w:hAnsi="Arial" w:cs="Arial"/>
          <w:bCs/>
          <w:sz w:val="24"/>
          <w:szCs w:val="24"/>
        </w:rPr>
        <w:t xml:space="preserve"> 4 + 1 złącze USB-C 3.2 Gen 2 (wspierające data transfer, Power Delivery 135W oraz </w:t>
      </w:r>
      <w:proofErr w:type="spellStart"/>
      <w:r w:rsidRPr="00A66701">
        <w:rPr>
          <w:rFonts w:ascii="Arial" w:hAnsi="Arial" w:cs="Arial"/>
          <w:bCs/>
          <w:sz w:val="24"/>
          <w:szCs w:val="24"/>
        </w:rPr>
        <w:t>DisplayPort</w:t>
      </w:r>
      <w:proofErr w:type="spellEnd"/>
      <w:r w:rsidRPr="00A66701">
        <w:rPr>
          <w:rFonts w:ascii="Arial" w:hAnsi="Arial" w:cs="Arial"/>
          <w:bCs/>
          <w:sz w:val="24"/>
          <w:szCs w:val="24"/>
        </w:rPr>
        <w:t xml:space="preserve">™ 1.4), a także będzie posiadał wymiary maksymalne 359 x 263 x 20 mm oraz będzie ważył 2.4 kg. Wniosek jest podyktowane ograniczoną dostępnością modeli spełniających wymogi </w:t>
      </w:r>
      <w:proofErr w:type="spellStart"/>
      <w:r w:rsidRPr="00A66701">
        <w:rPr>
          <w:rFonts w:ascii="Arial" w:hAnsi="Arial" w:cs="Arial"/>
          <w:bCs/>
          <w:sz w:val="24"/>
          <w:szCs w:val="24"/>
        </w:rPr>
        <w:t>Zamawiajacego</w:t>
      </w:r>
      <w:proofErr w:type="spellEnd"/>
    </w:p>
    <w:p w:rsidR="00C02E91" w:rsidRPr="00A66701" w:rsidRDefault="00C02E91" w:rsidP="00C02E91">
      <w:pPr>
        <w:spacing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A66701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:rsidR="00C02E91" w:rsidRPr="00A66701" w:rsidRDefault="00C02E91" w:rsidP="00C02E91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A66701">
        <w:rPr>
          <w:rFonts w:ascii="Arial" w:hAnsi="Arial" w:cs="Arial"/>
          <w:sz w:val="24"/>
          <w:szCs w:val="24"/>
        </w:rPr>
        <w:lastRenderedPageBreak/>
        <w:t xml:space="preserve">Zamawiający </w:t>
      </w:r>
      <w:r w:rsidRPr="00A66701">
        <w:rPr>
          <w:rFonts w:ascii="Arial" w:hAnsi="Arial" w:cs="Arial"/>
          <w:bCs/>
          <w:sz w:val="24"/>
          <w:szCs w:val="24"/>
        </w:rPr>
        <w:t xml:space="preserve">dopuszcza w zadaniu 2 laptopa, który zamiast 2 </w:t>
      </w:r>
      <w:proofErr w:type="spellStart"/>
      <w:r w:rsidRPr="00A66701">
        <w:rPr>
          <w:rFonts w:ascii="Arial" w:hAnsi="Arial" w:cs="Arial"/>
          <w:bCs/>
          <w:sz w:val="24"/>
          <w:szCs w:val="24"/>
        </w:rPr>
        <w:t>złacz</w:t>
      </w:r>
      <w:proofErr w:type="spellEnd"/>
      <w:r w:rsidRPr="00A66701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66701">
        <w:rPr>
          <w:rFonts w:ascii="Arial" w:hAnsi="Arial" w:cs="Arial"/>
          <w:bCs/>
          <w:sz w:val="24"/>
          <w:szCs w:val="24"/>
        </w:rPr>
        <w:t>Thunderbolt</w:t>
      </w:r>
      <w:proofErr w:type="spellEnd"/>
      <w:r w:rsidRPr="00A66701">
        <w:rPr>
          <w:rFonts w:ascii="Arial" w:hAnsi="Arial" w:cs="Arial"/>
          <w:bCs/>
          <w:sz w:val="24"/>
          <w:szCs w:val="24"/>
        </w:rPr>
        <w:t xml:space="preserve"> 4 będzie posiadał 1 złącze </w:t>
      </w:r>
      <w:proofErr w:type="spellStart"/>
      <w:r w:rsidRPr="00A66701">
        <w:rPr>
          <w:rFonts w:ascii="Arial" w:hAnsi="Arial" w:cs="Arial"/>
          <w:bCs/>
          <w:sz w:val="24"/>
          <w:szCs w:val="24"/>
        </w:rPr>
        <w:t>thunderbolt</w:t>
      </w:r>
      <w:proofErr w:type="spellEnd"/>
      <w:r w:rsidRPr="00A66701">
        <w:rPr>
          <w:rFonts w:ascii="Arial" w:hAnsi="Arial" w:cs="Arial"/>
          <w:bCs/>
          <w:sz w:val="24"/>
          <w:szCs w:val="24"/>
        </w:rPr>
        <w:t xml:space="preserve"> 4 + 1 złącze USB-C 3.2 Gen 2 (wspierające data transfer, Power Delivery 135W oraz </w:t>
      </w:r>
      <w:proofErr w:type="spellStart"/>
      <w:r w:rsidRPr="00A66701">
        <w:rPr>
          <w:rFonts w:ascii="Arial" w:hAnsi="Arial" w:cs="Arial"/>
          <w:bCs/>
          <w:sz w:val="24"/>
          <w:szCs w:val="24"/>
        </w:rPr>
        <w:t>DisplayPort</w:t>
      </w:r>
      <w:proofErr w:type="spellEnd"/>
      <w:r w:rsidRPr="00A66701">
        <w:rPr>
          <w:rFonts w:ascii="Arial" w:hAnsi="Arial" w:cs="Arial"/>
          <w:bCs/>
          <w:sz w:val="24"/>
          <w:szCs w:val="24"/>
        </w:rPr>
        <w:t>™ 1.4).</w:t>
      </w:r>
    </w:p>
    <w:p w:rsidR="00C02E91" w:rsidRPr="00A66701" w:rsidRDefault="00C02E91" w:rsidP="00C02E91">
      <w:pPr>
        <w:spacing w:line="360" w:lineRule="auto"/>
        <w:rPr>
          <w:rFonts w:ascii="Arial" w:hAnsi="Arial" w:cs="Arial"/>
          <w:sz w:val="24"/>
          <w:szCs w:val="24"/>
        </w:rPr>
      </w:pPr>
      <w:r w:rsidRPr="00A66701">
        <w:rPr>
          <w:rFonts w:ascii="Arial" w:hAnsi="Arial" w:cs="Arial"/>
          <w:bCs/>
          <w:sz w:val="24"/>
          <w:szCs w:val="24"/>
        </w:rPr>
        <w:t xml:space="preserve">Zamawiający </w:t>
      </w:r>
      <w:r w:rsidRPr="00A66701">
        <w:rPr>
          <w:rFonts w:ascii="Arial" w:hAnsi="Arial" w:cs="Arial"/>
          <w:bCs/>
          <w:sz w:val="24"/>
          <w:szCs w:val="24"/>
          <w:u w:val="single"/>
        </w:rPr>
        <w:t>nie wyraża</w:t>
      </w:r>
      <w:r w:rsidRPr="00A66701">
        <w:rPr>
          <w:rFonts w:ascii="Arial" w:hAnsi="Arial" w:cs="Arial"/>
          <w:bCs/>
          <w:sz w:val="24"/>
          <w:szCs w:val="24"/>
        </w:rPr>
        <w:t xml:space="preserve"> zgody na zmianę wymiarów maksymalne 359 x 263 x 20 mm oraz zmianę wagi 2.4 kg.</w:t>
      </w:r>
    </w:p>
    <w:p w:rsidR="00C02E91" w:rsidRPr="00A66701" w:rsidRDefault="00C02E91" w:rsidP="00C02E91">
      <w:pPr>
        <w:spacing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A66701">
        <w:rPr>
          <w:rFonts w:ascii="Arial" w:hAnsi="Arial" w:cs="Arial"/>
          <w:b/>
          <w:bCs/>
          <w:sz w:val="24"/>
          <w:szCs w:val="24"/>
        </w:rPr>
        <w:t xml:space="preserve">Pytanie nr </w:t>
      </w:r>
      <w:r w:rsidR="005057F0" w:rsidRPr="00A66701">
        <w:rPr>
          <w:rFonts w:ascii="Arial" w:hAnsi="Arial" w:cs="Arial"/>
          <w:b/>
          <w:bCs/>
          <w:sz w:val="24"/>
          <w:szCs w:val="24"/>
        </w:rPr>
        <w:t>6</w:t>
      </w:r>
    </w:p>
    <w:p w:rsidR="005057F0" w:rsidRPr="00A66701" w:rsidRDefault="005057F0" w:rsidP="00C02E91">
      <w:pPr>
        <w:spacing w:line="360" w:lineRule="auto"/>
        <w:ind w:left="30" w:right="-72"/>
        <w:rPr>
          <w:rFonts w:ascii="Arial" w:hAnsi="Arial" w:cs="Arial"/>
          <w:bCs/>
          <w:sz w:val="24"/>
          <w:szCs w:val="24"/>
        </w:rPr>
      </w:pPr>
      <w:r w:rsidRPr="00A66701">
        <w:rPr>
          <w:rFonts w:ascii="Arial" w:hAnsi="Arial" w:cs="Arial"/>
          <w:bCs/>
          <w:sz w:val="24"/>
          <w:szCs w:val="24"/>
        </w:rPr>
        <w:t>Pytanie dot. zadania 1,2 oraz 4</w:t>
      </w:r>
    </w:p>
    <w:p w:rsidR="00C02E91" w:rsidRPr="00A66701" w:rsidRDefault="005057F0" w:rsidP="00C02E91">
      <w:pPr>
        <w:spacing w:line="360" w:lineRule="auto"/>
        <w:ind w:left="30" w:right="-72"/>
        <w:rPr>
          <w:rFonts w:ascii="Arial" w:hAnsi="Arial" w:cs="Arial"/>
          <w:bCs/>
          <w:sz w:val="24"/>
          <w:szCs w:val="24"/>
        </w:rPr>
      </w:pPr>
      <w:r w:rsidRPr="00A66701">
        <w:rPr>
          <w:rFonts w:ascii="Arial" w:hAnsi="Arial" w:cs="Arial"/>
          <w:bCs/>
          <w:sz w:val="24"/>
          <w:szCs w:val="24"/>
        </w:rPr>
        <w:t xml:space="preserve">Czy Zamawiający wprowadzi następujący wymóg dotyczący komputerów stacjonarnych: „Certyfikat wystawiony przez niezależną, akredytowaną jednostkę badawczą, który potwierdza roczne zużycie energii ogółem, według ROZPORZĄDZENIA KOMISJI (UE) NR 617/2013. Oznacza to energię elektryczną zużytą przez produkt w określonych okresach w ramach zdefiniowanych trybów i stanów poboru mocy – Certyfikat dołączyć do Oferty.” ? Wnioskujemy o wprowadzenie takiego zapisu, ponieważ: a) Zapis ten wypełnia wprost aktualne wytyczne dla sektora publicznego i zalecenia Prezesa Urzędu Zamówień Publicznych zamieszczone w Rekomendacjach w sprawie udzielania zamówień publicznych na dostawę zestawów komputerowych, które to rekomendacje wprost odwołują się do rozporządzenia Komisji Europejskiej nr 617/2013 w sprawie zużycia energii przez produkt w określonych okresach w ramach zdefiniowanych trybów i stanów poborów mocy, a także b) zapis ten jest zgodny z wymogami Ministerstwa Klimatu i Środowiska dotyczącymi sposobu uwzględniania kryterium efektywności energetycznej w postępowaniu o udzielenie zamówienia publicznego (https://bip.mos.gov.pl/energetyka/wytyczne-dla-sektora-publicznego/ gdzie wg art. 11 ust. 2 pkt 2 ustawy z dnia 20 maja 2016 r. o efektywności energetycznej (tj. Dz. U. z 2021 r., poz. 2166) ustawodawca nakłada obowiązki dla organów władzy publicznej w postaci m.in. nabywania efektywnych energetycznie produktów i w przypadku produktów związanych z energią nieobjętych etykietami energetycznymi - wymagania w zakresie poziomów referencyjnych efektywności energetycznej ustalonych na </w:t>
      </w:r>
      <w:r w:rsidRPr="00A66701">
        <w:rPr>
          <w:rFonts w:ascii="Arial" w:hAnsi="Arial" w:cs="Arial"/>
          <w:bCs/>
          <w:sz w:val="24"/>
          <w:szCs w:val="24"/>
        </w:rPr>
        <w:lastRenderedPageBreak/>
        <w:t xml:space="preserve">podstawie rozporządzeń Komisji UE, w których określono wymogi dotyczące </w:t>
      </w:r>
      <w:proofErr w:type="spellStart"/>
      <w:r w:rsidRPr="00A66701">
        <w:rPr>
          <w:rFonts w:ascii="Arial" w:hAnsi="Arial" w:cs="Arial"/>
          <w:bCs/>
          <w:sz w:val="24"/>
          <w:szCs w:val="24"/>
        </w:rPr>
        <w:t>ekoprojektu</w:t>
      </w:r>
      <w:proofErr w:type="spellEnd"/>
      <w:r w:rsidRPr="00A66701">
        <w:rPr>
          <w:rFonts w:ascii="Arial" w:hAnsi="Arial" w:cs="Arial"/>
          <w:bCs/>
          <w:sz w:val="24"/>
          <w:szCs w:val="24"/>
        </w:rPr>
        <w:t xml:space="preserve"> na mocy dyrektywy 2009/125/WE), a co za tym idzie c) zapis ten zapewnia Zamawiającemu otrzymanie sprzętu komputerowego charakteryzującego się niskim zużyciem energii i spełniającym wszelkie obowiązujące obecnie w Polsce i Unii Europejskiej normy w tym zakresie.</w:t>
      </w:r>
    </w:p>
    <w:p w:rsidR="00C02E91" w:rsidRPr="00A66701" w:rsidRDefault="00C02E91" w:rsidP="00C02E91">
      <w:pPr>
        <w:spacing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A66701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:rsidR="00C02E91" w:rsidRPr="00A66701" w:rsidRDefault="00B8335C" w:rsidP="00C02E9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nie wprowadza proponowanego zapisu.</w:t>
      </w:r>
    </w:p>
    <w:p w:rsidR="00C02E91" w:rsidRPr="00A66701" w:rsidRDefault="00C02E91" w:rsidP="00C02E91">
      <w:pPr>
        <w:spacing w:line="360" w:lineRule="auto"/>
        <w:rPr>
          <w:rFonts w:ascii="Arial" w:hAnsi="Arial" w:cs="Arial"/>
          <w:sz w:val="24"/>
          <w:szCs w:val="24"/>
        </w:rPr>
      </w:pPr>
    </w:p>
    <w:p w:rsidR="00A66701" w:rsidRPr="00A66701" w:rsidRDefault="00A66701" w:rsidP="00A66701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A66701">
        <w:rPr>
          <w:rFonts w:ascii="Arial" w:hAnsi="Arial" w:cs="Arial"/>
          <w:sz w:val="24"/>
          <w:szCs w:val="24"/>
        </w:rPr>
        <w:t>Z uwagi na powyższe zmiany Zamawiający działając na podstawie art. 137 ust. 6 ustawy z dnia 11 września 2019r. Prawo zamówień publicznych (</w:t>
      </w:r>
      <w:proofErr w:type="spellStart"/>
      <w:r w:rsidRPr="00A66701">
        <w:rPr>
          <w:rFonts w:ascii="Arial" w:hAnsi="Arial" w:cs="Arial"/>
          <w:sz w:val="24"/>
          <w:szCs w:val="24"/>
        </w:rPr>
        <w:t>t.j</w:t>
      </w:r>
      <w:proofErr w:type="spellEnd"/>
      <w:r w:rsidRPr="00A66701">
        <w:rPr>
          <w:rFonts w:ascii="Arial" w:hAnsi="Arial" w:cs="Arial"/>
          <w:sz w:val="24"/>
          <w:szCs w:val="24"/>
        </w:rPr>
        <w:t xml:space="preserve">. Dz. U. z 2022r. poz. 1710) przedłuża termin składania ofert do dnia </w:t>
      </w:r>
      <w:r w:rsidR="00601B28" w:rsidRPr="00601B28">
        <w:rPr>
          <w:rFonts w:ascii="Arial" w:hAnsi="Arial" w:cs="Arial"/>
          <w:b/>
          <w:sz w:val="24"/>
          <w:szCs w:val="24"/>
        </w:rPr>
        <w:t>03</w:t>
      </w:r>
      <w:r w:rsidRPr="00601B28">
        <w:rPr>
          <w:rFonts w:ascii="Arial" w:hAnsi="Arial" w:cs="Arial"/>
          <w:b/>
          <w:sz w:val="24"/>
          <w:szCs w:val="24"/>
        </w:rPr>
        <w:t>.0</w:t>
      </w:r>
      <w:r w:rsidR="00601B28" w:rsidRPr="00601B28">
        <w:rPr>
          <w:rFonts w:ascii="Arial" w:hAnsi="Arial" w:cs="Arial"/>
          <w:b/>
          <w:sz w:val="24"/>
          <w:szCs w:val="24"/>
        </w:rPr>
        <w:t>8</w:t>
      </w:r>
      <w:r w:rsidRPr="00601B28">
        <w:rPr>
          <w:rFonts w:ascii="Arial" w:hAnsi="Arial" w:cs="Arial"/>
          <w:b/>
          <w:sz w:val="24"/>
          <w:szCs w:val="24"/>
        </w:rPr>
        <w:t>.2023 r. do godz. 10:30.</w:t>
      </w:r>
      <w:r w:rsidRPr="00601B28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 w:rsidRPr="00601B28">
          <w:rPr>
            <w:rStyle w:val="Hipercze"/>
            <w:rFonts w:ascii="Arial" w:hAnsi="Arial" w:cs="Arial"/>
            <w:color w:val="auto"/>
            <w:sz w:val="24"/>
            <w:szCs w:val="24"/>
          </w:rPr>
          <w:t>https://e-ProPublico.pl/</w:t>
        </w:r>
      </w:hyperlink>
      <w:r w:rsidRPr="00601B28">
        <w:rPr>
          <w:rFonts w:ascii="Arial" w:hAnsi="Arial" w:cs="Arial"/>
          <w:sz w:val="24"/>
          <w:szCs w:val="24"/>
        </w:rPr>
        <w:t xml:space="preserve">. Otwarcie ofert nastąpi tego samego dnia tj. </w:t>
      </w:r>
      <w:r w:rsidRPr="00601B28">
        <w:rPr>
          <w:rFonts w:ascii="Arial" w:hAnsi="Arial" w:cs="Arial"/>
          <w:b/>
          <w:sz w:val="24"/>
          <w:szCs w:val="24"/>
        </w:rPr>
        <w:t>0</w:t>
      </w:r>
      <w:r w:rsidR="00601B28" w:rsidRPr="00601B28">
        <w:rPr>
          <w:rFonts w:ascii="Arial" w:hAnsi="Arial" w:cs="Arial"/>
          <w:b/>
          <w:sz w:val="24"/>
          <w:szCs w:val="24"/>
        </w:rPr>
        <w:t>3</w:t>
      </w:r>
      <w:r w:rsidRPr="00601B28">
        <w:rPr>
          <w:rFonts w:ascii="Arial" w:hAnsi="Arial" w:cs="Arial"/>
          <w:b/>
          <w:sz w:val="24"/>
          <w:szCs w:val="24"/>
        </w:rPr>
        <w:t>.0</w:t>
      </w:r>
      <w:r w:rsidR="00601B28" w:rsidRPr="00601B28">
        <w:rPr>
          <w:rFonts w:ascii="Arial" w:hAnsi="Arial" w:cs="Arial"/>
          <w:b/>
          <w:sz w:val="24"/>
          <w:szCs w:val="24"/>
        </w:rPr>
        <w:t>8.2023 r. o godz. 11:</w:t>
      </w:r>
      <w:r w:rsidRPr="00601B28">
        <w:rPr>
          <w:rFonts w:ascii="Arial" w:hAnsi="Arial" w:cs="Arial"/>
          <w:b/>
          <w:sz w:val="24"/>
          <w:szCs w:val="24"/>
        </w:rPr>
        <w:t>0</w:t>
      </w:r>
      <w:r w:rsidR="00601B28" w:rsidRPr="00601B28">
        <w:rPr>
          <w:rFonts w:ascii="Arial" w:hAnsi="Arial" w:cs="Arial"/>
          <w:b/>
          <w:sz w:val="24"/>
          <w:szCs w:val="24"/>
        </w:rPr>
        <w:t>5</w:t>
      </w:r>
      <w:r w:rsidRPr="00601B28">
        <w:rPr>
          <w:rFonts w:ascii="Arial" w:hAnsi="Arial" w:cs="Arial"/>
          <w:sz w:val="24"/>
          <w:szCs w:val="24"/>
        </w:rPr>
        <w:t xml:space="preserve"> za pośrednictwem Platformy. Wykonawca pozo</w:t>
      </w:r>
      <w:r w:rsidR="00601B28" w:rsidRPr="00601B28">
        <w:rPr>
          <w:rFonts w:ascii="Arial" w:hAnsi="Arial" w:cs="Arial"/>
          <w:sz w:val="24"/>
          <w:szCs w:val="24"/>
        </w:rPr>
        <w:t>staje związany ofertą do dnia 31</w:t>
      </w:r>
      <w:r w:rsidRPr="00601B28">
        <w:rPr>
          <w:rFonts w:ascii="Arial" w:hAnsi="Arial" w:cs="Arial"/>
          <w:sz w:val="24"/>
          <w:szCs w:val="24"/>
        </w:rPr>
        <w:t>.</w:t>
      </w:r>
      <w:r w:rsidR="00601B28" w:rsidRPr="00601B28">
        <w:rPr>
          <w:rFonts w:ascii="Arial" w:hAnsi="Arial" w:cs="Arial"/>
          <w:sz w:val="24"/>
          <w:szCs w:val="24"/>
        </w:rPr>
        <w:t>10</w:t>
      </w:r>
      <w:r w:rsidRPr="00601B28">
        <w:rPr>
          <w:rFonts w:ascii="Arial" w:hAnsi="Arial" w:cs="Arial"/>
          <w:sz w:val="24"/>
          <w:szCs w:val="24"/>
        </w:rPr>
        <w:t>.2023 r.</w:t>
      </w:r>
    </w:p>
    <w:p w:rsidR="00A66701" w:rsidRPr="00A66701" w:rsidRDefault="00A66701" w:rsidP="00A66701">
      <w:pPr>
        <w:spacing w:line="360" w:lineRule="auto"/>
        <w:rPr>
          <w:rFonts w:ascii="Arial" w:hAnsi="Arial" w:cs="Arial"/>
          <w:sz w:val="24"/>
          <w:szCs w:val="24"/>
        </w:rPr>
      </w:pPr>
    </w:p>
    <w:p w:rsidR="00A66701" w:rsidRPr="00A66701" w:rsidRDefault="00A66701" w:rsidP="00A66701">
      <w:pPr>
        <w:spacing w:line="360" w:lineRule="auto"/>
        <w:rPr>
          <w:rFonts w:ascii="Arial" w:hAnsi="Arial" w:cs="Arial"/>
          <w:sz w:val="24"/>
          <w:szCs w:val="24"/>
        </w:rPr>
      </w:pPr>
    </w:p>
    <w:p w:rsidR="00A66701" w:rsidRPr="00A66701" w:rsidRDefault="00A66701" w:rsidP="00A6670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66701">
        <w:rPr>
          <w:rFonts w:ascii="Arial" w:hAnsi="Arial" w:cs="Arial"/>
          <w:sz w:val="24"/>
          <w:szCs w:val="24"/>
        </w:rPr>
        <w:t>Kanclerz</w:t>
      </w:r>
    </w:p>
    <w:p w:rsidR="00A66701" w:rsidRPr="00A66701" w:rsidRDefault="00A66701" w:rsidP="00A6670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66701">
        <w:rPr>
          <w:rFonts w:ascii="Arial" w:hAnsi="Arial" w:cs="Arial"/>
          <w:sz w:val="24"/>
          <w:szCs w:val="24"/>
        </w:rPr>
        <w:t>Politechniki Częstochowskiej</w:t>
      </w:r>
    </w:p>
    <w:p w:rsidR="00A66701" w:rsidRPr="00A66701" w:rsidRDefault="00A66701" w:rsidP="00A6670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66701">
        <w:rPr>
          <w:rFonts w:ascii="Arial" w:hAnsi="Arial" w:cs="Arial"/>
          <w:sz w:val="24"/>
          <w:szCs w:val="24"/>
        </w:rPr>
        <w:t>dr inż. Arkadiusz Kociszewski</w:t>
      </w:r>
    </w:p>
    <w:p w:rsidR="005057F0" w:rsidRPr="00A66701" w:rsidRDefault="005057F0" w:rsidP="00C02E91">
      <w:pPr>
        <w:spacing w:line="360" w:lineRule="auto"/>
        <w:rPr>
          <w:rFonts w:ascii="Arial" w:hAnsi="Arial" w:cs="Arial"/>
          <w:sz w:val="24"/>
          <w:szCs w:val="24"/>
        </w:rPr>
      </w:pPr>
    </w:p>
    <w:p w:rsidR="005057F0" w:rsidRPr="00A66701" w:rsidRDefault="005057F0" w:rsidP="00C02E91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5057F0" w:rsidRPr="00A6670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2AB" w:rsidRDefault="003722AB">
      <w:r>
        <w:separator/>
      </w:r>
    </w:p>
  </w:endnote>
  <w:endnote w:type="continuationSeparator" w:id="0">
    <w:p w:rsidR="003722AB" w:rsidRDefault="00372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1C0" w:rsidRDefault="00B15A70" w:rsidP="008401C0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8401C0" w:rsidTr="008401C0">
      <w:tc>
        <w:tcPr>
          <w:tcW w:w="76" w:type="dxa"/>
          <w:vAlign w:val="center"/>
        </w:tcPr>
        <w:p w:rsidR="008401C0" w:rsidRDefault="008401C0" w:rsidP="008401C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vAlign w:val="center"/>
          <w:hideMark/>
        </w:tcPr>
        <w:p w:rsidR="008401C0" w:rsidRDefault="008401C0" w:rsidP="008401C0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RK-NZ </w:t>
          </w:r>
        </w:p>
      </w:tc>
      <w:tc>
        <w:tcPr>
          <w:tcW w:w="76" w:type="dxa"/>
          <w:vAlign w:val="center"/>
        </w:tcPr>
        <w:p w:rsidR="008401C0" w:rsidRDefault="008401C0" w:rsidP="008401C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8401C0" w:rsidRDefault="008401C0" w:rsidP="008401C0">
          <w:pPr>
            <w:pStyle w:val="Bezodstpw"/>
            <w:jc w:val="center"/>
            <w:rPr>
              <w:noProof/>
            </w:rPr>
          </w:pPr>
        </w:p>
      </w:tc>
    </w:tr>
  </w:tbl>
  <w:p w:rsidR="008401C0" w:rsidRDefault="008401C0" w:rsidP="008401C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8401C0" w:rsidRDefault="00B15A70" w:rsidP="008401C0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8401C0">
      <w:rPr>
        <w:rFonts w:ascii="Roboto" w:hAnsi="Roboto"/>
        <w:sz w:val="24"/>
        <w:szCs w:val="24"/>
      </w:rPr>
      <w:t>ul. Gen. J.H. Dąbrowskiego 69, 42-201 Częstochowa</w:t>
    </w:r>
  </w:p>
  <w:p w:rsidR="008401C0" w:rsidRDefault="008401C0" w:rsidP="008401C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04, e-mail: dzp@adm.pcz.czest.pl</w:t>
    </w:r>
  </w:p>
  <w:p w:rsidR="008401C0" w:rsidRDefault="008401C0" w:rsidP="008401C0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www.dzp.pcz.pl</w:t>
    </w:r>
  </w:p>
  <w:p w:rsidR="006D4AB3" w:rsidRPr="008401C0" w:rsidRDefault="006D4AB3" w:rsidP="008401C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8335C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2AB" w:rsidRDefault="003722AB">
      <w:r>
        <w:separator/>
      </w:r>
    </w:p>
  </w:footnote>
  <w:footnote w:type="continuationSeparator" w:id="0">
    <w:p w:rsidR="003722AB" w:rsidRDefault="003722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83F" w:rsidRDefault="00F628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1C0" w:rsidRDefault="00B15A70" w:rsidP="008401C0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</w:p>
  <w:p w:rsidR="00F6283F" w:rsidRDefault="00F6283F">
    <w:pPr>
      <w:pStyle w:val="Nagwek"/>
    </w:pPr>
  </w:p>
  <w:p w:rsidR="008401C0" w:rsidRDefault="008401C0">
    <w:pPr>
      <w:pStyle w:val="Nagwek"/>
    </w:pPr>
  </w:p>
  <w:p w:rsidR="008401C0" w:rsidRDefault="008401C0">
    <w:pPr>
      <w:pStyle w:val="Nagwek"/>
    </w:pPr>
  </w:p>
  <w:p w:rsidR="008401C0" w:rsidRDefault="008401C0">
    <w:pPr>
      <w:pStyle w:val="Nagwek"/>
    </w:pPr>
  </w:p>
  <w:p w:rsidR="008401C0" w:rsidRDefault="008401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83F" w:rsidRDefault="00F6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22AB"/>
    <w:rsid w:val="00031374"/>
    <w:rsid w:val="000A1097"/>
    <w:rsid w:val="000E2A8F"/>
    <w:rsid w:val="0012774F"/>
    <w:rsid w:val="00144B7A"/>
    <w:rsid w:val="00180C6E"/>
    <w:rsid w:val="00295020"/>
    <w:rsid w:val="0029606A"/>
    <w:rsid w:val="003722AB"/>
    <w:rsid w:val="004848F3"/>
    <w:rsid w:val="004A75F2"/>
    <w:rsid w:val="005057F0"/>
    <w:rsid w:val="005144A9"/>
    <w:rsid w:val="00520165"/>
    <w:rsid w:val="005B1B08"/>
    <w:rsid w:val="00601B28"/>
    <w:rsid w:val="00632C3C"/>
    <w:rsid w:val="00662BDB"/>
    <w:rsid w:val="006A5DF1"/>
    <w:rsid w:val="006B7198"/>
    <w:rsid w:val="006D4AB3"/>
    <w:rsid w:val="006F3B81"/>
    <w:rsid w:val="007D7198"/>
    <w:rsid w:val="008401C0"/>
    <w:rsid w:val="00870F9F"/>
    <w:rsid w:val="008804B6"/>
    <w:rsid w:val="00897AB0"/>
    <w:rsid w:val="008A3553"/>
    <w:rsid w:val="009003D1"/>
    <w:rsid w:val="00947A50"/>
    <w:rsid w:val="00A66701"/>
    <w:rsid w:val="00A905AC"/>
    <w:rsid w:val="00B1255C"/>
    <w:rsid w:val="00B15A70"/>
    <w:rsid w:val="00B8335C"/>
    <w:rsid w:val="00BA6584"/>
    <w:rsid w:val="00BE7BFD"/>
    <w:rsid w:val="00C02E91"/>
    <w:rsid w:val="00C370F2"/>
    <w:rsid w:val="00C44EEC"/>
    <w:rsid w:val="00D22FFA"/>
    <w:rsid w:val="00D8461B"/>
    <w:rsid w:val="00D9049C"/>
    <w:rsid w:val="00D915F2"/>
    <w:rsid w:val="00DF27EC"/>
    <w:rsid w:val="00DF32E8"/>
    <w:rsid w:val="00E21B49"/>
    <w:rsid w:val="00E2789F"/>
    <w:rsid w:val="00E72428"/>
    <w:rsid w:val="00EA14B3"/>
    <w:rsid w:val="00EA416E"/>
    <w:rsid w:val="00F6283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D293E6A"/>
  <w15:chartTrackingRefBased/>
  <w15:docId w15:val="{43958DE6-0386-4D77-B057-73E8CD155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8401C0"/>
  </w:style>
  <w:style w:type="paragraph" w:styleId="Bezodstpw">
    <w:name w:val="No Spacing"/>
    <w:uiPriority w:val="1"/>
    <w:qFormat/>
    <w:rsid w:val="008401C0"/>
    <w:rPr>
      <w:rFonts w:ascii="Arial" w:hAnsi="Arial"/>
      <w:sz w:val="22"/>
      <w:szCs w:val="22"/>
    </w:rPr>
  </w:style>
  <w:style w:type="character" w:styleId="Hipercze">
    <w:name w:val="Hyperlink"/>
    <w:unhideWhenUsed/>
    <w:rsid w:val="00A6670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735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2023-07-18T09:43:00Z</cp:lastPrinted>
  <dcterms:created xsi:type="dcterms:W3CDTF">2023-07-18T11:19:00Z</dcterms:created>
  <dcterms:modified xsi:type="dcterms:W3CDTF">2023-07-18T11:19:00Z</dcterms:modified>
</cp:coreProperties>
</file>