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Pr="002150F0" w:rsidRDefault="00C751C0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06C17208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150F0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7E61E3" w:rsidRPr="002150F0">
        <w:rPr>
          <w:rFonts w:ascii="Arial" w:eastAsia="Times New Roman" w:hAnsi="Arial" w:cs="Arial"/>
          <w:b/>
          <w:color w:val="auto"/>
          <w:sz w:val="24"/>
          <w:szCs w:val="24"/>
        </w:rPr>
        <w:t>.261.48.2023</w:t>
      </w:r>
      <w:r w:rsidR="00ED0D7A" w:rsidRPr="002150F0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7740EBDB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150F0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150F0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10FE74D0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="007E61E3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Wykonawcą</w:t>
      </w:r>
      <w:r w:rsidRPr="002150F0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150F0" w:rsidRDefault="00B37F69" w:rsidP="002150F0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150F0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150F0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150F0" w:rsidRDefault="00B37F69" w:rsidP="002150F0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081716E1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150F0">
        <w:rPr>
          <w:rFonts w:ascii="Arial" w:eastAsia="Times New Roman" w:hAnsi="Arial" w:cs="Arial"/>
          <w:sz w:val="24"/>
          <w:szCs w:val="24"/>
        </w:rPr>
        <w:t>1.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 xml:space="preserve"> sprzątaniu budynku</w:t>
      </w:r>
      <w:r w:rsidR="00381C27" w:rsidRPr="002150F0">
        <w:rPr>
          <w:rFonts w:ascii="Arial" w:eastAsia="Verdana" w:hAnsi="Arial" w:cs="Arial"/>
          <w:b/>
          <w:bCs/>
          <w:sz w:val="24"/>
          <w:szCs w:val="24"/>
        </w:rPr>
        <w:t xml:space="preserve"> Politechniki Częstochowskiej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>, przy al. Armii Krajowej 36 - Biblioteka Główna oraz Katedra Inteligentnych Systemów Informatycznych</w:t>
      </w:r>
      <w:r w:rsidRPr="002150F0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004B2433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Lucida Sans Unicode" w:hAnsi="Arial" w:cs="Arial"/>
          <w:sz w:val="24"/>
          <w:szCs w:val="24"/>
        </w:rPr>
        <w:t>2.</w:t>
      </w:r>
      <w:r w:rsidRPr="002150F0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150F0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2150F0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150F0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150F0">
        <w:rPr>
          <w:rFonts w:ascii="Arial" w:eastAsia="Verdana" w:hAnsi="Arial" w:cs="Arial"/>
          <w:sz w:val="24"/>
          <w:szCs w:val="24"/>
        </w:rPr>
        <w:t xml:space="preserve"> </w:t>
      </w:r>
      <w:r w:rsidRPr="002150F0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150F0" w:rsidRDefault="00241471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1. 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150F0">
        <w:rPr>
          <w:rFonts w:ascii="Arial" w:eastAsia="Times New Roman" w:hAnsi="Arial" w:cs="Arial"/>
          <w:bCs/>
          <w:sz w:val="24"/>
          <w:szCs w:val="24"/>
        </w:rPr>
        <w:t>§</w:t>
      </w:r>
      <w:r w:rsidRPr="002150F0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150F0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150F0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150F0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150F0">
        <w:rPr>
          <w:rFonts w:ascii="Arial" w:eastAsia="Times New Roman" w:hAnsi="Arial" w:cs="Arial"/>
          <w:sz w:val="24"/>
          <w:szCs w:val="24"/>
        </w:rPr>
        <w:t>mowy</w:t>
      </w:r>
      <w:r w:rsidR="00924248" w:rsidRPr="002150F0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2150F0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2150F0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2150F0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2150F0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2150F0" w:rsidRDefault="0084640A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84640A" w:rsidRPr="002150F0">
        <w:rPr>
          <w:rFonts w:ascii="Arial" w:eastAsia="Times New Roman" w:hAnsi="Arial" w:cs="Arial"/>
          <w:sz w:val="24"/>
          <w:szCs w:val="24"/>
        </w:rPr>
        <w:t>. </w:t>
      </w:r>
      <w:r w:rsidR="00797C5E" w:rsidRPr="002150F0">
        <w:rPr>
          <w:rFonts w:ascii="Arial" w:eastAsia="Times New Roman" w:hAnsi="Arial" w:cs="Arial"/>
          <w:sz w:val="24"/>
          <w:szCs w:val="24"/>
        </w:rPr>
        <w:t>Łączne w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2150F0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2150F0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2150F0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2150F0">
        <w:rPr>
          <w:rFonts w:ascii="Arial" w:eastAsia="Times New Roman" w:hAnsi="Arial" w:cs="Arial"/>
          <w:sz w:val="24"/>
          <w:szCs w:val="24"/>
        </w:rPr>
        <w:t>ust. 10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2150F0">
        <w:rPr>
          <w:rFonts w:ascii="Arial" w:eastAsia="Times New Roman" w:hAnsi="Arial" w:cs="Arial"/>
          <w:sz w:val="24"/>
          <w:szCs w:val="24"/>
        </w:rPr>
        <w:t>9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ust. 1 </w:t>
      </w:r>
      <w:r w:rsidRPr="002150F0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2150F0" w:rsidRDefault="0084640A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5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2150F0" w:rsidRDefault="00797C5E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2150F0" w:rsidRDefault="00797C5E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2150F0" w:rsidRDefault="0084640A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2150F0">
        <w:rPr>
          <w:rFonts w:ascii="Arial" w:eastAsia="Times New Roman" w:hAnsi="Arial" w:cs="Arial"/>
          <w:sz w:val="24"/>
          <w:szCs w:val="24"/>
        </w:rPr>
        <w:t>9</w:t>
      </w:r>
      <w:r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608D0BC" w14:textId="718ED8C7" w:rsidR="00222181" w:rsidRPr="002150F0" w:rsidRDefault="00723D4B" w:rsidP="002150F0">
      <w:pPr>
        <w:pStyle w:val="Akapitzlist"/>
        <w:tabs>
          <w:tab w:val="left" w:pos="426"/>
        </w:tabs>
        <w:spacing w:line="360" w:lineRule="auto"/>
        <w:ind w:left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797C5E" w:rsidRPr="002150F0">
        <w:rPr>
          <w:rFonts w:ascii="Arial" w:eastAsia="Times New Roman" w:hAnsi="Arial" w:cs="Arial"/>
          <w:sz w:val="24"/>
          <w:szCs w:val="24"/>
        </w:rPr>
        <w:t>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="00222181" w:rsidRPr="002150F0">
        <w:rPr>
          <w:rFonts w:ascii="Arial" w:hAnsi="Arial" w:cs="Arial"/>
          <w:sz w:val="24"/>
          <w:szCs w:val="24"/>
        </w:rPr>
        <w:t xml:space="preserve">1) </w:t>
      </w:r>
      <w:r w:rsidR="00222181" w:rsidRPr="002150F0">
        <w:rPr>
          <w:rFonts w:ascii="Arial" w:eastAsia="Times New Roman" w:hAnsi="Arial" w:cs="Arial"/>
          <w:sz w:val="24"/>
          <w:szCs w:val="24"/>
        </w:rPr>
        <w:t>Zamawiający dopuszcza w okresie realizacji umowy zmianę wynagro</w:t>
      </w:r>
      <w:r w:rsidR="002150F0" w:rsidRPr="002150F0">
        <w:rPr>
          <w:rFonts w:ascii="Arial" w:eastAsia="Times New Roman" w:hAnsi="Arial" w:cs="Arial"/>
          <w:sz w:val="24"/>
          <w:szCs w:val="24"/>
        </w:rPr>
        <w:t>dzenia, określonego w § 3 ust. 1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1B3C6A4E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stawki podatku od towarów i usług oraz podatku akcyzowego,</w:t>
      </w:r>
    </w:p>
    <w:p w14:paraId="77C6FA0A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27734B51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D1D3BAB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3586CF69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– jeśli zmiany te będą miały wpływ na koszty wykonania zamówienia przez Wykonawcę.</w:t>
      </w:r>
    </w:p>
    <w:p w14:paraId="0FCFC324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307E074F" w14:textId="77777777" w:rsidR="00222181" w:rsidRPr="002150F0" w:rsidRDefault="00222181" w:rsidP="003C6EA7">
      <w:pPr>
        <w:pStyle w:val="Akapitzlist"/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EB2342" w14:textId="73B045A5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5D61A7">
        <w:rPr>
          <w:rFonts w:ascii="Arial" w:eastAsia="Times New Roman" w:hAnsi="Arial" w:cs="Arial"/>
          <w:sz w:val="24"/>
          <w:szCs w:val="24"/>
        </w:rPr>
        <w:t>usługi</w:t>
      </w:r>
      <w:bookmarkStart w:id="0" w:name="_GoBack"/>
      <w:bookmarkEnd w:id="0"/>
      <w:r w:rsidRPr="002150F0">
        <w:rPr>
          <w:rFonts w:ascii="Arial" w:eastAsia="Times New Roman" w:hAnsi="Arial" w:cs="Arial"/>
          <w:sz w:val="24"/>
          <w:szCs w:val="24"/>
        </w:rPr>
        <w:t xml:space="preserve"> zrealizowane po wejściu w życie przepisów zmieniających:</w:t>
      </w:r>
    </w:p>
    <w:p w14:paraId="70B498B4" w14:textId="77777777" w:rsidR="00222181" w:rsidRPr="002150F0" w:rsidRDefault="00222181" w:rsidP="002150F0">
      <w:pPr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B5329CD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b) wysokość minimalnego wynagrodzenia za pracę albo wysokość minimalnej stawki godzinowej – należy wykazać wpływ zmiany minimalnego wynagrodzenia za pracę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lub wysokości minimalnej stawki godzinowej na podwyższenie kosztów wykonania zamówienia w stosunku do kalkulacji ceny ofertowej. </w:t>
      </w:r>
    </w:p>
    <w:p w14:paraId="2077736B" w14:textId="77777777" w:rsidR="00222181" w:rsidRPr="002150F0" w:rsidRDefault="00222181" w:rsidP="002150F0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21939076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3519C85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3928C59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6C3227D2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5B2E92E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24C7A72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1A6546B6" w14:textId="1AA97A22" w:rsidR="00222181" w:rsidRPr="002150F0" w:rsidRDefault="00222181" w:rsidP="003C6EA7">
      <w:pPr>
        <w:pStyle w:val="Akapitzlist"/>
        <w:numPr>
          <w:ilvl w:val="0"/>
          <w:numId w:val="29"/>
        </w:numPr>
        <w:spacing w:after="160"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Wynagrodze</w:t>
      </w:r>
      <w:r w:rsidR="00A9790A">
        <w:rPr>
          <w:rFonts w:ascii="Arial" w:eastAsia="Times New Roman" w:hAnsi="Arial" w:cs="Arial"/>
          <w:sz w:val="24"/>
          <w:szCs w:val="24"/>
        </w:rPr>
        <w:t>nie, o którym mowa w  § 3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3A567408" w14:textId="6087E934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minimalny poziom zmiany ceny materiałów lub kosztów, uprawniający strony umowy do żądania zmiany wynagrodzenia wynosi </w:t>
      </w:r>
      <w:r w:rsidR="00A9790A">
        <w:rPr>
          <w:rFonts w:ascii="Arial" w:eastAsia="Times New Roman" w:hAnsi="Arial" w:cs="Arial"/>
          <w:color w:val="000000" w:themeColor="text1"/>
          <w:sz w:val="24"/>
          <w:szCs w:val="24"/>
        </w:rPr>
        <w:t>5 punktów procentowych</w:t>
      </w:r>
      <w:r w:rsidRPr="002150F0">
        <w:rPr>
          <w:rFonts w:ascii="Arial" w:eastAsia="Times New Roman" w:hAnsi="Arial" w:cs="Arial"/>
          <w:sz w:val="24"/>
          <w:szCs w:val="24"/>
        </w:rPr>
        <w:t xml:space="preserve"> w stosunku do cen lub kosztów z miesiąca, w którym złożono ofertę Wykonawcy,</w:t>
      </w:r>
    </w:p>
    <w:p w14:paraId="21AE2E6D" w14:textId="77777777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3237C512" w14:textId="72BF24D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2090033B" w14:textId="1606869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150F0">
        <w:rPr>
          <w:rFonts w:ascii="Arial" w:eastAsia="Times New Roman" w:hAnsi="Arial" w:cs="Arial"/>
          <w:sz w:val="24"/>
          <w:szCs w:val="24"/>
        </w:rPr>
        <w:t>Pzp</w:t>
      </w:r>
      <w:proofErr w:type="spellEnd"/>
      <w:r w:rsidRPr="002150F0">
        <w:rPr>
          <w:rFonts w:ascii="Arial" w:eastAsia="Times New Roman" w:hAnsi="Arial" w:cs="Arial"/>
          <w:sz w:val="24"/>
          <w:szCs w:val="24"/>
        </w:rPr>
        <w:t xml:space="preserve">. na 5% wartości wynagrodzenia, określonego w </w:t>
      </w:r>
      <w:r w:rsidRPr="002150F0">
        <w:rPr>
          <w:rFonts w:ascii="Arial" w:eastAsia="SimSun" w:hAnsi="Arial" w:cs="Arial"/>
          <w:spacing w:val="-20"/>
          <w:sz w:val="24"/>
          <w:szCs w:val="24"/>
        </w:rPr>
        <w:t>§  3</w:t>
      </w:r>
      <w:r w:rsidR="00A9790A">
        <w:rPr>
          <w:rFonts w:ascii="Arial" w:eastAsia="Times New Roman" w:hAnsi="Arial" w:cs="Arial"/>
          <w:sz w:val="24"/>
          <w:szCs w:val="24"/>
        </w:rPr>
        <w:t xml:space="preserve"> 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umowy. Wartość ta będzie wynikała z ww. waloryzacji.</w:t>
      </w:r>
    </w:p>
    <w:p w14:paraId="115A5D30" w14:textId="1D28B61D" w:rsidR="00723D4B" w:rsidRPr="002150F0" w:rsidRDefault="00222181" w:rsidP="003C6EA7">
      <w:pPr>
        <w:tabs>
          <w:tab w:val="left" w:pos="284"/>
        </w:tabs>
        <w:spacing w:after="0" w:line="360" w:lineRule="auto"/>
        <w:ind w:left="284" w:hanging="142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>4) Zmiana wynagrodzenia może nastąpić na podstawie pisemnego aneksu do umowy. Zmiana wynagrodzenia może nastąpić tylko raz, najwcześniej po upływie 6-go  miesiąca realizacji przedmiotu niniejszej Umowy</w:t>
      </w:r>
      <w:r w:rsidR="00723D4B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14:paraId="78900DBC" w14:textId="77777777" w:rsidR="00797C5E" w:rsidRPr="002150F0" w:rsidRDefault="00797C5E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67927499" w:rsidR="00B37F69" w:rsidRPr="002150F0" w:rsidRDefault="00B37F69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2150F0" w:rsidRDefault="00797C5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1"/>
    <w:p w14:paraId="478F96E2" w14:textId="1AC689AE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zobowiązuje się wykonywać przedmiot umowy z najwyższą starannością wymaganą charakterem profesjonalnie wykonywanej działalności gospodarczej, przy użyciu własnego sprzętu, personelu i pod własnym nadzorem.</w:t>
      </w:r>
    </w:p>
    <w:p w14:paraId="0DB2820E" w14:textId="21D7EB24" w:rsidR="003306D0" w:rsidRPr="002150F0" w:rsidRDefault="003306D0" w:rsidP="002150F0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7A9DBCC0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przed rozpoczęciem świadczenia usługi zobowiązany jest doręczyć Zamawiającemu imienny (imię i nazwisko) wykaz osób, przy pomocy których będzie wykonywał usługi stanowiące przedmiot umowy przed przystąpieniem tych osób  do pracy. Wykaz należy przekazać Zamawiającemu pisemnie lub drogą elektroniczną na adres e-mail ………………. Wykonawca zobowiązany jest do bieżącej aktualizacji (pisemnie lub drogą elektroniczną) wykazu osób. Osoby, których dane (imię i nazwisko) nie zostaną przekazane Zamawiającemu, nie zostaną dopuszczone do wykonywania czynności sprzątania.</w:t>
      </w:r>
    </w:p>
    <w:p w14:paraId="6D036090" w14:textId="77777777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zobowiązany jest w czasie wykonywania usług zapewnić na terenie objętym umową należyty ład, porządek, przestrzeganie przepisów BHP (w szczególności odpowiednie oznakowanie powierzchni śliskich w trakcie sprzątania) i ppoż. oraz ponosi pełną odpowiedzialność za szkody powstałe w związku z realizacją usług oraz wskutek innych działań osób przez siebie zatrudnionych.</w:t>
      </w:r>
    </w:p>
    <w:p w14:paraId="4D7BA41E" w14:textId="2687446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2150F0">
        <w:rPr>
          <w:rFonts w:ascii="Arial" w:hAnsi="Arial" w:cs="Arial"/>
          <w:sz w:val="24"/>
          <w:szCs w:val="24"/>
        </w:rPr>
        <w:t>wg częstotliwości wskazanej w OPZ.</w:t>
      </w:r>
      <w:r w:rsidRPr="002150F0">
        <w:rPr>
          <w:rFonts w:ascii="Arial" w:hAnsi="Arial" w:cs="Arial"/>
          <w:sz w:val="24"/>
          <w:szCs w:val="24"/>
        </w:rPr>
        <w:t xml:space="preserve"> </w:t>
      </w:r>
    </w:p>
    <w:p w14:paraId="1B53E4DF" w14:textId="02F9A058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 xml:space="preserve">Sprzątanie winno odbywać się w godzinach nie kolidujących z </w:t>
      </w:r>
      <w:r w:rsidR="00797C5E" w:rsidRPr="002150F0">
        <w:rPr>
          <w:rFonts w:ascii="Arial" w:hAnsi="Arial" w:cs="Arial"/>
          <w:sz w:val="24"/>
          <w:szCs w:val="24"/>
        </w:rPr>
        <w:t>nauką</w:t>
      </w:r>
      <w:r w:rsidRPr="002150F0">
        <w:rPr>
          <w:rFonts w:ascii="Arial" w:hAnsi="Arial" w:cs="Arial"/>
          <w:sz w:val="24"/>
          <w:szCs w:val="24"/>
        </w:rPr>
        <w:t xml:space="preserve"> studentów oraz </w:t>
      </w:r>
      <w:r w:rsidR="0038372C" w:rsidRPr="002150F0">
        <w:rPr>
          <w:rFonts w:ascii="Arial" w:hAnsi="Arial" w:cs="Arial"/>
          <w:sz w:val="24"/>
          <w:szCs w:val="24"/>
        </w:rPr>
        <w:t xml:space="preserve">pracą </w:t>
      </w:r>
      <w:r w:rsidRPr="002150F0">
        <w:rPr>
          <w:rFonts w:ascii="Arial" w:hAnsi="Arial" w:cs="Arial"/>
          <w:sz w:val="24"/>
          <w:szCs w:val="24"/>
        </w:rPr>
        <w:t xml:space="preserve">pracowników uczelni. Korytarze i hole nie mogą być myte w czasie przebywania w nich użytkowników, za wyjątkiem sytuacji nieprzewidzianych, na skutek których mycie nawierzchni jest konieczne niezwłocznie. </w:t>
      </w:r>
    </w:p>
    <w:p w14:paraId="7C800DE8" w14:textId="344C1470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2150F0">
        <w:rPr>
          <w:rFonts w:ascii="Arial" w:hAnsi="Arial" w:cs="Arial"/>
          <w:sz w:val="24"/>
          <w:szCs w:val="24"/>
        </w:rPr>
        <w:t xml:space="preserve">wewnętrznych </w:t>
      </w:r>
      <w:r w:rsidRPr="002150F0">
        <w:rPr>
          <w:rFonts w:ascii="Arial" w:hAnsi="Arial" w:cs="Arial"/>
          <w:sz w:val="24"/>
          <w:szCs w:val="24"/>
        </w:rPr>
        <w:t>wyda</w:t>
      </w:r>
      <w:r w:rsidR="0038372C" w:rsidRPr="002150F0">
        <w:rPr>
          <w:rFonts w:ascii="Arial" w:hAnsi="Arial" w:cs="Arial"/>
          <w:sz w:val="24"/>
          <w:szCs w:val="24"/>
        </w:rPr>
        <w:t>n</w:t>
      </w:r>
      <w:r w:rsidRPr="002150F0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9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2150F0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2150F0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2150F0" w:rsidRDefault="003B23B9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10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2150F0" w:rsidRDefault="00730EEA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B23B9" w:rsidRPr="002150F0">
        <w:rPr>
          <w:rFonts w:ascii="Arial" w:eastAsia="Times New Roman" w:hAnsi="Arial" w:cs="Arial"/>
          <w:sz w:val="24"/>
          <w:szCs w:val="24"/>
        </w:rPr>
        <w:t>1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  <w:t>Wykonawca ma obowiązek po każdorazowym odnowieniu, przedłużeniu ważności polisy przedłożyć Zamawiającemu jej kopię lub inny dowód potwierdzający odnowienie polisy, nie później niż na 3 dni przed upływem terminu ważności wcześniejszego ubezpieczenia wraz z dowodem opłacenia składek.</w:t>
      </w:r>
    </w:p>
    <w:p w14:paraId="617E481F" w14:textId="17A305A2" w:rsidR="00555B7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1</w:t>
      </w:r>
      <w:r w:rsidR="00CE15AF" w:rsidRPr="002150F0">
        <w:rPr>
          <w:rFonts w:ascii="Arial" w:eastAsia="Times New Roman" w:hAnsi="Arial" w:cs="Arial"/>
          <w:sz w:val="24"/>
          <w:szCs w:val="24"/>
        </w:rPr>
        <w:t>2</w:t>
      </w:r>
      <w:r w:rsidR="00D07C38" w:rsidRPr="002150F0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2150F0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150F0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2150F0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2150F0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2150F0" w:rsidRDefault="00CE15AF" w:rsidP="002150F0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8372C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2150F0" w:rsidRDefault="0038372C" w:rsidP="002150F0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14.</w:t>
      </w:r>
      <w:r w:rsidRPr="002150F0">
        <w:rPr>
          <w:rFonts w:ascii="Arial" w:hAnsi="Arial" w:cs="Arial"/>
          <w:sz w:val="24"/>
          <w:szCs w:val="24"/>
        </w:rPr>
        <w:tab/>
      </w:r>
      <w:r w:rsidR="00CE15AF" w:rsidRPr="002150F0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2150F0" w:rsidRDefault="00CE15AF" w:rsidP="002150F0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 przy pomocy których Wykonawca realizuje umowę.</w:t>
      </w:r>
    </w:p>
    <w:p w14:paraId="6455978B" w14:textId="2AB3951D" w:rsidR="00CE15AF" w:rsidRPr="002150F0" w:rsidRDefault="00CE15AF" w:rsidP="002150F0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150F0">
        <w:rPr>
          <w:rFonts w:ascii="Arial" w:hAnsi="Arial" w:cs="Arial"/>
          <w:sz w:val="24"/>
          <w:szCs w:val="24"/>
        </w:rPr>
        <w:t xml:space="preserve">podczas realizacji przedmiotu umowy </w:t>
      </w:r>
      <w:r w:rsidRPr="002150F0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3C9C65BB" w14:textId="56F77C3E" w:rsidR="00CE15AF" w:rsidRPr="002150F0" w:rsidRDefault="00CE15AF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14:paraId="6B0734DD" w14:textId="413DE449" w:rsidR="00CE15AF" w:rsidRPr="002150F0" w:rsidRDefault="00CE15AF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38372C" w:rsidRPr="002150F0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2150F0" w:rsidRDefault="0038372C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  <w:t>udostępnienia wejścia do</w:t>
      </w:r>
      <w:r w:rsidRPr="002150F0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22EF05BF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2150F0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150F0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 xml:space="preserve">kontroli jakości </w:t>
      </w:r>
      <w:r w:rsidR="0038372C" w:rsidRPr="002150F0">
        <w:rPr>
          <w:rFonts w:ascii="Arial" w:hAnsi="Arial" w:cs="Arial"/>
          <w:sz w:val="24"/>
          <w:szCs w:val="24"/>
        </w:rPr>
        <w:t xml:space="preserve">poszczególnych </w:t>
      </w:r>
      <w:r w:rsidRPr="002150F0">
        <w:rPr>
          <w:rFonts w:ascii="Arial" w:hAnsi="Arial" w:cs="Arial"/>
          <w:sz w:val="24"/>
          <w:szCs w:val="24"/>
        </w:rPr>
        <w:t>czynności</w:t>
      </w:r>
      <w:r w:rsidR="0038372C" w:rsidRPr="002150F0">
        <w:rPr>
          <w:rFonts w:ascii="Arial" w:hAnsi="Arial" w:cs="Arial"/>
          <w:sz w:val="24"/>
          <w:szCs w:val="24"/>
        </w:rPr>
        <w:t xml:space="preserve"> wypełnianych przez Wykonawcę</w:t>
      </w:r>
      <w:r w:rsidRPr="002150F0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2150F0">
        <w:rPr>
          <w:rFonts w:ascii="Arial" w:hAnsi="Arial" w:cs="Arial"/>
          <w:sz w:val="24"/>
          <w:szCs w:val="24"/>
        </w:rPr>
        <w:t>7</w:t>
      </w:r>
      <w:r w:rsidRPr="002150F0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zgodnie z ust. 3, Zamawiający obciąży Wykonawcę karą umowną, o której mowa w §</w:t>
      </w:r>
      <w:r w:rsidR="0038372C" w:rsidRPr="002150F0">
        <w:rPr>
          <w:rFonts w:ascii="Arial" w:hAnsi="Arial" w:cs="Arial"/>
          <w:sz w:val="24"/>
          <w:szCs w:val="24"/>
        </w:rPr>
        <w:t xml:space="preserve"> </w:t>
      </w:r>
      <w:r w:rsidR="005B2474" w:rsidRPr="002150F0">
        <w:rPr>
          <w:rFonts w:ascii="Arial" w:hAnsi="Arial" w:cs="Arial"/>
          <w:sz w:val="24"/>
          <w:szCs w:val="24"/>
        </w:rPr>
        <w:t>8</w:t>
      </w:r>
      <w:r w:rsidR="0038372C" w:rsidRPr="002150F0">
        <w:rPr>
          <w:rFonts w:ascii="Arial" w:hAnsi="Arial" w:cs="Arial"/>
          <w:sz w:val="24"/>
          <w:szCs w:val="24"/>
        </w:rPr>
        <w:t xml:space="preserve"> ust. 3</w:t>
      </w:r>
      <w:r w:rsidRPr="002150F0">
        <w:rPr>
          <w:rFonts w:ascii="Arial" w:hAnsi="Arial" w:cs="Arial"/>
          <w:sz w:val="24"/>
          <w:szCs w:val="24"/>
        </w:rPr>
        <w:t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osobie trzeciej z tytułu wykonania prac zaniechanych lub nienależycie wykonanych przez Wykonawcę, bez prawa kwestionowania jej wysokości.</w:t>
      </w:r>
    </w:p>
    <w:p w14:paraId="52052DC1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lastRenderedPageBreak/>
        <w:t>Zamawiający zastrzega sobie prawo potrącenia kosztów wykonania prac zaniechanych przez Wykonawcę przez podmiot trzeci z wynagrodzenia przysługującego Wykonawcy.</w:t>
      </w:r>
    </w:p>
    <w:p w14:paraId="2BB91A03" w14:textId="1C5933D1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  <w:r w:rsidR="0079285D" w:rsidRPr="002150F0">
        <w:rPr>
          <w:rFonts w:ascii="Arial" w:hAnsi="Arial" w:cs="Arial"/>
          <w:sz w:val="24"/>
          <w:szCs w:val="24"/>
        </w:rPr>
        <w:t xml:space="preserve"> Segregacja odpadów</w:t>
      </w:r>
      <w:r w:rsidR="003C6EA7">
        <w:rPr>
          <w:rFonts w:ascii="Arial" w:hAnsi="Arial" w:cs="Arial"/>
          <w:sz w:val="24"/>
          <w:szCs w:val="24"/>
        </w:rPr>
        <w:t xml:space="preserve"> leży</w:t>
      </w:r>
      <w:r w:rsidR="0079285D" w:rsidRPr="002150F0">
        <w:rPr>
          <w:rFonts w:ascii="Arial" w:hAnsi="Arial" w:cs="Arial"/>
          <w:sz w:val="24"/>
          <w:szCs w:val="24"/>
        </w:rPr>
        <w:t xml:space="preserve"> po stronie Wykonawcy.</w:t>
      </w:r>
    </w:p>
    <w:p w14:paraId="6FD80D35" w14:textId="77777777" w:rsidR="00CE15AF" w:rsidRPr="002150F0" w:rsidRDefault="00CE15AF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4E05BC8" w:rsidR="00D07C38" w:rsidRPr="002150F0" w:rsidRDefault="0086561D" w:rsidP="002150F0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D07C38" w:rsidRPr="002150F0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2150F0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W takim przypadku Wykonawca zapłaci Zamawiającemu karę w wysokości </w:t>
      </w:r>
      <w:r w:rsidR="00EF40A8" w:rsidRPr="002150F0">
        <w:rPr>
          <w:rFonts w:ascii="Arial" w:eastAsia="Verdana" w:hAnsi="Arial" w:cs="Arial"/>
          <w:sz w:val="24"/>
          <w:szCs w:val="24"/>
        </w:rPr>
        <w:t>2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2150F0">
        <w:rPr>
          <w:rFonts w:ascii="Arial" w:eastAsia="Verdana" w:hAnsi="Arial" w:cs="Arial"/>
          <w:sz w:val="24"/>
          <w:szCs w:val="24"/>
        </w:rPr>
        <w:t>netto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2150F0">
        <w:rPr>
          <w:rFonts w:ascii="Arial" w:eastAsia="Verdana" w:hAnsi="Arial" w:cs="Arial"/>
          <w:sz w:val="24"/>
          <w:szCs w:val="24"/>
        </w:rPr>
        <w:t>3 ust. 1</w:t>
      </w:r>
      <w:r w:rsidR="001775A0" w:rsidRPr="002150F0">
        <w:rPr>
          <w:rFonts w:ascii="Arial" w:eastAsia="Verdana" w:hAnsi="Arial" w:cs="Arial"/>
          <w:sz w:val="24"/>
          <w:szCs w:val="24"/>
        </w:rPr>
        <w:t>.</w:t>
      </w:r>
    </w:p>
    <w:p w14:paraId="12763B66" w14:textId="1FEB15BA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150F0" w:rsidRDefault="0041173A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150F0" w:rsidRDefault="006F3A5D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150F0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150F0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150F0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150F0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właściwego oddziału ZUS, 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2150F0" w:rsidRDefault="0086561D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2150F0" w:rsidRDefault="00B37F69" w:rsidP="002150F0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2150F0" w:rsidRDefault="00EF40A8" w:rsidP="002150F0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2150F0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150F0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 xml:space="preserve">b) </w:t>
      </w:r>
      <w:r w:rsidR="003218FF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2150F0" w:rsidRDefault="0014664B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150F0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2150F0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150F0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150F0" w:rsidRDefault="00682CE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2150F0" w:rsidRDefault="00EF40A8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150F0" w:rsidRDefault="0086561D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2150F0" w:rsidRDefault="00AC70AA" w:rsidP="002150F0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 przypadku, gdy Wykonawca nie wykonuje lub nienależycie wykonuje obowiązki wynikające z niniejszej umowy, Wykonawca zapłaci Zamawiającemu karę umowną w 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>wysokości 5% wynagrodzenia miesięcznego netto, za każde naruszenie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150F0" w:rsidRDefault="00EF40A8" w:rsidP="002150F0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2150F0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150F0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4C53863" w:rsidR="00B37F69" w:rsidRPr="002150F0" w:rsidRDefault="009F6794" w:rsidP="002150F0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2150F0" w:rsidRDefault="00B37F69" w:rsidP="002150F0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2150F0" w:rsidRDefault="00B37F69" w:rsidP="002150F0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 xml:space="preserve">b) doręczenia drugiej stronie pisemnego powiadomienia o odstąpieniu od umowy – w przypadkach określonych  w ust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150F0" w:rsidRDefault="00F62B42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2150F0" w:rsidRDefault="00ED0D7A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2150F0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2150F0" w:rsidRDefault="00B37F69" w:rsidP="002150F0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2150F0" w:rsidRDefault="001775A0" w:rsidP="002150F0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150F0">
        <w:rPr>
          <w:rFonts w:ascii="Arial" w:eastAsia="Times New Roman" w:hAnsi="Arial" w:cs="Arial"/>
          <w:sz w:val="24"/>
          <w:szCs w:val="24"/>
        </w:rPr>
        <w:t>ustanawia</w:t>
      </w:r>
      <w:r w:rsidRPr="002150F0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150F0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150F0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150F0" w:rsidRDefault="001775A0" w:rsidP="002150F0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150F0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150F0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150F0" w:rsidRDefault="00AC70AA" w:rsidP="002150F0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150F0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6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150F0" w:rsidRDefault="00B37F69" w:rsidP="002150F0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150F0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150F0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3C9E8" w14:textId="77777777" w:rsidR="00DB189D" w:rsidRDefault="00DB189D" w:rsidP="00125F1B">
      <w:pPr>
        <w:spacing w:after="0" w:line="240" w:lineRule="auto"/>
      </w:pPr>
      <w:r>
        <w:separator/>
      </w:r>
    </w:p>
  </w:endnote>
  <w:endnote w:type="continuationSeparator" w:id="0">
    <w:p w14:paraId="4476A6BF" w14:textId="77777777" w:rsidR="00DB189D" w:rsidRDefault="00DB189D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D57C24" w:rsidRDefault="00C751C0" w:rsidP="00C75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E9298" w14:textId="77777777" w:rsidR="00DB189D" w:rsidRDefault="00DB189D" w:rsidP="00125F1B">
      <w:pPr>
        <w:spacing w:after="0" w:line="240" w:lineRule="auto"/>
      </w:pPr>
      <w:r>
        <w:separator/>
      </w:r>
    </w:p>
  </w:footnote>
  <w:footnote w:type="continuationSeparator" w:id="0">
    <w:p w14:paraId="22624E51" w14:textId="77777777" w:rsidR="00DB189D" w:rsidRDefault="00DB189D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2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0"/>
  </w:num>
  <w:num w:numId="5">
    <w:abstractNumId w:val="13"/>
  </w:num>
  <w:num w:numId="6">
    <w:abstractNumId w:val="7"/>
  </w:num>
  <w:num w:numId="7">
    <w:abstractNumId w:val="26"/>
  </w:num>
  <w:num w:numId="8">
    <w:abstractNumId w:val="9"/>
  </w:num>
  <w:num w:numId="9">
    <w:abstractNumId w:val="6"/>
  </w:num>
  <w:num w:numId="10">
    <w:abstractNumId w:val="2"/>
  </w:num>
  <w:num w:numId="11">
    <w:abstractNumId w:val="23"/>
  </w:num>
  <w:num w:numId="12">
    <w:abstractNumId w:val="16"/>
  </w:num>
  <w:num w:numId="13">
    <w:abstractNumId w:val="8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21"/>
  </w:num>
  <w:num w:numId="26">
    <w:abstractNumId w:val="27"/>
  </w:num>
  <w:num w:numId="27">
    <w:abstractNumId w:val="1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4ED7"/>
    <w:rsid w:val="001775A0"/>
    <w:rsid w:val="00177F42"/>
    <w:rsid w:val="0018435C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150F0"/>
    <w:rsid w:val="00220836"/>
    <w:rsid w:val="00222181"/>
    <w:rsid w:val="0023018E"/>
    <w:rsid w:val="00230AEB"/>
    <w:rsid w:val="00237FD1"/>
    <w:rsid w:val="00241471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06D0"/>
    <w:rsid w:val="003363C0"/>
    <w:rsid w:val="003468A8"/>
    <w:rsid w:val="00353490"/>
    <w:rsid w:val="00362749"/>
    <w:rsid w:val="00367BDA"/>
    <w:rsid w:val="0037048F"/>
    <w:rsid w:val="003706F1"/>
    <w:rsid w:val="00381C27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6EA7"/>
    <w:rsid w:val="003C760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2474"/>
    <w:rsid w:val="005D1487"/>
    <w:rsid w:val="005D3EF5"/>
    <w:rsid w:val="005D61A7"/>
    <w:rsid w:val="005E3805"/>
    <w:rsid w:val="005E4789"/>
    <w:rsid w:val="006045BC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285D"/>
    <w:rsid w:val="007968F8"/>
    <w:rsid w:val="00797C5E"/>
    <w:rsid w:val="007B692F"/>
    <w:rsid w:val="007C34E5"/>
    <w:rsid w:val="007D17BA"/>
    <w:rsid w:val="007E1C6F"/>
    <w:rsid w:val="007E61E3"/>
    <w:rsid w:val="008225CF"/>
    <w:rsid w:val="00825120"/>
    <w:rsid w:val="00830F31"/>
    <w:rsid w:val="00833F2A"/>
    <w:rsid w:val="008436A8"/>
    <w:rsid w:val="00844D2E"/>
    <w:rsid w:val="0084640A"/>
    <w:rsid w:val="00851044"/>
    <w:rsid w:val="0086561D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168FF"/>
    <w:rsid w:val="00920FDD"/>
    <w:rsid w:val="00924248"/>
    <w:rsid w:val="009360B1"/>
    <w:rsid w:val="00942D2B"/>
    <w:rsid w:val="00947BEE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9F6794"/>
    <w:rsid w:val="00A05BDA"/>
    <w:rsid w:val="00A41436"/>
    <w:rsid w:val="00A44899"/>
    <w:rsid w:val="00A7225A"/>
    <w:rsid w:val="00A76F5F"/>
    <w:rsid w:val="00A80BDF"/>
    <w:rsid w:val="00A9790A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822EE"/>
    <w:rsid w:val="00B90B34"/>
    <w:rsid w:val="00B95478"/>
    <w:rsid w:val="00BA699F"/>
    <w:rsid w:val="00BB1600"/>
    <w:rsid w:val="00BB7381"/>
    <w:rsid w:val="00BF1484"/>
    <w:rsid w:val="00BF1C57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331A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6497B"/>
    <w:rsid w:val="00D83BA2"/>
    <w:rsid w:val="00D906FC"/>
    <w:rsid w:val="00D92F88"/>
    <w:rsid w:val="00D94B36"/>
    <w:rsid w:val="00D95345"/>
    <w:rsid w:val="00D955C9"/>
    <w:rsid w:val="00DB189D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CC182-7D52-41CB-9D49-B9BE67A0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4108</Words>
  <Characters>24654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14</cp:revision>
  <cp:lastPrinted>2022-11-03T07:31:00Z</cp:lastPrinted>
  <dcterms:created xsi:type="dcterms:W3CDTF">2023-07-12T09:10:00Z</dcterms:created>
  <dcterms:modified xsi:type="dcterms:W3CDTF">2023-07-13T11:32:00Z</dcterms:modified>
</cp:coreProperties>
</file>