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F5D" w:rsidRPr="00A108BA" w:rsidRDefault="00351159" w:rsidP="00A108BA">
      <w:pPr>
        <w:rPr>
          <w:rFonts w:ascii="Arial" w:hAnsi="Arial" w:cs="Arial"/>
          <w:b/>
          <w:sz w:val="28"/>
          <w:szCs w:val="28"/>
        </w:rPr>
      </w:pPr>
      <w:r w:rsidRPr="00A108BA">
        <w:rPr>
          <w:rFonts w:ascii="Arial" w:hAnsi="Arial" w:cs="Arial"/>
          <w:b/>
          <w:sz w:val="28"/>
          <w:szCs w:val="28"/>
        </w:rPr>
        <w:t xml:space="preserve">Załącznik </w:t>
      </w:r>
      <w:r w:rsidR="00A108BA" w:rsidRPr="00A108BA">
        <w:rPr>
          <w:rFonts w:ascii="Arial" w:hAnsi="Arial" w:cs="Arial"/>
          <w:b/>
          <w:sz w:val="28"/>
          <w:szCs w:val="28"/>
        </w:rPr>
        <w:t>do OPZ</w:t>
      </w:r>
    </w:p>
    <w:p w:rsidR="00351159" w:rsidRPr="00A108BA" w:rsidRDefault="00351159" w:rsidP="00A108BA">
      <w:pPr>
        <w:pStyle w:val="Bezodstpw"/>
        <w:spacing w:line="360" w:lineRule="auto"/>
        <w:rPr>
          <w:rFonts w:ascii="Arial" w:hAnsi="Arial" w:cs="Arial"/>
          <w:b/>
          <w:sz w:val="24"/>
          <w:szCs w:val="24"/>
        </w:rPr>
      </w:pPr>
      <w:r w:rsidRPr="00A108BA">
        <w:rPr>
          <w:rFonts w:ascii="Arial" w:hAnsi="Arial" w:cs="Arial"/>
          <w:b/>
          <w:sz w:val="24"/>
          <w:szCs w:val="24"/>
        </w:rPr>
        <w:t xml:space="preserve">Warunki dotyczące realizacji usług czyszczenia zbiorów bibliotecznych </w:t>
      </w:r>
    </w:p>
    <w:p w:rsidR="00351159" w:rsidRPr="00A108BA" w:rsidRDefault="00351159" w:rsidP="00A108BA">
      <w:pPr>
        <w:spacing w:line="360" w:lineRule="auto"/>
        <w:rPr>
          <w:rFonts w:ascii="Arial" w:hAnsi="Arial" w:cs="Arial"/>
          <w:sz w:val="24"/>
          <w:szCs w:val="24"/>
        </w:rPr>
      </w:pPr>
    </w:p>
    <w:p w:rsidR="00351159" w:rsidRPr="00A108BA" w:rsidRDefault="00351159" w:rsidP="00A108BA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108BA">
        <w:rPr>
          <w:rFonts w:ascii="Arial" w:hAnsi="Arial" w:cs="Arial"/>
          <w:sz w:val="24"/>
          <w:szCs w:val="24"/>
        </w:rPr>
        <w:t xml:space="preserve">Usługa realizowana będzie </w:t>
      </w:r>
      <w:r w:rsidRPr="00A108BA">
        <w:rPr>
          <w:rFonts w:ascii="Arial" w:hAnsi="Arial" w:cs="Arial"/>
          <w:i/>
          <w:sz w:val="24"/>
          <w:szCs w:val="24"/>
        </w:rPr>
        <w:t>in situ</w:t>
      </w:r>
      <w:r w:rsidRPr="00A108BA">
        <w:rPr>
          <w:rFonts w:ascii="Arial" w:hAnsi="Arial" w:cs="Arial"/>
          <w:sz w:val="24"/>
          <w:szCs w:val="24"/>
        </w:rPr>
        <w:t xml:space="preserve"> w Bibliotece Głównej Politechniki Częstochowskiej (42-200 Częstochowa, al. Armii Krajowej 36).</w:t>
      </w:r>
    </w:p>
    <w:p w:rsidR="00351159" w:rsidRPr="00A108BA" w:rsidRDefault="00351159" w:rsidP="00A108BA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108BA">
        <w:rPr>
          <w:rFonts w:ascii="Arial" w:hAnsi="Arial" w:cs="Arial"/>
          <w:sz w:val="24"/>
          <w:szCs w:val="24"/>
        </w:rPr>
        <w:t>Usługę należy wykonywać w czasie godzin pracy Biblioteki Głównej Politechniki Częstochowskiej.</w:t>
      </w:r>
    </w:p>
    <w:p w:rsidR="00351159" w:rsidRPr="00A108BA" w:rsidRDefault="00351159" w:rsidP="00A108BA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108BA">
        <w:rPr>
          <w:rFonts w:ascii="Arial" w:hAnsi="Arial" w:cs="Arial"/>
          <w:sz w:val="24"/>
          <w:szCs w:val="24"/>
        </w:rPr>
        <w:t>Usługa czyszczenia zbiorów obejmuje:</w:t>
      </w:r>
    </w:p>
    <w:p w:rsidR="00351159" w:rsidRPr="00A108BA" w:rsidRDefault="00351159" w:rsidP="00A108BA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108BA">
        <w:rPr>
          <w:rFonts w:ascii="Arial" w:hAnsi="Arial" w:cs="Arial"/>
          <w:sz w:val="24"/>
          <w:szCs w:val="24"/>
        </w:rPr>
        <w:t xml:space="preserve">odkurzanie odkurzaczem z filtrem pochłaniającym zanieczyszczenia (kurz, roztocza kurzu i inne formy przetrwalnikowe mikroorganizmów znajdujące się </w:t>
      </w:r>
      <w:r w:rsidR="00874F63" w:rsidRPr="00A108BA">
        <w:rPr>
          <w:rFonts w:ascii="Arial" w:hAnsi="Arial" w:cs="Arial"/>
          <w:sz w:val="24"/>
          <w:szCs w:val="24"/>
        </w:rPr>
        <w:br/>
      </w:r>
      <w:r w:rsidRPr="00A108BA">
        <w:rPr>
          <w:rFonts w:ascii="Arial" w:hAnsi="Arial" w:cs="Arial"/>
          <w:sz w:val="24"/>
          <w:szCs w:val="24"/>
        </w:rPr>
        <w:t xml:space="preserve">na powierzchni księgozbioru) całości zbiorów ok. 5 tysięcy </w:t>
      </w:r>
      <w:proofErr w:type="spellStart"/>
      <w:r w:rsidRPr="00A108BA">
        <w:rPr>
          <w:rFonts w:ascii="Arial" w:hAnsi="Arial" w:cs="Arial"/>
          <w:sz w:val="24"/>
          <w:szCs w:val="24"/>
        </w:rPr>
        <w:t>mb</w:t>
      </w:r>
      <w:proofErr w:type="spellEnd"/>
      <w:r w:rsidRPr="00A108BA">
        <w:rPr>
          <w:rFonts w:ascii="Arial" w:hAnsi="Arial" w:cs="Arial"/>
          <w:sz w:val="24"/>
          <w:szCs w:val="24"/>
        </w:rPr>
        <w:t xml:space="preserve"> oraz regałów, </w:t>
      </w:r>
      <w:r w:rsidR="00874F63" w:rsidRPr="00A108BA">
        <w:rPr>
          <w:rFonts w:ascii="Arial" w:hAnsi="Arial" w:cs="Arial"/>
          <w:sz w:val="24"/>
          <w:szCs w:val="24"/>
        </w:rPr>
        <w:br/>
      </w:r>
      <w:r w:rsidR="001170B3" w:rsidRPr="00A108BA">
        <w:rPr>
          <w:rFonts w:ascii="Arial" w:hAnsi="Arial" w:cs="Arial"/>
          <w:sz w:val="24"/>
          <w:szCs w:val="24"/>
        </w:rPr>
        <w:t>na których są</w:t>
      </w:r>
      <w:r w:rsidRPr="00A108BA">
        <w:rPr>
          <w:rFonts w:ascii="Arial" w:hAnsi="Arial" w:cs="Arial"/>
          <w:sz w:val="24"/>
          <w:szCs w:val="24"/>
        </w:rPr>
        <w:t xml:space="preserve"> ustawione; </w:t>
      </w:r>
    </w:p>
    <w:p w:rsidR="00351159" w:rsidRPr="00A108BA" w:rsidRDefault="00351159" w:rsidP="00A108BA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108BA">
        <w:rPr>
          <w:rFonts w:ascii="Arial" w:hAnsi="Arial" w:cs="Arial"/>
          <w:sz w:val="24"/>
          <w:szCs w:val="24"/>
        </w:rPr>
        <w:t xml:space="preserve">jednostkowe oczyszczanie zewnętrzne całej powierzchni każdego woluminu odkurzaczem z filtrem pochłaniającym zanieczyszczenia (kurz, roztocza kurzu </w:t>
      </w:r>
      <w:r w:rsidR="00874F63" w:rsidRPr="00A108BA">
        <w:rPr>
          <w:rFonts w:ascii="Arial" w:hAnsi="Arial" w:cs="Arial"/>
          <w:sz w:val="24"/>
          <w:szCs w:val="24"/>
        </w:rPr>
        <w:br/>
      </w:r>
      <w:r w:rsidRPr="00A108BA">
        <w:rPr>
          <w:rFonts w:ascii="Arial" w:hAnsi="Arial" w:cs="Arial"/>
          <w:sz w:val="24"/>
          <w:szCs w:val="24"/>
        </w:rPr>
        <w:t xml:space="preserve">i inne formy przetrwalnikowe mikroorganizmów znajdujące się na powierzchni księgozbioru) lub maszyną do czyszczenia zbiorów bibliotecznych, 500 tysięcy woluminów i jednostek obliczeniowych; </w:t>
      </w:r>
    </w:p>
    <w:p w:rsidR="00874F63" w:rsidRPr="00A108BA" w:rsidRDefault="00874F63" w:rsidP="00A108BA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108BA">
        <w:rPr>
          <w:rFonts w:ascii="Arial" w:hAnsi="Arial" w:cs="Arial"/>
          <w:sz w:val="24"/>
          <w:szCs w:val="24"/>
        </w:rPr>
        <w:t>czyszczenie powierzchni ok. 200 woluminów druków wydanych przed 1945 rokiem, ,,karta po karcie”.</w:t>
      </w:r>
    </w:p>
    <w:p w:rsidR="00874F63" w:rsidRPr="00A108BA" w:rsidRDefault="00874F63" w:rsidP="00A108BA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108BA">
        <w:rPr>
          <w:rFonts w:ascii="Arial" w:hAnsi="Arial" w:cs="Arial"/>
          <w:sz w:val="24"/>
          <w:szCs w:val="24"/>
        </w:rPr>
        <w:t>Wykonawca zapewni do wykonania usługi wyszkolony personel.</w:t>
      </w:r>
    </w:p>
    <w:p w:rsidR="00874F63" w:rsidRPr="00A108BA" w:rsidRDefault="00874F63" w:rsidP="00A108BA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108BA">
        <w:rPr>
          <w:rFonts w:ascii="Arial" w:hAnsi="Arial" w:cs="Arial"/>
          <w:sz w:val="24"/>
          <w:szCs w:val="24"/>
        </w:rPr>
        <w:t>Wykonawca zapewnia urządzenia i materiały eksploatacyjne używane w procesie czyszczenia zbiorów.</w:t>
      </w:r>
    </w:p>
    <w:p w:rsidR="00874F63" w:rsidRPr="00A108BA" w:rsidRDefault="00874F63" w:rsidP="00A108BA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108BA">
        <w:rPr>
          <w:rFonts w:ascii="Arial" w:hAnsi="Arial" w:cs="Arial"/>
          <w:sz w:val="24"/>
          <w:szCs w:val="24"/>
        </w:rPr>
        <w:t>Wykonawca zapewnia naprawy urządzeń do czyszczenia w trakcie trwania usługi.</w:t>
      </w:r>
    </w:p>
    <w:p w:rsidR="00874F63" w:rsidRPr="00A108BA" w:rsidRDefault="00874F63" w:rsidP="00A108BA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108BA">
        <w:rPr>
          <w:rFonts w:ascii="Arial" w:hAnsi="Arial" w:cs="Arial"/>
          <w:sz w:val="24"/>
          <w:szCs w:val="24"/>
        </w:rPr>
        <w:t xml:space="preserve">Zamawiający zastrzega sobie prawo: </w:t>
      </w:r>
    </w:p>
    <w:p w:rsidR="00874F63" w:rsidRPr="00A108BA" w:rsidRDefault="00874F63" w:rsidP="00A108BA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108BA">
        <w:rPr>
          <w:rFonts w:ascii="Arial" w:hAnsi="Arial" w:cs="Arial"/>
          <w:sz w:val="24"/>
          <w:szCs w:val="24"/>
        </w:rPr>
        <w:t>Weryfikacji używanych przez Wykonawcę odkurzaczy i maszyn do czyszczenia zbiorów bibliotecznych;</w:t>
      </w:r>
    </w:p>
    <w:p w:rsidR="00874F63" w:rsidRPr="00A108BA" w:rsidRDefault="00874F63" w:rsidP="00A108BA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108BA">
        <w:rPr>
          <w:rFonts w:ascii="Arial" w:hAnsi="Arial" w:cs="Arial"/>
          <w:sz w:val="24"/>
          <w:szCs w:val="24"/>
        </w:rPr>
        <w:lastRenderedPageBreak/>
        <w:t>nadzorowania procesu czyszczenia zbiorów w każdym czasie.</w:t>
      </w:r>
    </w:p>
    <w:p w:rsidR="00874F63" w:rsidRPr="00A108BA" w:rsidRDefault="00874F63" w:rsidP="00A108BA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108BA">
        <w:rPr>
          <w:rFonts w:ascii="Arial" w:hAnsi="Arial" w:cs="Arial"/>
          <w:sz w:val="24"/>
          <w:szCs w:val="24"/>
        </w:rPr>
        <w:t>W przypadku uszkodzenia dokumentów poddanych czyszczeniu w trakcie wykonywania usługi, Wykonawca ponosi wszystkie koszty renowacji i konserwacji.</w:t>
      </w:r>
    </w:p>
    <w:p w:rsidR="00351159" w:rsidRPr="00A108BA" w:rsidRDefault="00874F63" w:rsidP="00A108BA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108BA">
        <w:rPr>
          <w:rFonts w:ascii="Arial" w:hAnsi="Arial" w:cs="Arial"/>
          <w:sz w:val="24"/>
          <w:szCs w:val="24"/>
        </w:rPr>
        <w:t xml:space="preserve">Wykonawca zapewni realizację usługi  przez osoby, które w okresie ostatnich trzech lat brały czynny udział w wykonywaniu co najmniej 3 usług obejmujących czyszczenie zbiorów bibliotecznych i archiwalnych, w tym druków wydanych przed 1945 rokiem, </w:t>
      </w:r>
      <w:bookmarkStart w:id="0" w:name="_GoBack"/>
      <w:bookmarkEnd w:id="0"/>
      <w:r w:rsidRPr="00A108BA">
        <w:rPr>
          <w:rFonts w:ascii="Arial" w:hAnsi="Arial" w:cs="Arial"/>
          <w:sz w:val="24"/>
          <w:szCs w:val="24"/>
        </w:rPr>
        <w:t xml:space="preserve">w ilości minimum 100 </w:t>
      </w:r>
      <w:proofErr w:type="spellStart"/>
      <w:r w:rsidRPr="00A108BA">
        <w:rPr>
          <w:rFonts w:ascii="Arial" w:hAnsi="Arial" w:cs="Arial"/>
          <w:sz w:val="24"/>
          <w:szCs w:val="24"/>
        </w:rPr>
        <w:t>mb</w:t>
      </w:r>
      <w:proofErr w:type="spellEnd"/>
      <w:r w:rsidRPr="00A108BA">
        <w:rPr>
          <w:rFonts w:ascii="Arial" w:hAnsi="Arial" w:cs="Arial"/>
          <w:sz w:val="24"/>
          <w:szCs w:val="24"/>
        </w:rPr>
        <w:t xml:space="preserve"> zbiorów każda. </w:t>
      </w:r>
      <w:r w:rsidR="00351159" w:rsidRPr="00A108BA">
        <w:rPr>
          <w:rFonts w:ascii="Arial" w:hAnsi="Arial" w:cs="Arial"/>
          <w:sz w:val="24"/>
          <w:szCs w:val="24"/>
        </w:rPr>
        <w:t xml:space="preserve">   </w:t>
      </w:r>
    </w:p>
    <w:sectPr w:rsidR="00351159" w:rsidRPr="00A108BA" w:rsidSect="00A108BA">
      <w:headerReference w:type="default" r:id="rId7"/>
      <w:footerReference w:type="default" r:id="rId8"/>
      <w:pgSz w:w="11906" w:h="16838"/>
      <w:pgMar w:top="1985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296B" w:rsidRDefault="00F5296B" w:rsidP="00A108BA">
      <w:pPr>
        <w:spacing w:after="0" w:line="240" w:lineRule="auto"/>
      </w:pPr>
      <w:r>
        <w:separator/>
      </w:r>
    </w:p>
  </w:endnote>
  <w:endnote w:type="continuationSeparator" w:id="0">
    <w:p w:rsidR="00F5296B" w:rsidRDefault="00F5296B" w:rsidP="00A108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08BA" w:rsidRPr="00A108BA" w:rsidRDefault="00A108BA" w:rsidP="00A108BA">
    <w:pPr>
      <w:spacing w:after="0" w:line="276" w:lineRule="auto"/>
      <w:rPr>
        <w:rFonts w:ascii="Roboto" w:eastAsia="Times New Roman" w:hAnsi="Roboto" w:cs="Times New Roman"/>
        <w:b/>
        <w:bCs/>
        <w:szCs w:val="18"/>
        <w:lang w:eastAsia="pl-PL"/>
      </w:rPr>
    </w:pPr>
    <w:r w:rsidRPr="00A108BA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108BA">
      <w:rPr>
        <w:rFonts w:ascii="Roboto" w:eastAsia="Times New Roman" w:hAnsi="Roboto" w:cs="Times New Roman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108BA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CC0D016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A108BA" w:rsidRPr="00A108BA" w:rsidTr="004E6684">
      <w:tc>
        <w:tcPr>
          <w:tcW w:w="0" w:type="auto"/>
          <w:shd w:val="clear" w:color="auto" w:fill="auto"/>
          <w:vAlign w:val="center"/>
        </w:tcPr>
        <w:p w:rsidR="00A108BA" w:rsidRPr="00A108BA" w:rsidRDefault="00A108BA" w:rsidP="00A108BA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00B6ED"/>
              <w:sz w:val="18"/>
              <w:szCs w:val="18"/>
              <w:lang w:eastAsia="pl-PL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108BA" w:rsidRPr="00A108BA" w:rsidRDefault="00A108BA" w:rsidP="00A108BA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sz w:val="18"/>
              <w:szCs w:val="18"/>
              <w:lang w:eastAsia="pl-PL"/>
            </w:rPr>
          </w:pPr>
          <w:r w:rsidRPr="00A108BA">
            <w:rPr>
              <w:rFonts w:ascii="Roboto Bk" w:eastAsia="Times New Roman" w:hAnsi="Roboto Bk" w:cs="Times New Roman"/>
              <w:noProof/>
              <w:sz w:val="28"/>
              <w:szCs w:val="28"/>
              <w:lang w:eastAsia="pl-PL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A108BA" w:rsidRPr="00A108BA" w:rsidRDefault="00A108BA" w:rsidP="00A108BA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2F5496"/>
              <w:sz w:val="18"/>
              <w:szCs w:val="18"/>
              <w:lang w:eastAsia="pl-PL"/>
            </w:rPr>
          </w:pPr>
        </w:p>
      </w:tc>
      <w:tc>
        <w:tcPr>
          <w:tcW w:w="0" w:type="auto"/>
        </w:tcPr>
        <w:p w:rsidR="00A108BA" w:rsidRPr="00A108BA" w:rsidRDefault="00A108BA" w:rsidP="00A108BA">
          <w:pPr>
            <w:spacing w:after="0" w:line="240" w:lineRule="auto"/>
            <w:jc w:val="center"/>
            <w:rPr>
              <w:rFonts w:ascii="Arial" w:eastAsia="Times New Roman" w:hAnsi="Arial" w:cs="Times New Roman"/>
              <w:noProof/>
              <w:lang w:eastAsia="pl-PL"/>
            </w:rPr>
          </w:pPr>
        </w:p>
      </w:tc>
    </w:tr>
  </w:tbl>
  <w:p w:rsidR="00A108BA" w:rsidRPr="00A108BA" w:rsidRDefault="00A108BA" w:rsidP="00A108BA">
    <w:pPr>
      <w:spacing w:after="0" w:line="276" w:lineRule="auto"/>
      <w:rPr>
        <w:rFonts w:ascii="Roboto" w:eastAsia="Times New Roman" w:hAnsi="Roboto" w:cs="Times New Roman"/>
        <w:b/>
        <w:bCs/>
        <w:sz w:val="24"/>
        <w:szCs w:val="24"/>
        <w:lang w:eastAsia="pl-PL"/>
      </w:rPr>
    </w:pPr>
    <w:r w:rsidRPr="00A108BA">
      <w:rPr>
        <w:rFonts w:ascii="Roboto" w:eastAsia="Times New Roman" w:hAnsi="Roboto" w:cs="Times New Roman"/>
        <w:b/>
        <w:bCs/>
        <w:sz w:val="24"/>
        <w:szCs w:val="18"/>
        <w:lang w:eastAsia="pl-PL"/>
      </w:rPr>
      <w:t>Kanclerz Politechniki Częstochowskiej</w:t>
    </w:r>
  </w:p>
  <w:p w:rsidR="00A108BA" w:rsidRPr="00A108BA" w:rsidRDefault="00A108BA" w:rsidP="00A108BA">
    <w:pPr>
      <w:spacing w:after="0" w:line="276" w:lineRule="auto"/>
      <w:rPr>
        <w:rFonts w:ascii="Roboto" w:eastAsia="Times New Roman" w:hAnsi="Roboto" w:cs="Times New Roman"/>
        <w:sz w:val="24"/>
        <w:szCs w:val="24"/>
        <w:lang w:eastAsia="pl-PL"/>
      </w:rPr>
    </w:pPr>
    <w:r w:rsidRPr="00A108BA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108BA">
      <w:rPr>
        <w:rFonts w:ascii="Roboto" w:eastAsia="Times New Roman" w:hAnsi="Roboto" w:cs="Times New Roman"/>
        <w:sz w:val="24"/>
        <w:szCs w:val="24"/>
        <w:lang w:eastAsia="pl-PL"/>
      </w:rPr>
      <w:t>ul. Gen. J.H. Dąbrowskiego 69, 42-201 Częstochowa</w:t>
    </w:r>
  </w:p>
  <w:p w:rsidR="00A108BA" w:rsidRPr="00A108BA" w:rsidRDefault="00A108BA" w:rsidP="00A108BA">
    <w:pPr>
      <w:spacing w:after="0" w:line="276" w:lineRule="auto"/>
      <w:rPr>
        <w:rFonts w:ascii="Arial" w:eastAsia="Times New Roman" w:hAnsi="Arial" w:cs="Times New Roman"/>
        <w:noProof/>
        <w:sz w:val="24"/>
        <w:szCs w:val="24"/>
        <w:lang w:eastAsia="pl-PL"/>
      </w:rPr>
    </w:pPr>
    <w:r w:rsidRPr="00A108BA">
      <w:rPr>
        <w:rFonts w:ascii="Roboto" w:eastAsia="Times New Roman" w:hAnsi="Roboto" w:cs="Times New Roman"/>
        <w:sz w:val="24"/>
        <w:szCs w:val="24"/>
        <w:lang w:eastAsia="pl-PL"/>
      </w:rPr>
      <w:t>tel. +48 34 325 02 56, e-mail: kanclerz@pcz.pl</w:t>
    </w:r>
  </w:p>
  <w:p w:rsidR="00A108BA" w:rsidRPr="00A108BA" w:rsidRDefault="00A108BA" w:rsidP="00A108BA">
    <w:pPr>
      <w:spacing w:after="0" w:line="240" w:lineRule="auto"/>
    </w:pPr>
    <w:r w:rsidRPr="00A108BA">
      <w:rPr>
        <w:rFonts w:ascii="Roboto" w:eastAsia="Times New Roman" w:hAnsi="Roboto" w:cs="Times New Roman"/>
        <w:b/>
        <w:sz w:val="24"/>
        <w:szCs w:val="24"/>
        <w:lang w:eastAsia="pl-PL"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296B" w:rsidRDefault="00F5296B" w:rsidP="00A108BA">
      <w:pPr>
        <w:spacing w:after="0" w:line="240" w:lineRule="auto"/>
      </w:pPr>
      <w:r>
        <w:separator/>
      </w:r>
    </w:p>
  </w:footnote>
  <w:footnote w:type="continuationSeparator" w:id="0">
    <w:p w:rsidR="00F5296B" w:rsidRDefault="00F5296B" w:rsidP="00A108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08BA" w:rsidRPr="00A108BA" w:rsidRDefault="00A108BA" w:rsidP="00A108BA">
    <w:pPr>
      <w:tabs>
        <w:tab w:val="center" w:pos="4536"/>
        <w:tab w:val="right" w:pos="9072"/>
      </w:tabs>
      <w:rPr>
        <w:rFonts w:ascii="Arial" w:eastAsia="Times New Roman" w:hAnsi="Arial" w:cs="Times New Roman"/>
        <w:lang w:eastAsia="pl-PL"/>
      </w:rPr>
    </w:pPr>
    <w:r w:rsidRPr="00A108BA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108BA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371A57E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A108BA" w:rsidRPr="00A108BA" w:rsidRDefault="00A108BA" w:rsidP="00A108BA">
    <w:pPr>
      <w:rPr>
        <w:rFonts w:ascii="Arial" w:eastAsia="Times New Roman" w:hAnsi="Arial" w:cs="Times New Roman"/>
        <w:lang w:eastAsia="pl-PL"/>
      </w:rPr>
    </w:pPr>
  </w:p>
  <w:p w:rsidR="00A108BA" w:rsidRDefault="00A108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6172DE"/>
    <w:multiLevelType w:val="hybridMultilevel"/>
    <w:tmpl w:val="FCDC4336"/>
    <w:lvl w:ilvl="0" w:tplc="CF6A9C2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833696"/>
    <w:multiLevelType w:val="hybridMultilevel"/>
    <w:tmpl w:val="E8602BF2"/>
    <w:lvl w:ilvl="0" w:tplc="6A104A7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2760F7E"/>
    <w:multiLevelType w:val="hybridMultilevel"/>
    <w:tmpl w:val="D21E426C"/>
    <w:lvl w:ilvl="0" w:tplc="3B6ACBF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1159"/>
    <w:rsid w:val="00061C2F"/>
    <w:rsid w:val="001170B3"/>
    <w:rsid w:val="002F6CEF"/>
    <w:rsid w:val="00351159"/>
    <w:rsid w:val="00537F5D"/>
    <w:rsid w:val="00874F63"/>
    <w:rsid w:val="00883FF1"/>
    <w:rsid w:val="00A108BA"/>
    <w:rsid w:val="00DF4E1D"/>
    <w:rsid w:val="00F52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3C598F"/>
  <w15:chartTrackingRefBased/>
  <w15:docId w15:val="{21F38165-26F3-41C9-B159-38B3F105A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5115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108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108BA"/>
  </w:style>
  <w:style w:type="paragraph" w:styleId="Stopka">
    <w:name w:val="footer"/>
    <w:basedOn w:val="Normalny"/>
    <w:link w:val="StopkaZnak"/>
    <w:uiPriority w:val="99"/>
    <w:unhideWhenUsed/>
    <w:rsid w:val="00A108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108BA"/>
  </w:style>
  <w:style w:type="paragraph" w:styleId="Bezodstpw">
    <w:name w:val="No Spacing"/>
    <w:uiPriority w:val="1"/>
    <w:qFormat/>
    <w:rsid w:val="00A108B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270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Król</dc:creator>
  <cp:keywords/>
  <dc:description/>
  <cp:lastModifiedBy>Maria Taranek-Totoś</cp:lastModifiedBy>
  <cp:revision>3</cp:revision>
  <dcterms:created xsi:type="dcterms:W3CDTF">2023-07-13T11:44:00Z</dcterms:created>
  <dcterms:modified xsi:type="dcterms:W3CDTF">2023-07-13T11:52:00Z</dcterms:modified>
</cp:coreProperties>
</file>