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9003D1" w:rsidRDefault="00630A03" w:rsidP="005F75E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630A03">
        <w:rPr>
          <w:rFonts w:ascii="Arial" w:hAnsi="Arial" w:cs="Arial"/>
          <w:sz w:val="24"/>
          <w:szCs w:val="24"/>
        </w:rPr>
        <w:t>Częstochowa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630A03">
        <w:rPr>
          <w:rFonts w:ascii="Arial" w:hAnsi="Arial" w:cs="Arial"/>
          <w:sz w:val="24"/>
          <w:szCs w:val="24"/>
        </w:rPr>
        <w:t>2023-07-06</w:t>
      </w:r>
    </w:p>
    <w:p w:rsidR="006A5DF1" w:rsidRPr="003A1609" w:rsidRDefault="00630A03" w:rsidP="005F75E3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3A1609">
        <w:rPr>
          <w:rFonts w:ascii="Arial" w:hAnsi="Arial" w:cs="Arial"/>
          <w:bCs/>
          <w:sz w:val="24"/>
          <w:szCs w:val="24"/>
        </w:rPr>
        <w:t>Politechnika Częstochowska</w:t>
      </w:r>
    </w:p>
    <w:p w:rsidR="006A5DF1" w:rsidRPr="009003D1" w:rsidRDefault="00630A03" w:rsidP="005F75E3">
      <w:pPr>
        <w:spacing w:line="360" w:lineRule="auto"/>
        <w:rPr>
          <w:rFonts w:ascii="Arial" w:hAnsi="Arial" w:cs="Arial"/>
          <w:sz w:val="24"/>
          <w:szCs w:val="24"/>
        </w:rPr>
      </w:pPr>
      <w:r w:rsidRPr="00630A03">
        <w:rPr>
          <w:rFonts w:ascii="Arial" w:hAnsi="Arial" w:cs="Arial"/>
          <w:sz w:val="24"/>
          <w:szCs w:val="24"/>
        </w:rPr>
        <w:t>Dąbrowskiego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630A03">
        <w:rPr>
          <w:rFonts w:ascii="Arial" w:hAnsi="Arial" w:cs="Arial"/>
          <w:sz w:val="24"/>
          <w:szCs w:val="24"/>
        </w:rPr>
        <w:t>69</w:t>
      </w:r>
    </w:p>
    <w:p w:rsidR="006A5DF1" w:rsidRPr="009003D1" w:rsidRDefault="00630A03" w:rsidP="005F75E3">
      <w:pPr>
        <w:spacing w:line="360" w:lineRule="auto"/>
        <w:rPr>
          <w:rFonts w:ascii="Arial" w:hAnsi="Arial" w:cs="Arial"/>
          <w:sz w:val="24"/>
          <w:szCs w:val="24"/>
        </w:rPr>
      </w:pPr>
      <w:r w:rsidRPr="00630A03">
        <w:rPr>
          <w:rFonts w:ascii="Arial" w:hAnsi="Arial" w:cs="Arial"/>
          <w:sz w:val="24"/>
          <w:szCs w:val="24"/>
        </w:rPr>
        <w:t>42-201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630A03">
        <w:rPr>
          <w:rFonts w:ascii="Arial" w:hAnsi="Arial" w:cs="Arial"/>
          <w:sz w:val="24"/>
          <w:szCs w:val="24"/>
        </w:rPr>
        <w:t>Częstochowa</w:t>
      </w:r>
    </w:p>
    <w:p w:rsidR="005F75E3" w:rsidRDefault="005F75E3" w:rsidP="006A5DF1">
      <w:pPr>
        <w:jc w:val="both"/>
        <w:rPr>
          <w:rFonts w:ascii="Arial" w:hAnsi="Arial" w:cs="Arial"/>
          <w:bCs/>
          <w:sz w:val="24"/>
          <w:szCs w:val="24"/>
        </w:rPr>
      </w:pPr>
    </w:p>
    <w:p w:rsidR="006A5DF1" w:rsidRPr="009003D1" w:rsidRDefault="003A1609" w:rsidP="006A5DF1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Pismo: RK -  </w:t>
      </w:r>
      <w:r w:rsidR="00C45388">
        <w:rPr>
          <w:rFonts w:ascii="Arial" w:hAnsi="Arial" w:cs="Arial"/>
          <w:bCs/>
          <w:sz w:val="24"/>
          <w:szCs w:val="24"/>
        </w:rPr>
        <w:t>589</w:t>
      </w:r>
      <w:bookmarkStart w:id="0" w:name="_GoBack"/>
      <w:bookmarkEnd w:id="0"/>
      <w:r>
        <w:rPr>
          <w:rFonts w:ascii="Arial" w:hAnsi="Arial" w:cs="Arial"/>
          <w:bCs/>
          <w:sz w:val="24"/>
          <w:szCs w:val="24"/>
        </w:rPr>
        <w:t>/23</w:t>
      </w:r>
    </w:p>
    <w:p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:rsidR="005F75E3" w:rsidRDefault="005F75E3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5F75E3" w:rsidRPr="005F75E3" w:rsidRDefault="006A5DF1" w:rsidP="005F75E3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3A1609" w:rsidRDefault="00632C3C" w:rsidP="003A1609">
      <w:pPr>
        <w:spacing w:after="36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A1609">
        <w:rPr>
          <w:rFonts w:ascii="Arial" w:hAnsi="Arial" w:cs="Arial"/>
          <w:color w:val="000000" w:themeColor="text1"/>
          <w:sz w:val="24"/>
          <w:szCs w:val="24"/>
        </w:rPr>
        <w:t xml:space="preserve">Dotyczy: </w:t>
      </w:r>
      <w:r w:rsidR="006A5DF1" w:rsidRPr="003A1609">
        <w:rPr>
          <w:rFonts w:ascii="Arial" w:hAnsi="Arial" w:cs="Arial"/>
          <w:color w:val="000000" w:themeColor="text1"/>
          <w:sz w:val="24"/>
          <w:szCs w:val="24"/>
        </w:rPr>
        <w:t>p</w:t>
      </w:r>
      <w:r w:rsidRPr="003A1609">
        <w:rPr>
          <w:rFonts w:ascii="Arial" w:hAnsi="Arial" w:cs="Arial"/>
          <w:color w:val="000000" w:themeColor="text1"/>
          <w:sz w:val="24"/>
          <w:szCs w:val="24"/>
        </w:rPr>
        <w:t>ostępowani</w:t>
      </w:r>
      <w:r w:rsidR="006A5DF1" w:rsidRPr="003A1609">
        <w:rPr>
          <w:rFonts w:ascii="Arial" w:hAnsi="Arial" w:cs="Arial"/>
          <w:color w:val="000000" w:themeColor="text1"/>
          <w:sz w:val="24"/>
          <w:szCs w:val="24"/>
        </w:rPr>
        <w:t>a</w:t>
      </w:r>
      <w:r w:rsidRPr="003A1609">
        <w:rPr>
          <w:rFonts w:ascii="Arial" w:hAnsi="Arial" w:cs="Arial"/>
          <w:color w:val="000000" w:themeColor="text1"/>
          <w:sz w:val="24"/>
          <w:szCs w:val="24"/>
        </w:rPr>
        <w:t xml:space="preserve"> o udzielenie zamówienia publicznego, prowadzone</w:t>
      </w:r>
      <w:r w:rsidR="006A5DF1" w:rsidRPr="003A1609">
        <w:rPr>
          <w:rFonts w:ascii="Arial" w:hAnsi="Arial" w:cs="Arial"/>
          <w:color w:val="000000" w:themeColor="text1"/>
          <w:sz w:val="24"/>
          <w:szCs w:val="24"/>
        </w:rPr>
        <w:t>go</w:t>
      </w:r>
      <w:r w:rsidRPr="003A1609">
        <w:rPr>
          <w:rFonts w:ascii="Arial" w:hAnsi="Arial" w:cs="Arial"/>
          <w:color w:val="000000" w:themeColor="text1"/>
          <w:sz w:val="24"/>
          <w:szCs w:val="24"/>
        </w:rPr>
        <w:t xml:space="preserve"> w trybie </w:t>
      </w:r>
      <w:r w:rsidR="00630A03" w:rsidRPr="003A1609">
        <w:rPr>
          <w:rFonts w:ascii="Arial" w:hAnsi="Arial" w:cs="Arial"/>
          <w:color w:val="000000" w:themeColor="text1"/>
          <w:sz w:val="24"/>
          <w:szCs w:val="24"/>
        </w:rPr>
        <w:t>przetarg nieograniczony</w:t>
      </w:r>
      <w:r w:rsidRPr="003A160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3A1609">
        <w:rPr>
          <w:rFonts w:ascii="Arial" w:hAnsi="Arial" w:cs="Arial"/>
          <w:bCs/>
          <w:color w:val="000000" w:themeColor="text1"/>
          <w:sz w:val="24"/>
          <w:szCs w:val="24"/>
        </w:rPr>
        <w:t>na</w:t>
      </w:r>
      <w:r w:rsidRPr="003A160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E72428" w:rsidRPr="003A1609">
        <w:rPr>
          <w:rFonts w:ascii="Arial" w:hAnsi="Arial" w:cs="Arial"/>
          <w:bCs/>
          <w:color w:val="000000" w:themeColor="text1"/>
          <w:sz w:val="24"/>
          <w:szCs w:val="24"/>
        </w:rPr>
        <w:t>”</w:t>
      </w:r>
      <w:r w:rsidR="00630A03" w:rsidRPr="003A1609">
        <w:rPr>
          <w:rFonts w:ascii="Arial" w:hAnsi="Arial" w:cs="Arial"/>
          <w:b/>
          <w:bCs/>
          <w:color w:val="000000" w:themeColor="text1"/>
          <w:sz w:val="24"/>
          <w:szCs w:val="24"/>
        </w:rPr>
        <w:t>Dostawa energii elektrycznej do zasilania obiektów Politechniki Częstochowskiej</w:t>
      </w:r>
      <w:r w:rsidR="00E72428" w:rsidRPr="003A1609">
        <w:rPr>
          <w:rFonts w:ascii="Arial" w:hAnsi="Arial" w:cs="Arial"/>
          <w:bCs/>
          <w:color w:val="000000" w:themeColor="text1"/>
          <w:sz w:val="24"/>
          <w:szCs w:val="24"/>
        </w:rPr>
        <w:t>”</w:t>
      </w:r>
      <w:r w:rsidRPr="003A160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3A1609">
        <w:rPr>
          <w:rFonts w:ascii="Arial" w:hAnsi="Arial" w:cs="Arial"/>
          <w:bCs/>
          <w:color w:val="000000" w:themeColor="text1"/>
          <w:sz w:val="24"/>
          <w:szCs w:val="24"/>
        </w:rPr>
        <w:t>– znak sprawy</w:t>
      </w:r>
      <w:r w:rsidRPr="003A160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630A03" w:rsidRPr="003A1609">
        <w:rPr>
          <w:rFonts w:ascii="Arial" w:hAnsi="Arial" w:cs="Arial"/>
          <w:b/>
          <w:color w:val="000000" w:themeColor="text1"/>
          <w:sz w:val="24"/>
          <w:szCs w:val="24"/>
        </w:rPr>
        <w:t>RK-NZ.261.39.2023.MM</w:t>
      </w:r>
      <w:r w:rsidRPr="003A1609">
        <w:rPr>
          <w:rFonts w:ascii="Arial" w:hAnsi="Arial" w:cs="Arial"/>
          <w:b/>
          <w:color w:val="000000" w:themeColor="text1"/>
          <w:sz w:val="24"/>
          <w:szCs w:val="24"/>
        </w:rPr>
        <w:t>.</w:t>
      </w:r>
    </w:p>
    <w:p w:rsidR="0012774F" w:rsidRPr="003A1609" w:rsidRDefault="00520165" w:rsidP="003A1609">
      <w:pPr>
        <w:spacing w:after="24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A1609">
        <w:rPr>
          <w:rFonts w:ascii="Arial" w:hAnsi="Arial" w:cs="Arial"/>
          <w:color w:val="000000" w:themeColor="text1"/>
          <w:sz w:val="24"/>
          <w:szCs w:val="24"/>
        </w:rPr>
        <w:t xml:space="preserve">Zamawiający, </w:t>
      </w:r>
      <w:r w:rsidR="00630A03" w:rsidRPr="003A1609">
        <w:rPr>
          <w:rFonts w:ascii="Arial" w:hAnsi="Arial" w:cs="Arial"/>
          <w:b/>
          <w:color w:val="000000" w:themeColor="text1"/>
          <w:sz w:val="24"/>
          <w:szCs w:val="24"/>
        </w:rPr>
        <w:t>Politechnika Częstochowska</w:t>
      </w:r>
      <w:r w:rsidRPr="003A1609">
        <w:rPr>
          <w:rFonts w:ascii="Arial" w:hAnsi="Arial" w:cs="Arial"/>
          <w:color w:val="000000" w:themeColor="text1"/>
          <w:sz w:val="24"/>
          <w:szCs w:val="24"/>
        </w:rPr>
        <w:t xml:space="preserve">, działając na podstawie art. </w:t>
      </w:r>
      <w:r w:rsidR="0029606A" w:rsidRPr="003A1609">
        <w:rPr>
          <w:rFonts w:ascii="Arial" w:hAnsi="Arial" w:cs="Arial"/>
          <w:color w:val="000000" w:themeColor="text1"/>
          <w:sz w:val="24"/>
          <w:szCs w:val="24"/>
        </w:rPr>
        <w:t>1</w:t>
      </w:r>
      <w:r w:rsidRPr="003A1609">
        <w:rPr>
          <w:rFonts w:ascii="Arial" w:hAnsi="Arial" w:cs="Arial"/>
          <w:color w:val="000000" w:themeColor="text1"/>
          <w:sz w:val="24"/>
          <w:szCs w:val="24"/>
        </w:rPr>
        <w:t>3</w:t>
      </w:r>
      <w:r w:rsidR="0029606A" w:rsidRPr="003A1609">
        <w:rPr>
          <w:rFonts w:ascii="Arial" w:hAnsi="Arial" w:cs="Arial"/>
          <w:color w:val="000000" w:themeColor="text1"/>
          <w:sz w:val="24"/>
          <w:szCs w:val="24"/>
        </w:rPr>
        <w:t>5</w:t>
      </w:r>
      <w:r w:rsidRPr="003A1609">
        <w:rPr>
          <w:rFonts w:ascii="Arial" w:hAnsi="Arial" w:cs="Arial"/>
          <w:color w:val="000000" w:themeColor="text1"/>
          <w:sz w:val="24"/>
          <w:szCs w:val="24"/>
        </w:rPr>
        <w:t xml:space="preserve"> ust</w:t>
      </w:r>
      <w:r w:rsidR="00D9049C" w:rsidRPr="003A1609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29606A" w:rsidRPr="003A1609">
        <w:rPr>
          <w:rFonts w:ascii="Arial" w:hAnsi="Arial" w:cs="Arial"/>
          <w:color w:val="000000" w:themeColor="text1"/>
          <w:sz w:val="24"/>
          <w:szCs w:val="24"/>
        </w:rPr>
        <w:t>6</w:t>
      </w:r>
      <w:r w:rsidRPr="003A1609">
        <w:rPr>
          <w:rFonts w:ascii="Arial" w:hAnsi="Arial" w:cs="Arial"/>
          <w:color w:val="000000" w:themeColor="text1"/>
          <w:sz w:val="24"/>
          <w:szCs w:val="24"/>
        </w:rPr>
        <w:t xml:space="preserve"> ustawy z dnia </w:t>
      </w:r>
      <w:r w:rsidR="0029606A" w:rsidRPr="003A1609">
        <w:rPr>
          <w:rFonts w:ascii="Arial" w:hAnsi="Arial" w:cs="Arial"/>
          <w:color w:val="000000" w:themeColor="text1"/>
          <w:sz w:val="24"/>
          <w:szCs w:val="24"/>
        </w:rPr>
        <w:t>11</w:t>
      </w:r>
      <w:r w:rsidRPr="003A160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9606A" w:rsidRPr="003A1609">
        <w:rPr>
          <w:rFonts w:ascii="Arial" w:hAnsi="Arial" w:cs="Arial"/>
          <w:color w:val="000000" w:themeColor="text1"/>
          <w:sz w:val="24"/>
          <w:szCs w:val="24"/>
        </w:rPr>
        <w:t xml:space="preserve">września </w:t>
      </w:r>
      <w:r w:rsidRPr="003A1609">
        <w:rPr>
          <w:rFonts w:ascii="Arial" w:hAnsi="Arial" w:cs="Arial"/>
          <w:color w:val="000000" w:themeColor="text1"/>
          <w:sz w:val="24"/>
          <w:szCs w:val="24"/>
        </w:rPr>
        <w:t>20</w:t>
      </w:r>
      <w:r w:rsidR="0029606A" w:rsidRPr="003A1609">
        <w:rPr>
          <w:rFonts w:ascii="Arial" w:hAnsi="Arial" w:cs="Arial"/>
          <w:color w:val="000000" w:themeColor="text1"/>
          <w:sz w:val="24"/>
          <w:szCs w:val="24"/>
        </w:rPr>
        <w:t>19</w:t>
      </w:r>
      <w:r w:rsidRPr="003A1609">
        <w:rPr>
          <w:rFonts w:ascii="Arial" w:hAnsi="Arial" w:cs="Arial"/>
          <w:color w:val="000000" w:themeColor="text1"/>
          <w:sz w:val="24"/>
          <w:szCs w:val="24"/>
        </w:rPr>
        <w:t xml:space="preserve"> r</w:t>
      </w:r>
      <w:r w:rsidR="0029606A" w:rsidRPr="003A1609">
        <w:rPr>
          <w:rFonts w:ascii="Arial" w:hAnsi="Arial" w:cs="Arial"/>
          <w:color w:val="000000" w:themeColor="text1"/>
          <w:sz w:val="24"/>
          <w:szCs w:val="24"/>
        </w:rPr>
        <w:t>.</w:t>
      </w:r>
      <w:r w:rsidRPr="003A1609">
        <w:rPr>
          <w:rFonts w:ascii="Arial" w:hAnsi="Arial" w:cs="Arial"/>
          <w:color w:val="000000" w:themeColor="text1"/>
          <w:sz w:val="24"/>
          <w:szCs w:val="24"/>
        </w:rPr>
        <w:t xml:space="preserve"> Prawo </w:t>
      </w:r>
      <w:r w:rsidR="0029606A" w:rsidRPr="003A1609">
        <w:rPr>
          <w:rFonts w:ascii="Arial" w:hAnsi="Arial" w:cs="Arial"/>
          <w:color w:val="000000" w:themeColor="text1"/>
          <w:sz w:val="24"/>
          <w:szCs w:val="24"/>
        </w:rPr>
        <w:t>z</w:t>
      </w:r>
      <w:r w:rsidRPr="003A1609">
        <w:rPr>
          <w:rFonts w:ascii="Arial" w:hAnsi="Arial" w:cs="Arial"/>
          <w:color w:val="000000" w:themeColor="text1"/>
          <w:sz w:val="24"/>
          <w:szCs w:val="24"/>
        </w:rPr>
        <w:t xml:space="preserve">amówień </w:t>
      </w:r>
      <w:r w:rsidR="0029606A" w:rsidRPr="003A1609">
        <w:rPr>
          <w:rFonts w:ascii="Arial" w:hAnsi="Arial" w:cs="Arial"/>
          <w:color w:val="000000" w:themeColor="text1"/>
          <w:sz w:val="24"/>
          <w:szCs w:val="24"/>
        </w:rPr>
        <w:t>p</w:t>
      </w:r>
      <w:r w:rsidRPr="003A1609">
        <w:rPr>
          <w:rFonts w:ascii="Arial" w:hAnsi="Arial" w:cs="Arial"/>
          <w:color w:val="000000" w:themeColor="text1"/>
          <w:sz w:val="24"/>
          <w:szCs w:val="24"/>
        </w:rPr>
        <w:t xml:space="preserve">ublicznych </w:t>
      </w:r>
      <w:r w:rsidR="00630A03" w:rsidRPr="003A1609">
        <w:rPr>
          <w:rFonts w:ascii="Arial" w:hAnsi="Arial" w:cs="Arial"/>
          <w:color w:val="000000" w:themeColor="text1"/>
          <w:sz w:val="24"/>
          <w:szCs w:val="24"/>
        </w:rPr>
        <w:t>(</w:t>
      </w:r>
      <w:proofErr w:type="spellStart"/>
      <w:r w:rsidR="00630A03" w:rsidRPr="003A1609">
        <w:rPr>
          <w:rFonts w:ascii="Arial" w:hAnsi="Arial" w:cs="Arial"/>
          <w:color w:val="000000" w:themeColor="text1"/>
          <w:sz w:val="24"/>
          <w:szCs w:val="24"/>
        </w:rPr>
        <w:t>t.j</w:t>
      </w:r>
      <w:proofErr w:type="spellEnd"/>
      <w:r w:rsidR="00630A03" w:rsidRPr="003A1609">
        <w:rPr>
          <w:rFonts w:ascii="Arial" w:hAnsi="Arial" w:cs="Arial"/>
          <w:color w:val="000000" w:themeColor="text1"/>
          <w:sz w:val="24"/>
          <w:szCs w:val="24"/>
        </w:rPr>
        <w:t>. Dz. U. z 2022r. poz. 1710)</w:t>
      </w:r>
      <w:r w:rsidR="00BE7BFD" w:rsidRPr="003A1609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D9049C" w:rsidRPr="003A1609">
        <w:rPr>
          <w:rFonts w:ascii="Arial" w:hAnsi="Arial" w:cs="Arial"/>
          <w:color w:val="000000" w:themeColor="text1"/>
          <w:sz w:val="24"/>
          <w:szCs w:val="24"/>
        </w:rPr>
        <w:t>udostępnia</w:t>
      </w:r>
      <w:r w:rsidR="00BE7BFD" w:rsidRPr="003A1609">
        <w:rPr>
          <w:rFonts w:ascii="Arial" w:hAnsi="Arial" w:cs="Arial"/>
          <w:color w:val="000000" w:themeColor="text1"/>
          <w:sz w:val="24"/>
          <w:szCs w:val="24"/>
        </w:rPr>
        <w:t xml:space="preserve"> poniżej treść zapytań do S</w:t>
      </w:r>
      <w:r w:rsidR="0012774F" w:rsidRPr="003A1609">
        <w:rPr>
          <w:rFonts w:ascii="Arial" w:hAnsi="Arial" w:cs="Arial"/>
          <w:color w:val="000000" w:themeColor="text1"/>
          <w:sz w:val="24"/>
          <w:szCs w:val="24"/>
        </w:rPr>
        <w:t>pecyfikacji Warunków Zamówienia (</w:t>
      </w:r>
      <w:r w:rsidR="0012774F" w:rsidRPr="003A1609">
        <w:rPr>
          <w:rFonts w:ascii="Arial" w:hAnsi="Arial" w:cs="Arial"/>
          <w:color w:val="000000" w:themeColor="text1"/>
          <w:sz w:val="24"/>
          <w:szCs w:val="24"/>
          <w:lang w:eastAsia="ar-SA"/>
        </w:rPr>
        <w:t>zwanej dalej</w:t>
      </w:r>
      <w:r w:rsidR="0012774F" w:rsidRPr="003A1609">
        <w:rPr>
          <w:rFonts w:ascii="Arial" w:hAnsi="Arial" w:cs="Arial"/>
          <w:b/>
          <w:color w:val="000000" w:themeColor="text1"/>
          <w:sz w:val="24"/>
          <w:szCs w:val="24"/>
          <w:lang w:eastAsia="ar-SA"/>
        </w:rPr>
        <w:t xml:space="preserve"> </w:t>
      </w:r>
      <w:r w:rsidR="0012774F" w:rsidRPr="003A1609">
        <w:rPr>
          <w:rFonts w:ascii="Arial" w:hAnsi="Arial" w:cs="Arial"/>
          <w:bCs/>
          <w:color w:val="000000" w:themeColor="text1"/>
          <w:sz w:val="24"/>
          <w:szCs w:val="24"/>
          <w:lang w:eastAsia="ar-SA"/>
        </w:rPr>
        <w:t>”SWZ”)</w:t>
      </w:r>
      <w:r w:rsidR="00D9049C" w:rsidRPr="003A1609">
        <w:rPr>
          <w:rFonts w:ascii="Arial" w:hAnsi="Arial" w:cs="Arial"/>
          <w:bCs/>
          <w:color w:val="000000" w:themeColor="text1"/>
          <w:sz w:val="24"/>
          <w:szCs w:val="24"/>
          <w:lang w:eastAsia="ar-SA"/>
        </w:rPr>
        <w:t xml:space="preserve"> </w:t>
      </w:r>
      <w:r w:rsidR="00D9049C" w:rsidRPr="003A1609">
        <w:rPr>
          <w:rFonts w:ascii="Arial" w:hAnsi="Arial" w:cs="Arial"/>
          <w:color w:val="000000" w:themeColor="text1"/>
          <w:sz w:val="24"/>
          <w:szCs w:val="24"/>
        </w:rPr>
        <w:t>wraz z wyjaśnieniami</w:t>
      </w:r>
      <w:r w:rsidR="0012774F" w:rsidRPr="003A1609">
        <w:rPr>
          <w:rFonts w:ascii="Arial" w:hAnsi="Arial" w:cs="Arial"/>
          <w:bCs/>
          <w:color w:val="000000" w:themeColor="text1"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A1609" w:rsidRPr="003A1609" w:rsidTr="00CD23B1">
        <w:tc>
          <w:tcPr>
            <w:tcW w:w="9356" w:type="dxa"/>
            <w:shd w:val="clear" w:color="auto" w:fill="auto"/>
          </w:tcPr>
          <w:p w:rsidR="00630A03" w:rsidRPr="003A1609" w:rsidRDefault="00630A03" w:rsidP="003A1609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3A160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Pytanie nr 1</w:t>
            </w:r>
          </w:p>
          <w:p w:rsidR="003A1609" w:rsidRPr="003A1609" w:rsidRDefault="003A1609" w:rsidP="003A1609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3A1609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Czy Zamawiający dopuści usunięcie zapisu o karach umownych za odstąpienie od umowy z winy Zamawiającego i Wykonawcy? W chwili obecnej kary są rażąco wygórowane. Jednocześnie powoduje to, że wykonawcy nie mają żadnej racjonalnej możliwości oceny ryzyka w zakresie kar umownych. Jest to o tyle niekorzystne dla Zamawiającego, że spowoduje złożenie oferty przez podmiot/y które założą ogromne kwoty skrajnie zwiększając cenę oferty albo brak będzie jakichkolwiek rozsądnych ofert w postępowaniu.</w:t>
            </w:r>
          </w:p>
          <w:p w:rsidR="00630A03" w:rsidRPr="003A1609" w:rsidRDefault="003A1609" w:rsidP="003A160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3A160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>Odpowiedź nr 1</w:t>
            </w:r>
          </w:p>
          <w:p w:rsidR="003A1609" w:rsidRPr="00BF3992" w:rsidRDefault="003A1609" w:rsidP="003A160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3A1609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Zamawiający nie dopuszcza usunięcia zapisu o karach umownych za odstąpienie od umowy z winy Zamawiającego i Wykonawcy. </w:t>
            </w:r>
          </w:p>
        </w:tc>
      </w:tr>
    </w:tbl>
    <w:p w:rsidR="005F75E3" w:rsidRDefault="005F75E3" w:rsidP="00BF399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BE7BFD" w:rsidRPr="00BF3992" w:rsidRDefault="003A1609" w:rsidP="00BF399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BF3992">
        <w:rPr>
          <w:rFonts w:ascii="Arial" w:hAnsi="Arial" w:cs="Arial"/>
          <w:b/>
          <w:color w:val="000000" w:themeColor="text1"/>
          <w:sz w:val="24"/>
          <w:szCs w:val="24"/>
        </w:rPr>
        <w:t xml:space="preserve">Pytanie nr 2 </w:t>
      </w:r>
    </w:p>
    <w:p w:rsidR="003A1609" w:rsidRPr="00BF3992" w:rsidRDefault="003A1609" w:rsidP="00BF399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BF399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Czy Zamawiający będzie skłonny obniżyć kary umowne do np. 5 %?</w:t>
      </w:r>
    </w:p>
    <w:p w:rsidR="003A1609" w:rsidRPr="00BF3992" w:rsidRDefault="003A1609" w:rsidP="00BF399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</w:pPr>
      <w:r w:rsidRPr="00BF3992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Odpowiedź nr 2</w:t>
      </w:r>
    </w:p>
    <w:p w:rsidR="003A1609" w:rsidRPr="00BF3992" w:rsidRDefault="003A1609" w:rsidP="00BF399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BF399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Zamawiający nie obniży kar umownych. </w:t>
      </w:r>
    </w:p>
    <w:p w:rsidR="00BF3992" w:rsidRPr="00BF3992" w:rsidRDefault="00BF3992" w:rsidP="00BF399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:rsidR="003A1609" w:rsidRPr="00BF3992" w:rsidRDefault="003A1609" w:rsidP="00BF399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</w:pPr>
      <w:r w:rsidRPr="00BF3992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Pytanie nr 3</w:t>
      </w:r>
    </w:p>
    <w:p w:rsidR="00BF3992" w:rsidRPr="00BF3992" w:rsidRDefault="003A1609" w:rsidP="00BF399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BF399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Wykonawca zwraca się z prośbą o udzielenie informacji, czy Zamawiający posiada: a) status wytwórcy, o którym mowa w art. 2 ust. 39 ustawy z dnia 20 lutego 2015 r. o odnawialnych źródłach energii (Dz. U. 2020 r. poz. 261 ze zm.), co oznacza, że jest podmiotem wytwarzającym energię elektryczną lub ciepło z odnawialnych źródeł energii lub wytwarza biogaz rolniczy w instalacjach odnawialnego źródła energii, b) status prosumenta energii odnawialnej, o którym mowa w art. 2 pkt 27a ustawy z dnia 20 lutego 2015 r. o odnawialnych źródłach energii (Dz. U. 2020 r. poz. 261 ze zm.), co oznacza, że jest odbiorcą końcowym wytwarzającym energię elektryczną wyłącznie z odnawialnych źródeł energii na własne potrzeby w </w:t>
      </w:r>
      <w:proofErr w:type="spellStart"/>
      <w:r w:rsidRPr="00BF399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mikroisntalacji</w:t>
      </w:r>
      <w:proofErr w:type="spellEnd"/>
      <w:r w:rsidRPr="00BF399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pod warunkiem, że wytwarzanie o którym mowa powyżej, nie stanowi przedmiotu przeważającej działalności gospodarczej określonej zgodnie z przepisami wydanymi na podstawie art. 40 ust. 2 ustawy z dnia 29 czerwca 1995 r. o statystyce publicznej (Dz. U. 2020 r. poz. 443 ze zm.) ?</w:t>
      </w:r>
    </w:p>
    <w:p w:rsidR="00BF3992" w:rsidRPr="00BF3992" w:rsidRDefault="00BF3992" w:rsidP="00BF399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</w:pPr>
      <w:r w:rsidRPr="00BF3992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Odpowiedź nr 3</w:t>
      </w:r>
    </w:p>
    <w:p w:rsidR="00BF3992" w:rsidRPr="005F75E3" w:rsidRDefault="00BF3992" w:rsidP="005F75E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F399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Zgodnie z Opisem przedmiotu zamówienia – Zamawiający nie posiada statusu wytwórcy, ani prosumenta. </w:t>
      </w:r>
    </w:p>
    <w:p w:rsidR="006D4AB3" w:rsidRPr="003A1609" w:rsidRDefault="003A1609" w:rsidP="00BF3992">
      <w:pPr>
        <w:pStyle w:val="Bezodstpw"/>
        <w:spacing w:line="360" w:lineRule="auto"/>
        <w:jc w:val="right"/>
        <w:rPr>
          <w:sz w:val="24"/>
          <w:szCs w:val="24"/>
        </w:rPr>
      </w:pPr>
      <w:r w:rsidRPr="003A1609">
        <w:rPr>
          <w:sz w:val="24"/>
          <w:szCs w:val="24"/>
        </w:rPr>
        <w:t>dr inż. Arkadiusz Kociszewski</w:t>
      </w:r>
    </w:p>
    <w:p w:rsidR="003A1609" w:rsidRPr="003A1609" w:rsidRDefault="003A1609" w:rsidP="00BF3992">
      <w:pPr>
        <w:pStyle w:val="Bezodstpw"/>
        <w:spacing w:line="360" w:lineRule="auto"/>
        <w:jc w:val="right"/>
        <w:rPr>
          <w:sz w:val="24"/>
          <w:szCs w:val="24"/>
        </w:rPr>
      </w:pPr>
      <w:r w:rsidRPr="003A1609">
        <w:rPr>
          <w:sz w:val="24"/>
          <w:szCs w:val="24"/>
        </w:rPr>
        <w:t xml:space="preserve">Kanclerz Politechniki </w:t>
      </w:r>
    </w:p>
    <w:p w:rsidR="003A1609" w:rsidRPr="003A1609" w:rsidRDefault="003A1609" w:rsidP="00BF3992">
      <w:pPr>
        <w:pStyle w:val="Bezodstpw"/>
        <w:spacing w:line="360" w:lineRule="auto"/>
        <w:jc w:val="right"/>
        <w:rPr>
          <w:sz w:val="24"/>
          <w:szCs w:val="24"/>
        </w:rPr>
      </w:pPr>
      <w:r w:rsidRPr="003A1609">
        <w:rPr>
          <w:sz w:val="24"/>
          <w:szCs w:val="24"/>
        </w:rPr>
        <w:t xml:space="preserve">Częstochowskiej </w:t>
      </w:r>
    </w:p>
    <w:sectPr w:rsidR="003A1609" w:rsidRPr="003A1609" w:rsidSect="00BF39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871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6FC" w:rsidRDefault="003D76FC">
      <w:r>
        <w:separator/>
      </w:r>
    </w:p>
  </w:endnote>
  <w:endnote w:type="continuationSeparator" w:id="0">
    <w:p w:rsidR="003D76FC" w:rsidRDefault="003D7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1609" w:rsidRDefault="00C45388" w:rsidP="003A1609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A1609" w:rsidTr="00CD23B1">
      <w:tc>
        <w:tcPr>
          <w:tcW w:w="0" w:type="auto"/>
          <w:shd w:val="clear" w:color="auto" w:fill="auto"/>
          <w:vAlign w:val="center"/>
        </w:tcPr>
        <w:p w:rsidR="003A1609" w:rsidRPr="00B44D15" w:rsidRDefault="003A1609" w:rsidP="003A160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A1609" w:rsidRPr="00B7388A" w:rsidRDefault="003A1609" w:rsidP="003A160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3A1609" w:rsidRPr="00AB1BF2" w:rsidRDefault="003A1609" w:rsidP="003A160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A1609" w:rsidRPr="0099535B" w:rsidRDefault="003A1609" w:rsidP="003A1609">
          <w:pPr>
            <w:pStyle w:val="Bezodstpw"/>
            <w:jc w:val="center"/>
            <w:rPr>
              <w:noProof/>
            </w:rPr>
          </w:pPr>
        </w:p>
      </w:tc>
    </w:tr>
  </w:tbl>
  <w:p w:rsidR="003A1609" w:rsidRPr="008F758E" w:rsidRDefault="003A1609" w:rsidP="003A160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3A1609" w:rsidRPr="008F758E" w:rsidRDefault="00C45388" w:rsidP="003A160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3A1609" w:rsidRPr="008F758E">
      <w:rPr>
        <w:rFonts w:ascii="Roboto" w:hAnsi="Roboto"/>
        <w:sz w:val="24"/>
        <w:szCs w:val="24"/>
      </w:rPr>
      <w:t xml:space="preserve">ul. </w:t>
    </w:r>
    <w:r w:rsidR="003A1609">
      <w:rPr>
        <w:rFonts w:ascii="Roboto" w:hAnsi="Roboto"/>
        <w:sz w:val="24"/>
        <w:szCs w:val="24"/>
      </w:rPr>
      <w:t>Gen. J.H. Dąbrowskiego 69</w:t>
    </w:r>
    <w:r w:rsidR="003A1609" w:rsidRPr="008F758E">
      <w:rPr>
        <w:rFonts w:ascii="Roboto" w:hAnsi="Roboto"/>
        <w:sz w:val="24"/>
        <w:szCs w:val="24"/>
      </w:rPr>
      <w:t>, 42-201 Częstochowa</w:t>
    </w:r>
  </w:p>
  <w:p w:rsidR="003A1609" w:rsidRPr="00D57C24" w:rsidRDefault="003A1609" w:rsidP="003A160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3A1609" w:rsidRPr="00B7388A" w:rsidRDefault="003A1609" w:rsidP="003A1609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F75E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6FC" w:rsidRDefault="003D76FC">
      <w:r>
        <w:separator/>
      </w:r>
    </w:p>
  </w:footnote>
  <w:footnote w:type="continuationSeparator" w:id="0">
    <w:p w:rsidR="003D76FC" w:rsidRDefault="003D76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A03" w:rsidRDefault="00630A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1609" w:rsidRPr="0062295F" w:rsidRDefault="00C45388" w:rsidP="003A160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630A03" w:rsidRDefault="00630A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A03" w:rsidRDefault="00630A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76FC"/>
    <w:rsid w:val="00031374"/>
    <w:rsid w:val="000A1097"/>
    <w:rsid w:val="000E2A8F"/>
    <w:rsid w:val="0012774F"/>
    <w:rsid w:val="00144B7A"/>
    <w:rsid w:val="00180C6E"/>
    <w:rsid w:val="0029606A"/>
    <w:rsid w:val="003A1609"/>
    <w:rsid w:val="003D76FC"/>
    <w:rsid w:val="004848F3"/>
    <w:rsid w:val="004A75F2"/>
    <w:rsid w:val="005144A9"/>
    <w:rsid w:val="00520165"/>
    <w:rsid w:val="005B1B08"/>
    <w:rsid w:val="005F75E3"/>
    <w:rsid w:val="00630A03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BF3992"/>
    <w:rsid w:val="00C370F2"/>
    <w:rsid w:val="00C44EEC"/>
    <w:rsid w:val="00C45388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F2AF5A5"/>
  <w15:chartTrackingRefBased/>
  <w15:docId w15:val="{39898E9A-A7A6-4D6C-A5DA-EB2D7CED2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3A1609"/>
  </w:style>
  <w:style w:type="paragraph" w:styleId="Bezodstpw">
    <w:name w:val="No Spacing"/>
    <w:uiPriority w:val="1"/>
    <w:qFormat/>
    <w:rsid w:val="003A160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384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2023-07-06T08:38:00Z</cp:lastPrinted>
  <dcterms:created xsi:type="dcterms:W3CDTF">2023-07-06T12:14:00Z</dcterms:created>
  <dcterms:modified xsi:type="dcterms:W3CDTF">2023-07-06T12:14:00Z</dcterms:modified>
</cp:coreProperties>
</file>