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8C511A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(</w:t>
      </w:r>
      <w:r w:rsidR="008C511A" w:rsidRPr="008C511A">
        <w:rPr>
          <w:rFonts w:eastAsia="Times New Roman" w:cs="Calibri"/>
          <w:lang w:eastAsia="pl-PL"/>
        </w:rPr>
        <w:t>t.j. Dz. U. z 2022r. poz. 1710</w:t>
      </w:r>
      <w:r w:rsidR="00DA168F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 późn. zm.) 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6374FB">
        <w:rPr>
          <w:rFonts w:eastAsia="Times New Roman" w:cs="Calibri"/>
          <w:b/>
          <w:lang w:eastAsia="pl-PL"/>
        </w:rPr>
        <w:t>92</w:t>
      </w:r>
      <w:r w:rsidR="000B289D" w:rsidRPr="008C511A">
        <w:rPr>
          <w:rFonts w:eastAsia="Times New Roman" w:cs="Calibri"/>
          <w:b/>
          <w:lang w:eastAsia="pl-PL"/>
        </w:rPr>
        <w:t>/202</w:t>
      </w:r>
      <w:r w:rsidR="008C511A" w:rsidRPr="008C511A">
        <w:rPr>
          <w:rFonts w:eastAsia="Times New Roman" w:cs="Calibri"/>
          <w:b/>
          <w:lang w:eastAsia="pl-PL"/>
        </w:rPr>
        <w:t>3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436D99" w:rsidRPr="008C511A">
        <w:rPr>
          <w:rFonts w:eastAsia="Times New Roman" w:cs="Calibri"/>
          <w:b/>
          <w:lang w:eastAsia="pl-PL"/>
        </w:rPr>
        <w:t xml:space="preserve">Dostawa </w:t>
      </w:r>
      <w:r w:rsidR="008C511A" w:rsidRPr="008C511A">
        <w:rPr>
          <w:rFonts w:eastAsia="Times New Roman" w:cs="Calibri"/>
          <w:b/>
          <w:lang w:eastAsia="pl-PL"/>
        </w:rPr>
        <w:t>hydrofonów</w:t>
      </w:r>
      <w:r w:rsidR="006374FB">
        <w:rPr>
          <w:rFonts w:eastAsia="Times New Roman" w:cs="Calibri"/>
          <w:b/>
          <w:lang w:eastAsia="pl-PL"/>
        </w:rPr>
        <w:t xml:space="preserve"> - 2</w:t>
      </w:r>
      <w:r w:rsidR="00D40D9A" w:rsidRPr="008C511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wypadku zgłoszenia przez Zamawiającego roszczeń wynikających z niniejszej umowy Wykonawca zobowiązany jest przystąpić do wykonania ob</w:t>
      </w:r>
      <w:r w:rsidR="008C511A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 xml:space="preserve">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roszczeń przez Wykonawcę lub nie udzielenia odpowiedzi w terminie, Zamawiający jest </w:t>
      </w:r>
      <w:r w:rsidRPr="008C511A">
        <w:rPr>
          <w:rFonts w:eastAsia="Times New Roman" w:cs="Calibri"/>
          <w:lang w:eastAsia="pl-PL"/>
        </w:rPr>
        <w:t>upoważniony do wystąpienia na drogę sądową.</w:t>
      </w:r>
    </w:p>
    <w:p w:rsidR="00A20333" w:rsidRPr="008C511A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8C511A">
        <w:rPr>
          <w:rFonts w:eastAsia="Times New Roman" w:cs="Calibri"/>
          <w:lang w:eastAsia="pl-PL"/>
        </w:rPr>
        <w:t>z dnia 11 września 2019 r.</w:t>
      </w:r>
      <w:r w:rsidRPr="008C511A">
        <w:rPr>
          <w:rFonts w:eastAsia="Times New Roman" w:cs="Calibri"/>
          <w:lang w:eastAsia="pl-PL"/>
        </w:rPr>
        <w:t>– Prawo zamówień publicznych</w:t>
      </w:r>
      <w:r w:rsidR="005E0D63" w:rsidRPr="008C511A">
        <w:rPr>
          <w:rFonts w:eastAsia="Times New Roman" w:cs="Calibri"/>
          <w:lang w:eastAsia="pl-PL"/>
        </w:rPr>
        <w:t xml:space="preserve"> (</w:t>
      </w:r>
      <w:r w:rsidR="008C511A" w:rsidRPr="008C511A">
        <w:rPr>
          <w:rFonts w:eastAsia="Times New Roman" w:cs="Calibri"/>
          <w:lang w:eastAsia="pl-PL"/>
        </w:rPr>
        <w:t xml:space="preserve">t.j. Dz. U. z 2022r. poz. 1710 </w:t>
      </w:r>
      <w:r w:rsidR="005E0D63" w:rsidRPr="008C511A">
        <w:rPr>
          <w:rFonts w:eastAsia="Times New Roman" w:cs="Calibri"/>
          <w:lang w:eastAsia="pl-PL"/>
        </w:rPr>
        <w:t>z późn. zm</w:t>
      </w:r>
      <w:r w:rsidR="0090781A" w:rsidRPr="008C511A">
        <w:rPr>
          <w:rFonts w:eastAsia="Times New Roman" w:cs="Calibri"/>
          <w:lang w:eastAsia="pl-PL"/>
        </w:rPr>
        <w:t>).</w:t>
      </w:r>
      <w:r w:rsidRPr="008C511A">
        <w:rPr>
          <w:rFonts w:eastAsia="Times New Roman" w:cs="Calibri"/>
          <w:lang w:eastAsia="pl-PL"/>
        </w:rPr>
        <w:t xml:space="preserve"> </w:t>
      </w:r>
    </w:p>
    <w:p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5AAF" w:rsidRDefault="00B45AAF" w:rsidP="002526DB">
      <w:pPr>
        <w:spacing w:after="0" w:line="240" w:lineRule="auto"/>
      </w:pPr>
      <w:r>
        <w:separator/>
      </w:r>
    </w:p>
  </w:endnote>
  <w:endnote w:type="continuationSeparator" w:id="0">
    <w:p w:rsidR="00B45AAF" w:rsidRDefault="00B45AAF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72CC" w:rsidRDefault="001272CC">
    <w:pPr>
      <w:pStyle w:val="Stopka"/>
      <w:jc w:val="right"/>
    </w:pPr>
  </w:p>
  <w:p w:rsidR="001272CC" w:rsidRDefault="0000000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5AAF" w:rsidRDefault="00B45AAF" w:rsidP="002526DB">
      <w:pPr>
        <w:spacing w:after="0" w:line="240" w:lineRule="auto"/>
      </w:pPr>
      <w:r>
        <w:separator/>
      </w:r>
    </w:p>
  </w:footnote>
  <w:footnote w:type="continuationSeparator" w:id="0">
    <w:p w:rsidR="00B45AAF" w:rsidRDefault="00B45AAF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511A" w:rsidRDefault="008C511A" w:rsidP="008C511A">
    <w:pPr>
      <w:pStyle w:val="Nagwek"/>
      <w:jc w:val="center"/>
      <w:rPr>
        <w:rFonts w:ascii="Times New Roman" w:eastAsia="Times New Roman" w:hAnsi="Times New Roman"/>
      </w:rPr>
    </w:pPr>
    <w:r>
      <w:rPr>
        <w:noProof/>
      </w:rPr>
      <w:drawing>
        <wp:inline distT="0" distB="0" distL="0" distR="0">
          <wp:extent cx="4219575" cy="695325"/>
          <wp:effectExtent l="0" t="0" r="9525" b="9525"/>
          <wp:docPr id="1" name="Obraz 1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075665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62434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164413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66888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749830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983015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70283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574538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796126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4862867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616270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4398073">
    <w:abstractNumId w:val="13"/>
    <w:lvlOverride w:ilvl="0">
      <w:startOverride w:val="1"/>
    </w:lvlOverride>
  </w:num>
  <w:num w:numId="13" w16cid:durableId="196753747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70771877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 w16cid:durableId="1554583776">
    <w:abstractNumId w:val="20"/>
  </w:num>
  <w:num w:numId="16" w16cid:durableId="1345476062">
    <w:abstractNumId w:val="25"/>
  </w:num>
  <w:num w:numId="17" w16cid:durableId="361171327">
    <w:abstractNumId w:val="3"/>
  </w:num>
  <w:num w:numId="18" w16cid:durableId="1119569601">
    <w:abstractNumId w:val="6"/>
  </w:num>
  <w:num w:numId="19" w16cid:durableId="1876504605">
    <w:abstractNumId w:val="1"/>
  </w:num>
  <w:num w:numId="20" w16cid:durableId="1092970465">
    <w:abstractNumId w:val="24"/>
  </w:num>
  <w:num w:numId="21" w16cid:durableId="932012231">
    <w:abstractNumId w:val="7"/>
  </w:num>
  <w:num w:numId="22" w16cid:durableId="637107665">
    <w:abstractNumId w:val="12"/>
  </w:num>
  <w:num w:numId="23" w16cid:durableId="1957364920">
    <w:abstractNumId w:val="5"/>
  </w:num>
  <w:num w:numId="24" w16cid:durableId="1875262840">
    <w:abstractNumId w:val="4"/>
  </w:num>
  <w:num w:numId="25" w16cid:durableId="47581137">
    <w:abstractNumId w:val="9"/>
  </w:num>
  <w:num w:numId="26" w16cid:durableId="1378973934">
    <w:abstractNumId w:val="16"/>
  </w:num>
  <w:num w:numId="27" w16cid:durableId="87238837">
    <w:abstractNumId w:val="0"/>
  </w:num>
  <w:num w:numId="28" w16cid:durableId="2064021430">
    <w:abstractNumId w:val="2"/>
  </w:num>
  <w:num w:numId="29" w16cid:durableId="216743256">
    <w:abstractNumId w:val="8"/>
  </w:num>
  <w:num w:numId="30" w16cid:durableId="3935487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398730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599C"/>
    <w:rsid w:val="001272CC"/>
    <w:rsid w:val="00136249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0FCD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374FB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45AAF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D63EC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CE101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31E01-844F-4304-9EEB-D76267B23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1545</Words>
  <Characters>9274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</cp:lastModifiedBy>
  <cp:revision>4</cp:revision>
  <cp:lastPrinted>2023-06-05T09:20:00Z</cp:lastPrinted>
  <dcterms:created xsi:type="dcterms:W3CDTF">2023-06-06T07:42:00Z</dcterms:created>
  <dcterms:modified xsi:type="dcterms:W3CDTF">2023-06-06T07:44:00Z</dcterms:modified>
</cp:coreProperties>
</file>