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B2822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C4DD5" w:rsidRPr="004C4DD5">
        <w:rPr>
          <w:rFonts w:ascii="Arial" w:hAnsi="Arial" w:cs="Arial"/>
          <w:b/>
          <w:sz w:val="24"/>
          <w:szCs w:val="24"/>
        </w:rPr>
        <w:t>CRZP/59/2023/AZP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4DD5" w:rsidRPr="004C4DD5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4DD5" w:rsidRPr="004C4DD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C4DD5" w:rsidRPr="004C4DD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4DD5" w:rsidRPr="004C4DD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C4DD5" w:rsidRPr="004C4DD5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4DD5" w:rsidRPr="0012157F" w:rsidTr="006B5C15">
        <w:tc>
          <w:tcPr>
            <w:tcW w:w="9104" w:type="dxa"/>
            <w:shd w:val="clear" w:color="auto" w:fill="D9D9D9"/>
          </w:tcPr>
          <w:p w:rsidR="004C4DD5" w:rsidRPr="0012157F" w:rsidRDefault="004C4DD5" w:rsidP="006B5C1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C4DD5" w:rsidRDefault="004C4DD5" w:rsidP="006B5C1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C4DD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C4DD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C4DD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C4DD5" w:rsidRPr="00C86421" w:rsidRDefault="004C4DD5" w:rsidP="006B5C1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C4DD5" w:rsidRDefault="004C4DD5" w:rsidP="006B5C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C4DD5" w:rsidRPr="00C86421" w:rsidRDefault="004C4DD5" w:rsidP="006B5C1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4C4DD5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C4DD5">
        <w:rPr>
          <w:rFonts w:ascii="Arial" w:hAnsi="Arial" w:cs="Arial"/>
          <w:b/>
          <w:sz w:val="24"/>
          <w:szCs w:val="24"/>
        </w:rPr>
        <w:t>Usługa tłumaczenia z j. polskiego na j. angielski artykułów zgłoszonych do zeszytów naukowych oraz redakcja native speakera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C4DD5" w:rsidRPr="004C4DD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C4DD5" w:rsidRPr="0012157F" w:rsidTr="006B5C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D5" w:rsidRPr="0012157F" w:rsidRDefault="004C4DD5" w:rsidP="006B5C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D5" w:rsidRPr="0012157F" w:rsidRDefault="004C4DD5" w:rsidP="006B5C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4DD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C4DD5" w:rsidRPr="0012157F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C4DD5" w:rsidRPr="0012157F" w:rsidTr="006B5C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D5" w:rsidRPr="0012157F" w:rsidRDefault="004C4DD5" w:rsidP="006B5C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D5" w:rsidRPr="0012157F" w:rsidRDefault="004C4DD5" w:rsidP="006B5C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4DD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C4DD5" w:rsidRPr="004C4DD5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dysponuje osobą posiadającą: </w:t>
            </w:r>
          </w:p>
          <w:p w:rsidR="004C4DD5" w:rsidRPr="004C4DD5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lastRenderedPageBreak/>
              <w:t>1. Tłumacz - dwie osoby: co najmniej trzyletnie doświadczenie w tłumaczeniu pisemnym w języku określonym w zamówieniu oraz ukończone studia wyższe magisterskie na kierunku filologia lub ukończone magisterskie studia wyższe na innym kierunku i studia podyplomowe w zakresie tłumaczeń, odpowiednie dla danego języka lub certyfikatem C2 (poziom biegły) tłumaczonego języka zgodnie z założeniami Europejskiego Systemu Opisu Kształcenia Językowego (</w:t>
            </w:r>
            <w:proofErr w:type="spellStart"/>
            <w:r w:rsidRPr="004C4DD5">
              <w:rPr>
                <w:rFonts w:ascii="Arial" w:hAnsi="Arial" w:cs="Arial"/>
                <w:sz w:val="24"/>
                <w:szCs w:val="24"/>
              </w:rPr>
              <w:t>Common</w:t>
            </w:r>
            <w:proofErr w:type="spellEnd"/>
            <w:r w:rsidRPr="004C4D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C4DD5">
              <w:rPr>
                <w:rFonts w:ascii="Arial" w:hAnsi="Arial" w:cs="Arial"/>
                <w:sz w:val="24"/>
                <w:szCs w:val="24"/>
              </w:rPr>
              <w:t>European</w:t>
            </w:r>
            <w:proofErr w:type="spellEnd"/>
            <w:r w:rsidRPr="004C4DD5">
              <w:rPr>
                <w:rFonts w:ascii="Arial" w:hAnsi="Arial" w:cs="Arial"/>
                <w:sz w:val="24"/>
                <w:szCs w:val="24"/>
              </w:rPr>
              <w:t xml:space="preserve"> Framework of Reference for </w:t>
            </w:r>
            <w:proofErr w:type="spellStart"/>
            <w:r w:rsidRPr="004C4DD5">
              <w:rPr>
                <w:rFonts w:ascii="Arial" w:hAnsi="Arial" w:cs="Arial"/>
                <w:sz w:val="24"/>
                <w:szCs w:val="24"/>
              </w:rPr>
              <w:t>Languages</w:t>
            </w:r>
            <w:proofErr w:type="spellEnd"/>
            <w:r w:rsidRPr="004C4DD5">
              <w:rPr>
                <w:rFonts w:ascii="Arial" w:hAnsi="Arial" w:cs="Arial"/>
                <w:sz w:val="24"/>
                <w:szCs w:val="24"/>
              </w:rPr>
              <w:t xml:space="preserve">). </w:t>
            </w:r>
          </w:p>
          <w:p w:rsidR="004C4DD5" w:rsidRPr="004C4DD5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2. Native Speaker - jedna osoba: posiadająca wykształcenie wyższe (co najmniej BSC) w zakresie nauk ścisłych i technicznych oraz co najmniej trzyletnie doświadczenie w realizowaniu korekt językowych tekstów napisanych w językach określonych w zamówieniu, które dotyczą danego native speakera.</w:t>
            </w:r>
          </w:p>
          <w:p w:rsidR="004C4DD5" w:rsidRPr="004C4DD5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następującego dokumentu: wykazu osób, skierowanych przez wykonawcę do realizacji zamówienia publicznego, w szczególności odpowiedzialnych za świadczenie usług,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4C4DD5" w:rsidRPr="004C4DD5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C4DD5" w:rsidRPr="004C4DD5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II.  Wykonawca musi wykazać, iż w okresie ostatnich trzech lat przed upływem terminu składania ofert, a jeżeli okres prowadzenia działalności jest krótszy - w tym okresie, wykonał usługi naukowych tłumaczeń publikacji ciągłych dla uczelni wyższej, na podstawie umowy trwającej nieprzerwanie przez minimum rok.</w:t>
            </w:r>
          </w:p>
          <w:p w:rsidR="004C4DD5" w:rsidRPr="0012157F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</w:t>
            </w:r>
            <w:r w:rsidRPr="004C4DD5">
              <w:rPr>
                <w:rFonts w:ascii="Arial" w:hAnsi="Arial" w:cs="Arial"/>
                <w:sz w:val="24"/>
                <w:szCs w:val="24"/>
              </w:rPr>
              <w:lastRenderedPageBreak/>
              <w:t>ofert albo wniosków o dopuszczenie do udziału w postępowaniu;</w:t>
            </w:r>
          </w:p>
        </w:tc>
      </w:tr>
      <w:tr w:rsidR="004C4DD5" w:rsidRPr="0012157F" w:rsidTr="006B5C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D5" w:rsidRPr="0012157F" w:rsidRDefault="004C4DD5" w:rsidP="006B5C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D5" w:rsidRPr="0012157F" w:rsidRDefault="004C4DD5" w:rsidP="006B5C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4DD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C4DD5" w:rsidRPr="0012157F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C4DD5" w:rsidRPr="0012157F" w:rsidTr="006B5C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D5" w:rsidRPr="0012157F" w:rsidRDefault="004C4DD5" w:rsidP="006B5C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D5" w:rsidRPr="0012157F" w:rsidRDefault="004C4DD5" w:rsidP="006B5C1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4DD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C4DD5" w:rsidRPr="0012157F" w:rsidRDefault="004C4DD5" w:rsidP="006B5C1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4DD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A4A" w:rsidRDefault="000A3A4A" w:rsidP="0038231F">
      <w:pPr>
        <w:spacing w:after="0" w:line="240" w:lineRule="auto"/>
      </w:pPr>
      <w:r>
        <w:separator/>
      </w:r>
    </w:p>
  </w:endnote>
  <w:endnote w:type="continuationSeparator" w:id="0">
    <w:p w:rsidR="000A3A4A" w:rsidRDefault="000A3A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DD5" w:rsidRDefault="004C4D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DD5" w:rsidRDefault="004C4D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A4A" w:rsidRDefault="000A3A4A" w:rsidP="0038231F">
      <w:pPr>
        <w:spacing w:after="0" w:line="240" w:lineRule="auto"/>
      </w:pPr>
      <w:r>
        <w:separator/>
      </w:r>
    </w:p>
  </w:footnote>
  <w:footnote w:type="continuationSeparator" w:id="0">
    <w:p w:rsidR="000A3A4A" w:rsidRDefault="000A3A4A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DD5" w:rsidRDefault="004C4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DD5" w:rsidRDefault="004C4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DD5" w:rsidRDefault="004C4D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A4A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A3A4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C4DD5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2822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F6BC5B"/>
  <w15:chartTrackingRefBased/>
  <w15:docId w15:val="{BD11212B-DED9-44A3-AF18-7FF31F182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3F32B-BDBA-408D-A10E-6D74DBE78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1353</Words>
  <Characters>8124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2023-04-25T07:34:00Z</cp:lastPrinted>
  <dcterms:created xsi:type="dcterms:W3CDTF">2023-04-25T07:34:00Z</dcterms:created>
  <dcterms:modified xsi:type="dcterms:W3CDTF">2023-04-25T07:34:00Z</dcterms:modified>
</cp:coreProperties>
</file>