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B2F7B3" w14:textId="6AB5A35D" w:rsidR="003F11BD" w:rsidRPr="00902BC7" w:rsidRDefault="003F11BD" w:rsidP="00902BC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2BC7">
        <w:rPr>
          <w:rFonts w:ascii="Arial" w:hAnsi="Arial" w:cs="Arial"/>
          <w:b/>
          <w:sz w:val="24"/>
          <w:szCs w:val="24"/>
        </w:rPr>
        <w:t>RK-NZ.261.</w:t>
      </w:r>
      <w:r w:rsidR="00A75C72" w:rsidRPr="00902BC7">
        <w:rPr>
          <w:rFonts w:ascii="Arial" w:hAnsi="Arial" w:cs="Arial"/>
          <w:b/>
          <w:sz w:val="24"/>
          <w:szCs w:val="24"/>
        </w:rPr>
        <w:t>1</w:t>
      </w:r>
      <w:r w:rsidRPr="00902BC7">
        <w:rPr>
          <w:rFonts w:ascii="Arial" w:hAnsi="Arial" w:cs="Arial"/>
          <w:b/>
          <w:sz w:val="24"/>
          <w:szCs w:val="24"/>
        </w:rPr>
        <w:t xml:space="preserve">9.2023.JP </w:t>
      </w:r>
    </w:p>
    <w:p w14:paraId="78D57D5E" w14:textId="7E3D5741" w:rsidR="003F11BD" w:rsidRPr="00902BC7" w:rsidRDefault="003F11BD" w:rsidP="00902BC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2BC7">
        <w:rPr>
          <w:rFonts w:ascii="Arial" w:hAnsi="Arial" w:cs="Arial"/>
          <w:b/>
          <w:sz w:val="24"/>
          <w:szCs w:val="24"/>
        </w:rPr>
        <w:t xml:space="preserve">Załącznik - Szczegółowy opis przedmiotu zamówienia </w:t>
      </w:r>
    </w:p>
    <w:p w14:paraId="12495CF1" w14:textId="77777777" w:rsidR="003F11BD" w:rsidRPr="00902BC7" w:rsidRDefault="003F11BD" w:rsidP="00902BC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75E26EB" w14:textId="45332203" w:rsidR="006A75A1" w:rsidRPr="00902BC7" w:rsidRDefault="003F11BD" w:rsidP="00902BC7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02BC7">
        <w:rPr>
          <w:rFonts w:ascii="Arial" w:hAnsi="Arial" w:cs="Arial"/>
          <w:b/>
          <w:sz w:val="24"/>
          <w:szCs w:val="24"/>
          <w:u w:val="single"/>
        </w:rPr>
        <w:t xml:space="preserve">Zadanie 1. </w:t>
      </w:r>
      <w:r w:rsidR="00CD0DBC" w:rsidRPr="00902BC7">
        <w:rPr>
          <w:rFonts w:ascii="Arial" w:hAnsi="Arial" w:cs="Arial"/>
          <w:sz w:val="24"/>
          <w:szCs w:val="24"/>
          <w:u w:val="single"/>
        </w:rPr>
        <w:t>Dostawa laptopa do obsługo skanera 3D dla Katedry Metalurgii i Technologii Metali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7"/>
        <w:gridCol w:w="7123"/>
      </w:tblGrid>
      <w:tr w:rsidR="00CD0DBC" w:rsidRPr="00902BC7" w14:paraId="04E001EF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5E234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Procesor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CEC4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Wydajność co najmniej 25 000 pkt. w teście https://www.passmark.com, taktowanie procesora co najmniej 2,1 GHz (4,7 GHz w trybie turbo), liczba rdzeni fizycznych co najmniej 12, liczba rdzeni logicznych co najmniej 20,nominalny pobór mocy poniżej 50 W, zintegrowany układ graficzny.</w:t>
            </w:r>
          </w:p>
        </w:tc>
      </w:tr>
      <w:tr w:rsidR="00CD0DBC" w:rsidRPr="00902BC7" w14:paraId="23344B55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6E14D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Płyta główna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E18A6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Wi-Fi 6 (802.11 a/b/g/n/ac/ax), Bluetooth 5.0, USB 3.0 co najmniej 1, USB 2.0 co najmniej 2, wyjście HDMI 2.1 (z obsługą wyjściowego sygnału wideo do 4K 120 Hz / 8K 60 Hz), czytnik kart Micro SD</w:t>
            </w:r>
          </w:p>
        </w:tc>
      </w:tr>
      <w:tr w:rsidR="00CD0DBC" w:rsidRPr="00902BC7" w14:paraId="2375154B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ACA1B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Pamięć RAM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398F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 xml:space="preserve">32GB, Częstotliwość pracy, co najmniej 4800 </w:t>
            </w:r>
            <w:r w:rsidRPr="00902BC7">
              <w:rPr>
                <w:rFonts w:ascii="Arial" w:hAnsi="Arial" w:cs="Arial"/>
                <w:i/>
                <w:sz w:val="24"/>
                <w:szCs w:val="24"/>
              </w:rPr>
              <w:t>MHz</w:t>
            </w:r>
          </w:p>
        </w:tc>
      </w:tr>
      <w:tr w:rsidR="00CD0DBC" w:rsidRPr="00902BC7" w14:paraId="527941A1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E98EA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Karta graficzna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2B76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 xml:space="preserve">Wydajność co najmniej 9800 pkt. w teście https://www.passmark.com, ilość pamięci RAM co najmniej 4 GB, </w:t>
            </w:r>
          </w:p>
        </w:tc>
      </w:tr>
      <w:tr w:rsidR="00CD0DBC" w:rsidRPr="00902BC7" w14:paraId="332A3A2F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AFC2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Dysk 1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E5907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Pojemność dysku: 1TB, technologia SSD</w:t>
            </w:r>
          </w:p>
        </w:tc>
      </w:tr>
      <w:tr w:rsidR="00CD0DBC" w:rsidRPr="00902BC7" w14:paraId="2965F159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6F257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Ekran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BE893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Przekątna ekranu co najmniej 14,5 cala, rozdzielczość nominalna co najmniej 2880 x 1800, częstotliwość odświeżania co najmniej 120 Hz, matryca typu OLED,</w:t>
            </w:r>
          </w:p>
        </w:tc>
      </w:tr>
      <w:tr w:rsidR="00CD0DBC" w:rsidRPr="00902BC7" w14:paraId="3F1CC28C" w14:textId="77777777" w:rsidTr="00902BC7"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A1AC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Inne cechy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221E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bateria z co najmniej 70 Wh pojemności, zintegrowana karta dźwiękowa:, wbudowane głośniki, wbudowany mikrofon, wbudowane wejście do mikrofonu oraz wyjście audio, waga maksymalna 2,0 kg</w:t>
            </w:r>
          </w:p>
        </w:tc>
      </w:tr>
      <w:tr w:rsidR="00CD0DBC" w:rsidRPr="00902BC7" w14:paraId="630D7C13" w14:textId="77777777" w:rsidTr="00902BC7">
        <w:trPr>
          <w:trHeight w:val="353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530B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Oprogramowanie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334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Windows 11 Professional 64 bit pl, wersja językowa polska</w:t>
            </w:r>
          </w:p>
        </w:tc>
      </w:tr>
      <w:tr w:rsidR="00CD0DBC" w:rsidRPr="00902BC7" w14:paraId="11256D4C" w14:textId="77777777" w:rsidTr="00902BC7">
        <w:trPr>
          <w:trHeight w:val="353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C8DC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 xml:space="preserve">Gwarancja 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F5F3E" w14:textId="77777777" w:rsidR="00A75C72" w:rsidRPr="00902BC7" w:rsidRDefault="00A75C72" w:rsidP="00902BC7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902BC7">
              <w:rPr>
                <w:rFonts w:ascii="Arial" w:hAnsi="Arial" w:cs="Arial"/>
                <w:sz w:val="24"/>
                <w:szCs w:val="24"/>
              </w:rPr>
              <w:t>co najmniej 24 miesiące</w:t>
            </w:r>
          </w:p>
        </w:tc>
      </w:tr>
    </w:tbl>
    <w:p w14:paraId="27E36241" w14:textId="77777777" w:rsidR="00A75C72" w:rsidRPr="00902BC7" w:rsidRDefault="00A75C72" w:rsidP="00902BC7">
      <w:pPr>
        <w:spacing w:after="0" w:line="360" w:lineRule="auto"/>
        <w:rPr>
          <w:rFonts w:ascii="Arial" w:hAnsi="Arial" w:cs="Arial"/>
          <w:sz w:val="24"/>
          <w:szCs w:val="24"/>
          <w:lang w:eastAsia="en-US"/>
        </w:rPr>
      </w:pPr>
    </w:p>
    <w:p w14:paraId="7B743F7D" w14:textId="77777777" w:rsidR="006A75A1" w:rsidRPr="00902BC7" w:rsidRDefault="006A75A1" w:rsidP="00902BC7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E99F909" w14:textId="0A835468" w:rsidR="00A75C72" w:rsidRPr="00902BC7" w:rsidRDefault="003F11BD" w:rsidP="00902B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BC7">
        <w:rPr>
          <w:rFonts w:ascii="Arial" w:hAnsi="Arial" w:cs="Arial"/>
          <w:b/>
          <w:sz w:val="24"/>
          <w:szCs w:val="24"/>
          <w:u w:val="single"/>
        </w:rPr>
        <w:t xml:space="preserve">Zadanie 2. </w:t>
      </w:r>
      <w:r w:rsidR="00CD0DBC" w:rsidRPr="00902BC7">
        <w:rPr>
          <w:rFonts w:ascii="Arial" w:hAnsi="Arial" w:cs="Arial"/>
          <w:sz w:val="24"/>
          <w:szCs w:val="24"/>
          <w:u w:val="single"/>
        </w:rPr>
        <w:t>Dostawa urządzeń wielofunkcyjnych - 5 szt. (drukarka atramentowa CISS, skaner, kopiarka) dla Wydziału Zarządzania</w:t>
      </w:r>
      <w:r w:rsidR="00CD0DBC" w:rsidRPr="00902BC7">
        <w:rPr>
          <w:rFonts w:ascii="Arial" w:hAnsi="Arial" w:cs="Arial"/>
          <w:sz w:val="24"/>
          <w:szCs w:val="24"/>
          <w:u w:val="single"/>
        </w:rPr>
        <w:t>.</w:t>
      </w:r>
    </w:p>
    <w:p w14:paraId="33F3A1BE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Technologia druku: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atramentowa, kolorowa (CMYK)</w:t>
      </w:r>
    </w:p>
    <w:p w14:paraId="2490B6D7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System zasilania tuszy (CISS)</w:t>
      </w:r>
    </w:p>
    <w:p w14:paraId="5EC30E26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Maksymalna gramatura papieru: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300 g/m²</w:t>
      </w:r>
    </w:p>
    <w:p w14:paraId="7C02C2E9" w14:textId="642C2E8F" w:rsidR="00A75C72" w:rsidRPr="00902BC7" w:rsidRDefault="00CD0DBC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Szybkość druku w kolorze: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="00A75C72" w:rsidRPr="00902BC7">
        <w:rPr>
          <w:rFonts w:ascii="Arial" w:eastAsia="Times New Roman" w:hAnsi="Arial" w:cs="Arial"/>
          <w:sz w:val="24"/>
          <w:szCs w:val="24"/>
        </w:rPr>
        <w:t>15 str./min</w:t>
      </w:r>
    </w:p>
    <w:p w14:paraId="10FC4F32" w14:textId="3646ED2C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Szybkość druku w mono: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19 str./min</w:t>
      </w:r>
    </w:p>
    <w:p w14:paraId="3A76F008" w14:textId="22DABBDE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Ma</w:t>
      </w:r>
      <w:r w:rsidR="00CD0DBC" w:rsidRPr="00902BC7">
        <w:rPr>
          <w:rFonts w:ascii="Arial" w:eastAsia="Times New Roman" w:hAnsi="Arial" w:cs="Arial"/>
          <w:sz w:val="24"/>
          <w:szCs w:val="24"/>
        </w:rPr>
        <w:t xml:space="preserve">ksymalna rozdzielczość druku: </w:t>
      </w:r>
      <w:r w:rsidR="00CD0DBC"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>4800 x 1200 dpi</w:t>
      </w:r>
    </w:p>
    <w:p w14:paraId="7FE32597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Drukowanie bez marginesów </w:t>
      </w:r>
      <w:r w:rsidRPr="00902BC7">
        <w:rPr>
          <w:rFonts w:ascii="Arial" w:eastAsia="Times New Roman" w:hAnsi="Arial" w:cs="Arial"/>
          <w:sz w:val="24"/>
          <w:szCs w:val="24"/>
        </w:rPr>
        <w:tab/>
      </w:r>
    </w:p>
    <w:p w14:paraId="48260505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Możliwość druku z urządzeń mobilnych</w:t>
      </w:r>
      <w:r w:rsidRPr="00902BC7">
        <w:rPr>
          <w:rFonts w:ascii="Arial" w:eastAsia="Times New Roman" w:hAnsi="Arial" w:cs="Arial"/>
          <w:sz w:val="24"/>
          <w:szCs w:val="24"/>
        </w:rPr>
        <w:tab/>
      </w:r>
    </w:p>
    <w:p w14:paraId="759B71B2" w14:textId="0FADBE4D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Maksymalna rozdzielczość skanowania: 1200 x 1200 dpi</w:t>
      </w:r>
    </w:p>
    <w:p w14:paraId="6765B48B" w14:textId="2807576E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Maksymalny format skanu: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A4</w:t>
      </w:r>
    </w:p>
    <w:p w14:paraId="43CC3481" w14:textId="321CDBCE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Szybkość kopiowania: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6 str./min</w:t>
      </w:r>
    </w:p>
    <w:p w14:paraId="0C0703F2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Szybkość skanowania: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&lt; 25 s</w:t>
      </w:r>
    </w:p>
    <w:p w14:paraId="042F0E8B" w14:textId="729FB439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Wyświetlacz: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Wbudowany</w:t>
      </w:r>
    </w:p>
    <w:p w14:paraId="1C4DA3BE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Interfejsy: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USB</w:t>
      </w:r>
    </w:p>
    <w:p w14:paraId="698F812B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Zestaw tuszy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</w:p>
    <w:p w14:paraId="415B43F6" w14:textId="77777777" w:rsidR="00A75C72" w:rsidRPr="00902BC7" w:rsidRDefault="00A75C72" w:rsidP="00902BC7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Gwarancja: </w:t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</w:r>
      <w:r w:rsidRPr="00902BC7">
        <w:rPr>
          <w:rFonts w:ascii="Arial" w:eastAsia="Times New Roman" w:hAnsi="Arial" w:cs="Arial"/>
          <w:sz w:val="24"/>
          <w:szCs w:val="24"/>
        </w:rPr>
        <w:tab/>
        <w:t>24 miesiące</w:t>
      </w:r>
    </w:p>
    <w:p w14:paraId="333C2EA5" w14:textId="77777777" w:rsidR="00A75C72" w:rsidRPr="00902BC7" w:rsidRDefault="00A75C72" w:rsidP="00902BC7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CC75BB4" w14:textId="141775ED" w:rsidR="00A75C72" w:rsidRPr="00902BC7" w:rsidRDefault="00A75C72" w:rsidP="00902B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BC7">
        <w:rPr>
          <w:rFonts w:ascii="Arial" w:hAnsi="Arial" w:cs="Arial"/>
          <w:b/>
          <w:sz w:val="24"/>
          <w:szCs w:val="24"/>
          <w:u w:val="single"/>
        </w:rPr>
        <w:t xml:space="preserve">Zadanie 3. </w:t>
      </w:r>
      <w:r w:rsidR="00CD0DBC" w:rsidRPr="00902BC7">
        <w:rPr>
          <w:rFonts w:ascii="Arial" w:hAnsi="Arial" w:cs="Arial"/>
          <w:sz w:val="24"/>
          <w:szCs w:val="24"/>
          <w:u w:val="single"/>
        </w:rPr>
        <w:t>Dostawa minikomputera z akceleratorem GPU (2 szt.) dla Katedry Inteligentnych Systemów Informatycznych</w:t>
      </w:r>
      <w:r w:rsidR="00CD0DBC" w:rsidRPr="00902BC7">
        <w:rPr>
          <w:rFonts w:ascii="Arial" w:hAnsi="Arial" w:cs="Arial"/>
          <w:sz w:val="24"/>
          <w:szCs w:val="24"/>
          <w:u w:val="single"/>
        </w:rPr>
        <w:t>.</w:t>
      </w:r>
    </w:p>
    <w:p w14:paraId="1A1F6AF1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Procesor GPU: tak</w:t>
      </w:r>
    </w:p>
    <w:p w14:paraId="42565606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Jednostki obliczeniowe: </w:t>
      </w:r>
      <w:r w:rsidRPr="00902BC7">
        <w:rPr>
          <w:rFonts w:ascii="Arial" w:eastAsia="Times New Roman" w:hAnsi="Arial" w:cs="Arial"/>
          <w:sz w:val="24"/>
          <w:szCs w:val="24"/>
        </w:rPr>
        <w:br/>
        <w:t>- co najmniej 128 rdzeni wspierających technologię CUDA</w:t>
      </w:r>
    </w:p>
    <w:p w14:paraId="052F000C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Pamięć RAM: co najmniej 4GB LPDDR4</w:t>
      </w:r>
    </w:p>
    <w:p w14:paraId="772173FE" w14:textId="0458C94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 xml:space="preserve">Możliwości obliczeniowe: </w:t>
      </w:r>
      <w:r w:rsidRPr="00902BC7">
        <w:rPr>
          <w:rFonts w:ascii="Arial" w:eastAsia="Times New Roman" w:hAnsi="Arial" w:cs="Arial"/>
          <w:sz w:val="24"/>
          <w:szCs w:val="24"/>
        </w:rPr>
        <w:br/>
        <w:t>- co najmniej 47</w:t>
      </w:r>
      <w:r w:rsidR="00902BC7" w:rsidRPr="00902BC7">
        <w:rPr>
          <w:rFonts w:ascii="Arial" w:eastAsia="Times New Roman" w:hAnsi="Arial" w:cs="Arial"/>
          <w:sz w:val="24"/>
          <w:szCs w:val="24"/>
        </w:rPr>
        <w:t>0</w:t>
      </w:r>
      <w:r w:rsidRPr="00902BC7">
        <w:rPr>
          <w:rFonts w:ascii="Arial" w:eastAsia="Times New Roman" w:hAnsi="Arial" w:cs="Arial"/>
          <w:sz w:val="24"/>
          <w:szCs w:val="24"/>
        </w:rPr>
        <w:t xml:space="preserve"> GFLOPs</w:t>
      </w:r>
    </w:p>
    <w:p w14:paraId="596BDAD9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Wejścia/wyjścia:</w:t>
      </w:r>
      <w:r w:rsidRPr="00902BC7">
        <w:rPr>
          <w:rFonts w:ascii="Arial" w:eastAsia="Times New Roman" w:hAnsi="Arial" w:cs="Arial"/>
          <w:sz w:val="24"/>
          <w:szCs w:val="24"/>
        </w:rPr>
        <w:br/>
        <w:t>- co najmniej 3x USB 3.0 (lub nowsze)</w:t>
      </w:r>
      <w:r w:rsidRPr="00902BC7">
        <w:rPr>
          <w:rFonts w:ascii="Arial" w:eastAsia="Times New Roman" w:hAnsi="Arial" w:cs="Arial"/>
          <w:sz w:val="24"/>
          <w:szCs w:val="24"/>
        </w:rPr>
        <w:br/>
        <w:t>- co najmniej 40-pinów GPIO</w:t>
      </w:r>
    </w:p>
    <w:p w14:paraId="19B78F2D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lastRenderedPageBreak/>
        <w:t>Obsługa interfejsów komunikacyjnych: I2C, I2S, SPI, UART</w:t>
      </w:r>
    </w:p>
    <w:p w14:paraId="31FC6ABE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Czas gwarancji: minimum 24 miesiące</w:t>
      </w:r>
    </w:p>
    <w:p w14:paraId="3B97DA1C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Liczba sztuk: 2</w:t>
      </w:r>
      <w:bookmarkStart w:id="0" w:name="_GoBack"/>
      <w:bookmarkEnd w:id="0"/>
    </w:p>
    <w:p w14:paraId="6DF4D111" w14:textId="614179F4" w:rsidR="00902BC7" w:rsidRPr="00902BC7" w:rsidRDefault="00902BC7" w:rsidP="00902B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BC7">
        <w:rPr>
          <w:rFonts w:ascii="Arial" w:hAnsi="Arial" w:cs="Arial"/>
          <w:sz w:val="24"/>
          <w:szCs w:val="24"/>
        </w:rPr>
        <w:t>Uzasadnienie dla zastosowania technologii CUDA</w:t>
      </w:r>
      <w:r w:rsidRPr="00902BC7">
        <w:rPr>
          <w:rFonts w:ascii="Arial" w:hAnsi="Arial" w:cs="Arial"/>
          <w:sz w:val="24"/>
          <w:szCs w:val="24"/>
        </w:rPr>
        <w:t>:</w:t>
      </w:r>
    </w:p>
    <w:p w14:paraId="3EB1BB18" w14:textId="50D6673A" w:rsidR="00A75C72" w:rsidRPr="00902BC7" w:rsidRDefault="00902BC7" w:rsidP="00902B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BC7">
        <w:rPr>
          <w:rFonts w:ascii="Arial" w:hAnsi="Arial" w:cs="Arial"/>
          <w:sz w:val="24"/>
          <w:szCs w:val="24"/>
        </w:rPr>
        <w:t>W ramach badań naukowych planuje się m.in. wykorzystanie oprogramowania NVIDIA CUDA-X - zbioru bibliotek, narzędzi i technologii, które zapewniają znacznie wyższą wydajność w porównaniu z alternatywami - w wielu domenach aplikacji, od sztucznej inteligencji</w:t>
      </w:r>
      <w:r w:rsidRPr="00902BC7">
        <w:rPr>
          <w:rFonts w:ascii="Arial" w:hAnsi="Arial" w:cs="Arial"/>
          <w:sz w:val="24"/>
          <w:szCs w:val="24"/>
        </w:rPr>
        <w:t xml:space="preserve"> (AI) po obliczenia o wysokiej </w:t>
      </w:r>
      <w:r w:rsidRPr="00902BC7">
        <w:rPr>
          <w:rFonts w:ascii="Arial" w:hAnsi="Arial" w:cs="Arial"/>
          <w:sz w:val="24"/>
          <w:szCs w:val="24"/>
        </w:rPr>
        <w:t>w</w:t>
      </w:r>
      <w:r w:rsidRPr="00902BC7">
        <w:rPr>
          <w:rFonts w:ascii="Arial" w:hAnsi="Arial" w:cs="Arial"/>
          <w:sz w:val="24"/>
          <w:szCs w:val="24"/>
        </w:rPr>
        <w:t>y</w:t>
      </w:r>
      <w:r w:rsidRPr="00902BC7">
        <w:rPr>
          <w:rFonts w:ascii="Arial" w:hAnsi="Arial" w:cs="Arial"/>
          <w:sz w:val="24"/>
          <w:szCs w:val="24"/>
        </w:rPr>
        <w:t xml:space="preserve">dajności (HPC). Pozwoli to nie tylko usprawnić sam proces prowadzenia badań naukowych, ale zakłada się także osiągnięcie poprawy czasu obliczeń, istotnego z punktu widzenia prowadzonych badań i opracowywanych metod. W szczególności ma to duże znaczenie dla wyspecjalizowanych zastosowań związanych z wykorzystaniem minikomputerów. Oprogramowanie NVIDIA </w:t>
      </w:r>
      <w:r w:rsidRPr="00902BC7">
        <w:rPr>
          <w:rFonts w:ascii="Arial" w:hAnsi="Arial" w:cs="Arial"/>
          <w:sz w:val="24"/>
          <w:szCs w:val="24"/>
        </w:rPr>
        <w:t>CUDA-X wymaga urządzeń posiadaj</w:t>
      </w:r>
      <w:r w:rsidRPr="00902BC7">
        <w:rPr>
          <w:rFonts w:ascii="Arial" w:hAnsi="Arial" w:cs="Arial"/>
          <w:sz w:val="24"/>
          <w:szCs w:val="24"/>
        </w:rPr>
        <w:t>ących rdzenie wspierające technologię CUDA.</w:t>
      </w:r>
    </w:p>
    <w:p w14:paraId="5A8DE82B" w14:textId="77777777" w:rsidR="00902BC7" w:rsidRPr="00902BC7" w:rsidRDefault="00902BC7" w:rsidP="00902B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E87FF67" w14:textId="36BF877F" w:rsidR="00A75C72" w:rsidRPr="00902BC7" w:rsidRDefault="00A75C72" w:rsidP="00902B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02BC7">
        <w:rPr>
          <w:rFonts w:ascii="Arial" w:hAnsi="Arial" w:cs="Arial"/>
          <w:b/>
          <w:sz w:val="24"/>
          <w:szCs w:val="24"/>
          <w:u w:val="single"/>
        </w:rPr>
        <w:t>Zadanie 4.</w:t>
      </w:r>
      <w:r w:rsidR="00CD0DBC" w:rsidRPr="00902BC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902BC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D0DBC" w:rsidRPr="00902BC7">
        <w:rPr>
          <w:rFonts w:ascii="Arial" w:hAnsi="Arial" w:cs="Arial"/>
          <w:sz w:val="24"/>
          <w:szCs w:val="24"/>
          <w:u w:val="single"/>
        </w:rPr>
        <w:t>Dostawa routera bezprzewodowego dla Katedry Inteligentnych Systemów Informatycznych</w:t>
      </w:r>
      <w:r w:rsidR="00CD0DBC" w:rsidRPr="00902BC7">
        <w:rPr>
          <w:rFonts w:ascii="Arial" w:hAnsi="Arial" w:cs="Arial"/>
          <w:sz w:val="24"/>
          <w:szCs w:val="24"/>
          <w:u w:val="single"/>
        </w:rPr>
        <w:t>.</w:t>
      </w:r>
    </w:p>
    <w:p w14:paraId="3B47152B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Prędkość transmisji bezprzewodowej: co najmniej 300 MB/s (Wi-Fi)</w:t>
      </w:r>
    </w:p>
    <w:p w14:paraId="3103E99D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Wejścia/wyjścia:</w:t>
      </w:r>
      <w:r w:rsidRPr="00902BC7">
        <w:rPr>
          <w:rFonts w:ascii="Arial" w:eastAsia="Times New Roman" w:hAnsi="Arial" w:cs="Arial"/>
          <w:sz w:val="24"/>
          <w:szCs w:val="24"/>
        </w:rPr>
        <w:br/>
        <w:t>- co najmniej 4x RJ-45 10/100</w:t>
      </w:r>
    </w:p>
    <w:p w14:paraId="7E260173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Obsługiwane standardy:</w:t>
      </w:r>
      <w:r w:rsidRPr="00902BC7">
        <w:rPr>
          <w:rFonts w:ascii="Arial" w:eastAsia="Times New Roman" w:hAnsi="Arial" w:cs="Arial"/>
          <w:sz w:val="24"/>
          <w:szCs w:val="24"/>
        </w:rPr>
        <w:br/>
        <w:t>- Wi-Fi (802.11 b/g/n)</w:t>
      </w:r>
    </w:p>
    <w:p w14:paraId="13129BAE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Czas gwarancji: minimum 24 miesiące</w:t>
      </w:r>
    </w:p>
    <w:p w14:paraId="4BEB2246" w14:textId="77777777" w:rsidR="00A75C72" w:rsidRPr="00902BC7" w:rsidRDefault="00A75C72" w:rsidP="00902BC7">
      <w:pPr>
        <w:numPr>
          <w:ilvl w:val="0"/>
          <w:numId w:val="16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902BC7">
        <w:rPr>
          <w:rFonts w:ascii="Arial" w:eastAsia="Times New Roman" w:hAnsi="Arial" w:cs="Arial"/>
          <w:sz w:val="24"/>
          <w:szCs w:val="24"/>
        </w:rPr>
        <w:t>Liczba sztuk: 1</w:t>
      </w:r>
    </w:p>
    <w:p w14:paraId="168EBCE3" w14:textId="77777777" w:rsidR="00A75C72" w:rsidRPr="00902BC7" w:rsidRDefault="00A75C72" w:rsidP="00902BC7">
      <w:pPr>
        <w:spacing w:after="0" w:line="360" w:lineRule="auto"/>
        <w:rPr>
          <w:rFonts w:ascii="Arial" w:hAnsi="Arial" w:cs="Arial"/>
          <w:sz w:val="24"/>
          <w:szCs w:val="24"/>
          <w:lang w:eastAsia="en-US"/>
        </w:rPr>
      </w:pPr>
    </w:p>
    <w:p w14:paraId="772C4970" w14:textId="77777777" w:rsidR="00A75C72" w:rsidRPr="00902BC7" w:rsidRDefault="00A75C72" w:rsidP="00902BC7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A75C72" w:rsidRPr="00902BC7" w:rsidSect="00BD1D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9656C" w14:textId="77777777" w:rsidR="00345861" w:rsidRDefault="00345861" w:rsidP="008C2B30">
      <w:pPr>
        <w:spacing w:after="0" w:line="240" w:lineRule="auto"/>
      </w:pPr>
      <w:r>
        <w:separator/>
      </w:r>
    </w:p>
  </w:endnote>
  <w:endnote w:type="continuationSeparator" w:id="0">
    <w:p w14:paraId="22F7FD69" w14:textId="77777777" w:rsidR="00345861" w:rsidRDefault="00345861" w:rsidP="008C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4385667"/>
      <w:docPartObj>
        <w:docPartGallery w:val="Page Numbers (Bottom of Page)"/>
        <w:docPartUnique/>
      </w:docPartObj>
    </w:sdtPr>
    <w:sdtEndPr/>
    <w:sdtContent>
      <w:p w14:paraId="7FB311C8" w14:textId="1B3AFEC8" w:rsidR="008C2B30" w:rsidRDefault="008C2B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EA1">
          <w:rPr>
            <w:noProof/>
          </w:rPr>
          <w:t>3</w:t>
        </w:r>
        <w:r>
          <w:fldChar w:fldCharType="end"/>
        </w:r>
      </w:p>
    </w:sdtContent>
  </w:sdt>
  <w:p w14:paraId="57A0FF2D" w14:textId="77777777" w:rsidR="008C2B30" w:rsidRDefault="008C2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9648A" w14:textId="77777777" w:rsidR="00BD1DDA" w:rsidRDefault="00BD1DDA" w:rsidP="00BD1D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373CD2" wp14:editId="6224EBB3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D7320B3" wp14:editId="04BA3FC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2CA8F3" wp14:editId="645A6A5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D78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D1DDA" w14:paraId="5496E71D" w14:textId="77777777" w:rsidTr="001E38CB">
      <w:tc>
        <w:tcPr>
          <w:tcW w:w="0" w:type="auto"/>
          <w:shd w:val="clear" w:color="auto" w:fill="auto"/>
          <w:vAlign w:val="center"/>
        </w:tcPr>
        <w:p w14:paraId="0BD2D8C1" w14:textId="77777777" w:rsidR="00BD1DDA" w:rsidRPr="00B44D15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2D216B1" w14:textId="77777777" w:rsidR="00BD1DDA" w:rsidRPr="00B7388A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0BD4F14" w14:textId="77777777" w:rsidR="00BD1DDA" w:rsidRPr="00AB1BF2" w:rsidRDefault="00BD1DDA" w:rsidP="00BD1D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8F96BF" w14:textId="77777777" w:rsidR="00BD1DDA" w:rsidRPr="0099535B" w:rsidRDefault="00BD1DDA" w:rsidP="00BD1DDA">
          <w:pPr>
            <w:pStyle w:val="Bezodstpw"/>
            <w:jc w:val="center"/>
            <w:rPr>
              <w:noProof/>
            </w:rPr>
          </w:pPr>
        </w:p>
      </w:tc>
    </w:tr>
  </w:tbl>
  <w:p w14:paraId="3C2D398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E058CEC" w14:textId="77777777" w:rsidR="00BD1DDA" w:rsidRPr="008F758E" w:rsidRDefault="00BD1DDA" w:rsidP="00BD1D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7BAD5899" wp14:editId="442CE81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5FC0424" w14:textId="77777777" w:rsidR="00BD1DDA" w:rsidRPr="00D57C24" w:rsidRDefault="00BD1DDA" w:rsidP="00BD1D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1764E99" w14:textId="4C2DBDF0" w:rsidR="00BD1DDA" w:rsidRPr="00BD1DDA" w:rsidRDefault="00BD1DDA" w:rsidP="00BD1D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E8414" w14:textId="77777777" w:rsidR="00345861" w:rsidRDefault="00345861" w:rsidP="008C2B30">
      <w:pPr>
        <w:spacing w:after="0" w:line="240" w:lineRule="auto"/>
      </w:pPr>
      <w:r>
        <w:separator/>
      </w:r>
    </w:p>
  </w:footnote>
  <w:footnote w:type="continuationSeparator" w:id="0">
    <w:p w14:paraId="70084C22" w14:textId="77777777" w:rsidR="00345861" w:rsidRDefault="00345861" w:rsidP="008C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B40B0" w14:textId="77777777" w:rsidR="003F11BD" w:rsidRPr="0062295F" w:rsidRDefault="003F11BD" w:rsidP="003F11B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26B56C" wp14:editId="6D0AD47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869A99" wp14:editId="6DE5BB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59F1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32D94FA" w14:textId="77777777" w:rsidR="003F11BD" w:rsidRDefault="003F11BD" w:rsidP="003F11BD">
    <w:pPr>
      <w:pStyle w:val="Nagwek"/>
    </w:pPr>
  </w:p>
  <w:p w14:paraId="26B90A05" w14:textId="77777777" w:rsidR="003F11BD" w:rsidRDefault="003F11BD" w:rsidP="003F11BD">
    <w:pPr>
      <w:pStyle w:val="Nagwek"/>
    </w:pPr>
  </w:p>
  <w:p w14:paraId="23C23B6F" w14:textId="77777777" w:rsidR="003F11BD" w:rsidRDefault="003F11BD" w:rsidP="003F11BD">
    <w:pPr>
      <w:pStyle w:val="Nagwek"/>
    </w:pPr>
  </w:p>
  <w:p w14:paraId="6D6ECE17" w14:textId="77777777" w:rsidR="003F11BD" w:rsidRDefault="003F11BD" w:rsidP="003F1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8E42B" w14:textId="77777777" w:rsidR="00FD7667" w:rsidRPr="0062295F" w:rsidRDefault="00FD7667" w:rsidP="00FD7667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33BBC97" wp14:editId="15BEB7C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9D6612" wp14:editId="4161A864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16CA5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6B6156C" w14:textId="77777777" w:rsidR="00FD7667" w:rsidRDefault="00FD7667" w:rsidP="00FD7667">
    <w:pPr>
      <w:pStyle w:val="Nagwek"/>
    </w:pPr>
  </w:p>
  <w:p w14:paraId="626094DE" w14:textId="77777777" w:rsidR="00FD7667" w:rsidRDefault="00FD7667" w:rsidP="00FD7667">
    <w:pPr>
      <w:pStyle w:val="Nagwek"/>
    </w:pPr>
  </w:p>
  <w:p w14:paraId="2E3BF12D" w14:textId="77777777" w:rsidR="00FD7667" w:rsidRDefault="00FD7667" w:rsidP="00FD7667">
    <w:pPr>
      <w:pStyle w:val="Nagwek"/>
    </w:pPr>
  </w:p>
  <w:p w14:paraId="4CA00DBC" w14:textId="77777777" w:rsidR="00FD7667" w:rsidRDefault="00FD7667" w:rsidP="00FD7667">
    <w:pPr>
      <w:pStyle w:val="Nagwek"/>
    </w:pPr>
  </w:p>
  <w:p w14:paraId="3C6FFF63" w14:textId="77777777" w:rsidR="00FD7667" w:rsidRDefault="00FD7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FE"/>
    <w:multiLevelType w:val="multilevel"/>
    <w:tmpl w:val="F2CC38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FC0164"/>
    <w:multiLevelType w:val="multilevel"/>
    <w:tmpl w:val="F4646A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B2793"/>
    <w:multiLevelType w:val="multilevel"/>
    <w:tmpl w:val="DDC43DA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B373D02"/>
    <w:multiLevelType w:val="multilevel"/>
    <w:tmpl w:val="5B261B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1394E"/>
    <w:multiLevelType w:val="multilevel"/>
    <w:tmpl w:val="26CCE6C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2B2F29"/>
    <w:multiLevelType w:val="multilevel"/>
    <w:tmpl w:val="D7AC8E3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AD539CD"/>
    <w:multiLevelType w:val="hybridMultilevel"/>
    <w:tmpl w:val="3D985A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A7AC9"/>
    <w:multiLevelType w:val="multilevel"/>
    <w:tmpl w:val="8458A652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AAE40A9"/>
    <w:multiLevelType w:val="multilevel"/>
    <w:tmpl w:val="8BC21C16"/>
    <w:lvl w:ilvl="0">
      <w:start w:val="1"/>
      <w:numFmt w:val="bullet"/>
      <w:lvlText w:val="●"/>
      <w:lvlJc w:val="left"/>
      <w:pPr>
        <w:ind w:left="7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70D61DA"/>
    <w:multiLevelType w:val="multilevel"/>
    <w:tmpl w:val="88DCC1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5348A9"/>
    <w:multiLevelType w:val="multilevel"/>
    <w:tmpl w:val="812C108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0A267C7"/>
    <w:multiLevelType w:val="multilevel"/>
    <w:tmpl w:val="1954F56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6940821"/>
    <w:multiLevelType w:val="hybridMultilevel"/>
    <w:tmpl w:val="37589D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92848"/>
    <w:multiLevelType w:val="hybridMultilevel"/>
    <w:tmpl w:val="0D3E6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D2734"/>
    <w:multiLevelType w:val="multilevel"/>
    <w:tmpl w:val="3B743B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12"/>
  </w:num>
  <w:num w:numId="5">
    <w:abstractNumId w:val="0"/>
  </w:num>
  <w:num w:numId="6">
    <w:abstractNumId w:val="1"/>
  </w:num>
  <w:num w:numId="7">
    <w:abstractNumId w:val="10"/>
  </w:num>
  <w:num w:numId="8">
    <w:abstractNumId w:val="9"/>
  </w:num>
  <w:num w:numId="9">
    <w:abstractNumId w:val="11"/>
  </w:num>
  <w:num w:numId="10">
    <w:abstractNumId w:val="6"/>
  </w:num>
  <w:num w:numId="11">
    <w:abstractNumId w:val="5"/>
  </w:num>
  <w:num w:numId="12">
    <w:abstractNumId w:val="2"/>
  </w:num>
  <w:num w:numId="13">
    <w:abstractNumId w:val="13"/>
  </w:num>
  <w:num w:numId="14">
    <w:abstractNumId w:val="7"/>
  </w:num>
  <w:num w:numId="15">
    <w:abstractNumId w:val="1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2FE"/>
    <w:rsid w:val="00011785"/>
    <w:rsid w:val="0002237A"/>
    <w:rsid w:val="00050140"/>
    <w:rsid w:val="000775E5"/>
    <w:rsid w:val="00084BDF"/>
    <w:rsid w:val="000A3531"/>
    <w:rsid w:val="000B199B"/>
    <w:rsid w:val="000F79B1"/>
    <w:rsid w:val="001C2AF8"/>
    <w:rsid w:val="001D6885"/>
    <w:rsid w:val="001E0CB9"/>
    <w:rsid w:val="00200A24"/>
    <w:rsid w:val="00212AC0"/>
    <w:rsid w:val="00230A4E"/>
    <w:rsid w:val="00246CA2"/>
    <w:rsid w:val="002A71CF"/>
    <w:rsid w:val="003076CB"/>
    <w:rsid w:val="00345861"/>
    <w:rsid w:val="003601D2"/>
    <w:rsid w:val="00374712"/>
    <w:rsid w:val="0037626C"/>
    <w:rsid w:val="003B54F8"/>
    <w:rsid w:val="003B708B"/>
    <w:rsid w:val="003F11BD"/>
    <w:rsid w:val="003F4B33"/>
    <w:rsid w:val="004246A7"/>
    <w:rsid w:val="00431BF9"/>
    <w:rsid w:val="0044669E"/>
    <w:rsid w:val="00447909"/>
    <w:rsid w:val="00471BA0"/>
    <w:rsid w:val="00487878"/>
    <w:rsid w:val="00490D53"/>
    <w:rsid w:val="00496A24"/>
    <w:rsid w:val="004B5C10"/>
    <w:rsid w:val="004B6FD0"/>
    <w:rsid w:val="004D6AE9"/>
    <w:rsid w:val="005334BF"/>
    <w:rsid w:val="00550AA6"/>
    <w:rsid w:val="00567849"/>
    <w:rsid w:val="00567A26"/>
    <w:rsid w:val="005C4DE8"/>
    <w:rsid w:val="005F2A40"/>
    <w:rsid w:val="00635A91"/>
    <w:rsid w:val="00644B13"/>
    <w:rsid w:val="006638A3"/>
    <w:rsid w:val="006A644D"/>
    <w:rsid w:val="006A75A1"/>
    <w:rsid w:val="006B01C7"/>
    <w:rsid w:val="007001A1"/>
    <w:rsid w:val="0070629A"/>
    <w:rsid w:val="00713376"/>
    <w:rsid w:val="00726224"/>
    <w:rsid w:val="007A0867"/>
    <w:rsid w:val="007D47C6"/>
    <w:rsid w:val="0088202D"/>
    <w:rsid w:val="008C2B30"/>
    <w:rsid w:val="008D213A"/>
    <w:rsid w:val="008F0646"/>
    <w:rsid w:val="00902BC7"/>
    <w:rsid w:val="00906705"/>
    <w:rsid w:val="009652FE"/>
    <w:rsid w:val="00997F0E"/>
    <w:rsid w:val="009B4EA1"/>
    <w:rsid w:val="009C4092"/>
    <w:rsid w:val="00A75C72"/>
    <w:rsid w:val="00A85ADE"/>
    <w:rsid w:val="00A90375"/>
    <w:rsid w:val="00A92CE8"/>
    <w:rsid w:val="00B05B97"/>
    <w:rsid w:val="00B14895"/>
    <w:rsid w:val="00B1527A"/>
    <w:rsid w:val="00B162F2"/>
    <w:rsid w:val="00BD1DDA"/>
    <w:rsid w:val="00BE2315"/>
    <w:rsid w:val="00C2049A"/>
    <w:rsid w:val="00C2280E"/>
    <w:rsid w:val="00C66A8B"/>
    <w:rsid w:val="00C9774B"/>
    <w:rsid w:val="00CD0DBC"/>
    <w:rsid w:val="00CE02CB"/>
    <w:rsid w:val="00CF3017"/>
    <w:rsid w:val="00D22C28"/>
    <w:rsid w:val="00DC46C7"/>
    <w:rsid w:val="00E04DC2"/>
    <w:rsid w:val="00E075C2"/>
    <w:rsid w:val="00EF35D2"/>
    <w:rsid w:val="00FD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8BA"/>
  <w15:docId w15:val="{B8FB26FD-72F6-44AE-B96E-4F90D9DA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A64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B30"/>
  </w:style>
  <w:style w:type="paragraph" w:styleId="Stopka">
    <w:name w:val="footer"/>
    <w:basedOn w:val="Normalny"/>
    <w:link w:val="StopkaZnak"/>
    <w:uiPriority w:val="99"/>
    <w:unhideWhenUsed/>
    <w:rsid w:val="008C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B30"/>
  </w:style>
  <w:style w:type="paragraph" w:styleId="Bezodstpw">
    <w:name w:val="No Spacing"/>
    <w:uiPriority w:val="1"/>
    <w:qFormat/>
    <w:rsid w:val="00BD1DDA"/>
    <w:pPr>
      <w:spacing w:after="0" w:line="240" w:lineRule="auto"/>
    </w:pPr>
    <w:rPr>
      <w:rFonts w:ascii="Arial" w:eastAsia="Times New Roman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</dc:creator>
  <cp:lastModifiedBy>Joanna Podsiadlik</cp:lastModifiedBy>
  <cp:revision>2</cp:revision>
  <cp:lastPrinted>2023-04-11T09:18:00Z</cp:lastPrinted>
  <dcterms:created xsi:type="dcterms:W3CDTF">2023-04-11T09:18:00Z</dcterms:created>
  <dcterms:modified xsi:type="dcterms:W3CDTF">2023-04-11T09:18:00Z</dcterms:modified>
</cp:coreProperties>
</file>