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14763679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A063C2">
        <w:rPr>
          <w:rFonts w:ascii="Times New Roman" w:eastAsia="Times New Roman" w:hAnsi="Times New Roman"/>
          <w:sz w:val="24"/>
          <w:szCs w:val="24"/>
          <w:lang w:eastAsia="pl-PL"/>
        </w:rPr>
        <w:t>34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F963F7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A063C2" w:rsidRPr="00A063C2">
        <w:rPr>
          <w:rFonts w:ascii="Times New Roman" w:eastAsia="Times New Roman" w:hAnsi="Times New Roman"/>
          <w:sz w:val="24"/>
          <w:szCs w:val="24"/>
          <w:lang w:eastAsia="pl-PL"/>
        </w:rPr>
        <w:t xml:space="preserve">Realizacja usługi dot. obsługi przerwy kawowej dla uczestników konferencji </w:t>
      </w:r>
      <w:proofErr w:type="spellStart"/>
      <w:r w:rsidR="00A063C2" w:rsidRPr="00A063C2">
        <w:rPr>
          <w:rFonts w:ascii="Times New Roman" w:eastAsia="Times New Roman" w:hAnsi="Times New Roman"/>
          <w:sz w:val="24"/>
          <w:szCs w:val="24"/>
          <w:lang w:eastAsia="pl-PL"/>
        </w:rPr>
        <w:t>Academic</w:t>
      </w:r>
      <w:proofErr w:type="spellEnd"/>
      <w:r w:rsidR="00A063C2" w:rsidRPr="00A063C2">
        <w:rPr>
          <w:rFonts w:ascii="Times New Roman" w:eastAsia="Times New Roman" w:hAnsi="Times New Roman"/>
          <w:sz w:val="24"/>
          <w:szCs w:val="24"/>
          <w:lang w:eastAsia="pl-PL"/>
        </w:rPr>
        <w:t xml:space="preserve"> Gdynia </w:t>
      </w:r>
      <w:proofErr w:type="spellStart"/>
      <w:r w:rsidR="00A063C2" w:rsidRPr="00A063C2">
        <w:rPr>
          <w:rFonts w:ascii="Times New Roman" w:eastAsia="Times New Roman" w:hAnsi="Times New Roman"/>
          <w:sz w:val="24"/>
          <w:szCs w:val="24"/>
          <w:lang w:eastAsia="pl-PL"/>
        </w:rPr>
        <w:t>Innovation</w:t>
      </w:r>
      <w:proofErr w:type="spellEnd"/>
      <w:r w:rsidR="00A063C2" w:rsidRPr="00A063C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="00A063C2" w:rsidRPr="00A063C2">
        <w:rPr>
          <w:rFonts w:ascii="Times New Roman" w:eastAsia="Times New Roman" w:hAnsi="Times New Roman"/>
          <w:sz w:val="24"/>
          <w:szCs w:val="24"/>
          <w:lang w:eastAsia="pl-PL"/>
        </w:rPr>
        <w:t>Days</w:t>
      </w:r>
      <w:proofErr w:type="spellEnd"/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6801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wanym dalej Zamawiającym, </w:t>
      </w:r>
      <w:bookmarkStart w:id="0" w:name="_GoBack"/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reprezentowanym </w:t>
      </w:r>
      <w:bookmarkEnd w:id="0"/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6593F215" w:rsidR="00E02E51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9552A20" w:rsidR="00E02E51" w:rsidRDefault="00AF711C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AF711C" w:rsidDel="00AF711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E02E51" w:rsidRPr="00AF711C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533E0223" w14:textId="77777777" w:rsidR="00AF711C" w:rsidRPr="00AF711C" w:rsidRDefault="00AF711C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6192134D" w14:textId="40A99E00" w:rsidR="00AF711C" w:rsidRPr="00AF711C" w:rsidRDefault="00AF711C" w:rsidP="001368A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11C">
        <w:rPr>
          <w:rFonts w:ascii="Times New Roman" w:eastAsia="Times New Roman" w:hAnsi="Times New Roman"/>
          <w:sz w:val="24"/>
          <w:szCs w:val="24"/>
          <w:lang w:eastAsia="pl-PL"/>
        </w:rPr>
        <w:t xml:space="preserve">przy kontrasygnacie Kwestora Uniwersytetu Morskiego w Gdyni-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…………………….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1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0006CD3E" w:rsidR="00BE0563" w:rsidRPr="005A785E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82FAE">
        <w:t>mowy i </w:t>
      </w:r>
      <w:r w:rsidR="00F9620D" w:rsidRPr="0006094D">
        <w:t>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</w:t>
      </w:r>
      <w:r w:rsidR="00A063C2">
        <w:t xml:space="preserve">maksymalnie 55 </w:t>
      </w:r>
      <w:r w:rsidR="00A063C2" w:rsidRPr="00A063C2">
        <w:rPr>
          <w:lang w:eastAsia="pl-PL"/>
        </w:rPr>
        <w:t xml:space="preserve">uczestników konferencji </w:t>
      </w:r>
      <w:proofErr w:type="spellStart"/>
      <w:r w:rsidR="00A063C2" w:rsidRPr="00A063C2">
        <w:rPr>
          <w:lang w:eastAsia="pl-PL"/>
        </w:rPr>
        <w:t>Academic</w:t>
      </w:r>
      <w:proofErr w:type="spellEnd"/>
      <w:r w:rsidR="00A063C2" w:rsidRPr="00A063C2">
        <w:rPr>
          <w:lang w:eastAsia="pl-PL"/>
        </w:rPr>
        <w:t xml:space="preserve"> Gdynia </w:t>
      </w:r>
      <w:proofErr w:type="spellStart"/>
      <w:r w:rsidR="00A063C2" w:rsidRPr="00A063C2">
        <w:rPr>
          <w:lang w:eastAsia="pl-PL"/>
        </w:rPr>
        <w:t>Innovation</w:t>
      </w:r>
      <w:proofErr w:type="spellEnd"/>
      <w:r w:rsidR="00A063C2" w:rsidRPr="00A063C2">
        <w:rPr>
          <w:lang w:eastAsia="pl-PL"/>
        </w:rPr>
        <w:t xml:space="preserve"> </w:t>
      </w:r>
      <w:proofErr w:type="spellStart"/>
      <w:r w:rsidR="00A063C2" w:rsidRPr="00A063C2">
        <w:rPr>
          <w:lang w:eastAsia="pl-PL"/>
        </w:rPr>
        <w:t>Days</w:t>
      </w:r>
      <w:proofErr w:type="spellEnd"/>
      <w:r w:rsidR="00C56741">
        <w:t xml:space="preserve">. </w:t>
      </w:r>
    </w:p>
    <w:p w14:paraId="0D5FC6E7" w14:textId="5A76873A" w:rsidR="002545C5" w:rsidRPr="00837086" w:rsidRDefault="00F753D1" w:rsidP="00837086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Zamawiający na dzień </w:t>
      </w:r>
      <w:r w:rsidR="00E36828" w:rsidRPr="005A785E">
        <w:t xml:space="preserve">zawarcia </w:t>
      </w:r>
      <w:r w:rsidR="00C56741">
        <w:t>U</w:t>
      </w:r>
      <w:r w:rsidR="00E36828" w:rsidRPr="005A785E">
        <w:t>mowy</w:t>
      </w:r>
      <w:r w:rsidR="00837086">
        <w:t xml:space="preserve"> gwarantuje </w:t>
      </w:r>
      <w:r w:rsidR="00A063C2">
        <w:t>uczestnictwo 45 osób</w:t>
      </w:r>
      <w:r w:rsidR="00837086">
        <w:t xml:space="preserve">. Jednocześnie Zamawiający zastrzega sobie możliwość skorzystania z prawa opcji obejmującego zwiększenie liczby </w:t>
      </w:r>
      <w:r w:rsidR="00A063C2">
        <w:t>uczestników</w:t>
      </w:r>
      <w:r w:rsidR="00837086">
        <w:t xml:space="preserve"> do maksymalnie </w:t>
      </w:r>
      <w:r w:rsidR="00A063C2">
        <w:t>55</w:t>
      </w:r>
      <w:r w:rsidR="00837086">
        <w:t xml:space="preserve"> </w:t>
      </w:r>
      <w:r w:rsidR="00A063C2">
        <w:t>osób</w:t>
      </w:r>
      <w:r w:rsidR="00837086">
        <w:t xml:space="preserve"> (o </w:t>
      </w:r>
      <w:r w:rsidR="00A063C2">
        <w:t>dodatkowe 10 osób</w:t>
      </w:r>
      <w:r w:rsidR="00837086">
        <w:t>).</w:t>
      </w:r>
      <w:r w:rsidR="000223B3">
        <w:t xml:space="preserve"> </w:t>
      </w:r>
      <w:r w:rsidR="00F82FAE">
        <w:t>Cena </w:t>
      </w:r>
      <w:r w:rsidR="000223B3" w:rsidRPr="005A785E">
        <w:t>jednostkowa dla prawa opcji jest taka sama jak cena dla zamówienia podstawowego.</w:t>
      </w:r>
    </w:p>
    <w:p w14:paraId="0FC5C263" w14:textId="3D08AEB8" w:rsidR="00BE0563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1238E9B" w14:textId="77777777" w:rsidR="00470071" w:rsidRPr="005A785E" w:rsidRDefault="00470071" w:rsidP="0047007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73CBA959" w14:textId="4BF76575" w:rsidR="004C6E3A" w:rsidRPr="00A063C2" w:rsidRDefault="002A40BF" w:rsidP="00A063C2">
      <w:pPr>
        <w:jc w:val="both"/>
        <w:rPr>
          <w:rFonts w:cstheme="minorHAnsi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zobowiązuje się </w:t>
      </w:r>
      <w:r w:rsidR="004C6E3A">
        <w:rPr>
          <w:rFonts w:ascii="Times New Roman" w:eastAsia="Times New Roman" w:hAnsi="Times New Roman"/>
          <w:sz w:val="24"/>
          <w:szCs w:val="24"/>
        </w:rPr>
        <w:t xml:space="preserve">w miejscu wskazanym rzez </w:t>
      </w:r>
      <w:r w:rsidR="00F82FAE">
        <w:rPr>
          <w:rFonts w:ascii="Times New Roman" w:eastAsia="Times New Roman" w:hAnsi="Times New Roman"/>
          <w:sz w:val="24"/>
          <w:szCs w:val="24"/>
        </w:rPr>
        <w:t>Zamawiającego znajdującym się w </w:t>
      </w:r>
      <w:r w:rsidR="00A063C2" w:rsidRPr="00A063C2">
        <w:rPr>
          <w:rFonts w:ascii="Times New Roman" w:hAnsi="Times New Roman"/>
          <w:sz w:val="24"/>
          <w:szCs w:val="24"/>
        </w:rPr>
        <w:t>budynku głównym Uniwersytetu Morskiego w Gdyni na ulicy Morskiej 81-87 w Gdyni</w:t>
      </w:r>
      <w:r w:rsidR="00A063C2">
        <w:rPr>
          <w:rFonts w:ascii="Times New Roman" w:hAnsi="Times New Roman"/>
          <w:sz w:val="24"/>
          <w:szCs w:val="24"/>
        </w:rPr>
        <w:t xml:space="preserve"> </w:t>
      </w:r>
      <w:r w:rsidR="00C33543" w:rsidRPr="00504173">
        <w:rPr>
          <w:rFonts w:ascii="Times New Roman" w:eastAsia="Times New Roman" w:hAnsi="Times New Roman"/>
          <w:sz w:val="24"/>
          <w:szCs w:val="24"/>
        </w:rPr>
        <w:t xml:space="preserve">zapewnić w czasie każdej przerwy </w:t>
      </w:r>
      <w:r w:rsidR="00A063C2">
        <w:rPr>
          <w:rFonts w:ascii="Times New Roman" w:eastAsia="Times New Roman" w:hAnsi="Times New Roman"/>
          <w:sz w:val="24"/>
          <w:szCs w:val="24"/>
        </w:rPr>
        <w:t xml:space="preserve">kawowej, </w:t>
      </w:r>
      <w:r w:rsidR="00C33543" w:rsidRPr="00504173">
        <w:rPr>
          <w:rFonts w:ascii="Times New Roman" w:eastAsia="Times New Roman" w:hAnsi="Times New Roman"/>
          <w:sz w:val="24"/>
          <w:szCs w:val="24"/>
        </w:rPr>
        <w:t>dla wskazanej przez Zamawiającego ilości osób</w:t>
      </w:r>
      <w:r w:rsidR="00A063C2">
        <w:rPr>
          <w:rFonts w:ascii="Times New Roman" w:eastAsia="Times New Roman" w:hAnsi="Times New Roman"/>
          <w:sz w:val="24"/>
          <w:szCs w:val="24"/>
        </w:rPr>
        <w:t>,</w:t>
      </w:r>
      <w:r w:rsidR="00C33543" w:rsidRPr="00504173">
        <w:rPr>
          <w:rFonts w:ascii="Times New Roman" w:eastAsia="Times New Roman" w:hAnsi="Times New Roman"/>
          <w:sz w:val="24"/>
          <w:szCs w:val="24"/>
        </w:rPr>
        <w:t xml:space="preserve"> możliwość 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 xml:space="preserve">skorzystania z 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bufet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>u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kawow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>ego</w:t>
      </w:r>
      <w:r w:rsidR="00A063C2">
        <w:rPr>
          <w:rFonts w:ascii="Times New Roman" w:eastAsia="Times New Roman" w:hAnsi="Times New Roman"/>
          <w:sz w:val="24"/>
          <w:szCs w:val="24"/>
        </w:rPr>
        <w:t xml:space="preserve">. Bufet kawowy </w:t>
      </w:r>
      <w:r w:rsidR="00CA15A8">
        <w:rPr>
          <w:rFonts w:ascii="Times New Roman" w:eastAsia="Times New Roman" w:hAnsi="Times New Roman"/>
          <w:sz w:val="24"/>
          <w:szCs w:val="24"/>
        </w:rPr>
        <w:t xml:space="preserve">zawierać powinien wszystkie elementy wymienione w opisie przedmiotu zamówienia, który stanowi załącznik nr 6 do SWZ. 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531EC466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30B42B97" w14:textId="2D54920D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ustalonej w oparciu o ofertę Wykonawcy stanowiącą załącznik do Umowy</w:t>
      </w:r>
      <w:r w:rsidR="00CA15A8">
        <w:rPr>
          <w:rFonts w:ascii="Times New Roman" w:hAnsi="Times New Roman"/>
          <w:sz w:val="24"/>
          <w:szCs w:val="24"/>
        </w:rPr>
        <w:t>.</w:t>
      </w:r>
    </w:p>
    <w:p w14:paraId="17823DE9" w14:textId="453CE20C" w:rsidR="00CA15A8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</w:t>
      </w:r>
      <w:r w:rsidR="00CA15A8">
        <w:rPr>
          <w:rFonts w:ascii="Times New Roman" w:hAnsi="Times New Roman"/>
          <w:sz w:val="24"/>
          <w:szCs w:val="24"/>
        </w:rPr>
        <w:t>……</w:t>
      </w:r>
      <w:r w:rsidRPr="005A785E">
        <w:rPr>
          <w:rFonts w:ascii="Times New Roman" w:hAnsi="Times New Roman"/>
          <w:sz w:val="24"/>
          <w:szCs w:val="24"/>
        </w:rPr>
        <w:t xml:space="preserve">…….…. zł brutto (słownie: ……………………………………………….), </w:t>
      </w:r>
    </w:p>
    <w:p w14:paraId="2BC3A5F2" w14:textId="08F1AA55" w:rsidR="00CA15A8" w:rsidRDefault="007114E6" w:rsidP="00CA15A8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tym wartość zamówienia podstawowego wynosi …………………..……….. </w:t>
      </w:r>
      <w:r w:rsidR="00CA15A8" w:rsidRPr="005A785E">
        <w:rPr>
          <w:rFonts w:ascii="Times New Roman" w:hAnsi="Times New Roman"/>
          <w:sz w:val="24"/>
          <w:szCs w:val="24"/>
        </w:rPr>
        <w:t xml:space="preserve">zł brutto </w:t>
      </w:r>
      <w:r w:rsidRPr="005A785E">
        <w:rPr>
          <w:rFonts w:ascii="Times New Roman" w:hAnsi="Times New Roman"/>
          <w:sz w:val="24"/>
          <w:szCs w:val="24"/>
        </w:rPr>
        <w:t xml:space="preserve">(słownie: …………………………….), </w:t>
      </w:r>
    </w:p>
    <w:p w14:paraId="0F506AE0" w14:textId="3A35FD5A" w:rsidR="00BE0563" w:rsidRPr="005A785E" w:rsidRDefault="007114E6" w:rsidP="00CA15A8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wartość zamówienia w ramach prawa opcji (opcjonalnie) wynosi …………… </w:t>
      </w:r>
      <w:r w:rsidR="00CA15A8" w:rsidRPr="005A785E">
        <w:rPr>
          <w:rFonts w:ascii="Times New Roman" w:hAnsi="Times New Roman"/>
          <w:sz w:val="24"/>
          <w:szCs w:val="24"/>
        </w:rPr>
        <w:t xml:space="preserve">zł brutto </w:t>
      </w:r>
      <w:r w:rsidRPr="005A785E">
        <w:rPr>
          <w:rFonts w:ascii="Times New Roman" w:hAnsi="Times New Roman"/>
          <w:sz w:val="24"/>
          <w:szCs w:val="24"/>
        </w:rPr>
        <w:t>(słownie: …………………………………………………………………….).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3205D504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A063C2">
        <w:rPr>
          <w:rFonts w:ascii="Times New Roman" w:hAnsi="Times New Roman"/>
          <w:sz w:val="24"/>
          <w:szCs w:val="24"/>
        </w:rPr>
        <w:t xml:space="preserve">w dniach 13.04.2023-14.04.2023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7546649E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CA15A8">
        <w:rPr>
          <w:rFonts w:ascii="Times New Roman" w:hAnsi="Times New Roman"/>
          <w:sz w:val="24"/>
          <w:szCs w:val="24"/>
        </w:rPr>
        <w:t>05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CA15A8">
        <w:rPr>
          <w:rFonts w:ascii="Times New Roman" w:hAnsi="Times New Roman"/>
          <w:sz w:val="24"/>
          <w:szCs w:val="24"/>
        </w:rPr>
        <w:t>kwietnia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CA15A8">
        <w:rPr>
          <w:rFonts w:ascii="Times New Roman" w:hAnsi="Times New Roman"/>
          <w:sz w:val="24"/>
          <w:szCs w:val="24"/>
        </w:rPr>
        <w:t>3 r.</w:t>
      </w:r>
      <w:r w:rsidRPr="005A785E">
        <w:rPr>
          <w:rFonts w:ascii="Times New Roman" w:hAnsi="Times New Roman"/>
          <w:sz w:val="24"/>
          <w:szCs w:val="24"/>
        </w:rPr>
        <w:t xml:space="preserve"> roku w przypadku </w:t>
      </w:r>
      <w:r w:rsidR="00EC2A41">
        <w:rPr>
          <w:rFonts w:ascii="Times New Roman" w:hAnsi="Times New Roman"/>
          <w:sz w:val="24"/>
          <w:szCs w:val="24"/>
        </w:rPr>
        <w:t xml:space="preserve">rezygnacji z </w:t>
      </w:r>
      <w:r w:rsidR="00CA15A8">
        <w:rPr>
          <w:rFonts w:ascii="Times New Roman" w:hAnsi="Times New Roman"/>
          <w:sz w:val="24"/>
          <w:szCs w:val="24"/>
        </w:rPr>
        <w:t>organizacji konferencji</w:t>
      </w:r>
      <w:r w:rsidR="00EC2A41">
        <w:rPr>
          <w:rFonts w:ascii="Times New Roman" w:hAnsi="Times New Roman"/>
          <w:sz w:val="24"/>
          <w:szCs w:val="24"/>
        </w:rPr>
        <w:t>;</w:t>
      </w:r>
    </w:p>
    <w:p w14:paraId="7B303973" w14:textId="47E90AB6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</w:t>
      </w:r>
      <w:r w:rsidR="00CA15A8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</w:t>
      </w:r>
      <w:r w:rsidR="00CA15A8">
        <w:rPr>
          <w:rFonts w:ascii="Times New Roman" w:hAnsi="Times New Roman"/>
          <w:sz w:val="24"/>
          <w:szCs w:val="24"/>
        </w:rPr>
        <w:t>kwietnia</w:t>
      </w:r>
      <w:r>
        <w:rPr>
          <w:rFonts w:ascii="Times New Roman" w:hAnsi="Times New Roman"/>
          <w:sz w:val="24"/>
          <w:szCs w:val="24"/>
        </w:rPr>
        <w:t xml:space="preserve"> 2023</w:t>
      </w:r>
      <w:r w:rsidR="00CA15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 </w:t>
      </w:r>
      <w:r w:rsidR="002E355C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przypadku gdy z uwagi na istniejące uwarunkowania sanitarno-epidemiologiczne </w:t>
      </w:r>
      <w:r w:rsidR="00F67CB9">
        <w:rPr>
          <w:rFonts w:ascii="Times New Roman" w:hAnsi="Times New Roman"/>
          <w:sz w:val="24"/>
          <w:szCs w:val="24"/>
        </w:rPr>
        <w:t>konferencja</w:t>
      </w:r>
      <w:r>
        <w:rPr>
          <w:rFonts w:ascii="Times New Roman" w:hAnsi="Times New Roman"/>
          <w:sz w:val="24"/>
          <w:szCs w:val="24"/>
        </w:rPr>
        <w:t>, o któr</w:t>
      </w:r>
      <w:r w:rsidR="00F67CB9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mowa powyżej będ</w:t>
      </w:r>
      <w:r w:rsidR="00F67CB9">
        <w:rPr>
          <w:rFonts w:ascii="Times New Roman" w:hAnsi="Times New Roman"/>
          <w:sz w:val="24"/>
          <w:szCs w:val="24"/>
        </w:rPr>
        <w:t>zie</w:t>
      </w:r>
      <w:r>
        <w:rPr>
          <w:rFonts w:ascii="Times New Roman" w:hAnsi="Times New Roman"/>
          <w:sz w:val="24"/>
          <w:szCs w:val="24"/>
        </w:rPr>
        <w:t xml:space="preserve"> </w:t>
      </w:r>
      <w:r w:rsidR="00BC640F">
        <w:rPr>
          <w:rFonts w:ascii="Times New Roman" w:hAnsi="Times New Roman"/>
          <w:sz w:val="24"/>
          <w:szCs w:val="24"/>
        </w:rPr>
        <w:t>prowadzon</w:t>
      </w:r>
      <w:r w:rsidR="00F67CB9">
        <w:rPr>
          <w:rFonts w:ascii="Times New Roman" w:hAnsi="Times New Roman"/>
          <w:sz w:val="24"/>
          <w:szCs w:val="24"/>
        </w:rPr>
        <w:t>a</w:t>
      </w:r>
      <w:r w:rsidR="00BC640F">
        <w:rPr>
          <w:rFonts w:ascii="Times New Roman" w:hAnsi="Times New Roman"/>
          <w:sz w:val="24"/>
          <w:szCs w:val="24"/>
        </w:rPr>
        <w:t xml:space="preserve"> z wykorzystaniem środków technicznych umożliwiających komunikowanie się na odległość. 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5E2A20D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</w:t>
      </w:r>
      <w:r w:rsidR="00AF711C">
        <w:rPr>
          <w:rFonts w:ascii="Times New Roman" w:hAnsi="Times New Roman"/>
          <w:sz w:val="24"/>
          <w:szCs w:val="24"/>
        </w:rPr>
        <w:t xml:space="preserve"> poza zmianami przewidzianymi w </w:t>
      </w:r>
      <w:r w:rsidRPr="005A785E">
        <w:rPr>
          <w:rFonts w:ascii="Times New Roman" w:hAnsi="Times New Roman"/>
          <w:sz w:val="24"/>
          <w:szCs w:val="24"/>
        </w:rPr>
        <w:t>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524CC7BA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1AEDCD04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</w:t>
      </w:r>
      <w:r w:rsidR="00AF711C">
        <w:rPr>
          <w:rFonts w:ascii="Times New Roman" w:hAnsi="Times New Roman"/>
          <w:sz w:val="24"/>
          <w:szCs w:val="24"/>
        </w:rPr>
        <w:t>wysokości poniesionej szkody na </w:t>
      </w:r>
      <w:r w:rsidRPr="005A785E">
        <w:rPr>
          <w:rFonts w:ascii="Times New Roman" w:hAnsi="Times New Roman"/>
          <w:sz w:val="24"/>
          <w:szCs w:val="24"/>
        </w:rPr>
        <w:t xml:space="preserve">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26BD15CE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</w:t>
      </w:r>
      <w:r w:rsidR="00AF711C">
        <w:rPr>
          <w:rFonts w:ascii="Times New Roman" w:hAnsi="Times New Roman"/>
          <w:sz w:val="24"/>
          <w:szCs w:val="24"/>
        </w:rPr>
        <w:t>m elektronicznie przez każdą ze </w:t>
      </w:r>
      <w:r w:rsidR="008A0859" w:rsidRPr="005A785E">
        <w:rPr>
          <w:rFonts w:ascii="Times New Roman" w:hAnsi="Times New Roman"/>
          <w:sz w:val="24"/>
          <w:szCs w:val="24"/>
        </w:rPr>
        <w:t>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7D679" w14:textId="77777777" w:rsidR="00F6731B" w:rsidRDefault="00F6731B" w:rsidP="00BF083F">
      <w:pPr>
        <w:spacing w:after="0" w:line="240" w:lineRule="auto"/>
      </w:pPr>
      <w:r>
        <w:separator/>
      </w:r>
    </w:p>
  </w:endnote>
  <w:endnote w:type="continuationSeparator" w:id="0">
    <w:p w14:paraId="478B1420" w14:textId="77777777" w:rsidR="00F6731B" w:rsidRDefault="00F6731B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7F5362F8" w:rsidR="00C82B99" w:rsidRPr="00470071" w:rsidRDefault="00470071" w:rsidP="00470071">
        <w:pPr>
          <w:jc w:val="both"/>
          <w:rPr>
            <w:rFonts w:ascii="Times New Roman" w:hAnsi="Times New Roman"/>
            <w:bCs/>
            <w:sz w:val="20"/>
          </w:rPr>
        </w:pPr>
        <w:r>
          <w:rPr>
            <w:rFonts w:ascii="Times New Roman" w:hAnsi="Times New Roman"/>
            <w:sz w:val="20"/>
          </w:rPr>
          <w:t xml:space="preserve">Program </w:t>
        </w:r>
        <w:r>
          <w:rPr>
            <w:rFonts w:ascii="Times New Roman" w:hAnsi="Times New Roman"/>
            <w:bCs/>
            <w:sz w:val="20"/>
          </w:rPr>
    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    </w:r>
        <w:r>
          <w:t xml:space="preserve"> </w:t>
        </w:r>
      </w:p>
    </w:sdtContent>
  </w:sdt>
  <w:p w14:paraId="770EB61D" w14:textId="77777777" w:rsidR="00C82B99" w:rsidRDefault="00C82B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A5017" w14:textId="77777777" w:rsidR="00470071" w:rsidRDefault="00470071" w:rsidP="00470071">
    <w:pPr>
      <w:jc w:val="both"/>
      <w:rPr>
        <w:rFonts w:ascii="Times New Roman" w:hAnsi="Times New Roman"/>
        <w:bCs/>
        <w:sz w:val="20"/>
      </w:rPr>
    </w:pPr>
    <w:r>
      <w:rPr>
        <w:rFonts w:ascii="Times New Roman" w:hAnsi="Times New Roman"/>
        <w:sz w:val="20"/>
      </w:rPr>
      <w:t xml:space="preserve">Program </w:t>
    </w:r>
    <w:r>
      <w:rPr>
        <w:rFonts w:ascii="Times New Roman" w:hAnsi="Times New Roman"/>
        <w:bCs/>
        <w:sz w:val="20"/>
      </w:rPr>
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  <w:p w14:paraId="2980CDE6" w14:textId="77777777" w:rsidR="00470071" w:rsidRDefault="004700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38E21" w14:textId="77777777" w:rsidR="00F6731B" w:rsidRDefault="00F6731B" w:rsidP="00BF083F">
      <w:pPr>
        <w:spacing w:after="0" w:line="240" w:lineRule="auto"/>
      </w:pPr>
      <w:r>
        <w:separator/>
      </w:r>
    </w:p>
  </w:footnote>
  <w:footnote w:type="continuationSeparator" w:id="0">
    <w:p w14:paraId="1270459C" w14:textId="77777777" w:rsidR="00F6731B" w:rsidRDefault="00F6731B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720" w:type="dxa"/>
      <w:jc w:val="center"/>
      <w:tblLayout w:type="fixed"/>
      <w:tblLook w:val="04A0" w:firstRow="1" w:lastRow="0" w:firstColumn="1" w:lastColumn="0" w:noHBand="0" w:noVBand="1"/>
    </w:tblPr>
    <w:tblGrid>
      <w:gridCol w:w="1978"/>
      <w:gridCol w:w="2837"/>
      <w:gridCol w:w="2694"/>
      <w:gridCol w:w="2694"/>
      <w:gridCol w:w="2517"/>
    </w:tblGrid>
    <w:tr w:rsidR="00470071" w14:paraId="37084A71" w14:textId="77777777" w:rsidTr="00470071">
      <w:trPr>
        <w:jc w:val="center"/>
      </w:trPr>
      <w:tc>
        <w:tcPr>
          <w:tcW w:w="1979" w:type="dxa"/>
          <w:vAlign w:val="center"/>
        </w:tcPr>
        <w:p w14:paraId="0D8791CD" w14:textId="77777777" w:rsidR="00470071" w:rsidRDefault="00470071" w:rsidP="00470071">
          <w:pPr>
            <w:pStyle w:val="Nagwek"/>
            <w:widowControl w:val="0"/>
            <w:tabs>
              <w:tab w:val="left" w:pos="2016"/>
            </w:tabs>
            <w:rPr>
              <w:sz w:val="20"/>
              <w:szCs w:val="20"/>
              <w:lang w:eastAsia="pl-PL"/>
            </w:rPr>
          </w:pPr>
        </w:p>
      </w:tc>
      <w:tc>
        <w:tcPr>
          <w:tcW w:w="2836" w:type="dxa"/>
          <w:vAlign w:val="center"/>
          <w:hideMark/>
        </w:tcPr>
        <w:p w14:paraId="24F12BE8" w14:textId="6C4F4D90" w:rsidR="00470071" w:rsidRDefault="00470071" w:rsidP="00470071">
          <w:pPr>
            <w:pStyle w:val="Nagwek"/>
            <w:widowControl w:val="0"/>
            <w:tabs>
              <w:tab w:val="left" w:pos="2016"/>
            </w:tabs>
          </w:pPr>
          <w:r>
            <w:rPr>
              <w:noProof/>
              <w:lang w:eastAsia="pl-PL"/>
            </w:rPr>
            <w:drawing>
              <wp:inline distT="0" distB="0" distL="0" distR="0" wp14:anchorId="2EC857FD" wp14:editId="1E7AE927">
                <wp:extent cx="1152525" cy="466725"/>
                <wp:effectExtent l="0" t="0" r="9525" b="9525"/>
                <wp:docPr id="20" name="Obraz 2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9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1992" b="1199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hideMark/>
        </w:tcPr>
        <w:p w14:paraId="532E333B" w14:textId="69BC0BA4" w:rsidR="00470071" w:rsidRDefault="00470071" w:rsidP="00470071">
          <w:pPr>
            <w:pStyle w:val="Nagwek"/>
            <w:widowControl w:val="0"/>
            <w:tabs>
              <w:tab w:val="left" w:pos="2016"/>
            </w:tabs>
          </w:pPr>
          <w:r>
            <w:rPr>
              <w:noProof/>
              <w:lang w:eastAsia="pl-PL"/>
            </w:rPr>
            <w:drawing>
              <wp:anchor distT="0" distB="0" distL="0" distR="0" simplePos="0" relativeHeight="251661312" behindDoc="1" locked="0" layoutInCell="1" allowOverlap="1" wp14:anchorId="473DF40C" wp14:editId="473224D6">
                <wp:simplePos x="0" y="0"/>
                <wp:positionH relativeFrom="column">
                  <wp:posOffset>-4445</wp:posOffset>
                </wp:positionH>
                <wp:positionV relativeFrom="paragraph">
                  <wp:posOffset>4445</wp:posOffset>
                </wp:positionV>
                <wp:extent cx="1485900" cy="495300"/>
                <wp:effectExtent l="0" t="0" r="0" b="0"/>
                <wp:wrapNone/>
                <wp:docPr id="21" name="Obraz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93" w:type="dxa"/>
          <w:vAlign w:val="center"/>
          <w:hideMark/>
        </w:tcPr>
        <w:p w14:paraId="2E703102" w14:textId="213C2610" w:rsidR="00470071" w:rsidRDefault="00470071" w:rsidP="00470071">
          <w:pPr>
            <w:pStyle w:val="Nagwek"/>
            <w:widowControl w:val="0"/>
            <w:tabs>
              <w:tab w:val="left" w:pos="2016"/>
            </w:tabs>
            <w:jc w:val="right"/>
          </w:pPr>
          <w:r>
            <w:rPr>
              <w:noProof/>
              <w:lang w:eastAsia="pl-PL"/>
            </w:rPr>
            <w:drawing>
              <wp:inline distT="0" distB="0" distL="0" distR="0" wp14:anchorId="56E44067" wp14:editId="3291DF9C">
                <wp:extent cx="1343025" cy="333375"/>
                <wp:effectExtent l="0" t="0" r="9525" b="9525"/>
                <wp:docPr id="19" name="Obraz 19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2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3" t="16553" r="4755" b="1522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6" w:type="dxa"/>
          <w:vAlign w:val="center"/>
        </w:tcPr>
        <w:p w14:paraId="2114D3A6" w14:textId="77777777" w:rsidR="00470071" w:rsidRDefault="00470071" w:rsidP="00470071">
          <w:pPr>
            <w:pStyle w:val="Nagwek"/>
            <w:widowControl w:val="0"/>
            <w:tabs>
              <w:tab w:val="left" w:pos="2016"/>
            </w:tabs>
            <w:jc w:val="center"/>
          </w:pPr>
        </w:p>
      </w:tc>
    </w:tr>
  </w:tbl>
  <w:p w14:paraId="2952806D" w14:textId="77777777" w:rsidR="00470071" w:rsidRDefault="00470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720" w:type="dxa"/>
      <w:jc w:val="center"/>
      <w:tblLayout w:type="fixed"/>
      <w:tblLook w:val="04A0" w:firstRow="1" w:lastRow="0" w:firstColumn="1" w:lastColumn="0" w:noHBand="0" w:noVBand="1"/>
    </w:tblPr>
    <w:tblGrid>
      <w:gridCol w:w="4388"/>
      <w:gridCol w:w="4166"/>
      <w:gridCol w:w="4166"/>
    </w:tblGrid>
    <w:tr w:rsidR="00F67CB9" w14:paraId="4BBBAF6F" w14:textId="77777777" w:rsidTr="00470071">
      <w:trPr>
        <w:jc w:val="center"/>
      </w:trPr>
      <w:tc>
        <w:tcPr>
          <w:tcW w:w="4388" w:type="dxa"/>
          <w:vAlign w:val="center"/>
          <w:hideMark/>
        </w:tcPr>
        <w:p w14:paraId="70BF2308" w14:textId="15F0ECF8" w:rsidR="00F67CB9" w:rsidRDefault="00F67CB9" w:rsidP="00F67CB9">
          <w:pPr>
            <w:pStyle w:val="Nagwek"/>
            <w:widowControl w:val="0"/>
            <w:tabs>
              <w:tab w:val="left" w:pos="2016"/>
            </w:tabs>
            <w:rPr>
              <w:sz w:val="20"/>
              <w:szCs w:val="20"/>
              <w:lang w:eastAsia="pl-PL"/>
            </w:rPr>
          </w:pPr>
        </w:p>
      </w:tc>
      <w:tc>
        <w:tcPr>
          <w:tcW w:w="4166" w:type="dxa"/>
          <w:hideMark/>
        </w:tcPr>
        <w:tbl>
          <w:tblPr>
            <w:tblW w:w="12720" w:type="dxa"/>
            <w:jc w:val="center"/>
            <w:tblLayout w:type="fixed"/>
            <w:tblLook w:val="04A0" w:firstRow="1" w:lastRow="0" w:firstColumn="1" w:lastColumn="0" w:noHBand="0" w:noVBand="1"/>
          </w:tblPr>
          <w:tblGrid>
            <w:gridCol w:w="1978"/>
            <w:gridCol w:w="2837"/>
            <w:gridCol w:w="2694"/>
            <w:gridCol w:w="2694"/>
            <w:gridCol w:w="2517"/>
          </w:tblGrid>
          <w:tr w:rsidR="00470071" w14:paraId="04173BA2" w14:textId="77777777" w:rsidTr="00470071">
            <w:trPr>
              <w:jc w:val="center"/>
            </w:trPr>
            <w:tc>
              <w:tcPr>
                <w:tcW w:w="1979" w:type="dxa"/>
                <w:vAlign w:val="center"/>
              </w:tcPr>
              <w:p w14:paraId="7B89E617" w14:textId="77777777" w:rsidR="00470071" w:rsidRDefault="00470071" w:rsidP="00470071">
                <w:pPr>
                  <w:pStyle w:val="Nagwek"/>
                  <w:widowControl w:val="0"/>
                  <w:tabs>
                    <w:tab w:val="left" w:pos="2016"/>
                  </w:tabs>
                  <w:rPr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2836" w:type="dxa"/>
                <w:vAlign w:val="center"/>
                <w:hideMark/>
              </w:tcPr>
              <w:p w14:paraId="744D05A6" w14:textId="2A43E493" w:rsidR="00470071" w:rsidRDefault="00470071" w:rsidP="00470071">
                <w:pPr>
                  <w:pStyle w:val="Nagwek"/>
                  <w:widowControl w:val="0"/>
                  <w:tabs>
                    <w:tab w:val="left" w:pos="2016"/>
                  </w:tabs>
                </w:pPr>
                <w:r>
                  <w:rPr>
                    <w:noProof/>
                    <w:lang w:eastAsia="pl-PL"/>
                  </w:rPr>
                  <w:drawing>
                    <wp:inline distT="0" distB="0" distL="0" distR="0" wp14:anchorId="575F0576" wp14:editId="2164920E">
                      <wp:extent cx="1152525" cy="466725"/>
                      <wp:effectExtent l="0" t="0" r="9525" b="9525"/>
                      <wp:docPr id="17" name="Obraz 17" descr="FE I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Obraz 29" descr="FE I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11992" b="1199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52525" cy="466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693" w:type="dxa"/>
                <w:hideMark/>
              </w:tcPr>
              <w:p w14:paraId="49DEB6E7" w14:textId="184E37D3" w:rsidR="00470071" w:rsidRDefault="00470071" w:rsidP="00470071">
                <w:pPr>
                  <w:pStyle w:val="Nagwek"/>
                  <w:widowControl w:val="0"/>
                  <w:tabs>
                    <w:tab w:val="left" w:pos="2016"/>
                  </w:tabs>
                </w:pPr>
                <w:r>
                  <w:rPr>
                    <w:noProof/>
                    <w:lang w:eastAsia="pl-PL"/>
                  </w:rPr>
                  <w:drawing>
                    <wp:anchor distT="0" distB="0" distL="0" distR="0" simplePos="0" relativeHeight="251659264" behindDoc="1" locked="0" layoutInCell="1" allowOverlap="1" wp14:anchorId="5DDBE14C" wp14:editId="5E87BC43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4445</wp:posOffset>
                      </wp:positionV>
                      <wp:extent cx="1485900" cy="495300"/>
                      <wp:effectExtent l="0" t="0" r="0" b="0"/>
                      <wp:wrapNone/>
                      <wp:docPr id="18" name="Obraz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Obraz 1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85900" cy="4953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693" w:type="dxa"/>
                <w:vAlign w:val="center"/>
                <w:hideMark/>
              </w:tcPr>
              <w:p w14:paraId="001B90AB" w14:textId="2836C738" w:rsidR="00470071" w:rsidRDefault="00470071" w:rsidP="00470071">
                <w:pPr>
                  <w:pStyle w:val="Nagwek"/>
                  <w:widowControl w:val="0"/>
                  <w:tabs>
                    <w:tab w:val="left" w:pos="2016"/>
                  </w:tabs>
                  <w:jc w:val="right"/>
                </w:pPr>
                <w:r>
                  <w:rPr>
                    <w:noProof/>
                    <w:lang w:eastAsia="pl-PL"/>
                  </w:rPr>
                  <w:drawing>
                    <wp:inline distT="0" distB="0" distL="0" distR="0" wp14:anchorId="73616C6F" wp14:editId="5AE1EC65">
                      <wp:extent cx="1343025" cy="333375"/>
                      <wp:effectExtent l="0" t="0" r="9525" b="9525"/>
                      <wp:docPr id="16" name="Obraz 16" descr="UE EFR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Obraz 32" descr="UE EFR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323" t="16553" r="4755" b="1522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4302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516" w:type="dxa"/>
                <w:vAlign w:val="center"/>
              </w:tcPr>
              <w:p w14:paraId="3C898DF1" w14:textId="77777777" w:rsidR="00470071" w:rsidRDefault="00470071" w:rsidP="00470071">
                <w:pPr>
                  <w:pStyle w:val="Nagwek"/>
                  <w:widowControl w:val="0"/>
                  <w:tabs>
                    <w:tab w:val="left" w:pos="2016"/>
                  </w:tabs>
                  <w:jc w:val="center"/>
                </w:pPr>
              </w:p>
            </w:tc>
          </w:tr>
        </w:tbl>
        <w:p w14:paraId="6FAFCB9C" w14:textId="13E366F1" w:rsidR="00F67CB9" w:rsidRDefault="00F67CB9" w:rsidP="00F67CB9">
          <w:pPr>
            <w:pStyle w:val="Nagwek"/>
            <w:widowControl w:val="0"/>
            <w:tabs>
              <w:tab w:val="left" w:pos="2016"/>
            </w:tabs>
          </w:pPr>
        </w:p>
      </w:tc>
      <w:tc>
        <w:tcPr>
          <w:tcW w:w="4166" w:type="dxa"/>
          <w:vAlign w:val="center"/>
          <w:hideMark/>
        </w:tcPr>
        <w:p w14:paraId="46231A7B" w14:textId="56BF94A9" w:rsidR="00F67CB9" w:rsidRDefault="00F67CB9" w:rsidP="00F67CB9">
          <w:pPr>
            <w:pStyle w:val="Nagwek"/>
            <w:widowControl w:val="0"/>
            <w:tabs>
              <w:tab w:val="left" w:pos="2016"/>
            </w:tabs>
            <w:jc w:val="right"/>
          </w:pPr>
        </w:p>
      </w:tc>
    </w:tr>
  </w:tbl>
  <w:p w14:paraId="5AFC7559" w14:textId="11242CCD" w:rsidR="00E868F9" w:rsidRPr="000223B3" w:rsidRDefault="00E868F9" w:rsidP="00470071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DDFCCDA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5948"/>
    <w:rsid w:val="00006B96"/>
    <w:rsid w:val="00013E7A"/>
    <w:rsid w:val="00021E78"/>
    <w:rsid w:val="000223B3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368AD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E355C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70071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37086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063C2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AF711C"/>
    <w:rsid w:val="00B325BF"/>
    <w:rsid w:val="00B55238"/>
    <w:rsid w:val="00B56BAD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A15A8"/>
    <w:rsid w:val="00CB10C3"/>
    <w:rsid w:val="00CC12A0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6731B"/>
    <w:rsid w:val="00F67CB9"/>
    <w:rsid w:val="00F753D1"/>
    <w:rsid w:val="00F827E2"/>
    <w:rsid w:val="00F82FAE"/>
    <w:rsid w:val="00F9620D"/>
    <w:rsid w:val="00F963F7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9F87F-E90B-4220-B252-5AEC108DA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889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2023-02-09T10:56:00Z</cp:lastPrinted>
  <dcterms:created xsi:type="dcterms:W3CDTF">2023-03-22T13:56:00Z</dcterms:created>
  <dcterms:modified xsi:type="dcterms:W3CDTF">2023-03-22T13:56:00Z</dcterms:modified>
</cp:coreProperties>
</file>