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AFF1A" w14:textId="6DB09493" w:rsidR="00D716F1" w:rsidRPr="00D716F1" w:rsidRDefault="00D716F1" w:rsidP="00D716F1">
      <w:pPr>
        <w:pStyle w:val="Nagwek1"/>
      </w:pPr>
      <w:bookmarkStart w:id="0" w:name="_Toc41560681"/>
      <w:r w:rsidRPr="00C0482A">
        <w:t>INFORMACJA DOTYCZĄCA BEZPIECZEŃSTWA I OCHRONY ZDROWIA</w:t>
      </w:r>
      <w:bookmarkEnd w:id="0"/>
    </w:p>
    <w:p w14:paraId="36D951CD" w14:textId="09A2722F" w:rsidR="00D716F1" w:rsidRDefault="00D716F1" w:rsidP="00D716F1">
      <w:pPr>
        <w:pStyle w:val="Nagwek2"/>
      </w:pPr>
      <w:bookmarkStart w:id="1" w:name="_Toc41560682"/>
      <w:r w:rsidRPr="00C0482A">
        <w:t>OBIEKT:</w:t>
      </w:r>
      <w:bookmarkEnd w:id="1"/>
    </w:p>
    <w:p w14:paraId="380326C1" w14:textId="48822BB4" w:rsidR="00D716F1" w:rsidRPr="00C0482A" w:rsidRDefault="00D716F1" w:rsidP="00D716F1">
      <w:pPr>
        <w:ind w:left="567"/>
      </w:pPr>
      <w:r w:rsidRPr="00D716F1">
        <w:t>Przebudowa budynku kwatery myśliwskiej w leśniczówce Czarne k/Skórcza</w:t>
      </w:r>
    </w:p>
    <w:p w14:paraId="55CB426B" w14:textId="77777777" w:rsidR="00D716F1" w:rsidRPr="00C0482A" w:rsidRDefault="00D716F1" w:rsidP="00D716F1">
      <w:pPr>
        <w:pStyle w:val="Nagwek2"/>
      </w:pPr>
      <w:bookmarkStart w:id="2" w:name="_Toc41560683"/>
      <w:r w:rsidRPr="00C0482A">
        <w:t>ADRES:</w:t>
      </w:r>
      <w:bookmarkEnd w:id="2"/>
    </w:p>
    <w:p w14:paraId="67860F2B" w14:textId="3C5549C1" w:rsidR="00D716F1" w:rsidRPr="00B35E20" w:rsidRDefault="00D716F1" w:rsidP="00D716F1">
      <w:pPr>
        <w:spacing w:line="276" w:lineRule="auto"/>
        <w:ind w:left="567"/>
        <w:jc w:val="both"/>
        <w:rPr>
          <w:rFonts w:ascii="Arial" w:hAnsi="Arial" w:cs="Arial"/>
          <w:b/>
          <w:bCs/>
        </w:rPr>
      </w:pPr>
      <w:r w:rsidRPr="001C1251">
        <w:rPr>
          <w:rFonts w:cstheme="minorHAnsi"/>
          <w:bCs/>
        </w:rPr>
        <w:t>Czarne na dz. geod.</w:t>
      </w:r>
      <w:r>
        <w:rPr>
          <w:rFonts w:cstheme="minorHAnsi"/>
          <w:bCs/>
        </w:rPr>
        <w:t xml:space="preserve"> </w:t>
      </w:r>
      <w:r w:rsidRPr="001C1251">
        <w:rPr>
          <w:rFonts w:cstheme="minorHAnsi"/>
          <w:bCs/>
        </w:rPr>
        <w:t>90/1 w obrębie geodezyjnym Mirotki</w:t>
      </w:r>
      <w:r>
        <w:rPr>
          <w:rFonts w:cstheme="minorHAnsi"/>
          <w:bCs/>
        </w:rPr>
        <w:t xml:space="preserve"> 0004</w:t>
      </w:r>
      <w:r w:rsidRPr="001C1251">
        <w:rPr>
          <w:rFonts w:cstheme="minorHAnsi"/>
          <w:bCs/>
        </w:rPr>
        <w:t xml:space="preserve"> w gminie Skórcz</w:t>
      </w:r>
      <w:r>
        <w:rPr>
          <w:rFonts w:cstheme="minorHAnsi"/>
          <w:bCs/>
        </w:rPr>
        <w:t xml:space="preserve">, </w:t>
      </w:r>
      <w:r w:rsidRPr="0066771A">
        <w:rPr>
          <w:rFonts w:cstheme="minorHAnsi"/>
          <w:bCs/>
        </w:rPr>
        <w:t>powiat Starogard Gdański</w:t>
      </w:r>
    </w:p>
    <w:p w14:paraId="1D00CF8C" w14:textId="77777777" w:rsidR="00D716F1" w:rsidRPr="00B35E20" w:rsidRDefault="00D716F1" w:rsidP="00D716F1">
      <w:pPr>
        <w:pStyle w:val="Nagwek2"/>
      </w:pPr>
      <w:bookmarkStart w:id="3" w:name="_Toc41560684"/>
      <w:r w:rsidRPr="00B35E20">
        <w:t>INWESTOR:</w:t>
      </w:r>
      <w:bookmarkEnd w:id="3"/>
    </w:p>
    <w:p w14:paraId="160D41E4" w14:textId="77777777" w:rsidR="00D716F1" w:rsidRDefault="00D716F1" w:rsidP="00D716F1">
      <w:pPr>
        <w:ind w:left="567"/>
        <w:rPr>
          <w:rFonts w:cstheme="minorHAnsi"/>
        </w:rPr>
      </w:pPr>
      <w:r w:rsidRPr="00B634EB">
        <w:rPr>
          <w:rFonts w:cstheme="minorHAnsi"/>
        </w:rPr>
        <w:t>Państwowe Gospodarstwo Leśne, Lasy Państwowe, Nadleśnictwo Lubichowo</w:t>
      </w:r>
    </w:p>
    <w:p w14:paraId="283286FE" w14:textId="54F0E726" w:rsidR="00D716F1" w:rsidRPr="00D716F1" w:rsidRDefault="00D716F1" w:rsidP="00D716F1">
      <w:pPr>
        <w:ind w:left="567"/>
        <w:rPr>
          <w:rFonts w:cstheme="minorHAnsi"/>
        </w:rPr>
      </w:pPr>
      <w:r w:rsidRPr="009046BD">
        <w:rPr>
          <w:rFonts w:cstheme="minorHAnsi"/>
        </w:rPr>
        <w:t>ul. Leśna 12; 83-240 Lubichowo</w:t>
      </w:r>
    </w:p>
    <w:p w14:paraId="357184DB" w14:textId="77777777" w:rsidR="00D716F1" w:rsidRPr="00B35E20" w:rsidRDefault="00D716F1" w:rsidP="00D716F1">
      <w:pPr>
        <w:pStyle w:val="Nagwek2"/>
      </w:pPr>
      <w:bookmarkStart w:id="4" w:name="_Toc41560685"/>
      <w:r w:rsidRPr="00B35E20">
        <w:t>PROJEKTANT SPORZĄDZAJĄCY INFORMACJĘ:</w:t>
      </w:r>
      <w:bookmarkEnd w:id="4"/>
    </w:p>
    <w:p w14:paraId="5F02A371" w14:textId="77777777" w:rsidR="00D716F1" w:rsidRPr="00B35E20" w:rsidRDefault="00D716F1" w:rsidP="00D716F1">
      <w:pPr>
        <w:ind w:left="567"/>
      </w:pPr>
      <w:r w:rsidRPr="00B35E20">
        <w:t>imię i nazwisko</w:t>
      </w:r>
      <w:r w:rsidRPr="00B35E20">
        <w:tab/>
        <w:t>Monika Mejka</w:t>
      </w:r>
    </w:p>
    <w:p w14:paraId="0C86580F" w14:textId="38E071ED" w:rsidR="00D716F1" w:rsidRPr="00B35E20" w:rsidRDefault="00D716F1" w:rsidP="00D716F1">
      <w:pPr>
        <w:ind w:left="567"/>
      </w:pPr>
      <w:r w:rsidRPr="00B35E20">
        <w:t xml:space="preserve">nr uprawnień   </w:t>
      </w:r>
      <w:r w:rsidRPr="00B35E20">
        <w:tab/>
      </w:r>
      <w:r w:rsidRPr="00B35E20">
        <w:rPr>
          <w:rFonts w:eastAsia="Calibri"/>
          <w:sz w:val="20"/>
          <w:szCs w:val="20"/>
          <w:lang w:eastAsia="en-US"/>
        </w:rPr>
        <w:t>10/PKOKK/2014</w:t>
      </w:r>
    </w:p>
    <w:p w14:paraId="18ECF38C" w14:textId="77777777" w:rsidR="00D716F1" w:rsidRPr="00B35E20" w:rsidRDefault="00D716F1" w:rsidP="00D716F1">
      <w:pPr>
        <w:pStyle w:val="Nagwek2"/>
      </w:pPr>
      <w:bookmarkStart w:id="5" w:name="_Toc41560686"/>
      <w:r w:rsidRPr="00B35E20">
        <w:t>JEDNOSTKA PROJEKTOWANIA:</w:t>
      </w:r>
      <w:bookmarkEnd w:id="5"/>
      <w:r w:rsidRPr="00B35E20">
        <w:tab/>
      </w:r>
    </w:p>
    <w:p w14:paraId="5547FFE4" w14:textId="77777777" w:rsidR="00D716F1" w:rsidRPr="00B35E20" w:rsidRDefault="00D716F1" w:rsidP="00D716F1">
      <w:pPr>
        <w:ind w:left="567"/>
      </w:pPr>
      <w:r w:rsidRPr="00B35E20">
        <w:t>KWADRAT POLSKA SP. Z O. O. SP. K.</w:t>
      </w:r>
    </w:p>
    <w:p w14:paraId="4630A7B4" w14:textId="77777777" w:rsidR="00D716F1" w:rsidRPr="00B35E20" w:rsidRDefault="00D716F1" w:rsidP="00D716F1">
      <w:pPr>
        <w:ind w:left="567"/>
      </w:pPr>
      <w:r w:rsidRPr="00B35E20">
        <w:t>ul. Kościuszki 1c</w:t>
      </w:r>
    </w:p>
    <w:p w14:paraId="539E8CB1" w14:textId="77777777" w:rsidR="00D716F1" w:rsidRPr="00B35E20" w:rsidRDefault="00D716F1" w:rsidP="00D716F1">
      <w:pPr>
        <w:ind w:left="567"/>
      </w:pPr>
      <w:r w:rsidRPr="00B35E20">
        <w:t>44-100 Gliwice</w:t>
      </w:r>
    </w:p>
    <w:p w14:paraId="3853826C" w14:textId="77777777" w:rsidR="00D716F1" w:rsidRDefault="00D716F1">
      <w:pPr>
        <w:spacing w:after="160" w:line="259" w:lineRule="auto"/>
        <w:rPr>
          <w:rFonts w:ascii="Times New Roman" w:hAnsi="Times New Roman"/>
          <w:b/>
          <w:bCs/>
        </w:rPr>
      </w:pPr>
    </w:p>
    <w:p w14:paraId="64BD53E8" w14:textId="68C6E802" w:rsidR="00131141" w:rsidRPr="00673DFE" w:rsidRDefault="00D716F1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pl-PL"/>
        </w:rPr>
        <w:id w:val="792725882"/>
        <w:docPartObj>
          <w:docPartGallery w:val="Table of Contents"/>
          <w:docPartUnique/>
        </w:docPartObj>
      </w:sdtPr>
      <w:sdtEndPr>
        <w:rPr>
          <w:rFonts w:asciiTheme="minorHAnsi" w:hAnsiTheme="minorHAnsi"/>
        </w:rPr>
      </w:sdtEndPr>
      <w:sdtContent>
        <w:p w14:paraId="23CA137E" w14:textId="376F5E79" w:rsidR="008B7939" w:rsidRPr="000B2F7B" w:rsidRDefault="008B7939">
          <w:pPr>
            <w:pStyle w:val="Nagwekspisutreci"/>
            <w:rPr>
              <w:rFonts w:asciiTheme="majorHAnsi" w:hAnsiTheme="majorHAnsi" w:cstheme="majorHAnsi"/>
            </w:rPr>
          </w:pPr>
          <w:r w:rsidRPr="000B2F7B">
            <w:rPr>
              <w:rFonts w:asciiTheme="majorHAnsi" w:hAnsiTheme="majorHAnsi" w:cstheme="majorHAnsi"/>
            </w:rPr>
            <w:t>Spis treści</w:t>
          </w:r>
        </w:p>
        <w:p w14:paraId="094C689F" w14:textId="5F435A0E" w:rsidR="00131141" w:rsidRDefault="00C66583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41560681" w:history="1">
            <w:r w:rsidR="00131141" w:rsidRPr="008B10DD">
              <w:rPr>
                <w:rStyle w:val="Hipercze"/>
                <w:noProof/>
              </w:rPr>
              <w:t>INFORMACJA DOTYCZĄCA BEZPIECZEŃSTWA I OCHRONY ZDROWIA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_Toc41560681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53565023" w14:textId="46BCA679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2" w:history="1">
            <w:r w:rsidR="00131141" w:rsidRPr="008B10DD">
              <w:rPr>
                <w:rStyle w:val="Hipercze"/>
                <w:noProof/>
              </w:rPr>
              <w:t>OBIEKT: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_Toc41560682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314D3E46" w14:textId="370AC36C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3" w:history="1">
            <w:r w:rsidR="00131141" w:rsidRPr="008B10DD">
              <w:rPr>
                <w:rStyle w:val="Hipercze"/>
                <w:noProof/>
              </w:rPr>
              <w:t>ADRES: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_Toc41560683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7B5ADFBD" w14:textId="6B0882D0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4" w:history="1">
            <w:r w:rsidR="00131141" w:rsidRPr="008B10DD">
              <w:rPr>
                <w:rStyle w:val="Hipercze"/>
                <w:noProof/>
              </w:rPr>
              <w:t>INWESTOR: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_Toc41560684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68464D78" w14:textId="559F4036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5" w:history="1">
            <w:r w:rsidR="00131141" w:rsidRPr="008B10DD">
              <w:rPr>
                <w:rStyle w:val="Hipercze"/>
                <w:noProof/>
              </w:rPr>
              <w:t>PROJEKTANT SPORZĄDZAJĄCY INFORMACJĘ: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_Toc41560685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6C16DF84" w14:textId="1B8C72E0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6" w:history="1">
            <w:r w:rsidR="00131141" w:rsidRPr="008B10DD">
              <w:rPr>
                <w:rStyle w:val="Hipercze"/>
                <w:noProof/>
              </w:rPr>
              <w:t>JEDNOSTKA PROJEKTOWANIA: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_Toc41560686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1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4489AC83" w14:textId="3938CAB8" w:rsidR="00131141" w:rsidRDefault="00673DFE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60687" w:history="1">
            <w:r w:rsidR="00131141" w:rsidRPr="008B10DD">
              <w:rPr>
                <w:rStyle w:val="Hipercze"/>
                <w:noProof/>
              </w:rPr>
              <w:t>1.</w:t>
            </w:r>
            <w:r w:rsidR="0013114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PLAN BIOZ.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_Toc41560687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4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70ABE43F" w14:textId="0ADE9282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88" w:history="1">
            <w:r w:rsidR="00131141" w:rsidRPr="008B10DD">
              <w:rPr>
                <w:rStyle w:val="Hipercze"/>
                <w:rFonts w:cstheme="minorHAnsi"/>
                <w:noProof/>
              </w:rPr>
              <w:t>1.1.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Zakres robót dla całego zamierzenia budowlanego oraz kolejność realizacji poszczególnych obiektów.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_Toc41560688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4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0D6029BE" w14:textId="03BBB423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89" w:history="1">
            <w:r w:rsidR="00131141" w:rsidRPr="008B10DD">
              <w:rPr>
                <w:rStyle w:val="Hipercze"/>
                <w:noProof/>
              </w:rPr>
              <w:t>1.2.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Wykaz istniejących obiektów budowlanych.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_Toc41560689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4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3D2E2462" w14:textId="69C09C59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90" w:history="1">
            <w:r w:rsidR="00131141" w:rsidRPr="008B10DD">
              <w:rPr>
                <w:rStyle w:val="Hipercze"/>
                <w:noProof/>
              </w:rPr>
              <w:t>1.3.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Wskazanie elementów zagospodarowania działki lub terenu , które mogą stwarzać zagrożenia bezpieczeństwa i zdrowia ludzi.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_Toc41560690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4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2E368C95" w14:textId="7A6D23FE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91" w:history="1">
            <w:r w:rsidR="00131141" w:rsidRPr="008B10DD">
              <w:rPr>
                <w:rStyle w:val="Hipercze"/>
                <w:noProof/>
              </w:rPr>
              <w:t>1.4.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Wskazanie dotyczące przewidywanych zagrożeń występujących podczas realizacji robót budowlanych, określające skalę i rodzaje zagrożeń oraz miejsce i czas ich wystąpienia.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_Toc41560691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4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7DBC06D1" w14:textId="5F123665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92" w:history="1">
            <w:r w:rsidR="00131141" w:rsidRPr="008B10DD">
              <w:rPr>
                <w:rStyle w:val="Hipercze"/>
                <w:rFonts w:cstheme="minorHAnsi"/>
                <w:noProof/>
              </w:rPr>
              <w:t>1.5.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Wskazanie sposobu prowadzenia instruktażu pracowników przed przystąpieniem do realizacji robót szczególnie niebezpiecznych.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_Toc41560692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5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315E8633" w14:textId="001CDFB5" w:rsidR="00131141" w:rsidRDefault="00673DFE">
          <w:pPr>
            <w:pStyle w:val="Spistreci3"/>
            <w:tabs>
              <w:tab w:val="left" w:pos="1100"/>
              <w:tab w:val="right" w:leader="dot" w:pos="9060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41560693" w:history="1">
            <w:r w:rsidR="00131141" w:rsidRPr="008B10DD">
              <w:rPr>
                <w:rStyle w:val="Hipercze"/>
                <w:noProof/>
              </w:rPr>
              <w:t>1.6.</w:t>
            </w:r>
            <w:r w:rsidR="00131141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31141" w:rsidRPr="008B10DD">
              <w:rPr>
                <w:rStyle w:val="Hipercze"/>
                <w:noProof/>
              </w:rPr>
              <w:t>Wskazanie środków technicznych i organizacyjnych, zapobiegających niebezpieczeństwom</w:t>
            </w:r>
            <w:r w:rsidR="00131141">
              <w:rPr>
                <w:noProof/>
                <w:webHidden/>
              </w:rPr>
              <w:tab/>
            </w:r>
            <w:r w:rsidR="00131141">
              <w:rPr>
                <w:noProof/>
                <w:webHidden/>
              </w:rPr>
              <w:fldChar w:fldCharType="begin"/>
            </w:r>
            <w:r w:rsidR="00131141">
              <w:rPr>
                <w:noProof/>
                <w:webHidden/>
              </w:rPr>
              <w:instrText xml:space="preserve"> PAGEREF _Toc41560693 \h </w:instrText>
            </w:r>
            <w:r w:rsidR="00131141">
              <w:rPr>
                <w:noProof/>
                <w:webHidden/>
              </w:rPr>
            </w:r>
            <w:r w:rsidR="00131141">
              <w:rPr>
                <w:noProof/>
                <w:webHidden/>
              </w:rPr>
              <w:fldChar w:fldCharType="separate"/>
            </w:r>
            <w:r w:rsidR="003B35F5">
              <w:rPr>
                <w:noProof/>
                <w:webHidden/>
              </w:rPr>
              <w:t>6</w:t>
            </w:r>
            <w:r w:rsidR="00131141">
              <w:rPr>
                <w:noProof/>
                <w:webHidden/>
              </w:rPr>
              <w:fldChar w:fldCharType="end"/>
            </w:r>
          </w:hyperlink>
        </w:p>
        <w:p w14:paraId="52767239" w14:textId="124F1930" w:rsidR="0036289B" w:rsidRPr="00631A9F" w:rsidRDefault="00C66583" w:rsidP="00631A9F">
          <w:pPr>
            <w:rPr>
              <w:rFonts w:asciiTheme="majorHAnsi" w:hAnsiTheme="majorHAnsi"/>
              <w:sz w:val="26"/>
            </w:rPr>
          </w:pPr>
          <w:r>
            <w:rPr>
              <w:rFonts w:asciiTheme="majorHAnsi" w:hAnsiTheme="majorHAnsi"/>
              <w:sz w:val="26"/>
            </w:rPr>
            <w:fldChar w:fldCharType="end"/>
          </w:r>
        </w:p>
      </w:sdtContent>
    </w:sdt>
    <w:p w14:paraId="2508D2D2" w14:textId="77777777" w:rsidR="0066771A" w:rsidRDefault="0066771A">
      <w:pPr>
        <w:spacing w:after="160" w:line="259" w:lineRule="auto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14:paraId="72443AC2" w14:textId="77777777" w:rsidR="0067754E" w:rsidRDefault="0067754E" w:rsidP="00D478D3">
      <w:pPr>
        <w:pStyle w:val="Nagwek2"/>
        <w:numPr>
          <w:ilvl w:val="1"/>
          <w:numId w:val="2"/>
        </w:numPr>
      </w:pPr>
      <w:bookmarkStart w:id="6" w:name="_Toc41560687"/>
      <w:r w:rsidRPr="00D1658D">
        <w:lastRenderedPageBreak/>
        <w:t>PLAN BIOZ.</w:t>
      </w:r>
      <w:bookmarkEnd w:id="6"/>
    </w:p>
    <w:p w14:paraId="3E8F11B9" w14:textId="77777777" w:rsidR="00DE5617" w:rsidRDefault="00DE5617" w:rsidP="00D478D3">
      <w:pPr>
        <w:pStyle w:val="Nagwek3"/>
        <w:numPr>
          <w:ilvl w:val="2"/>
          <w:numId w:val="2"/>
        </w:numPr>
        <w:rPr>
          <w:rFonts w:asciiTheme="minorHAnsi" w:hAnsiTheme="minorHAnsi" w:cstheme="minorHAnsi"/>
        </w:rPr>
      </w:pPr>
      <w:bookmarkStart w:id="7" w:name="_Toc289687440"/>
      <w:bookmarkStart w:id="8" w:name="_Toc41560688"/>
      <w:r w:rsidRPr="0035633F">
        <w:rPr>
          <w:rStyle w:val="Nagwek3Znak"/>
        </w:rPr>
        <w:t>Zakres robót dla całego zamierzenia budowlanego oraz kolejność realizacji poszczególnych obiektów.</w:t>
      </w:r>
      <w:bookmarkStart w:id="9" w:name="_Toc91437914"/>
      <w:bookmarkEnd w:id="7"/>
      <w:bookmarkEnd w:id="8"/>
    </w:p>
    <w:p w14:paraId="11A7B9C1" w14:textId="77777777" w:rsidR="005D12D4" w:rsidRDefault="005D12D4" w:rsidP="005D12D4">
      <w:pPr>
        <w:spacing w:line="276" w:lineRule="auto"/>
        <w:jc w:val="both"/>
        <w:rPr>
          <w:rFonts w:cstheme="minorHAnsi"/>
        </w:rPr>
      </w:pPr>
      <w:r w:rsidRPr="00B634EB">
        <w:rPr>
          <w:rFonts w:cstheme="minorHAnsi"/>
        </w:rPr>
        <w:t xml:space="preserve">Zakres opracowania stanowi projekt budowlany przebudowy wnętrza istniejącego budynku </w:t>
      </w:r>
      <w:r w:rsidRPr="00A430FD">
        <w:rPr>
          <w:rFonts w:cstheme="minorHAnsi"/>
        </w:rPr>
        <w:t>w leśniczówce Czarne k/Skórcza,</w:t>
      </w:r>
      <w:r>
        <w:rPr>
          <w:rFonts w:cstheme="minorHAnsi"/>
        </w:rPr>
        <w:t xml:space="preserve"> o</w:t>
      </w:r>
      <w:r w:rsidRPr="00A430FD">
        <w:rPr>
          <w:rFonts w:cstheme="minorHAnsi"/>
        </w:rPr>
        <w:t>bręb Mirotki 0004: dz. 90/1</w:t>
      </w:r>
      <w:r>
        <w:rPr>
          <w:rFonts w:cstheme="minorHAnsi"/>
        </w:rPr>
        <w:t>,</w:t>
      </w:r>
      <w:r w:rsidRPr="00B634EB">
        <w:rPr>
          <w:rFonts w:cstheme="minorHAnsi"/>
        </w:rPr>
        <w:t xml:space="preserve"> wraz z odpowiednią przebudową wewnętrznych instalacji</w:t>
      </w:r>
      <w:r>
        <w:rPr>
          <w:rFonts w:cstheme="minorHAnsi"/>
        </w:rPr>
        <w:t>.</w:t>
      </w:r>
    </w:p>
    <w:p w14:paraId="6A8DE8E4" w14:textId="77777777" w:rsidR="005D12D4" w:rsidRDefault="005D12D4" w:rsidP="005D12D4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Na infrastrukturę techniczną składają się:</w:t>
      </w:r>
    </w:p>
    <w:p w14:paraId="612C737A" w14:textId="77777777" w:rsidR="005D12D4" w:rsidRDefault="005D12D4" w:rsidP="005D12D4">
      <w:pPr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Projekt przebudowy instalacji wewnętrznych wody oraz sieć wodociągową</w:t>
      </w:r>
    </w:p>
    <w:p w14:paraId="01570ACE" w14:textId="77777777" w:rsidR="005D12D4" w:rsidRDefault="005D12D4" w:rsidP="005D12D4">
      <w:pPr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Projekt przebudowy instalacji wewnętrznych kanalizacji sanitarnej</w:t>
      </w:r>
    </w:p>
    <w:p w14:paraId="03464181" w14:textId="77777777" w:rsidR="005D12D4" w:rsidRPr="00A430FD" w:rsidRDefault="005D12D4" w:rsidP="005D12D4">
      <w:pPr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Projekt przebudowy instalacji wewnętrznych wentylacji</w:t>
      </w:r>
    </w:p>
    <w:p w14:paraId="394B9BFA" w14:textId="77777777" w:rsidR="005D12D4" w:rsidRDefault="005D12D4" w:rsidP="005D12D4">
      <w:pPr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Projekt przebudowy instalacji wewnętrznej elektroenergetycznej</w:t>
      </w:r>
    </w:p>
    <w:p w14:paraId="24AB87F2" w14:textId="77777777" w:rsidR="0067754E" w:rsidRPr="00DE5617" w:rsidRDefault="0067754E" w:rsidP="0027357D">
      <w:pPr>
        <w:spacing w:line="276" w:lineRule="auto"/>
        <w:jc w:val="both"/>
        <w:rPr>
          <w:rFonts w:cstheme="minorHAnsi"/>
        </w:rPr>
      </w:pPr>
      <w:r w:rsidRPr="00DE5617">
        <w:rPr>
          <w:rFonts w:cstheme="minorHAnsi"/>
        </w:rPr>
        <w:t xml:space="preserve">Wszystkie wymienione wyżej </w:t>
      </w:r>
      <w:r w:rsidR="005D12D4">
        <w:rPr>
          <w:rFonts w:cstheme="minorHAnsi"/>
        </w:rPr>
        <w:t xml:space="preserve">elementy </w:t>
      </w:r>
      <w:r w:rsidRPr="00DE5617">
        <w:rPr>
          <w:rFonts w:cstheme="minorHAnsi"/>
        </w:rPr>
        <w:t xml:space="preserve">realizowane będą równolegle z zachowaniem kolejności robót. </w:t>
      </w:r>
      <w:bookmarkStart w:id="10" w:name="_Toc289687441"/>
    </w:p>
    <w:p w14:paraId="638B0A08" w14:textId="77777777" w:rsidR="0067754E" w:rsidRDefault="00DE5617" w:rsidP="00D478D3">
      <w:pPr>
        <w:pStyle w:val="Nagwek3"/>
        <w:numPr>
          <w:ilvl w:val="2"/>
          <w:numId w:val="2"/>
        </w:numPr>
        <w:spacing w:line="276" w:lineRule="auto"/>
      </w:pPr>
      <w:bookmarkStart w:id="11" w:name="_Toc41560689"/>
      <w:r w:rsidRPr="00DE5617">
        <w:t>Wykaz istniejących obiektów budowlanych.</w:t>
      </w:r>
      <w:bookmarkEnd w:id="9"/>
      <w:bookmarkEnd w:id="10"/>
      <w:bookmarkEnd w:id="11"/>
    </w:p>
    <w:p w14:paraId="680CBACE" w14:textId="77777777" w:rsidR="001563BB" w:rsidRDefault="001563BB" w:rsidP="001563BB">
      <w:pPr>
        <w:ind w:left="709" w:hanging="284"/>
      </w:pPr>
      <w:r>
        <w:t>•</w:t>
      </w:r>
      <w:r>
        <w:tab/>
        <w:t>budynek mieszkalny w zabudowie jednorodzinnej (leśniczówka), parterowy z poddaszem, na planie prostokąta, przykryty dachem dwuspadowym krytym dachówka ceramiczna;</w:t>
      </w:r>
    </w:p>
    <w:p w14:paraId="4B67723D" w14:textId="77777777" w:rsidR="001563BB" w:rsidRDefault="001563BB" w:rsidP="001563BB">
      <w:pPr>
        <w:ind w:left="709" w:hanging="284"/>
      </w:pPr>
      <w:r>
        <w:t>•</w:t>
      </w:r>
      <w:r>
        <w:tab/>
        <w:t>budynek kwatery myśliwskiej o funkcji zamieszkania, o dwóch kondygnacjach nadziemnych oraz kondygnacja podziemna częściowo odsłoniętej, w której zlokalizowane są dwa jednostanowiskowe garaże na samochody osobowe, kryty dachem o złożonej geometrii z dachówka ceramiczna, powiązany funkcjonalnie z leśniczówką parterowym łącznikiem;</w:t>
      </w:r>
    </w:p>
    <w:p w14:paraId="5A965C3C" w14:textId="77777777" w:rsidR="001563BB" w:rsidRPr="001563BB" w:rsidRDefault="001563BB" w:rsidP="001563BB">
      <w:pPr>
        <w:ind w:left="709" w:hanging="284"/>
      </w:pPr>
      <w:r>
        <w:t>•</w:t>
      </w:r>
      <w:r>
        <w:tab/>
        <w:t>dwa budynki gospodarcze związane z działalnością leśnictwa, na planie prostokąta, krytych dachem dwuspadowym.</w:t>
      </w:r>
    </w:p>
    <w:p w14:paraId="555D4DFA" w14:textId="77777777" w:rsidR="0067754E" w:rsidRPr="00DE5617" w:rsidRDefault="0067754E" w:rsidP="00D478D3">
      <w:pPr>
        <w:pStyle w:val="Nagwek3"/>
        <w:numPr>
          <w:ilvl w:val="2"/>
          <w:numId w:val="2"/>
        </w:numPr>
        <w:spacing w:line="276" w:lineRule="auto"/>
      </w:pPr>
      <w:bookmarkStart w:id="12" w:name="_Toc91437915"/>
      <w:bookmarkStart w:id="13" w:name="_Toc289687442"/>
      <w:bookmarkStart w:id="14" w:name="_Toc41560690"/>
      <w:r w:rsidRPr="00DE5617">
        <w:t>W</w:t>
      </w:r>
      <w:r w:rsidR="00A77352" w:rsidRPr="00DE5617">
        <w:t>skazanie elementów zagospodarowania działki lub terenu , które mogą stwarzać zagrożenia bezpieczeństwa i zdrowia ludzi.</w:t>
      </w:r>
      <w:bookmarkEnd w:id="12"/>
      <w:bookmarkEnd w:id="13"/>
      <w:bookmarkEnd w:id="14"/>
    </w:p>
    <w:p w14:paraId="77854409" w14:textId="77777777" w:rsidR="0067754E" w:rsidRPr="0027357D" w:rsidRDefault="0027357D" w:rsidP="0027357D">
      <w:pPr>
        <w:spacing w:line="276" w:lineRule="auto"/>
        <w:jc w:val="both"/>
        <w:rPr>
          <w:rFonts w:cstheme="minorHAnsi"/>
        </w:rPr>
      </w:pPr>
      <w:bookmarkStart w:id="15" w:name="_Toc91437916"/>
      <w:bookmarkStart w:id="16" w:name="_Toc289687443"/>
      <w:r w:rsidRPr="0027357D">
        <w:rPr>
          <w:rFonts w:cstheme="minorHAnsi"/>
        </w:rPr>
        <w:t>Elementów zagospodarowania, które mogą stwarzać zagrożenie bezpieczeństwa i zdrowia ludzi brak.</w:t>
      </w:r>
    </w:p>
    <w:p w14:paraId="4E9013C4" w14:textId="77777777" w:rsidR="0067754E" w:rsidRPr="00DE5617" w:rsidRDefault="00A77352" w:rsidP="00D478D3">
      <w:pPr>
        <w:pStyle w:val="Nagwek3"/>
        <w:numPr>
          <w:ilvl w:val="2"/>
          <w:numId w:val="2"/>
        </w:numPr>
        <w:spacing w:line="276" w:lineRule="auto"/>
      </w:pPr>
      <w:bookmarkStart w:id="17" w:name="_Toc41560691"/>
      <w:r w:rsidRPr="00DE5617">
        <w:t>Wskazanie dotyczące przewidywanych zagrożeń występujących podczas realizacji robót budowlanych, określające skalę i rodzaje zagrożeń oraz miejsce i czas ich wystąpienia.</w:t>
      </w:r>
      <w:bookmarkEnd w:id="15"/>
      <w:bookmarkEnd w:id="16"/>
      <w:bookmarkEnd w:id="17"/>
    </w:p>
    <w:p w14:paraId="085321D8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bookmarkStart w:id="18" w:name="_Toc91437917"/>
      <w:bookmarkStart w:id="19" w:name="_Toc289687444"/>
      <w:r w:rsidRPr="00052CCA">
        <w:rPr>
          <w:rFonts w:ascii="Calibri" w:hAnsi="Calibri" w:cs="Calibri"/>
          <w:szCs w:val="20"/>
        </w:rPr>
        <w:t>PRACE PRZYGOTOWAWCZE:</w:t>
      </w:r>
    </w:p>
    <w:p w14:paraId="78461490" w14:textId="77777777" w:rsidR="0027357D" w:rsidRPr="00052CCA" w:rsidRDefault="0027357D" w:rsidP="00D478D3">
      <w:pPr>
        <w:numPr>
          <w:ilvl w:val="0"/>
          <w:numId w:val="19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Potrącenie przez pojazdy (samochody osobowe, samochody transportowe obsługujące budowę)</w:t>
      </w:r>
    </w:p>
    <w:p w14:paraId="338FC1E3" w14:textId="77777777" w:rsidR="0027357D" w:rsidRPr="00052CCA" w:rsidRDefault="0027357D" w:rsidP="00D478D3">
      <w:pPr>
        <w:numPr>
          <w:ilvl w:val="0"/>
          <w:numId w:val="19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Uszkodzenia ciała i zdrowia związane z brakiem oznakowania lub niewłaściwym oznakowaniem terenu budowy, terenu rozbiórki, prac ziemnych</w:t>
      </w:r>
    </w:p>
    <w:p w14:paraId="2D0DF8C2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SKŁADOWANIE MATERIAŁÓW, RĘCZNE PRACE TRANSPORTOWE (elementy instalacji, materiały workowane, materiały sypkie)</w:t>
      </w:r>
    </w:p>
    <w:p w14:paraId="0C0CF569" w14:textId="77777777" w:rsidR="0027357D" w:rsidRPr="00052CCA" w:rsidRDefault="0027357D" w:rsidP="00D478D3">
      <w:pPr>
        <w:numPr>
          <w:ilvl w:val="0"/>
          <w:numId w:val="14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lastRenderedPageBreak/>
        <w:t>Uszkodzenie rąk i nóg</w:t>
      </w:r>
    </w:p>
    <w:p w14:paraId="682F62D5" w14:textId="77777777" w:rsidR="0027357D" w:rsidRPr="00052CCA" w:rsidRDefault="0027357D" w:rsidP="00D478D3">
      <w:pPr>
        <w:numPr>
          <w:ilvl w:val="0"/>
          <w:numId w:val="14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Przygniecenie lub uderzenie</w:t>
      </w:r>
    </w:p>
    <w:p w14:paraId="7CEF6D3A" w14:textId="77777777" w:rsidR="0027357D" w:rsidRPr="00052CCA" w:rsidRDefault="0027357D" w:rsidP="00D478D3">
      <w:pPr>
        <w:numPr>
          <w:ilvl w:val="0"/>
          <w:numId w:val="14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Upadki przedmiotów z wysokości- narzędzia, materiały budowlane, gruz itp.:</w:t>
      </w:r>
    </w:p>
    <w:p w14:paraId="083E40D6" w14:textId="77777777" w:rsidR="0027357D" w:rsidRPr="00052CCA" w:rsidRDefault="0027357D" w:rsidP="0027357D">
      <w:pPr>
        <w:spacing w:line="276" w:lineRule="auto"/>
        <w:ind w:left="720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prace demontażowe i rozbiórkowe, prace związane z wycinką drzew</w:t>
      </w:r>
    </w:p>
    <w:p w14:paraId="574A0178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PRACE SPAWALNICZE</w:t>
      </w:r>
    </w:p>
    <w:p w14:paraId="4D274D7B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Poparzenia</w:t>
      </w:r>
    </w:p>
    <w:p w14:paraId="77D44F4E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Oddziaływanie dymów spawalniczych</w:t>
      </w:r>
    </w:p>
    <w:p w14:paraId="26F36B8F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Uszkodzenia wzroku i skóry</w:t>
      </w:r>
    </w:p>
    <w:p w14:paraId="6372091D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Zagrożenie pożarem lub wybuchem</w:t>
      </w:r>
    </w:p>
    <w:p w14:paraId="28D49845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Zagrożenie porażenia prądem elektrycznym</w:t>
      </w:r>
    </w:p>
    <w:p w14:paraId="7EE256C5" w14:textId="77777777" w:rsidR="0027357D" w:rsidRPr="00052CCA" w:rsidRDefault="0027357D" w:rsidP="00D478D3">
      <w:pPr>
        <w:numPr>
          <w:ilvl w:val="0"/>
          <w:numId w:val="15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Hałas</w:t>
      </w:r>
    </w:p>
    <w:p w14:paraId="4C27BD40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PRACE Z UŻYCIEM ELEKTRONARZĘDZI</w:t>
      </w:r>
    </w:p>
    <w:p w14:paraId="2B94197E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Uszkodzenia wzroku na skutek odprysku materiału lub rozerwania ostrza/tarczy</w:t>
      </w:r>
    </w:p>
    <w:p w14:paraId="6BA2B70F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Uszkodzenia ciała na skutek odprysku materiału lub rozerwania ostrza/tarczy</w:t>
      </w:r>
    </w:p>
    <w:p w14:paraId="5C55B4CE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Zagrożenie porażenia prądem elektrycznym</w:t>
      </w:r>
    </w:p>
    <w:p w14:paraId="5F063480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Upadek z wysokości</w:t>
      </w:r>
    </w:p>
    <w:p w14:paraId="0C190166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Podrażnienie błon śluzowych (zapylenie)</w:t>
      </w:r>
    </w:p>
    <w:p w14:paraId="365752F0" w14:textId="77777777" w:rsidR="0027357D" w:rsidRPr="00052CCA" w:rsidRDefault="0027357D" w:rsidP="00D478D3">
      <w:pPr>
        <w:numPr>
          <w:ilvl w:val="0"/>
          <w:numId w:val="16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Porażenie prądem (wiertarki, mieszadła, agregat itp.):</w:t>
      </w:r>
    </w:p>
    <w:p w14:paraId="4F159375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PRACE BUDOWLANO - INSTALACYJNE</w:t>
      </w:r>
    </w:p>
    <w:p w14:paraId="09C6DA48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Upadek z wysokości</w:t>
      </w:r>
    </w:p>
    <w:p w14:paraId="2CB0A96A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Uszkodzenie rąk</w:t>
      </w:r>
    </w:p>
    <w:p w14:paraId="10601643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Potknięcie się i poślizgnięcie na tym samym poziomie</w:t>
      </w:r>
    </w:p>
    <w:p w14:paraId="5142B825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Zagrożenie porażenia prądem</w:t>
      </w:r>
    </w:p>
    <w:p w14:paraId="079F38F0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Podrażnienia skóry i oczu, zatrucia - prace związane z malowaniem ścian, zabezpieczaniem elementów stalowych</w:t>
      </w:r>
      <w:r w:rsidR="000E63A3">
        <w:rPr>
          <w:rFonts w:ascii="Calibri" w:hAnsi="Calibri" w:cs="Calibri"/>
          <w:szCs w:val="20"/>
        </w:rPr>
        <w:t xml:space="preserve"> </w:t>
      </w:r>
      <w:r w:rsidRPr="00052CCA">
        <w:rPr>
          <w:rFonts w:ascii="Calibri" w:hAnsi="Calibri" w:cs="Calibri"/>
          <w:szCs w:val="20"/>
        </w:rPr>
        <w:t>antykorozyjnie</w:t>
      </w:r>
    </w:p>
    <w:p w14:paraId="02580C55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 xml:space="preserve">Upadki elementów rusztowań podczas montażu </w:t>
      </w:r>
    </w:p>
    <w:p w14:paraId="06DDD4C0" w14:textId="77777777" w:rsidR="0027357D" w:rsidRPr="00052CCA" w:rsidRDefault="0027357D" w:rsidP="00D478D3">
      <w:pPr>
        <w:numPr>
          <w:ilvl w:val="0"/>
          <w:numId w:val="17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Przysypanie ziemią przy wykonywaniu wykopów, upadek pracownika lub osoby postronnej do wykopu, brak wygrodzenia wykopu balustradami; brak przykrycia wykopu</w:t>
      </w:r>
    </w:p>
    <w:p w14:paraId="07378241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PRACE ZWIĄZANE Z WYKOŃCZENIEM WNĘTRZ</w:t>
      </w:r>
    </w:p>
    <w:p w14:paraId="778C9A11" w14:textId="77777777" w:rsidR="0027357D" w:rsidRPr="00052CCA" w:rsidRDefault="0027357D" w:rsidP="00D478D3">
      <w:pPr>
        <w:numPr>
          <w:ilvl w:val="0"/>
          <w:numId w:val="18"/>
        </w:numPr>
        <w:spacing w:line="276" w:lineRule="auto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Podrażnienia skóry i oczu, zatrucia, upadki, przygniecenia</w:t>
      </w:r>
      <w:r w:rsidR="000E63A3">
        <w:rPr>
          <w:rFonts w:ascii="Calibri" w:hAnsi="Calibri" w:cs="Calibri"/>
          <w:szCs w:val="20"/>
        </w:rPr>
        <w:t xml:space="preserve">  </w:t>
      </w:r>
      <w:r w:rsidRPr="00052CCA">
        <w:rPr>
          <w:rFonts w:ascii="Calibri" w:hAnsi="Calibri" w:cs="Calibri"/>
          <w:szCs w:val="20"/>
        </w:rPr>
        <w:t xml:space="preserve"> </w:t>
      </w:r>
    </w:p>
    <w:p w14:paraId="67FF8466" w14:textId="77777777" w:rsidR="00A77352" w:rsidRDefault="00A77352" w:rsidP="00D478D3">
      <w:pPr>
        <w:pStyle w:val="Nagwek3"/>
        <w:numPr>
          <w:ilvl w:val="2"/>
          <w:numId w:val="2"/>
        </w:numPr>
        <w:rPr>
          <w:rFonts w:asciiTheme="minorHAnsi" w:hAnsiTheme="minorHAnsi" w:cstheme="minorHAnsi"/>
        </w:rPr>
      </w:pPr>
      <w:bookmarkStart w:id="20" w:name="_Toc41560692"/>
      <w:r w:rsidRPr="00A77352">
        <w:rPr>
          <w:rStyle w:val="Nagwek3Znak"/>
        </w:rPr>
        <w:t>Wskazanie sposobu prowadzenia instruktażu pracowników przed przystąpieniem do realizacji robót szczególnie niebezpiecznych.</w:t>
      </w:r>
      <w:bookmarkEnd w:id="18"/>
      <w:bookmarkEnd w:id="19"/>
      <w:bookmarkEnd w:id="20"/>
      <w:r w:rsidR="000E63A3">
        <w:rPr>
          <w:rFonts w:asciiTheme="minorHAnsi" w:hAnsiTheme="minorHAnsi" w:cstheme="minorHAnsi"/>
        </w:rPr>
        <w:t xml:space="preserve"> </w:t>
      </w:r>
    </w:p>
    <w:p w14:paraId="50872A86" w14:textId="77777777" w:rsidR="0027357D" w:rsidRPr="00052CCA" w:rsidRDefault="0027357D" w:rsidP="0027357D">
      <w:pPr>
        <w:spacing w:line="276" w:lineRule="auto"/>
        <w:rPr>
          <w:rFonts w:ascii="Calibri" w:hAnsi="Calibri" w:cs="Calibri"/>
          <w:szCs w:val="20"/>
        </w:rPr>
      </w:pPr>
      <w:bookmarkStart w:id="21" w:name="_Toc91437918"/>
      <w:bookmarkStart w:id="22" w:name="_Toc289687445"/>
      <w:r w:rsidRPr="00052CCA">
        <w:rPr>
          <w:rFonts w:ascii="Calibri" w:hAnsi="Calibri" w:cs="Calibri"/>
          <w:szCs w:val="20"/>
        </w:rPr>
        <w:t>Przed przystąpieniem do prac szczególnie niebezpiecznych pracownicy powinni zostać przeszkoleni o bezpiecznym sposobie przeprowadzania tych prac. Po zapoznaniu się z przepisami i zasadami bezpiecznego wykonywania robót pracownicy powinni potwierdzić pisemnie, że zostali do tych odpowiednio przygotowani.</w:t>
      </w:r>
    </w:p>
    <w:p w14:paraId="6C773EFA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Pracodawca powinien określić szczegółowe wymagania bezpieczeństwa i higieny prac szczególnie niebezpiecznych, a zwłaszcza zapewnić:</w:t>
      </w:r>
    </w:p>
    <w:p w14:paraId="35B7F708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lastRenderedPageBreak/>
        <w:t>bezpośredni nadzór nad tymi pracami wyznaczonych w tym celu osób,</w:t>
      </w:r>
    </w:p>
    <w:p w14:paraId="6D8CAB45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odpowiednie środki zabezpieczające</w:t>
      </w:r>
    </w:p>
    <w:p w14:paraId="48936D34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instruktaż pracowników obejmujący w szczególności :</w:t>
      </w:r>
    </w:p>
    <w:p w14:paraId="5AD13689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imienny podział pracy</w:t>
      </w:r>
    </w:p>
    <w:p w14:paraId="27260D06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kolejność wykonywania zadań</w:t>
      </w:r>
    </w:p>
    <w:p w14:paraId="79CE5E31" w14:textId="77777777" w:rsidR="0027357D" w:rsidRPr="00052CCA" w:rsidRDefault="0027357D" w:rsidP="00D478D3">
      <w:pPr>
        <w:numPr>
          <w:ilvl w:val="0"/>
          <w:numId w:val="20"/>
        </w:numPr>
        <w:spacing w:line="276" w:lineRule="auto"/>
        <w:ind w:left="709"/>
        <w:rPr>
          <w:rFonts w:ascii="Calibri" w:hAnsi="Calibri" w:cs="Calibri"/>
          <w:szCs w:val="20"/>
        </w:rPr>
      </w:pPr>
      <w:r w:rsidRPr="00052CCA">
        <w:rPr>
          <w:rFonts w:ascii="Calibri" w:hAnsi="Calibri" w:cs="Calibri"/>
          <w:szCs w:val="20"/>
        </w:rPr>
        <w:t>wymagania bezpieczeństwa i higieny przy poszczególnych czynnościach.</w:t>
      </w:r>
    </w:p>
    <w:p w14:paraId="7D0074C9" w14:textId="77777777" w:rsidR="0067754E" w:rsidRPr="00DE5617" w:rsidRDefault="00A77352" w:rsidP="00D478D3">
      <w:pPr>
        <w:pStyle w:val="Nagwek3"/>
        <w:numPr>
          <w:ilvl w:val="2"/>
          <w:numId w:val="2"/>
        </w:numPr>
        <w:spacing w:line="276" w:lineRule="auto"/>
      </w:pPr>
      <w:bookmarkStart w:id="23" w:name="_Toc41560693"/>
      <w:r w:rsidRPr="00DE5617">
        <w:t>Wskazanie środków technicznych i organizacyjnych, zapobiegających niebezpieczeństwom</w:t>
      </w:r>
      <w:bookmarkEnd w:id="23"/>
      <w:r w:rsidRPr="00DE5617">
        <w:t xml:space="preserve"> </w:t>
      </w:r>
      <w:bookmarkEnd w:id="21"/>
      <w:bookmarkEnd w:id="22"/>
    </w:p>
    <w:p w14:paraId="158D2DF2" w14:textId="77777777" w:rsidR="0067754E" w:rsidRPr="00DE5617" w:rsidRDefault="0067754E" w:rsidP="0027357D">
      <w:pPr>
        <w:spacing w:line="276" w:lineRule="auto"/>
        <w:jc w:val="both"/>
        <w:rPr>
          <w:rFonts w:cstheme="minorHAnsi"/>
        </w:rPr>
      </w:pPr>
      <w:r w:rsidRPr="00DE5617">
        <w:rPr>
          <w:rFonts w:cstheme="minorHAnsi"/>
        </w:rPr>
        <w:t xml:space="preserve">Pracowników znajdujących się w strefach niebezpiecznych bądź w ich sąsiedztwie należy poinformować o zagrożeniach i środkach bezpieczeństwa, jakie należy stosować w czasie trwania prac. Teren, na którym prowadzone są takie prace należy odpowiednio wyraźnie oznakować i oddzielić od pozostałego. W miejscach niebezpiecznych należy umieścić znaki informujące o rodzaju zagrożenia oraz stosować inne środki zabezpieczające przed skutkami zagrożeń : siatki ochronne, barierki, sprzęt ochronny, kaski, odzież ochronna itp. </w:t>
      </w:r>
    </w:p>
    <w:p w14:paraId="6428582E" w14:textId="2A3844FC" w:rsidR="00D630A6" w:rsidRDefault="0067754E" w:rsidP="0027357D">
      <w:pPr>
        <w:spacing w:line="276" w:lineRule="auto"/>
        <w:jc w:val="both"/>
        <w:rPr>
          <w:rFonts w:cstheme="minorHAnsi"/>
        </w:rPr>
      </w:pPr>
      <w:r w:rsidRPr="00DE5617">
        <w:rPr>
          <w:rFonts w:cstheme="minorHAnsi"/>
        </w:rPr>
        <w:t>Wyznaczone drogi ewakuacji nie mogą być zastawiane przedmiotami uniemożliwiającymi odpowiednią ewakuację. W razie awarii należy niezwłocznie powiadomić odpowiednie Organy, Instytucje, a także przerwać wszelkie roboty.</w:t>
      </w:r>
    </w:p>
    <w:p w14:paraId="4BBB3D14" w14:textId="77777777" w:rsidR="00976A06" w:rsidRDefault="00976A06" w:rsidP="0027357D">
      <w:pPr>
        <w:spacing w:line="276" w:lineRule="auto"/>
        <w:jc w:val="both"/>
        <w:rPr>
          <w:rFonts w:cstheme="minorHAnsi"/>
        </w:rPr>
      </w:pPr>
    </w:p>
    <w:p w14:paraId="133182B8" w14:textId="77777777" w:rsidR="00D630A6" w:rsidRPr="00D630A6" w:rsidRDefault="00D630A6" w:rsidP="00D630A6">
      <w:pPr>
        <w:spacing w:line="276" w:lineRule="auto"/>
        <w:jc w:val="right"/>
        <w:rPr>
          <w:rFonts w:cstheme="minorHAnsi"/>
        </w:rPr>
      </w:pPr>
      <w:r w:rsidRPr="00D630A6">
        <w:rPr>
          <w:rFonts w:cstheme="minorHAnsi"/>
        </w:rPr>
        <w:t>Opracował</w:t>
      </w:r>
    </w:p>
    <w:p w14:paraId="1184499E" w14:textId="620C1799" w:rsidR="00D630A6" w:rsidRPr="003E20F9" w:rsidRDefault="00D630A6" w:rsidP="003E20F9">
      <w:pPr>
        <w:spacing w:line="276" w:lineRule="auto"/>
        <w:jc w:val="right"/>
        <w:rPr>
          <w:rFonts w:cstheme="minorHAnsi"/>
        </w:rPr>
      </w:pPr>
      <w:r w:rsidRPr="00D630A6">
        <w:rPr>
          <w:rFonts w:cstheme="minorHAnsi"/>
        </w:rPr>
        <w:t>mgr inż. arch. Monika Mejka</w:t>
      </w:r>
    </w:p>
    <w:sectPr w:rsidR="00D630A6" w:rsidRPr="003E20F9" w:rsidSect="005A302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3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680B" w14:textId="77777777" w:rsidR="00ED4520" w:rsidRDefault="00ED4520" w:rsidP="002F3255">
      <w:r>
        <w:separator/>
      </w:r>
    </w:p>
  </w:endnote>
  <w:endnote w:type="continuationSeparator" w:id="0">
    <w:p w14:paraId="36451D67" w14:textId="77777777" w:rsidR="00ED4520" w:rsidRDefault="00ED4520" w:rsidP="002F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C220A" w14:textId="77777777" w:rsidR="0078627D" w:rsidRDefault="007862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229D26" w14:textId="77777777" w:rsidR="0078627D" w:rsidRDefault="007862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38876" w14:textId="77777777" w:rsidR="0078627D" w:rsidRPr="00A03D94" w:rsidRDefault="0078627D" w:rsidP="005A3029">
    <w:pPr>
      <w:pStyle w:val="Stopka"/>
    </w:pPr>
    <w:r w:rsidRPr="00BC32C5">
      <w:rPr>
        <w:rFonts w:ascii="Calibri" w:hAnsi="Calibri" w:cs="Calibri"/>
        <w:bCs/>
        <w:i/>
        <w:noProof/>
        <w:sz w:val="17"/>
        <w:szCs w:val="17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B7D15E8" wp14:editId="28BE3109">
              <wp:simplePos x="0" y="0"/>
              <wp:positionH relativeFrom="rightMargin">
                <wp:posOffset>188982</wp:posOffset>
              </wp:positionH>
              <wp:positionV relativeFrom="margin">
                <wp:posOffset>6282055</wp:posOffset>
              </wp:positionV>
              <wp:extent cx="510540" cy="2183130"/>
              <wp:effectExtent l="0" t="0" r="3810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6C916" w14:textId="77777777" w:rsidR="0078627D" w:rsidRDefault="0078627D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eastAsiaTheme="minorEastAsia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eastAsiaTheme="minorEastAsia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EC1579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27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7D15E8" id="Prostokąt 3" o:spid="_x0000_s1026" style="position:absolute;margin-left:14.9pt;margin-top:494.65pt;width:40.2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" o:allowincell="f" filled="f" stroked="f">
              <v:textbox style="layout-flow:vertical;mso-layout-flow-alt:bottom-to-top;mso-fit-shape-to-text:t">
                <w:txbxContent>
                  <w:p w14:paraId="51B6C916" w14:textId="77777777" w:rsidR="0078627D" w:rsidRDefault="0078627D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eastAsiaTheme="minorEastAsia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eastAsiaTheme="minorEastAsia"/>
                        <w:sz w:val="22"/>
                        <w:szCs w:val="22"/>
                      </w:rPr>
                      <w:fldChar w:fldCharType="separate"/>
                    </w:r>
                    <w:r w:rsidRPr="00EC1579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27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36BF240" wp14:editId="7F393BC4">
          <wp:simplePos x="0" y="0"/>
          <wp:positionH relativeFrom="column">
            <wp:posOffset>-555266</wp:posOffset>
          </wp:positionH>
          <wp:positionV relativeFrom="paragraph">
            <wp:posOffset>-594516</wp:posOffset>
          </wp:positionV>
          <wp:extent cx="6988278" cy="793630"/>
          <wp:effectExtent l="0" t="0" r="3175" b="6985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WADRAT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8278" cy="793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25948" w14:textId="77777777" w:rsidR="00ED4520" w:rsidRDefault="00ED4520" w:rsidP="002F3255">
      <w:r>
        <w:separator/>
      </w:r>
    </w:p>
  </w:footnote>
  <w:footnote w:type="continuationSeparator" w:id="0">
    <w:p w14:paraId="2F3C4FF5" w14:textId="77777777" w:rsidR="00ED4520" w:rsidRDefault="00ED4520" w:rsidP="002F3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9BF3C" w14:textId="77777777" w:rsidR="0078627D" w:rsidRPr="00BE0545" w:rsidRDefault="00673DFE" w:rsidP="00BE0545">
    <w:pPr>
      <w:pStyle w:val="Nagwek"/>
      <w:rPr>
        <w:rFonts w:ascii="Calibri" w:hAnsi="Calibri" w:cs="Calibri"/>
        <w:b/>
        <w:bCs/>
        <w:i/>
        <w:sz w:val="17"/>
        <w:szCs w:val="17"/>
      </w:rPr>
    </w:pPr>
    <w:sdt>
      <w:sdtPr>
        <w:rPr>
          <w:rFonts w:ascii="Calibri" w:hAnsi="Calibri" w:cs="Calibri"/>
          <w:bCs/>
          <w:i/>
          <w:sz w:val="17"/>
          <w:szCs w:val="17"/>
        </w:rPr>
        <w:id w:val="64843443"/>
        <w:docPartObj>
          <w:docPartGallery w:val="Page Numbers (Margins)"/>
          <w:docPartUnique/>
        </w:docPartObj>
      </w:sdtPr>
      <w:sdtEndPr/>
      <w:sdtContent/>
    </w:sdt>
    <w:r w:rsidR="0078627D" w:rsidRPr="00C47444">
      <w:rPr>
        <w:rFonts w:ascii="Calibri" w:hAnsi="Calibri" w:cs="Calibri"/>
        <w:b/>
        <w:bCs/>
        <w:i/>
        <w:sz w:val="17"/>
        <w:szCs w:val="17"/>
      </w:rPr>
      <w:t>"</w:t>
    </w:r>
    <w:r w:rsidR="0078627D" w:rsidRPr="00BE0545">
      <w:rPr>
        <w:rFonts w:ascii="Calibri" w:hAnsi="Calibri" w:cs="Calibri"/>
        <w:b/>
        <w:bCs/>
        <w:i/>
        <w:sz w:val="17"/>
        <w:szCs w:val="17"/>
      </w:rPr>
      <w:t>Przebudowa budynku kwatery myśliwskiej w leśniczówce Czarne k/Skórcza,</w:t>
    </w:r>
  </w:p>
  <w:p w14:paraId="7BAA2667" w14:textId="77777777" w:rsidR="0078627D" w:rsidRPr="00D630A6" w:rsidRDefault="0078627D" w:rsidP="00BE0545">
    <w:pPr>
      <w:pStyle w:val="Nagwek"/>
      <w:rPr>
        <w:rFonts w:ascii="Calibri" w:hAnsi="Calibri" w:cs="Calibri"/>
        <w:b/>
        <w:bCs/>
        <w:i/>
        <w:sz w:val="17"/>
        <w:szCs w:val="17"/>
      </w:rPr>
    </w:pPr>
    <w:r w:rsidRPr="00BE0545">
      <w:rPr>
        <w:rFonts w:ascii="Calibri" w:hAnsi="Calibri" w:cs="Calibri"/>
        <w:b/>
        <w:bCs/>
        <w:i/>
        <w:sz w:val="17"/>
        <w:szCs w:val="17"/>
      </w:rPr>
      <w:t>Obręb Mirotki 0004: dz. 90/1</w:t>
    </w:r>
  </w:p>
  <w:p w14:paraId="499033CE" w14:textId="637F6C36" w:rsidR="0078627D" w:rsidRPr="00D630A6" w:rsidRDefault="0078627D" w:rsidP="00AE3F3E">
    <w:pPr>
      <w:pStyle w:val="Style10"/>
      <w:widowControl/>
      <w:tabs>
        <w:tab w:val="left" w:pos="180"/>
      </w:tabs>
      <w:spacing w:before="120" w:after="240" w:line="240" w:lineRule="auto"/>
      <w:ind w:firstLine="0"/>
      <w:jc w:val="right"/>
      <w:rPr>
        <w:b/>
        <w:bCs/>
        <w:i/>
        <w:iCs/>
        <w:sz w:val="20"/>
      </w:rPr>
    </w:pPr>
    <w:r>
      <w:rPr>
        <w:b/>
        <w:bCs/>
        <w:i/>
        <w:iCs/>
        <w:sz w:val="20"/>
      </w:rPr>
      <w:t xml:space="preserve">Projekt architektoniczno- </w:t>
    </w:r>
    <w:r w:rsidR="00673DFE">
      <w:rPr>
        <w:b/>
        <w:bCs/>
        <w:i/>
        <w:iCs/>
        <w:sz w:val="20"/>
      </w:rPr>
      <w:t>wykonawczy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E0CAC"/>
    <w:multiLevelType w:val="hybridMultilevel"/>
    <w:tmpl w:val="2084D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F6FE1"/>
    <w:multiLevelType w:val="multilevel"/>
    <w:tmpl w:val="8F1A5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07157B"/>
    <w:multiLevelType w:val="hybridMultilevel"/>
    <w:tmpl w:val="A8985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66F8C"/>
    <w:multiLevelType w:val="hybridMultilevel"/>
    <w:tmpl w:val="5F3E6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C19C0"/>
    <w:multiLevelType w:val="multilevel"/>
    <w:tmpl w:val="3A203B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B9245B"/>
    <w:multiLevelType w:val="multilevel"/>
    <w:tmpl w:val="0478C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3B11AD"/>
    <w:multiLevelType w:val="hybridMultilevel"/>
    <w:tmpl w:val="9438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A0F4B"/>
    <w:multiLevelType w:val="hybridMultilevel"/>
    <w:tmpl w:val="EAFA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E6436"/>
    <w:multiLevelType w:val="hybridMultilevel"/>
    <w:tmpl w:val="7D188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6D49"/>
    <w:multiLevelType w:val="multilevel"/>
    <w:tmpl w:val="F5D80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CD755B"/>
    <w:multiLevelType w:val="hybridMultilevel"/>
    <w:tmpl w:val="E35AB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44646">
      <w:start w:val="3"/>
      <w:numFmt w:val="bullet"/>
      <w:lvlText w:val="·"/>
      <w:lvlJc w:val="left"/>
      <w:pPr>
        <w:ind w:left="1440" w:hanging="360"/>
      </w:pPr>
      <w:rPr>
        <w:rFonts w:ascii="Calibri" w:eastAsia="Lucida Sans Unicode" w:hAnsi="Calibri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A44BA"/>
    <w:multiLevelType w:val="hybridMultilevel"/>
    <w:tmpl w:val="90521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8107C"/>
    <w:multiLevelType w:val="multilevel"/>
    <w:tmpl w:val="18D288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71574D"/>
    <w:multiLevelType w:val="hybridMultilevel"/>
    <w:tmpl w:val="CE368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0656F"/>
    <w:multiLevelType w:val="hybridMultilevel"/>
    <w:tmpl w:val="2272C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A7F6E"/>
    <w:multiLevelType w:val="multilevel"/>
    <w:tmpl w:val="F5D80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815359"/>
    <w:multiLevelType w:val="hybridMultilevel"/>
    <w:tmpl w:val="636EF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A3561"/>
    <w:multiLevelType w:val="multilevel"/>
    <w:tmpl w:val="F5D80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7BA4E98"/>
    <w:multiLevelType w:val="hybridMultilevel"/>
    <w:tmpl w:val="247A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F2179"/>
    <w:multiLevelType w:val="hybridMultilevel"/>
    <w:tmpl w:val="918C4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67CF3"/>
    <w:multiLevelType w:val="multilevel"/>
    <w:tmpl w:val="7CB486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Theme="majorHAnsi" w:hAnsiTheme="majorHAnsi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Theme="majorHAnsi" w:hAnsiTheme="majorHAnsi" w:cstheme="minorHAnsi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725142"/>
    <w:multiLevelType w:val="multilevel"/>
    <w:tmpl w:val="7CB486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Theme="majorHAnsi" w:hAnsiTheme="majorHAnsi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Theme="majorHAnsi" w:hAnsiTheme="majorHAnsi" w:cstheme="minorHAnsi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8F07E0"/>
    <w:multiLevelType w:val="multilevel"/>
    <w:tmpl w:val="F5D80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DDB4300"/>
    <w:multiLevelType w:val="hybridMultilevel"/>
    <w:tmpl w:val="42C4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41756"/>
    <w:multiLevelType w:val="hybridMultilevel"/>
    <w:tmpl w:val="CC766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45E0B"/>
    <w:multiLevelType w:val="hybridMultilevel"/>
    <w:tmpl w:val="1D62A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E3071"/>
    <w:multiLevelType w:val="multilevel"/>
    <w:tmpl w:val="F5D80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D9D427B"/>
    <w:multiLevelType w:val="hybridMultilevel"/>
    <w:tmpl w:val="39BAF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B05D8"/>
    <w:multiLevelType w:val="multilevel"/>
    <w:tmpl w:val="D7383E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0"/>
  </w:num>
  <w:num w:numId="3">
    <w:abstractNumId w:val="24"/>
  </w:num>
  <w:num w:numId="4">
    <w:abstractNumId w:val="10"/>
  </w:num>
  <w:num w:numId="5">
    <w:abstractNumId w:val="13"/>
  </w:num>
  <w:num w:numId="6">
    <w:abstractNumId w:val="18"/>
  </w:num>
  <w:num w:numId="7">
    <w:abstractNumId w:val="16"/>
  </w:num>
  <w:num w:numId="8">
    <w:abstractNumId w:val="5"/>
  </w:num>
  <w:num w:numId="9">
    <w:abstractNumId w:val="12"/>
  </w:num>
  <w:num w:numId="10">
    <w:abstractNumId w:val="28"/>
  </w:num>
  <w:num w:numId="11">
    <w:abstractNumId w:val="4"/>
  </w:num>
  <w:num w:numId="12">
    <w:abstractNumId w:val="3"/>
  </w:num>
  <w:num w:numId="13">
    <w:abstractNumId w:val="2"/>
  </w:num>
  <w:num w:numId="14">
    <w:abstractNumId w:val="11"/>
  </w:num>
  <w:num w:numId="15">
    <w:abstractNumId w:val="7"/>
  </w:num>
  <w:num w:numId="16">
    <w:abstractNumId w:val="14"/>
  </w:num>
  <w:num w:numId="17">
    <w:abstractNumId w:val="25"/>
  </w:num>
  <w:num w:numId="18">
    <w:abstractNumId w:val="8"/>
  </w:num>
  <w:num w:numId="19">
    <w:abstractNumId w:val="27"/>
  </w:num>
  <w:num w:numId="20">
    <w:abstractNumId w:val="17"/>
  </w:num>
  <w:num w:numId="21">
    <w:abstractNumId w:val="9"/>
  </w:num>
  <w:num w:numId="22">
    <w:abstractNumId w:val="22"/>
  </w:num>
  <w:num w:numId="23">
    <w:abstractNumId w:val="15"/>
  </w:num>
  <w:num w:numId="24">
    <w:abstractNumId w:val="26"/>
  </w:num>
  <w:num w:numId="25">
    <w:abstractNumId w:val="0"/>
  </w:num>
  <w:num w:numId="26">
    <w:abstractNumId w:val="6"/>
  </w:num>
  <w:num w:numId="27">
    <w:abstractNumId w:val="21"/>
  </w:num>
  <w:num w:numId="28">
    <w:abstractNumId w:val="19"/>
  </w:num>
  <w:num w:numId="2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4E"/>
    <w:rsid w:val="000166D8"/>
    <w:rsid w:val="000356D9"/>
    <w:rsid w:val="00035F1B"/>
    <w:rsid w:val="00086A1A"/>
    <w:rsid w:val="000B2F7B"/>
    <w:rsid w:val="000E52FA"/>
    <w:rsid w:val="000E63A3"/>
    <w:rsid w:val="00131141"/>
    <w:rsid w:val="001563BB"/>
    <w:rsid w:val="00171C1C"/>
    <w:rsid w:val="00175188"/>
    <w:rsid w:val="00180616"/>
    <w:rsid w:val="001C1251"/>
    <w:rsid w:val="001E2F0D"/>
    <w:rsid w:val="00213268"/>
    <w:rsid w:val="00232886"/>
    <w:rsid w:val="0023764A"/>
    <w:rsid w:val="0027357D"/>
    <w:rsid w:val="002F3255"/>
    <w:rsid w:val="00317B75"/>
    <w:rsid w:val="003478DE"/>
    <w:rsid w:val="0035633F"/>
    <w:rsid w:val="0036289B"/>
    <w:rsid w:val="00363741"/>
    <w:rsid w:val="00394C48"/>
    <w:rsid w:val="003B35F5"/>
    <w:rsid w:val="003C5548"/>
    <w:rsid w:val="003E20F9"/>
    <w:rsid w:val="004321BE"/>
    <w:rsid w:val="004573AB"/>
    <w:rsid w:val="004A032C"/>
    <w:rsid w:val="004D393D"/>
    <w:rsid w:val="00502B9D"/>
    <w:rsid w:val="00505B1D"/>
    <w:rsid w:val="005A3029"/>
    <w:rsid w:val="005D12D4"/>
    <w:rsid w:val="00631A9F"/>
    <w:rsid w:val="00655BDA"/>
    <w:rsid w:val="0066771A"/>
    <w:rsid w:val="00673DFE"/>
    <w:rsid w:val="0067754E"/>
    <w:rsid w:val="00685007"/>
    <w:rsid w:val="00705DD5"/>
    <w:rsid w:val="00763989"/>
    <w:rsid w:val="0078627D"/>
    <w:rsid w:val="00795918"/>
    <w:rsid w:val="00807AC9"/>
    <w:rsid w:val="008237B5"/>
    <w:rsid w:val="00876137"/>
    <w:rsid w:val="008827AC"/>
    <w:rsid w:val="008B7939"/>
    <w:rsid w:val="00904973"/>
    <w:rsid w:val="009063A3"/>
    <w:rsid w:val="0095154A"/>
    <w:rsid w:val="00976A06"/>
    <w:rsid w:val="00A430FD"/>
    <w:rsid w:val="00A77352"/>
    <w:rsid w:val="00AE3F3E"/>
    <w:rsid w:val="00AE5ED5"/>
    <w:rsid w:val="00B014F7"/>
    <w:rsid w:val="00B40F6C"/>
    <w:rsid w:val="00B57F3F"/>
    <w:rsid w:val="00B634EB"/>
    <w:rsid w:val="00BA0C98"/>
    <w:rsid w:val="00BE0545"/>
    <w:rsid w:val="00BE237B"/>
    <w:rsid w:val="00BE701A"/>
    <w:rsid w:val="00C0136E"/>
    <w:rsid w:val="00C03BB6"/>
    <w:rsid w:val="00C66583"/>
    <w:rsid w:val="00D478D3"/>
    <w:rsid w:val="00D630A6"/>
    <w:rsid w:val="00D716F1"/>
    <w:rsid w:val="00D812CF"/>
    <w:rsid w:val="00D85F7D"/>
    <w:rsid w:val="00D9130C"/>
    <w:rsid w:val="00DE5617"/>
    <w:rsid w:val="00E76C4F"/>
    <w:rsid w:val="00ED4520"/>
    <w:rsid w:val="00F2086C"/>
    <w:rsid w:val="00F459D9"/>
    <w:rsid w:val="00F91ECC"/>
    <w:rsid w:val="00FE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E08AE25"/>
  <w15:chartTrackingRefBased/>
  <w15:docId w15:val="{3056CBB7-DD42-4FDD-A548-C7315D5B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3A3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30A6"/>
    <w:pPr>
      <w:keepNext/>
      <w:keepLines/>
      <w:spacing w:before="360" w:after="48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289B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4C48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color w:val="000000" w:themeColor="text1"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6289B"/>
    <w:pPr>
      <w:keepNext/>
      <w:keepLines/>
      <w:spacing w:before="120" w:after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754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30A6"/>
    <w:rPr>
      <w:rFonts w:asciiTheme="majorHAnsi" w:eastAsiaTheme="majorEastAsia" w:hAnsiTheme="majorHAnsi" w:cstheme="majorBidi"/>
      <w:b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6289B"/>
    <w:rPr>
      <w:rFonts w:asciiTheme="majorHAnsi" w:eastAsiaTheme="majorEastAsia" w:hAnsiTheme="majorHAnsi" w:cstheme="majorBidi"/>
      <w:b/>
      <w:color w:val="000000" w:themeColor="tex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94C48"/>
    <w:rPr>
      <w:rFonts w:asciiTheme="majorHAnsi" w:eastAsiaTheme="majorEastAsia" w:hAnsiTheme="majorHAnsi" w:cstheme="majorBidi"/>
      <w:color w:val="000000" w:themeColor="text1"/>
      <w:sz w:val="26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6289B"/>
    <w:rPr>
      <w:rFonts w:asciiTheme="majorHAnsi" w:eastAsiaTheme="majorEastAsia" w:hAnsiTheme="majorHAnsi" w:cstheme="majorBidi"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754E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qFormat/>
    <w:rsid w:val="0067754E"/>
    <w:pPr>
      <w:spacing w:after="240"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775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rsid w:val="00677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775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77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75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7754E"/>
  </w:style>
  <w:style w:type="paragraph" w:customStyle="1" w:styleId="Teksttreci2">
    <w:name w:val="Tekst treści (2)"/>
    <w:basedOn w:val="Normalny"/>
    <w:rsid w:val="0067754E"/>
    <w:pPr>
      <w:shd w:val="clear" w:color="auto" w:fill="FFFFFF"/>
      <w:spacing w:after="360" w:line="240" w:lineRule="atLeast"/>
    </w:pPr>
    <w:rPr>
      <w:rFonts w:ascii="Tahoma" w:hAnsi="Tahoma" w:cs="Tahoma"/>
      <w:b/>
      <w:bCs/>
      <w:sz w:val="27"/>
      <w:szCs w:val="27"/>
      <w:lang w:eastAsia="ja-JP"/>
    </w:rPr>
  </w:style>
  <w:style w:type="paragraph" w:customStyle="1" w:styleId="Nagwek10">
    <w:name w:val="Nagłówek1"/>
    <w:basedOn w:val="Normalny"/>
    <w:qFormat/>
    <w:rsid w:val="0067754E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Style10">
    <w:name w:val="Style10"/>
    <w:basedOn w:val="Normalny"/>
    <w:uiPriority w:val="99"/>
    <w:qFormat/>
    <w:rsid w:val="0067754E"/>
    <w:pPr>
      <w:widowControl w:val="0"/>
      <w:autoSpaceDE w:val="0"/>
      <w:autoSpaceDN w:val="0"/>
      <w:adjustRightInd w:val="0"/>
      <w:spacing w:line="346" w:lineRule="exact"/>
      <w:ind w:hanging="180"/>
    </w:pPr>
    <w:rPr>
      <w:rFonts w:ascii="Arial" w:hAnsi="Arial" w:cs="Arial"/>
    </w:rPr>
  </w:style>
  <w:style w:type="paragraph" w:customStyle="1" w:styleId="Atekst">
    <w:name w:val="A_tekst"/>
    <w:basedOn w:val="Nagwek7"/>
    <w:link w:val="AtekstZnak"/>
    <w:qFormat/>
    <w:rsid w:val="0067754E"/>
    <w:pPr>
      <w:keepNext w:val="0"/>
      <w:keepLines w:val="0"/>
      <w:spacing w:before="0"/>
      <w:jc w:val="both"/>
    </w:pPr>
    <w:rPr>
      <w:rFonts w:ascii="Times New Roman" w:eastAsia="Times New Roman" w:hAnsi="Times New Roman" w:cs="Times New Roman"/>
      <w:i w:val="0"/>
      <w:iCs w:val="0"/>
      <w:color w:val="auto"/>
    </w:rPr>
  </w:style>
  <w:style w:type="character" w:customStyle="1" w:styleId="AtekstZnak">
    <w:name w:val="A_tekst Znak"/>
    <w:basedOn w:val="Domylnaczcionkaakapitu"/>
    <w:link w:val="Atekst"/>
    <w:qFormat/>
    <w:rsid w:val="006775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qFormat/>
    <w:rsid w:val="0067754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qFormat/>
    <w:rsid w:val="0067754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7754E"/>
    <w:pPr>
      <w:suppressAutoHyphens/>
      <w:spacing w:after="60"/>
      <w:jc w:val="center"/>
    </w:pPr>
    <w:rPr>
      <w:rFonts w:ascii="Arial" w:hAnsi="Arial" w:cs="Arial"/>
      <w:lang w:eastAsia="ar-SA"/>
    </w:rPr>
  </w:style>
  <w:style w:type="character" w:customStyle="1" w:styleId="PodtytuZnak">
    <w:name w:val="Podtytuł Znak"/>
    <w:basedOn w:val="Domylnaczcionkaakapitu"/>
    <w:link w:val="Podtytu"/>
    <w:rsid w:val="0067754E"/>
    <w:rPr>
      <w:rFonts w:ascii="Arial" w:eastAsia="Times New Roman" w:hAnsi="Arial" w:cs="Arial"/>
      <w:sz w:val="24"/>
      <w:szCs w:val="24"/>
      <w:lang w:eastAsia="ar-SA"/>
    </w:rPr>
  </w:style>
  <w:style w:type="paragraph" w:styleId="Nagwekspisutreci">
    <w:name w:val="TOC Heading"/>
    <w:basedOn w:val="Normalny"/>
    <w:uiPriority w:val="39"/>
    <w:qFormat/>
    <w:rsid w:val="0067754E"/>
    <w:pPr>
      <w:keepNext/>
      <w:suppressLineNumbers/>
      <w:suppressAutoHyphens/>
      <w:spacing w:before="240" w:after="120"/>
    </w:pPr>
    <w:rPr>
      <w:rFonts w:ascii="Arial" w:eastAsia="Lucida Sans Unicode" w:hAnsi="Arial" w:cs="Mangal"/>
      <w:b/>
      <w:bCs/>
      <w:sz w:val="32"/>
      <w:szCs w:val="32"/>
      <w:lang w:eastAsia="ar-SA"/>
    </w:rPr>
  </w:style>
  <w:style w:type="paragraph" w:styleId="NormalnyWeb">
    <w:name w:val="Normal (Web)"/>
    <w:basedOn w:val="Normalny"/>
    <w:link w:val="NormalnyWebZnak"/>
    <w:rsid w:val="0067754E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NormalnyWebZnak">
    <w:name w:val="Normalny (Web) Znak"/>
    <w:basedOn w:val="Domylnaczcionkaakapitu"/>
    <w:link w:val="NormalnyWeb"/>
    <w:rsid w:val="0067754E"/>
    <w:rPr>
      <w:rFonts w:ascii="Arial Unicode MS" w:eastAsia="Arial Unicode MS" w:hAnsi="Arial Unicode MS" w:cs="Times New Roman"/>
      <w:sz w:val="24"/>
      <w:szCs w:val="24"/>
      <w:lang w:eastAsia="pl-PL"/>
    </w:rPr>
  </w:style>
  <w:style w:type="paragraph" w:customStyle="1" w:styleId="Atytudwa">
    <w:name w:val="A_tytuł dwa"/>
    <w:basedOn w:val="Normalny"/>
    <w:link w:val="AtytudwaZnak1"/>
    <w:rsid w:val="0067754E"/>
    <w:pPr>
      <w:spacing w:before="120" w:after="120"/>
      <w:ind w:left="227"/>
      <w:jc w:val="both"/>
    </w:pPr>
    <w:rPr>
      <w:b/>
    </w:rPr>
  </w:style>
  <w:style w:type="character" w:customStyle="1" w:styleId="AtytudwaZnak1">
    <w:name w:val="A_tytuł dwa Znak1"/>
    <w:basedOn w:val="Domylnaczcionkaakapitu"/>
    <w:link w:val="Atytudwa"/>
    <w:rsid w:val="0067754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Motyw">
    <w:name w:val="Table Theme"/>
    <w:basedOn w:val="Standardowy"/>
    <w:uiPriority w:val="99"/>
    <w:rsid w:val="00677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C66583"/>
    <w:pPr>
      <w:spacing w:before="120" w:after="120"/>
    </w:pPr>
    <w:rPr>
      <w:rFonts w:asciiTheme="majorHAnsi" w:hAnsiTheme="majorHAnsi"/>
      <w:sz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C66583"/>
    <w:pPr>
      <w:tabs>
        <w:tab w:val="left" w:pos="851"/>
        <w:tab w:val="right" w:leader="dot" w:pos="9060"/>
      </w:tabs>
      <w:spacing w:after="100"/>
      <w:ind w:left="240"/>
    </w:pPr>
    <w:rPr>
      <w:rFonts w:asciiTheme="majorHAnsi" w:hAnsiTheme="majorHAnsi"/>
      <w:sz w:val="26"/>
    </w:rPr>
  </w:style>
  <w:style w:type="character" w:styleId="Hipercze">
    <w:name w:val="Hyperlink"/>
    <w:basedOn w:val="Domylnaczcionkaakapitu"/>
    <w:uiPriority w:val="99"/>
    <w:unhideWhenUsed/>
    <w:rsid w:val="0067754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05DD5"/>
    <w:pPr>
      <w:ind w:left="720"/>
      <w:contextualSpacing/>
    </w:pPr>
  </w:style>
  <w:style w:type="paragraph" w:styleId="Bezodstpw">
    <w:name w:val="No Spacing"/>
    <w:link w:val="BezodstpwZnak"/>
    <w:qFormat/>
    <w:rsid w:val="00705DD5"/>
    <w:pPr>
      <w:suppressAutoHyphens/>
      <w:spacing w:after="0" w:line="240" w:lineRule="auto"/>
    </w:pPr>
    <w:rPr>
      <w:rFonts w:ascii="Franklin Gothic Medium" w:eastAsia="Arial" w:hAnsi="Franklin Gothic Medium" w:cs="Times New Roman"/>
      <w:i/>
      <w:szCs w:val="20"/>
      <w:lang w:eastAsia="ar-SA"/>
    </w:rPr>
  </w:style>
  <w:style w:type="character" w:customStyle="1" w:styleId="BezodstpwZnak">
    <w:name w:val="Bez odstępów Znak"/>
    <w:link w:val="Bezodstpw"/>
    <w:rsid w:val="00705DD5"/>
    <w:rPr>
      <w:rFonts w:ascii="Franklin Gothic Medium" w:eastAsia="Arial" w:hAnsi="Franklin Gothic Medium" w:cs="Times New Roman"/>
      <w:i/>
      <w:szCs w:val="20"/>
      <w:lang w:eastAsia="ar-SA"/>
    </w:rPr>
  </w:style>
  <w:style w:type="character" w:customStyle="1" w:styleId="TEKSTPODSTAWOWYZnak0">
    <w:name w:val="TEKST PODSTAWOWY Znak"/>
    <w:link w:val="TEKSTPODSTAWOWY0"/>
    <w:locked/>
    <w:rsid w:val="00180616"/>
    <w:rPr>
      <w:rFonts w:ascii="Arial Narrow" w:eastAsia="Lucida Sans Unicode" w:hAnsi="Arial Narrow"/>
      <w:lang w:eastAsia="ar-SA"/>
    </w:rPr>
  </w:style>
  <w:style w:type="paragraph" w:customStyle="1" w:styleId="TEKSTPODSTAWOWY0">
    <w:name w:val="TEKST PODSTAWOWY"/>
    <w:basedOn w:val="Normalny"/>
    <w:link w:val="TEKSTPODSTAWOWYZnak0"/>
    <w:qFormat/>
    <w:rsid w:val="00180616"/>
    <w:pPr>
      <w:widowControl w:val="0"/>
      <w:suppressAutoHyphens/>
      <w:spacing w:after="120" w:line="360" w:lineRule="auto"/>
      <w:jc w:val="both"/>
    </w:pPr>
    <w:rPr>
      <w:rFonts w:ascii="Arial Narrow" w:eastAsia="Lucida Sans Unicode" w:hAnsi="Arial Narrow" w:cstheme="minorBidi"/>
      <w:sz w:val="22"/>
      <w:szCs w:val="22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C6658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66583"/>
    <w:pPr>
      <w:tabs>
        <w:tab w:val="left" w:pos="1560"/>
        <w:tab w:val="right" w:leader="dot" w:pos="9060"/>
      </w:tabs>
      <w:ind w:left="720"/>
    </w:pPr>
  </w:style>
  <w:style w:type="table" w:customStyle="1" w:styleId="Jasnecieniowanie1">
    <w:name w:val="Jasne cieniowanie1"/>
    <w:basedOn w:val="Standardowy"/>
    <w:uiPriority w:val="60"/>
    <w:rsid w:val="002F3255"/>
    <w:pPr>
      <w:spacing w:after="0" w:line="240" w:lineRule="auto"/>
    </w:pPr>
    <w:rPr>
      <w:rFonts w:ascii="Calibri" w:eastAsia="Calibri" w:hAnsi="Calibri" w:cs="Times New Roman"/>
      <w:color w:val="000000" w:themeColor="text1" w:themeShade="BF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39"/>
    <w:rsid w:val="002F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5A30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5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617"/>
    <w:rPr>
      <w:rFonts w:ascii="Segoe UI" w:eastAsia="Times New Roman" w:hAnsi="Segoe UI" w:cs="Segoe UI"/>
      <w:sz w:val="18"/>
      <w:szCs w:val="18"/>
      <w:lang w:eastAsia="pl-PL"/>
    </w:rPr>
  </w:style>
  <w:style w:type="paragraph" w:styleId="Tekstblokowy">
    <w:name w:val="Block Text"/>
    <w:basedOn w:val="Normalny"/>
    <w:semiHidden/>
    <w:rsid w:val="00A77352"/>
    <w:pPr>
      <w:ind w:left="360" w:right="923"/>
    </w:pPr>
  </w:style>
  <w:style w:type="paragraph" w:customStyle="1" w:styleId="025063">
    <w:name w:val="0 25 063"/>
    <w:basedOn w:val="Normalny"/>
    <w:rsid w:val="00F459D9"/>
    <w:pPr>
      <w:suppressAutoHyphens/>
      <w:spacing w:line="360" w:lineRule="auto"/>
      <w:ind w:left="142" w:firstLine="357"/>
    </w:pPr>
    <w:rPr>
      <w:rFonts w:ascii="Arial" w:hAnsi="Arial" w:cs="Arial"/>
      <w:color w:val="0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9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9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91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9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918"/>
    <w:rPr>
      <w:rFonts w:eastAsia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716F1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716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881F6-CEB0-4FA0-B56B-C0AE5354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1042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Kwadrat</dc:creator>
  <cp:keywords/>
  <dc:description/>
  <cp:lastModifiedBy>Kwadrat</cp:lastModifiedBy>
  <cp:revision>3</cp:revision>
  <cp:lastPrinted>2020-05-28T12:10:00Z</cp:lastPrinted>
  <dcterms:created xsi:type="dcterms:W3CDTF">2020-05-28T12:11:00Z</dcterms:created>
  <dcterms:modified xsi:type="dcterms:W3CDTF">2020-06-08T13:11:00Z</dcterms:modified>
</cp:coreProperties>
</file>