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D94" w:rsidRDefault="002F72C2" w:rsidP="00DA4966">
      <w:pPr>
        <w:pStyle w:val="Nagwek1"/>
        <w:rPr>
          <w:noProof/>
        </w:rPr>
      </w:pPr>
      <w:bookmarkStart w:id="0" w:name="_Toc47695360"/>
      <w:bookmarkStart w:id="1" w:name="_Toc267208428"/>
      <w:bookmarkStart w:id="2" w:name="_Toc267222763"/>
      <w:r w:rsidRPr="005166C7">
        <w:rPr>
          <w:rFonts w:ascii="Arial" w:hAnsi="Arial" w:cs="Arial"/>
          <w:b/>
          <w:bCs/>
          <w:sz w:val="28"/>
          <w:u w:val="single"/>
        </w:rPr>
        <w:t>SPIS TREŚCI</w:t>
      </w:r>
      <w:bookmarkEnd w:id="0"/>
      <w:r w:rsidRPr="00696171">
        <w:rPr>
          <w:rFonts w:ascii="Arial" w:hAnsi="Arial" w:cs="Arial"/>
        </w:rPr>
        <w:fldChar w:fldCharType="begin"/>
      </w:r>
      <w:r w:rsidRPr="005166C7">
        <w:rPr>
          <w:rFonts w:ascii="Arial" w:hAnsi="Arial" w:cs="Arial"/>
        </w:rPr>
        <w:instrText xml:space="preserve"> TOC \o "1-3" \h \z \u </w:instrText>
      </w:r>
      <w:r w:rsidRPr="00696171">
        <w:rPr>
          <w:rFonts w:ascii="Arial" w:hAnsi="Arial" w:cs="Arial"/>
        </w:rPr>
        <w:fldChar w:fldCharType="separate"/>
      </w:r>
    </w:p>
    <w:p w:rsidR="002C6D94" w:rsidRDefault="00D72DA0">
      <w:pPr>
        <w:pStyle w:val="Spistreci1"/>
        <w:rPr>
          <w:rFonts w:asciiTheme="minorHAnsi" w:eastAsiaTheme="minorEastAsia" w:hAnsiTheme="minorHAnsi" w:cstheme="minorBidi"/>
          <w:b w:val="0"/>
          <w:bCs w:val="0"/>
          <w:caps w:val="0"/>
          <w:noProof/>
          <w:sz w:val="22"/>
          <w:szCs w:val="22"/>
        </w:rPr>
      </w:pPr>
      <w:hyperlink w:anchor="_Toc47695360" w:history="1">
        <w:r w:rsidR="002C6D94" w:rsidRPr="000F709C">
          <w:rPr>
            <w:rStyle w:val="Hipercze"/>
            <w:rFonts w:cs="Arial"/>
            <w:noProof/>
          </w:rPr>
          <w:t>SPIS TREŚCI</w:t>
        </w:r>
        <w:r w:rsidR="002C6D94">
          <w:rPr>
            <w:noProof/>
            <w:webHidden/>
          </w:rPr>
          <w:tab/>
        </w:r>
        <w:r w:rsidR="002C6D94">
          <w:rPr>
            <w:noProof/>
            <w:webHidden/>
          </w:rPr>
          <w:fldChar w:fldCharType="begin"/>
        </w:r>
        <w:r w:rsidR="002C6D94">
          <w:rPr>
            <w:noProof/>
            <w:webHidden/>
          </w:rPr>
          <w:instrText xml:space="preserve"> PAGEREF _Toc47695360 \h </w:instrText>
        </w:r>
        <w:r w:rsidR="002C6D94">
          <w:rPr>
            <w:noProof/>
            <w:webHidden/>
          </w:rPr>
        </w:r>
        <w:r w:rsidR="002C6D94">
          <w:rPr>
            <w:noProof/>
            <w:webHidden/>
          </w:rPr>
          <w:fldChar w:fldCharType="separate"/>
        </w:r>
        <w:r w:rsidR="002C6D94">
          <w:rPr>
            <w:noProof/>
            <w:webHidden/>
          </w:rPr>
          <w:t>2</w:t>
        </w:r>
        <w:r w:rsidR="002C6D94">
          <w:rPr>
            <w:noProof/>
            <w:webHidden/>
          </w:rPr>
          <w:fldChar w:fldCharType="end"/>
        </w:r>
      </w:hyperlink>
    </w:p>
    <w:p w:rsidR="002C6D94" w:rsidRDefault="00D72DA0">
      <w:pPr>
        <w:pStyle w:val="Spistreci1"/>
        <w:rPr>
          <w:rFonts w:asciiTheme="minorHAnsi" w:eastAsiaTheme="minorEastAsia" w:hAnsiTheme="minorHAnsi" w:cstheme="minorBidi"/>
          <w:b w:val="0"/>
          <w:bCs w:val="0"/>
          <w:caps w:val="0"/>
          <w:noProof/>
          <w:sz w:val="22"/>
          <w:szCs w:val="22"/>
        </w:rPr>
      </w:pPr>
      <w:hyperlink w:anchor="_Toc47695361" w:history="1">
        <w:r w:rsidR="002C6D94" w:rsidRPr="000F709C">
          <w:rPr>
            <w:rStyle w:val="Hipercze"/>
            <w:rFonts w:cs="Arial"/>
            <w:noProof/>
          </w:rPr>
          <w:t>SPIS ZAŁĄCZNIKÓW</w:t>
        </w:r>
        <w:r w:rsidR="002C6D94">
          <w:rPr>
            <w:noProof/>
            <w:webHidden/>
          </w:rPr>
          <w:tab/>
        </w:r>
        <w:r w:rsidR="002C6D94">
          <w:rPr>
            <w:noProof/>
            <w:webHidden/>
          </w:rPr>
          <w:fldChar w:fldCharType="begin"/>
        </w:r>
        <w:r w:rsidR="002C6D94">
          <w:rPr>
            <w:noProof/>
            <w:webHidden/>
          </w:rPr>
          <w:instrText xml:space="preserve"> PAGEREF _Toc47695361 \h </w:instrText>
        </w:r>
        <w:r w:rsidR="002C6D94">
          <w:rPr>
            <w:noProof/>
            <w:webHidden/>
          </w:rPr>
        </w:r>
        <w:r w:rsidR="002C6D94">
          <w:rPr>
            <w:noProof/>
            <w:webHidden/>
          </w:rPr>
          <w:fldChar w:fldCharType="separate"/>
        </w:r>
        <w:r w:rsidR="002C6D94">
          <w:rPr>
            <w:noProof/>
            <w:webHidden/>
          </w:rPr>
          <w:t>3</w:t>
        </w:r>
        <w:r w:rsidR="002C6D94">
          <w:rPr>
            <w:noProof/>
            <w:webHidden/>
          </w:rPr>
          <w:fldChar w:fldCharType="end"/>
        </w:r>
      </w:hyperlink>
    </w:p>
    <w:p w:rsidR="002C6D94" w:rsidRDefault="00D72DA0">
      <w:pPr>
        <w:pStyle w:val="Spistreci1"/>
        <w:rPr>
          <w:rFonts w:asciiTheme="minorHAnsi" w:eastAsiaTheme="minorEastAsia" w:hAnsiTheme="minorHAnsi" w:cstheme="minorBidi"/>
          <w:b w:val="0"/>
          <w:bCs w:val="0"/>
          <w:caps w:val="0"/>
          <w:noProof/>
          <w:sz w:val="22"/>
          <w:szCs w:val="22"/>
        </w:rPr>
      </w:pPr>
      <w:hyperlink w:anchor="_Toc47695362" w:history="1">
        <w:r w:rsidR="002C6D94" w:rsidRPr="000F709C">
          <w:rPr>
            <w:rStyle w:val="Hipercze"/>
            <w:rFonts w:cs="Arial"/>
            <w:noProof/>
          </w:rPr>
          <w:t>SPIS RYSUNKÓW</w:t>
        </w:r>
        <w:r w:rsidR="002C6D94">
          <w:rPr>
            <w:noProof/>
            <w:webHidden/>
          </w:rPr>
          <w:tab/>
        </w:r>
        <w:r w:rsidR="002C6D94">
          <w:rPr>
            <w:noProof/>
            <w:webHidden/>
          </w:rPr>
          <w:fldChar w:fldCharType="begin"/>
        </w:r>
        <w:r w:rsidR="002C6D94">
          <w:rPr>
            <w:noProof/>
            <w:webHidden/>
          </w:rPr>
          <w:instrText xml:space="preserve"> PAGEREF _Toc47695362 \h </w:instrText>
        </w:r>
        <w:r w:rsidR="002C6D94">
          <w:rPr>
            <w:noProof/>
            <w:webHidden/>
          </w:rPr>
        </w:r>
        <w:r w:rsidR="002C6D94">
          <w:rPr>
            <w:noProof/>
            <w:webHidden/>
          </w:rPr>
          <w:fldChar w:fldCharType="separate"/>
        </w:r>
        <w:r w:rsidR="002C6D94">
          <w:rPr>
            <w:noProof/>
            <w:webHidden/>
          </w:rPr>
          <w:t>3</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63" w:history="1">
        <w:r w:rsidR="002C6D94" w:rsidRPr="000F709C">
          <w:rPr>
            <w:rStyle w:val="Hipercze"/>
            <w:rFonts w:cs="Arial"/>
            <w:noProof/>
          </w:rPr>
          <w:t>1.</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Przedmiot i zakres opracowania</w:t>
        </w:r>
        <w:r w:rsidR="002C6D94">
          <w:rPr>
            <w:noProof/>
            <w:webHidden/>
          </w:rPr>
          <w:tab/>
        </w:r>
        <w:r w:rsidR="002C6D94">
          <w:rPr>
            <w:noProof/>
            <w:webHidden/>
          </w:rPr>
          <w:fldChar w:fldCharType="begin"/>
        </w:r>
        <w:r w:rsidR="002C6D94">
          <w:rPr>
            <w:noProof/>
            <w:webHidden/>
          </w:rPr>
          <w:instrText xml:space="preserve"> PAGEREF _Toc47695363 \h </w:instrText>
        </w:r>
        <w:r w:rsidR="002C6D94">
          <w:rPr>
            <w:noProof/>
            <w:webHidden/>
          </w:rPr>
        </w:r>
        <w:r w:rsidR="002C6D94">
          <w:rPr>
            <w:noProof/>
            <w:webHidden/>
          </w:rPr>
          <w:fldChar w:fldCharType="separate"/>
        </w:r>
        <w:r w:rsidR="002C6D94">
          <w:rPr>
            <w:noProof/>
            <w:webHidden/>
          </w:rPr>
          <w:t>4</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64" w:history="1">
        <w:r w:rsidR="002C6D94" w:rsidRPr="000F709C">
          <w:rPr>
            <w:rStyle w:val="Hipercze"/>
            <w:rFonts w:cs="Arial"/>
            <w:noProof/>
          </w:rPr>
          <w:t>2.</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Podstawa  opracowania</w:t>
        </w:r>
        <w:r w:rsidR="002C6D94">
          <w:rPr>
            <w:noProof/>
            <w:webHidden/>
          </w:rPr>
          <w:tab/>
        </w:r>
        <w:r w:rsidR="002C6D94">
          <w:rPr>
            <w:noProof/>
            <w:webHidden/>
          </w:rPr>
          <w:fldChar w:fldCharType="begin"/>
        </w:r>
        <w:r w:rsidR="002C6D94">
          <w:rPr>
            <w:noProof/>
            <w:webHidden/>
          </w:rPr>
          <w:instrText xml:space="preserve"> PAGEREF _Toc47695364 \h </w:instrText>
        </w:r>
        <w:r w:rsidR="002C6D94">
          <w:rPr>
            <w:noProof/>
            <w:webHidden/>
          </w:rPr>
        </w:r>
        <w:r w:rsidR="002C6D94">
          <w:rPr>
            <w:noProof/>
            <w:webHidden/>
          </w:rPr>
          <w:fldChar w:fldCharType="separate"/>
        </w:r>
        <w:r w:rsidR="002C6D94">
          <w:rPr>
            <w:noProof/>
            <w:webHidden/>
          </w:rPr>
          <w:t>4</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65" w:history="1">
        <w:r w:rsidR="002C6D94" w:rsidRPr="000F709C">
          <w:rPr>
            <w:rStyle w:val="Hipercze"/>
            <w:rFonts w:cs="Arial"/>
            <w:noProof/>
          </w:rPr>
          <w:t>3.</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Stan istniejący</w:t>
        </w:r>
        <w:r w:rsidR="002C6D94">
          <w:rPr>
            <w:noProof/>
            <w:webHidden/>
          </w:rPr>
          <w:tab/>
        </w:r>
        <w:r w:rsidR="002C6D94">
          <w:rPr>
            <w:noProof/>
            <w:webHidden/>
          </w:rPr>
          <w:fldChar w:fldCharType="begin"/>
        </w:r>
        <w:r w:rsidR="002C6D94">
          <w:rPr>
            <w:noProof/>
            <w:webHidden/>
          </w:rPr>
          <w:instrText xml:space="preserve"> PAGEREF _Toc47695365 \h </w:instrText>
        </w:r>
        <w:r w:rsidR="002C6D94">
          <w:rPr>
            <w:noProof/>
            <w:webHidden/>
          </w:rPr>
        </w:r>
        <w:r w:rsidR="002C6D94">
          <w:rPr>
            <w:noProof/>
            <w:webHidden/>
          </w:rPr>
          <w:fldChar w:fldCharType="separate"/>
        </w:r>
        <w:r w:rsidR="002C6D94">
          <w:rPr>
            <w:noProof/>
            <w:webHidden/>
          </w:rPr>
          <w:t>4</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66" w:history="1">
        <w:r w:rsidR="002C6D94" w:rsidRPr="000F709C">
          <w:rPr>
            <w:rStyle w:val="Hipercze"/>
            <w:rFonts w:cs="Arial"/>
            <w:noProof/>
          </w:rPr>
          <w:t>4.</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Stan projektowany</w:t>
        </w:r>
        <w:r w:rsidR="002C6D94">
          <w:rPr>
            <w:noProof/>
            <w:webHidden/>
          </w:rPr>
          <w:tab/>
        </w:r>
        <w:r w:rsidR="002C6D94">
          <w:rPr>
            <w:noProof/>
            <w:webHidden/>
          </w:rPr>
          <w:fldChar w:fldCharType="begin"/>
        </w:r>
        <w:r w:rsidR="002C6D94">
          <w:rPr>
            <w:noProof/>
            <w:webHidden/>
          </w:rPr>
          <w:instrText xml:space="preserve"> PAGEREF _Toc47695366 \h </w:instrText>
        </w:r>
        <w:r w:rsidR="002C6D94">
          <w:rPr>
            <w:noProof/>
            <w:webHidden/>
          </w:rPr>
        </w:r>
        <w:r w:rsidR="002C6D94">
          <w:rPr>
            <w:noProof/>
            <w:webHidden/>
          </w:rPr>
          <w:fldChar w:fldCharType="separate"/>
        </w:r>
        <w:r w:rsidR="002C6D94">
          <w:rPr>
            <w:noProof/>
            <w:webHidden/>
          </w:rPr>
          <w:t>4</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68" w:history="1">
        <w:r w:rsidR="002C6D94" w:rsidRPr="000F709C">
          <w:rPr>
            <w:rStyle w:val="Hipercze"/>
            <w:rFonts w:cs="Arial"/>
            <w:noProof/>
          </w:rPr>
          <w:t>4.1.</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Instalacja wykrywania i sygnalizacji pożaru</w:t>
        </w:r>
        <w:r w:rsidR="002C6D94">
          <w:rPr>
            <w:noProof/>
            <w:webHidden/>
          </w:rPr>
          <w:tab/>
        </w:r>
        <w:r w:rsidR="002C6D94">
          <w:rPr>
            <w:noProof/>
            <w:webHidden/>
          </w:rPr>
          <w:fldChar w:fldCharType="begin"/>
        </w:r>
        <w:r w:rsidR="002C6D94">
          <w:rPr>
            <w:noProof/>
            <w:webHidden/>
          </w:rPr>
          <w:instrText xml:space="preserve"> PAGEREF _Toc47695368 \h </w:instrText>
        </w:r>
        <w:r w:rsidR="002C6D94">
          <w:rPr>
            <w:noProof/>
            <w:webHidden/>
          </w:rPr>
        </w:r>
        <w:r w:rsidR="002C6D94">
          <w:rPr>
            <w:noProof/>
            <w:webHidden/>
          </w:rPr>
          <w:fldChar w:fldCharType="separate"/>
        </w:r>
        <w:r w:rsidR="002C6D94">
          <w:rPr>
            <w:noProof/>
            <w:webHidden/>
          </w:rPr>
          <w:t>4</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69" w:history="1">
        <w:r w:rsidR="002C6D94" w:rsidRPr="000F709C">
          <w:rPr>
            <w:rStyle w:val="Hipercze"/>
            <w:rFonts w:cs="Arial"/>
            <w:noProof/>
          </w:rPr>
          <w:t>4.2.</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Instalacja sterowania oddymianiem klatki schodowej</w:t>
        </w:r>
        <w:r w:rsidR="002C6D94">
          <w:rPr>
            <w:noProof/>
            <w:webHidden/>
          </w:rPr>
          <w:tab/>
        </w:r>
        <w:r w:rsidR="002C6D94">
          <w:rPr>
            <w:noProof/>
            <w:webHidden/>
          </w:rPr>
          <w:fldChar w:fldCharType="begin"/>
        </w:r>
        <w:r w:rsidR="002C6D94">
          <w:rPr>
            <w:noProof/>
            <w:webHidden/>
          </w:rPr>
          <w:instrText xml:space="preserve"> PAGEREF _Toc47695369 \h </w:instrText>
        </w:r>
        <w:r w:rsidR="002C6D94">
          <w:rPr>
            <w:noProof/>
            <w:webHidden/>
          </w:rPr>
        </w:r>
        <w:r w:rsidR="002C6D94">
          <w:rPr>
            <w:noProof/>
            <w:webHidden/>
          </w:rPr>
          <w:fldChar w:fldCharType="separate"/>
        </w:r>
        <w:r w:rsidR="002C6D94">
          <w:rPr>
            <w:noProof/>
            <w:webHidden/>
          </w:rPr>
          <w:t>8</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70" w:history="1">
        <w:r w:rsidR="002C6D94" w:rsidRPr="000F709C">
          <w:rPr>
            <w:rStyle w:val="Hipercze"/>
            <w:rFonts w:cs="Arial"/>
            <w:noProof/>
          </w:rPr>
          <w:t>4.3.</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Instalacja okablowania strukturalnego</w:t>
        </w:r>
        <w:r w:rsidR="002C6D94">
          <w:rPr>
            <w:noProof/>
            <w:webHidden/>
          </w:rPr>
          <w:tab/>
        </w:r>
        <w:r w:rsidR="002C6D94">
          <w:rPr>
            <w:noProof/>
            <w:webHidden/>
          </w:rPr>
          <w:fldChar w:fldCharType="begin"/>
        </w:r>
        <w:r w:rsidR="002C6D94">
          <w:rPr>
            <w:noProof/>
            <w:webHidden/>
          </w:rPr>
          <w:instrText xml:space="preserve"> PAGEREF _Toc47695370 \h </w:instrText>
        </w:r>
        <w:r w:rsidR="002C6D94">
          <w:rPr>
            <w:noProof/>
            <w:webHidden/>
          </w:rPr>
        </w:r>
        <w:r w:rsidR="002C6D94">
          <w:rPr>
            <w:noProof/>
            <w:webHidden/>
          </w:rPr>
          <w:fldChar w:fldCharType="separate"/>
        </w:r>
        <w:r w:rsidR="002C6D94">
          <w:rPr>
            <w:noProof/>
            <w:webHidden/>
          </w:rPr>
          <w:t>9</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71" w:history="1">
        <w:r w:rsidR="002C6D94" w:rsidRPr="000F709C">
          <w:rPr>
            <w:rStyle w:val="Hipercze"/>
            <w:rFonts w:cs="Arial"/>
            <w:noProof/>
          </w:rPr>
          <w:t>4.4.</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Instalacja kontroli dostępu</w:t>
        </w:r>
        <w:r w:rsidR="002C6D94">
          <w:rPr>
            <w:noProof/>
            <w:webHidden/>
          </w:rPr>
          <w:tab/>
        </w:r>
        <w:r w:rsidR="002C6D94">
          <w:rPr>
            <w:noProof/>
            <w:webHidden/>
          </w:rPr>
          <w:fldChar w:fldCharType="begin"/>
        </w:r>
        <w:r w:rsidR="002C6D94">
          <w:rPr>
            <w:noProof/>
            <w:webHidden/>
          </w:rPr>
          <w:instrText xml:space="preserve"> PAGEREF _Toc47695371 \h </w:instrText>
        </w:r>
        <w:r w:rsidR="002C6D94">
          <w:rPr>
            <w:noProof/>
            <w:webHidden/>
          </w:rPr>
        </w:r>
        <w:r w:rsidR="002C6D94">
          <w:rPr>
            <w:noProof/>
            <w:webHidden/>
          </w:rPr>
          <w:fldChar w:fldCharType="separate"/>
        </w:r>
        <w:r w:rsidR="002C6D94">
          <w:rPr>
            <w:noProof/>
            <w:webHidden/>
          </w:rPr>
          <w:t>13</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72" w:history="1">
        <w:r w:rsidR="002C6D94" w:rsidRPr="000F709C">
          <w:rPr>
            <w:rStyle w:val="Hipercze"/>
            <w:rFonts w:cs="Arial"/>
            <w:noProof/>
          </w:rPr>
          <w:t>4.5.</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Instalacja telewizji dozorowej CCTV</w:t>
        </w:r>
        <w:r w:rsidR="002C6D94">
          <w:rPr>
            <w:noProof/>
            <w:webHidden/>
          </w:rPr>
          <w:tab/>
        </w:r>
        <w:r w:rsidR="002C6D94">
          <w:rPr>
            <w:noProof/>
            <w:webHidden/>
          </w:rPr>
          <w:fldChar w:fldCharType="begin"/>
        </w:r>
        <w:r w:rsidR="002C6D94">
          <w:rPr>
            <w:noProof/>
            <w:webHidden/>
          </w:rPr>
          <w:instrText xml:space="preserve"> PAGEREF _Toc47695372 \h </w:instrText>
        </w:r>
        <w:r w:rsidR="002C6D94">
          <w:rPr>
            <w:noProof/>
            <w:webHidden/>
          </w:rPr>
        </w:r>
        <w:r w:rsidR="002C6D94">
          <w:rPr>
            <w:noProof/>
            <w:webHidden/>
          </w:rPr>
          <w:fldChar w:fldCharType="separate"/>
        </w:r>
        <w:r w:rsidR="002C6D94">
          <w:rPr>
            <w:noProof/>
            <w:webHidden/>
          </w:rPr>
          <w:t>14</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73" w:history="1">
        <w:r w:rsidR="002C6D94" w:rsidRPr="000F709C">
          <w:rPr>
            <w:rStyle w:val="Hipercze"/>
            <w:rFonts w:cs="Arial"/>
            <w:noProof/>
          </w:rPr>
          <w:t>4.6.</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System sygnalizacji włamania i napadu</w:t>
        </w:r>
        <w:r w:rsidR="002C6D94">
          <w:rPr>
            <w:noProof/>
            <w:webHidden/>
          </w:rPr>
          <w:tab/>
        </w:r>
        <w:r w:rsidR="002C6D94">
          <w:rPr>
            <w:noProof/>
            <w:webHidden/>
          </w:rPr>
          <w:fldChar w:fldCharType="begin"/>
        </w:r>
        <w:r w:rsidR="002C6D94">
          <w:rPr>
            <w:noProof/>
            <w:webHidden/>
          </w:rPr>
          <w:instrText xml:space="preserve"> PAGEREF _Toc47695373 \h </w:instrText>
        </w:r>
        <w:r w:rsidR="002C6D94">
          <w:rPr>
            <w:noProof/>
            <w:webHidden/>
          </w:rPr>
        </w:r>
        <w:r w:rsidR="002C6D94">
          <w:rPr>
            <w:noProof/>
            <w:webHidden/>
          </w:rPr>
          <w:fldChar w:fldCharType="separate"/>
        </w:r>
        <w:r w:rsidR="002C6D94">
          <w:rPr>
            <w:noProof/>
            <w:webHidden/>
          </w:rPr>
          <w:t>16</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74" w:history="1">
        <w:r w:rsidR="002C6D94" w:rsidRPr="000F709C">
          <w:rPr>
            <w:rStyle w:val="Hipercze"/>
            <w:rFonts w:cs="Arial"/>
            <w:noProof/>
          </w:rPr>
          <w:t>4.7.</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Instalacja RTV-SAT</w:t>
        </w:r>
        <w:r w:rsidR="002C6D94">
          <w:rPr>
            <w:noProof/>
            <w:webHidden/>
          </w:rPr>
          <w:tab/>
        </w:r>
        <w:r w:rsidR="002C6D94">
          <w:rPr>
            <w:noProof/>
            <w:webHidden/>
          </w:rPr>
          <w:fldChar w:fldCharType="begin"/>
        </w:r>
        <w:r w:rsidR="002C6D94">
          <w:rPr>
            <w:noProof/>
            <w:webHidden/>
          </w:rPr>
          <w:instrText xml:space="preserve"> PAGEREF _Toc47695374 \h </w:instrText>
        </w:r>
        <w:r w:rsidR="002C6D94">
          <w:rPr>
            <w:noProof/>
            <w:webHidden/>
          </w:rPr>
        </w:r>
        <w:r w:rsidR="002C6D94">
          <w:rPr>
            <w:noProof/>
            <w:webHidden/>
          </w:rPr>
          <w:fldChar w:fldCharType="separate"/>
        </w:r>
        <w:r w:rsidR="002C6D94">
          <w:rPr>
            <w:noProof/>
            <w:webHidden/>
          </w:rPr>
          <w:t>17</w:t>
        </w:r>
        <w:r w:rsidR="002C6D94">
          <w:rPr>
            <w:noProof/>
            <w:webHidden/>
          </w:rPr>
          <w:fldChar w:fldCharType="end"/>
        </w:r>
      </w:hyperlink>
    </w:p>
    <w:p w:rsidR="002C6D94" w:rsidRDefault="00D72DA0">
      <w:pPr>
        <w:pStyle w:val="Spistreci2"/>
        <w:rPr>
          <w:rFonts w:asciiTheme="minorHAnsi" w:eastAsiaTheme="minorEastAsia" w:hAnsiTheme="minorHAnsi" w:cstheme="minorBidi"/>
          <w:smallCaps w:val="0"/>
          <w:noProof/>
          <w:sz w:val="22"/>
          <w:szCs w:val="22"/>
        </w:rPr>
      </w:pPr>
      <w:hyperlink w:anchor="_Toc47695375" w:history="1">
        <w:r w:rsidR="002C6D94" w:rsidRPr="000F709C">
          <w:rPr>
            <w:rStyle w:val="Hipercze"/>
            <w:rFonts w:cs="Arial"/>
            <w:noProof/>
          </w:rPr>
          <w:t>4.8.</w:t>
        </w:r>
        <w:r w:rsidR="002C6D94">
          <w:rPr>
            <w:rFonts w:asciiTheme="minorHAnsi" w:eastAsiaTheme="minorEastAsia" w:hAnsiTheme="minorHAnsi" w:cstheme="minorBidi"/>
            <w:smallCaps w:val="0"/>
            <w:noProof/>
            <w:sz w:val="22"/>
            <w:szCs w:val="22"/>
          </w:rPr>
          <w:tab/>
        </w:r>
        <w:r w:rsidR="002C6D94" w:rsidRPr="000F709C">
          <w:rPr>
            <w:rStyle w:val="Hipercze"/>
            <w:rFonts w:cs="Arial"/>
            <w:noProof/>
          </w:rPr>
          <w:t>Instalacja przyzywowa dla niepełnosprawnych</w:t>
        </w:r>
        <w:r w:rsidR="002C6D94">
          <w:rPr>
            <w:noProof/>
            <w:webHidden/>
          </w:rPr>
          <w:tab/>
        </w:r>
        <w:r w:rsidR="002C6D94">
          <w:rPr>
            <w:noProof/>
            <w:webHidden/>
          </w:rPr>
          <w:fldChar w:fldCharType="begin"/>
        </w:r>
        <w:r w:rsidR="002C6D94">
          <w:rPr>
            <w:noProof/>
            <w:webHidden/>
          </w:rPr>
          <w:instrText xml:space="preserve"> PAGEREF _Toc47695375 \h </w:instrText>
        </w:r>
        <w:r w:rsidR="002C6D94">
          <w:rPr>
            <w:noProof/>
            <w:webHidden/>
          </w:rPr>
        </w:r>
        <w:r w:rsidR="002C6D94">
          <w:rPr>
            <w:noProof/>
            <w:webHidden/>
          </w:rPr>
          <w:fldChar w:fldCharType="separate"/>
        </w:r>
        <w:r w:rsidR="002C6D94">
          <w:rPr>
            <w:noProof/>
            <w:webHidden/>
          </w:rPr>
          <w:t>18</w:t>
        </w:r>
        <w:r w:rsidR="002C6D94">
          <w:rPr>
            <w:noProof/>
            <w:webHidden/>
          </w:rPr>
          <w:fldChar w:fldCharType="end"/>
        </w:r>
      </w:hyperlink>
    </w:p>
    <w:p w:rsidR="002C6D94" w:rsidRDefault="00D72DA0">
      <w:pPr>
        <w:pStyle w:val="Spistreci1"/>
        <w:rPr>
          <w:rFonts w:asciiTheme="minorHAnsi" w:eastAsiaTheme="minorEastAsia" w:hAnsiTheme="minorHAnsi" w:cstheme="minorBidi"/>
          <w:b w:val="0"/>
          <w:bCs w:val="0"/>
          <w:caps w:val="0"/>
          <w:noProof/>
          <w:sz w:val="22"/>
          <w:szCs w:val="22"/>
        </w:rPr>
      </w:pPr>
      <w:hyperlink w:anchor="_Toc47695376" w:history="1">
        <w:r w:rsidR="002C6D94" w:rsidRPr="000F709C">
          <w:rPr>
            <w:rStyle w:val="Hipercze"/>
            <w:rFonts w:cs="Arial"/>
            <w:noProof/>
          </w:rPr>
          <w:t>ZAŁĄCZNIKI</w:t>
        </w:r>
        <w:r w:rsidR="002C6D94">
          <w:rPr>
            <w:noProof/>
            <w:webHidden/>
          </w:rPr>
          <w:tab/>
        </w:r>
        <w:r w:rsidR="002C6D94">
          <w:rPr>
            <w:noProof/>
            <w:webHidden/>
          </w:rPr>
          <w:fldChar w:fldCharType="begin"/>
        </w:r>
        <w:r w:rsidR="002C6D94">
          <w:rPr>
            <w:noProof/>
            <w:webHidden/>
          </w:rPr>
          <w:instrText xml:space="preserve"> PAGEREF _Toc47695376 \h </w:instrText>
        </w:r>
        <w:r w:rsidR="002C6D94">
          <w:rPr>
            <w:noProof/>
            <w:webHidden/>
          </w:rPr>
        </w:r>
        <w:r w:rsidR="002C6D94">
          <w:rPr>
            <w:noProof/>
            <w:webHidden/>
          </w:rPr>
          <w:fldChar w:fldCharType="separate"/>
        </w:r>
        <w:r w:rsidR="002C6D94">
          <w:rPr>
            <w:noProof/>
            <w:webHidden/>
          </w:rPr>
          <w:t>20</w:t>
        </w:r>
        <w:r w:rsidR="002C6D94">
          <w:rPr>
            <w:noProof/>
            <w:webHidden/>
          </w:rPr>
          <w:fldChar w:fldCharType="end"/>
        </w:r>
      </w:hyperlink>
    </w:p>
    <w:p w:rsidR="002C6D94" w:rsidRDefault="00D72DA0">
      <w:pPr>
        <w:pStyle w:val="Spistreci1"/>
        <w:rPr>
          <w:rFonts w:asciiTheme="minorHAnsi" w:eastAsiaTheme="minorEastAsia" w:hAnsiTheme="minorHAnsi" w:cstheme="minorBidi"/>
          <w:b w:val="0"/>
          <w:bCs w:val="0"/>
          <w:caps w:val="0"/>
          <w:noProof/>
          <w:sz w:val="22"/>
          <w:szCs w:val="22"/>
        </w:rPr>
      </w:pPr>
      <w:hyperlink w:anchor="_Toc47695377" w:history="1">
        <w:r w:rsidR="002C6D94" w:rsidRPr="000F709C">
          <w:rPr>
            <w:rStyle w:val="Hipercze"/>
            <w:rFonts w:cs="Arial"/>
            <w:noProof/>
          </w:rPr>
          <w:t>ZESTAWIENIE MATERIAŁÓW</w:t>
        </w:r>
        <w:r w:rsidR="002C6D94">
          <w:rPr>
            <w:noProof/>
            <w:webHidden/>
          </w:rPr>
          <w:tab/>
        </w:r>
        <w:r w:rsidR="002C6D94">
          <w:rPr>
            <w:noProof/>
            <w:webHidden/>
          </w:rPr>
          <w:fldChar w:fldCharType="begin"/>
        </w:r>
        <w:r w:rsidR="002C6D94">
          <w:rPr>
            <w:noProof/>
            <w:webHidden/>
          </w:rPr>
          <w:instrText xml:space="preserve"> PAGEREF _Toc47695377 \h </w:instrText>
        </w:r>
        <w:r w:rsidR="002C6D94">
          <w:rPr>
            <w:noProof/>
            <w:webHidden/>
          </w:rPr>
        </w:r>
        <w:r w:rsidR="002C6D94">
          <w:rPr>
            <w:noProof/>
            <w:webHidden/>
          </w:rPr>
          <w:fldChar w:fldCharType="separate"/>
        </w:r>
        <w:r w:rsidR="002C6D94">
          <w:rPr>
            <w:noProof/>
            <w:webHidden/>
          </w:rPr>
          <w:t>21</w:t>
        </w:r>
        <w:r w:rsidR="002C6D94">
          <w:rPr>
            <w:noProof/>
            <w:webHidden/>
          </w:rPr>
          <w:fldChar w:fldCharType="end"/>
        </w:r>
      </w:hyperlink>
    </w:p>
    <w:p w:rsidR="002C6D94" w:rsidRDefault="00D72DA0">
      <w:pPr>
        <w:pStyle w:val="Spistreci1"/>
        <w:rPr>
          <w:rFonts w:asciiTheme="minorHAnsi" w:eastAsiaTheme="minorEastAsia" w:hAnsiTheme="minorHAnsi" w:cstheme="minorBidi"/>
          <w:b w:val="0"/>
          <w:bCs w:val="0"/>
          <w:caps w:val="0"/>
          <w:noProof/>
          <w:sz w:val="22"/>
          <w:szCs w:val="22"/>
        </w:rPr>
      </w:pPr>
      <w:hyperlink w:anchor="_Toc47695378" w:history="1">
        <w:r w:rsidR="002C6D94" w:rsidRPr="000F709C">
          <w:rPr>
            <w:rStyle w:val="Hipercze"/>
            <w:rFonts w:cs="Arial"/>
            <w:noProof/>
          </w:rPr>
          <w:t>RYSUNKI</w:t>
        </w:r>
        <w:r w:rsidR="002C6D94">
          <w:rPr>
            <w:noProof/>
            <w:webHidden/>
          </w:rPr>
          <w:tab/>
        </w:r>
        <w:r w:rsidR="002C6D94">
          <w:rPr>
            <w:noProof/>
            <w:webHidden/>
          </w:rPr>
          <w:fldChar w:fldCharType="begin"/>
        </w:r>
        <w:r w:rsidR="002C6D94">
          <w:rPr>
            <w:noProof/>
            <w:webHidden/>
          </w:rPr>
          <w:instrText xml:space="preserve"> PAGEREF _Toc47695378 \h </w:instrText>
        </w:r>
        <w:r w:rsidR="002C6D94">
          <w:rPr>
            <w:noProof/>
            <w:webHidden/>
          </w:rPr>
        </w:r>
        <w:r w:rsidR="002C6D94">
          <w:rPr>
            <w:noProof/>
            <w:webHidden/>
          </w:rPr>
          <w:fldChar w:fldCharType="separate"/>
        </w:r>
        <w:r w:rsidR="002C6D94">
          <w:rPr>
            <w:noProof/>
            <w:webHidden/>
          </w:rPr>
          <w:t>22</w:t>
        </w:r>
        <w:r w:rsidR="002C6D94">
          <w:rPr>
            <w:noProof/>
            <w:webHidden/>
          </w:rPr>
          <w:fldChar w:fldCharType="end"/>
        </w:r>
      </w:hyperlink>
    </w:p>
    <w:p w:rsidR="002F72C2" w:rsidRDefault="002F72C2" w:rsidP="002F72C2">
      <w:pPr>
        <w:rPr>
          <w:rFonts w:cs="Arial"/>
          <w:b/>
          <w:bCs/>
          <w:sz w:val="28"/>
          <w:u w:val="single"/>
        </w:rPr>
      </w:pPr>
      <w:r w:rsidRPr="00696171">
        <w:rPr>
          <w:rFonts w:cs="Arial"/>
        </w:rPr>
        <w:fldChar w:fldCharType="end"/>
      </w:r>
    </w:p>
    <w:p w:rsidR="005775BB" w:rsidRDefault="005775BB">
      <w:r>
        <w:br w:type="page"/>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
        <w:gridCol w:w="9291"/>
      </w:tblGrid>
      <w:tr w:rsidR="002F72C2" w:rsidRPr="00696171" w:rsidTr="00500AD3">
        <w:trPr>
          <w:cantSplit/>
          <w:jc w:val="center"/>
        </w:trPr>
        <w:tc>
          <w:tcPr>
            <w:tcW w:w="9849" w:type="dxa"/>
            <w:gridSpan w:val="2"/>
            <w:tcBorders>
              <w:top w:val="nil"/>
              <w:left w:val="nil"/>
              <w:bottom w:val="single" w:sz="4" w:space="0" w:color="auto"/>
              <w:right w:val="nil"/>
            </w:tcBorders>
          </w:tcPr>
          <w:p w:rsidR="002F72C2" w:rsidRDefault="002F72C2" w:rsidP="00394DFC">
            <w:pPr>
              <w:pStyle w:val="Nagwek1"/>
              <w:rPr>
                <w:rFonts w:ascii="Arial" w:hAnsi="Arial" w:cs="Arial"/>
                <w:b/>
                <w:bCs/>
                <w:sz w:val="28"/>
                <w:u w:val="single"/>
              </w:rPr>
            </w:pPr>
            <w:r w:rsidRPr="003B3909">
              <w:rPr>
                <w:rFonts w:ascii="Arial" w:hAnsi="Arial" w:cs="Arial"/>
                <w:b/>
                <w:bCs/>
                <w:sz w:val="28"/>
                <w:u w:val="single"/>
              </w:rPr>
              <w:lastRenderedPageBreak/>
              <w:br w:type="page"/>
            </w:r>
            <w:bookmarkStart w:id="3" w:name="_Toc47695361"/>
            <w:r w:rsidRPr="003B3909">
              <w:rPr>
                <w:rFonts w:ascii="Arial" w:hAnsi="Arial" w:cs="Arial"/>
                <w:b/>
                <w:bCs/>
                <w:sz w:val="28"/>
                <w:u w:val="single"/>
              </w:rPr>
              <w:t>SPIS ZAŁĄCZNIKÓW</w:t>
            </w:r>
            <w:bookmarkEnd w:id="1"/>
            <w:bookmarkEnd w:id="2"/>
            <w:bookmarkEnd w:id="3"/>
          </w:p>
          <w:p w:rsidR="00394DFC" w:rsidRPr="00394DFC" w:rsidRDefault="00394DFC" w:rsidP="00394DFC">
            <w:pPr>
              <w:rPr>
                <w:lang w:val="x-none"/>
              </w:rPr>
            </w:pPr>
          </w:p>
        </w:tc>
      </w:tr>
      <w:tr w:rsidR="002F72C2" w:rsidRPr="00696171" w:rsidTr="00394DFC">
        <w:trPr>
          <w:jc w:val="center"/>
        </w:trPr>
        <w:tc>
          <w:tcPr>
            <w:tcW w:w="558" w:type="dxa"/>
            <w:tcBorders>
              <w:top w:val="single" w:sz="4" w:space="0" w:color="auto"/>
              <w:left w:val="single" w:sz="4" w:space="0" w:color="auto"/>
              <w:bottom w:val="single" w:sz="4" w:space="0" w:color="auto"/>
              <w:right w:val="single" w:sz="4" w:space="0" w:color="auto"/>
            </w:tcBorders>
          </w:tcPr>
          <w:p w:rsidR="002F72C2" w:rsidRPr="00BA7D69" w:rsidRDefault="002F72C2" w:rsidP="00500AD3">
            <w:pPr>
              <w:pStyle w:val="Nagwek4"/>
              <w:rPr>
                <w:rFonts w:ascii="Arial" w:hAnsi="Arial" w:cs="Arial"/>
                <w:b/>
                <w:bCs/>
                <w:sz w:val="22"/>
                <w:lang w:val="pl-PL"/>
              </w:rPr>
            </w:pPr>
            <w:r w:rsidRPr="00BA7D69">
              <w:rPr>
                <w:rFonts w:ascii="Arial" w:hAnsi="Arial" w:cs="Arial"/>
                <w:b/>
                <w:bCs/>
                <w:sz w:val="22"/>
                <w:lang w:val="pl-PL"/>
              </w:rPr>
              <w:t>LP</w:t>
            </w:r>
          </w:p>
        </w:tc>
        <w:tc>
          <w:tcPr>
            <w:tcW w:w="9291" w:type="dxa"/>
            <w:tcBorders>
              <w:top w:val="single" w:sz="4" w:space="0" w:color="auto"/>
              <w:left w:val="single" w:sz="4" w:space="0" w:color="auto"/>
              <w:bottom w:val="single" w:sz="4" w:space="0" w:color="auto"/>
              <w:right w:val="single" w:sz="4" w:space="0" w:color="auto"/>
            </w:tcBorders>
            <w:vAlign w:val="center"/>
          </w:tcPr>
          <w:p w:rsidR="002F72C2" w:rsidRPr="00696171" w:rsidRDefault="002F72C2" w:rsidP="00394DFC">
            <w:pPr>
              <w:jc w:val="center"/>
              <w:rPr>
                <w:rFonts w:cs="Arial"/>
                <w:b/>
                <w:bCs/>
                <w:sz w:val="22"/>
              </w:rPr>
            </w:pPr>
            <w:r w:rsidRPr="00696171">
              <w:rPr>
                <w:rFonts w:cs="Arial"/>
                <w:b/>
                <w:bCs/>
                <w:sz w:val="22"/>
              </w:rPr>
              <w:t>Opis</w:t>
            </w:r>
          </w:p>
        </w:tc>
      </w:tr>
      <w:tr w:rsidR="00721C40" w:rsidRPr="00696171" w:rsidTr="00AE3ABD">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721C40" w:rsidRPr="005A3B7B" w:rsidRDefault="00721C40" w:rsidP="00721C40">
            <w:pPr>
              <w:pStyle w:val="Nagwek4"/>
              <w:rPr>
                <w:rFonts w:ascii="Arial" w:hAnsi="Arial" w:cs="Arial"/>
                <w:bCs/>
                <w:sz w:val="22"/>
                <w:highlight w:val="yellow"/>
                <w:lang w:val="pl-PL"/>
              </w:rPr>
            </w:pPr>
            <w:r w:rsidRPr="005A3B7B">
              <w:rPr>
                <w:rFonts w:ascii="Arial" w:hAnsi="Arial" w:cs="Arial"/>
                <w:bCs/>
                <w:sz w:val="22"/>
                <w:lang w:val="pl-PL"/>
              </w:rPr>
              <w:t>1</w:t>
            </w:r>
          </w:p>
        </w:tc>
        <w:tc>
          <w:tcPr>
            <w:tcW w:w="9291" w:type="dxa"/>
            <w:tcBorders>
              <w:top w:val="single" w:sz="4" w:space="0" w:color="auto"/>
              <w:left w:val="single" w:sz="4" w:space="0" w:color="auto"/>
              <w:bottom w:val="single" w:sz="4" w:space="0" w:color="auto"/>
              <w:right w:val="single" w:sz="4" w:space="0" w:color="auto"/>
            </w:tcBorders>
            <w:vAlign w:val="center"/>
          </w:tcPr>
          <w:p w:rsidR="00721C40" w:rsidRPr="005A3B7B" w:rsidRDefault="00721C40" w:rsidP="00721C40">
            <w:pPr>
              <w:autoSpaceDE w:val="0"/>
              <w:autoSpaceDN w:val="0"/>
              <w:adjustRightInd w:val="0"/>
              <w:rPr>
                <w:rFonts w:cs="Arial"/>
                <w:bCs/>
                <w:sz w:val="22"/>
                <w:highlight w:val="yellow"/>
              </w:rPr>
            </w:pPr>
            <w:r w:rsidRPr="0001784A">
              <w:rPr>
                <w:rFonts w:cs="Arial"/>
                <w:bCs/>
                <w:sz w:val="22"/>
              </w:rPr>
              <w:t>Kserokopia uprawnień i zaświadczenia o przynależności do Izby Inżynierów projektanta i sprawdzającego.</w:t>
            </w:r>
          </w:p>
        </w:tc>
      </w:tr>
      <w:tr w:rsidR="00C128BF" w:rsidRPr="00696171" w:rsidTr="00AE3ABD">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C128BF" w:rsidRPr="005A3B7B" w:rsidRDefault="00C128BF" w:rsidP="00AE3ABD">
            <w:pPr>
              <w:pStyle w:val="Nagwek4"/>
              <w:rPr>
                <w:rFonts w:ascii="Arial" w:hAnsi="Arial" w:cs="Arial"/>
                <w:bCs/>
                <w:sz w:val="22"/>
                <w:lang w:val="pl-PL"/>
              </w:rPr>
            </w:pPr>
            <w:r>
              <w:rPr>
                <w:rFonts w:ascii="Arial" w:hAnsi="Arial" w:cs="Arial"/>
                <w:bCs/>
                <w:sz w:val="22"/>
                <w:lang w:val="pl-PL"/>
              </w:rPr>
              <w:t>2</w:t>
            </w:r>
          </w:p>
        </w:tc>
        <w:tc>
          <w:tcPr>
            <w:tcW w:w="9291" w:type="dxa"/>
            <w:tcBorders>
              <w:top w:val="single" w:sz="4" w:space="0" w:color="auto"/>
              <w:left w:val="single" w:sz="4" w:space="0" w:color="auto"/>
              <w:bottom w:val="single" w:sz="4" w:space="0" w:color="auto"/>
              <w:right w:val="single" w:sz="4" w:space="0" w:color="auto"/>
            </w:tcBorders>
            <w:vAlign w:val="center"/>
          </w:tcPr>
          <w:p w:rsidR="00C128BF" w:rsidRPr="00100966" w:rsidRDefault="00721C40" w:rsidP="00D33147">
            <w:pPr>
              <w:autoSpaceDE w:val="0"/>
              <w:autoSpaceDN w:val="0"/>
              <w:adjustRightInd w:val="0"/>
              <w:rPr>
                <w:rFonts w:cs="Arial"/>
                <w:bCs/>
                <w:sz w:val="22"/>
              </w:rPr>
            </w:pPr>
            <w:r>
              <w:rPr>
                <w:rFonts w:cs="Arial"/>
                <w:bCs/>
                <w:sz w:val="22"/>
              </w:rPr>
              <w:t>Lista sygnałów SAP.</w:t>
            </w:r>
          </w:p>
        </w:tc>
      </w:tr>
    </w:tbl>
    <w:p w:rsidR="00C94C19" w:rsidRDefault="00C94C19" w:rsidP="002F72C2">
      <w:pPr>
        <w:pStyle w:val="Nagwek1"/>
        <w:rPr>
          <w:rFonts w:cs="Arial"/>
          <w:b/>
          <w:bCs/>
          <w:sz w:val="28"/>
          <w:u w:val="single"/>
          <w:lang w:val="pl-PL"/>
        </w:rPr>
      </w:pPr>
      <w:bookmarkStart w:id="4" w:name="_Toc267222764"/>
    </w:p>
    <w:p w:rsidR="00503920" w:rsidRDefault="00503920" w:rsidP="002F72C2">
      <w:pPr>
        <w:pStyle w:val="Nagwek1"/>
        <w:rPr>
          <w:rFonts w:cs="Arial"/>
          <w:b/>
          <w:bCs/>
          <w:sz w:val="28"/>
          <w:u w:val="single"/>
          <w:lang w:val="pl-PL"/>
        </w:rPr>
      </w:pPr>
    </w:p>
    <w:bookmarkEnd w:id="4"/>
    <w:p w:rsidR="002F72C2" w:rsidRPr="005166C7" w:rsidRDefault="002F72C2" w:rsidP="002F72C2">
      <w:pPr>
        <w:pStyle w:val="Nagwek1"/>
        <w:rPr>
          <w:rFonts w:ascii="Arial" w:hAnsi="Arial" w:cs="Arial"/>
          <w:b/>
          <w:bCs/>
          <w:sz w:val="28"/>
          <w:u w:val="single"/>
        </w:rPr>
      </w:pP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
        <w:gridCol w:w="6401"/>
        <w:gridCol w:w="1276"/>
        <w:gridCol w:w="1614"/>
      </w:tblGrid>
      <w:tr w:rsidR="002F72C2" w:rsidRPr="00696171" w:rsidTr="00500AD3">
        <w:trPr>
          <w:cantSplit/>
          <w:jc w:val="center"/>
        </w:trPr>
        <w:tc>
          <w:tcPr>
            <w:tcW w:w="9849" w:type="dxa"/>
            <w:gridSpan w:val="4"/>
            <w:tcBorders>
              <w:top w:val="nil"/>
              <w:left w:val="nil"/>
              <w:bottom w:val="single" w:sz="4" w:space="0" w:color="auto"/>
              <w:right w:val="nil"/>
            </w:tcBorders>
          </w:tcPr>
          <w:p w:rsidR="002F72C2" w:rsidRDefault="002F72C2" w:rsidP="005775BB">
            <w:pPr>
              <w:pStyle w:val="Nagwek1"/>
              <w:rPr>
                <w:rFonts w:ascii="Arial" w:hAnsi="Arial" w:cs="Arial"/>
                <w:b/>
                <w:bCs/>
                <w:sz w:val="28"/>
                <w:u w:val="single"/>
              </w:rPr>
            </w:pPr>
            <w:r w:rsidRPr="003B3909">
              <w:rPr>
                <w:rFonts w:ascii="Arial" w:hAnsi="Arial"/>
                <w:lang w:val="pl-PL"/>
              </w:rPr>
              <w:br w:type="page"/>
            </w:r>
            <w:bookmarkStart w:id="5" w:name="_Toc47695362"/>
            <w:r w:rsidR="00394DFC" w:rsidRPr="005166C7">
              <w:rPr>
                <w:rFonts w:ascii="Arial" w:hAnsi="Arial" w:cs="Arial"/>
                <w:b/>
                <w:bCs/>
                <w:sz w:val="28"/>
                <w:u w:val="single"/>
              </w:rPr>
              <w:t>SPIS RYSUNKÓW</w:t>
            </w:r>
            <w:bookmarkEnd w:id="5"/>
          </w:p>
          <w:p w:rsidR="00394DFC" w:rsidRPr="00394DFC" w:rsidRDefault="00394DFC" w:rsidP="00394DFC">
            <w:pPr>
              <w:rPr>
                <w:lang w:val="x-none"/>
              </w:rPr>
            </w:pPr>
          </w:p>
        </w:tc>
      </w:tr>
      <w:tr w:rsidR="002F72C2" w:rsidRPr="00696171" w:rsidTr="00394DFC">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2F72C2" w:rsidRPr="00BA7D69" w:rsidRDefault="002F72C2" w:rsidP="00394DFC">
            <w:pPr>
              <w:pStyle w:val="Nagwek4"/>
              <w:rPr>
                <w:rFonts w:ascii="Arial" w:hAnsi="Arial" w:cs="Arial"/>
                <w:b/>
                <w:bCs/>
                <w:sz w:val="22"/>
                <w:lang w:val="pl-PL"/>
              </w:rPr>
            </w:pPr>
            <w:r w:rsidRPr="00BA7D69">
              <w:rPr>
                <w:rFonts w:ascii="Arial" w:hAnsi="Arial" w:cs="Arial"/>
                <w:b/>
                <w:bCs/>
                <w:sz w:val="22"/>
                <w:lang w:val="pl-PL"/>
              </w:rPr>
              <w:t>LP</w:t>
            </w:r>
          </w:p>
        </w:tc>
        <w:tc>
          <w:tcPr>
            <w:tcW w:w="6401" w:type="dxa"/>
            <w:tcBorders>
              <w:top w:val="single" w:sz="4" w:space="0" w:color="auto"/>
              <w:left w:val="single" w:sz="4" w:space="0" w:color="auto"/>
              <w:bottom w:val="single" w:sz="4" w:space="0" w:color="auto"/>
              <w:right w:val="single" w:sz="4" w:space="0" w:color="auto"/>
            </w:tcBorders>
            <w:vAlign w:val="center"/>
          </w:tcPr>
          <w:p w:rsidR="002F72C2" w:rsidRPr="00696171" w:rsidRDefault="002F72C2" w:rsidP="005775BB">
            <w:pPr>
              <w:jc w:val="center"/>
              <w:rPr>
                <w:rFonts w:cs="Arial"/>
                <w:b/>
                <w:bCs/>
                <w:sz w:val="22"/>
              </w:rPr>
            </w:pPr>
            <w:r w:rsidRPr="00696171">
              <w:rPr>
                <w:rFonts w:cs="Arial"/>
                <w:b/>
                <w:bCs/>
                <w:sz w:val="22"/>
              </w:rPr>
              <w:t>Tytuł  rysunku</w:t>
            </w:r>
          </w:p>
        </w:tc>
        <w:tc>
          <w:tcPr>
            <w:tcW w:w="1276" w:type="dxa"/>
            <w:tcBorders>
              <w:top w:val="single" w:sz="4" w:space="0" w:color="auto"/>
              <w:left w:val="single" w:sz="4" w:space="0" w:color="auto"/>
              <w:bottom w:val="single" w:sz="4" w:space="0" w:color="auto"/>
              <w:right w:val="single" w:sz="4" w:space="0" w:color="auto"/>
            </w:tcBorders>
            <w:vAlign w:val="center"/>
          </w:tcPr>
          <w:p w:rsidR="002F72C2" w:rsidRPr="00BA7D69" w:rsidRDefault="002F72C2" w:rsidP="005775BB">
            <w:pPr>
              <w:pStyle w:val="Nagwek4"/>
              <w:rPr>
                <w:rFonts w:ascii="Arial" w:hAnsi="Arial" w:cs="Arial"/>
                <w:b/>
                <w:bCs/>
                <w:sz w:val="22"/>
                <w:szCs w:val="22"/>
                <w:lang w:val="pl-PL"/>
              </w:rPr>
            </w:pPr>
            <w:r w:rsidRPr="00BA7D69">
              <w:rPr>
                <w:rFonts w:ascii="Arial" w:hAnsi="Arial" w:cs="Arial"/>
                <w:b/>
                <w:bCs/>
                <w:sz w:val="22"/>
                <w:szCs w:val="22"/>
                <w:lang w:val="pl-PL"/>
              </w:rPr>
              <w:t>Skala</w:t>
            </w:r>
          </w:p>
        </w:tc>
        <w:tc>
          <w:tcPr>
            <w:tcW w:w="1614" w:type="dxa"/>
            <w:tcBorders>
              <w:top w:val="single" w:sz="4" w:space="0" w:color="auto"/>
              <w:left w:val="single" w:sz="4" w:space="0" w:color="auto"/>
              <w:bottom w:val="single" w:sz="4" w:space="0" w:color="auto"/>
              <w:right w:val="single" w:sz="4" w:space="0" w:color="auto"/>
            </w:tcBorders>
            <w:vAlign w:val="center"/>
          </w:tcPr>
          <w:p w:rsidR="002F72C2" w:rsidRPr="00BA7D69" w:rsidRDefault="002F72C2" w:rsidP="005775BB">
            <w:pPr>
              <w:pStyle w:val="Nagwek4"/>
              <w:rPr>
                <w:rFonts w:ascii="Arial" w:hAnsi="Arial" w:cs="Arial"/>
                <w:b/>
                <w:bCs/>
                <w:sz w:val="22"/>
                <w:lang w:val="pl-PL"/>
              </w:rPr>
            </w:pPr>
            <w:r w:rsidRPr="00BA7D69">
              <w:rPr>
                <w:rFonts w:ascii="Arial" w:hAnsi="Arial" w:cs="Arial"/>
                <w:b/>
                <w:bCs/>
                <w:sz w:val="22"/>
                <w:lang w:val="pl-PL"/>
              </w:rPr>
              <w:t>Nr rys</w:t>
            </w:r>
          </w:p>
        </w:tc>
      </w:tr>
      <w:tr w:rsidR="00380A55" w:rsidRPr="00696171" w:rsidTr="0003795A">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380A55" w:rsidRPr="00BA7D69" w:rsidRDefault="00380A55"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380A55" w:rsidRPr="00696171" w:rsidRDefault="009D186D" w:rsidP="005775BB">
            <w:pPr>
              <w:autoSpaceDE w:val="0"/>
              <w:autoSpaceDN w:val="0"/>
              <w:adjustRightInd w:val="0"/>
              <w:jc w:val="left"/>
              <w:rPr>
                <w:rFonts w:cs="Arial"/>
                <w:bCs/>
                <w:sz w:val="22"/>
              </w:rPr>
            </w:pPr>
            <w:r>
              <w:rPr>
                <w:rFonts w:cs="Arial"/>
                <w:bCs/>
                <w:sz w:val="22"/>
              </w:rPr>
              <w:t>Legenda</w:t>
            </w:r>
          </w:p>
        </w:tc>
        <w:tc>
          <w:tcPr>
            <w:tcW w:w="1276" w:type="dxa"/>
            <w:tcBorders>
              <w:top w:val="single" w:sz="4" w:space="0" w:color="auto"/>
              <w:left w:val="single" w:sz="4" w:space="0" w:color="auto"/>
              <w:bottom w:val="single" w:sz="4" w:space="0" w:color="auto"/>
              <w:right w:val="single" w:sz="4" w:space="0" w:color="auto"/>
            </w:tcBorders>
            <w:vAlign w:val="center"/>
          </w:tcPr>
          <w:p w:rsidR="00380A55" w:rsidRPr="00696171" w:rsidRDefault="009D186D" w:rsidP="0003795A">
            <w:pPr>
              <w:jc w:val="center"/>
              <w:rPr>
                <w:rFonts w:cs="Arial"/>
                <w:sz w:val="24"/>
              </w:rPr>
            </w:pPr>
            <w:r>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Pr="00696171" w:rsidRDefault="009D186D" w:rsidP="009D186D">
            <w:pPr>
              <w:jc w:val="center"/>
              <w:rPr>
                <w:rFonts w:cs="Arial"/>
                <w:sz w:val="24"/>
              </w:rPr>
            </w:pPr>
            <w:r>
              <w:rPr>
                <w:rFonts w:cs="Arial"/>
                <w:sz w:val="24"/>
              </w:rPr>
              <w:t>IN-000</w:t>
            </w:r>
          </w:p>
        </w:tc>
      </w:tr>
      <w:tr w:rsidR="00BF6DB8" w:rsidRPr="00696171" w:rsidTr="0041320D">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BF6DB8" w:rsidRPr="00BA7D69" w:rsidRDefault="00BF6DB8"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BF6DB8" w:rsidRPr="00696171" w:rsidRDefault="009D186D" w:rsidP="005775BB">
            <w:pPr>
              <w:autoSpaceDE w:val="0"/>
              <w:autoSpaceDN w:val="0"/>
              <w:adjustRightInd w:val="0"/>
              <w:jc w:val="left"/>
              <w:rPr>
                <w:rFonts w:cs="Arial"/>
                <w:bCs/>
                <w:sz w:val="22"/>
              </w:rPr>
            </w:pPr>
            <w:r>
              <w:rPr>
                <w:rFonts w:cs="Arial"/>
                <w:bCs/>
                <w:sz w:val="22"/>
              </w:rPr>
              <w:t>Schemat SAP</w:t>
            </w:r>
          </w:p>
        </w:tc>
        <w:tc>
          <w:tcPr>
            <w:tcW w:w="1276" w:type="dxa"/>
            <w:tcBorders>
              <w:top w:val="single" w:sz="4" w:space="0" w:color="auto"/>
              <w:left w:val="single" w:sz="4" w:space="0" w:color="auto"/>
              <w:bottom w:val="single" w:sz="4" w:space="0" w:color="auto"/>
              <w:right w:val="single" w:sz="4" w:space="0" w:color="auto"/>
            </w:tcBorders>
            <w:vAlign w:val="center"/>
          </w:tcPr>
          <w:p w:rsidR="00BF6DB8" w:rsidRPr="00696171" w:rsidRDefault="009D186D" w:rsidP="0041320D">
            <w:pPr>
              <w:jc w:val="center"/>
              <w:rPr>
                <w:rFonts w:cs="Arial"/>
                <w:sz w:val="24"/>
              </w:rPr>
            </w:pPr>
            <w:r>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BF6DB8" w:rsidRPr="00696171" w:rsidRDefault="009D186D" w:rsidP="0041320D">
            <w:pPr>
              <w:jc w:val="center"/>
              <w:rPr>
                <w:rFonts w:cs="Arial"/>
                <w:sz w:val="24"/>
              </w:rPr>
            </w:pPr>
            <w:r>
              <w:rPr>
                <w:rFonts w:cs="Arial"/>
                <w:sz w:val="24"/>
              </w:rPr>
              <w:t>IN-041</w:t>
            </w:r>
          </w:p>
        </w:tc>
      </w:tr>
      <w:tr w:rsidR="001D68BA"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1D68BA" w:rsidRPr="00BA7D69" w:rsidRDefault="001D68BA"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1D68BA" w:rsidRPr="00696171" w:rsidRDefault="009D186D" w:rsidP="005775BB">
            <w:pPr>
              <w:autoSpaceDE w:val="0"/>
              <w:autoSpaceDN w:val="0"/>
              <w:adjustRightInd w:val="0"/>
              <w:jc w:val="left"/>
              <w:rPr>
                <w:rFonts w:cs="Arial"/>
                <w:bCs/>
                <w:sz w:val="22"/>
              </w:rPr>
            </w:pPr>
            <w:r>
              <w:rPr>
                <w:rFonts w:cs="Arial"/>
                <w:bCs/>
                <w:sz w:val="22"/>
              </w:rPr>
              <w:t>Schemat sterowania oddymianiem COD</w:t>
            </w:r>
          </w:p>
        </w:tc>
        <w:tc>
          <w:tcPr>
            <w:tcW w:w="1276" w:type="dxa"/>
            <w:tcBorders>
              <w:top w:val="single" w:sz="4" w:space="0" w:color="auto"/>
              <w:left w:val="single" w:sz="4" w:space="0" w:color="auto"/>
              <w:bottom w:val="single" w:sz="4" w:space="0" w:color="auto"/>
              <w:right w:val="single" w:sz="4" w:space="0" w:color="auto"/>
            </w:tcBorders>
            <w:vAlign w:val="center"/>
          </w:tcPr>
          <w:p w:rsidR="001D68BA" w:rsidRPr="00696171" w:rsidRDefault="009D186D" w:rsidP="004130C1">
            <w:pPr>
              <w:jc w:val="center"/>
              <w:rPr>
                <w:rFonts w:cs="Arial"/>
                <w:sz w:val="24"/>
              </w:rPr>
            </w:pPr>
            <w:r>
              <w:rPr>
                <w:rFonts w:cs="Arial"/>
                <w:sz w:val="24"/>
              </w:rPr>
              <w:t xml:space="preserve">-- </w:t>
            </w:r>
          </w:p>
        </w:tc>
        <w:tc>
          <w:tcPr>
            <w:tcW w:w="1614" w:type="dxa"/>
            <w:tcBorders>
              <w:top w:val="single" w:sz="4" w:space="0" w:color="auto"/>
              <w:left w:val="single" w:sz="4" w:space="0" w:color="auto"/>
              <w:bottom w:val="single" w:sz="4" w:space="0" w:color="auto"/>
              <w:right w:val="single" w:sz="4" w:space="0" w:color="auto"/>
            </w:tcBorders>
            <w:vAlign w:val="center"/>
          </w:tcPr>
          <w:p w:rsidR="001D68BA" w:rsidRPr="00696171" w:rsidRDefault="009D186D" w:rsidP="004130C1">
            <w:pPr>
              <w:jc w:val="center"/>
              <w:rPr>
                <w:rFonts w:cs="Arial"/>
                <w:sz w:val="24"/>
              </w:rPr>
            </w:pPr>
            <w:r>
              <w:rPr>
                <w:rFonts w:cs="Arial"/>
                <w:sz w:val="24"/>
              </w:rPr>
              <w:t>IN-042</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5775BB">
            <w:pPr>
              <w:autoSpaceDE w:val="0"/>
              <w:autoSpaceDN w:val="0"/>
              <w:adjustRightInd w:val="0"/>
              <w:jc w:val="left"/>
              <w:rPr>
                <w:rFonts w:cs="Arial"/>
                <w:bCs/>
                <w:sz w:val="22"/>
              </w:rPr>
            </w:pPr>
            <w:r>
              <w:rPr>
                <w:rFonts w:cs="Arial"/>
                <w:bCs/>
                <w:sz w:val="22"/>
              </w:rPr>
              <w:t>Schemat LAN</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IN-061</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5775BB">
            <w:pPr>
              <w:autoSpaceDE w:val="0"/>
              <w:autoSpaceDN w:val="0"/>
              <w:adjustRightInd w:val="0"/>
              <w:jc w:val="left"/>
              <w:rPr>
                <w:rFonts w:cs="Arial"/>
                <w:bCs/>
                <w:sz w:val="22"/>
              </w:rPr>
            </w:pPr>
            <w:r>
              <w:rPr>
                <w:rFonts w:cs="Arial"/>
                <w:bCs/>
                <w:sz w:val="22"/>
              </w:rPr>
              <w:t>Schemat KD</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IN-062</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5775BB">
            <w:pPr>
              <w:autoSpaceDE w:val="0"/>
              <w:autoSpaceDN w:val="0"/>
              <w:adjustRightInd w:val="0"/>
              <w:jc w:val="left"/>
              <w:rPr>
                <w:rFonts w:cs="Arial"/>
                <w:bCs/>
                <w:sz w:val="22"/>
              </w:rPr>
            </w:pPr>
            <w:r>
              <w:rPr>
                <w:rFonts w:cs="Arial"/>
                <w:bCs/>
                <w:sz w:val="22"/>
              </w:rPr>
              <w:t>Schemat CCTV</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 xml:space="preserve">-- </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IN-063</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5775BB">
            <w:pPr>
              <w:autoSpaceDE w:val="0"/>
              <w:autoSpaceDN w:val="0"/>
              <w:adjustRightInd w:val="0"/>
              <w:jc w:val="left"/>
              <w:rPr>
                <w:rFonts w:cs="Arial"/>
                <w:bCs/>
                <w:sz w:val="22"/>
              </w:rPr>
            </w:pPr>
            <w:r>
              <w:rPr>
                <w:rFonts w:cs="Arial"/>
                <w:bCs/>
                <w:sz w:val="22"/>
              </w:rPr>
              <w:t xml:space="preserve">Schemat </w:t>
            </w:r>
            <w:proofErr w:type="spellStart"/>
            <w:r>
              <w:rPr>
                <w:rFonts w:cs="Arial"/>
                <w:bCs/>
                <w:sz w:val="22"/>
              </w:rPr>
              <w:t>SSWiN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IN-064</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5775BB">
            <w:pPr>
              <w:autoSpaceDE w:val="0"/>
              <w:autoSpaceDN w:val="0"/>
              <w:adjustRightInd w:val="0"/>
              <w:jc w:val="left"/>
              <w:rPr>
                <w:rFonts w:cs="Arial"/>
                <w:bCs/>
                <w:sz w:val="22"/>
              </w:rPr>
            </w:pPr>
            <w:r>
              <w:rPr>
                <w:rFonts w:cs="Arial"/>
                <w:bCs/>
                <w:sz w:val="22"/>
              </w:rPr>
              <w:t>Schemat RTV-SAT</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IN-065</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5775BB">
            <w:pPr>
              <w:autoSpaceDE w:val="0"/>
              <w:autoSpaceDN w:val="0"/>
              <w:adjustRightInd w:val="0"/>
              <w:jc w:val="left"/>
              <w:rPr>
                <w:rFonts w:cs="Arial"/>
                <w:bCs/>
                <w:sz w:val="22"/>
              </w:rPr>
            </w:pPr>
            <w:r>
              <w:rPr>
                <w:rFonts w:cs="Arial"/>
                <w:bCs/>
                <w:sz w:val="22"/>
              </w:rPr>
              <w:t xml:space="preserve">Schemat instalacji </w:t>
            </w:r>
            <w:proofErr w:type="spellStart"/>
            <w:r>
              <w:rPr>
                <w:rFonts w:cs="Arial"/>
                <w:bCs/>
                <w:sz w:val="22"/>
              </w:rPr>
              <w:t>przyzywowej</w:t>
            </w:r>
            <w:proofErr w:type="spellEnd"/>
            <w:r>
              <w:rPr>
                <w:rFonts w:cs="Arial"/>
                <w:bCs/>
                <w:sz w:val="22"/>
              </w:rPr>
              <w:t xml:space="preserve"> NP</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IN-066</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5775BB">
            <w:pPr>
              <w:autoSpaceDE w:val="0"/>
              <w:autoSpaceDN w:val="0"/>
              <w:adjustRightInd w:val="0"/>
              <w:jc w:val="left"/>
              <w:rPr>
                <w:rFonts w:cs="Arial"/>
                <w:bCs/>
                <w:sz w:val="22"/>
              </w:rPr>
            </w:pPr>
            <w:r>
              <w:rPr>
                <w:rFonts w:cs="Arial"/>
                <w:bCs/>
                <w:sz w:val="22"/>
              </w:rPr>
              <w:t>Plan SAP – rzut -1</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IN-141</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D186D">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autoSpaceDE w:val="0"/>
              <w:autoSpaceDN w:val="0"/>
              <w:adjustRightInd w:val="0"/>
              <w:jc w:val="left"/>
              <w:rPr>
                <w:rFonts w:cs="Arial"/>
                <w:bCs/>
                <w:sz w:val="22"/>
              </w:rPr>
            </w:pPr>
            <w:r>
              <w:rPr>
                <w:rFonts w:cs="Arial"/>
                <w:bCs/>
                <w:sz w:val="22"/>
              </w:rPr>
              <w:t>Plan SAP – rzut 0</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IN-142</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D186D">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autoSpaceDE w:val="0"/>
              <w:autoSpaceDN w:val="0"/>
              <w:adjustRightInd w:val="0"/>
              <w:jc w:val="left"/>
              <w:rPr>
                <w:rFonts w:cs="Arial"/>
                <w:bCs/>
                <w:sz w:val="22"/>
              </w:rPr>
            </w:pPr>
            <w:r>
              <w:rPr>
                <w:rFonts w:cs="Arial"/>
                <w:bCs/>
                <w:sz w:val="22"/>
              </w:rPr>
              <w:t>Plan SAP – rzut +1</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IN-143</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D186D">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autoSpaceDE w:val="0"/>
              <w:autoSpaceDN w:val="0"/>
              <w:adjustRightInd w:val="0"/>
              <w:jc w:val="left"/>
              <w:rPr>
                <w:rFonts w:cs="Arial"/>
                <w:bCs/>
                <w:sz w:val="22"/>
              </w:rPr>
            </w:pPr>
            <w:r>
              <w:rPr>
                <w:rFonts w:cs="Arial"/>
                <w:bCs/>
                <w:sz w:val="22"/>
              </w:rPr>
              <w:t>Plan SAP – rzut poddasza</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IN-144</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438D4">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autoSpaceDE w:val="0"/>
              <w:autoSpaceDN w:val="0"/>
              <w:adjustRightInd w:val="0"/>
              <w:jc w:val="left"/>
              <w:rPr>
                <w:rFonts w:cs="Arial"/>
                <w:bCs/>
                <w:sz w:val="22"/>
              </w:rPr>
            </w:pPr>
            <w:r>
              <w:rPr>
                <w:rFonts w:cs="Arial"/>
                <w:bCs/>
                <w:sz w:val="22"/>
              </w:rPr>
              <w:t>Plan instalacji niskoprądowych – rzut -1</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4130C1">
            <w:pPr>
              <w:jc w:val="center"/>
              <w:rPr>
                <w:rFonts w:cs="Arial"/>
                <w:sz w:val="24"/>
              </w:rPr>
            </w:pPr>
            <w:r>
              <w:rPr>
                <w:rFonts w:cs="Arial"/>
                <w:sz w:val="24"/>
              </w:rPr>
              <w:t>IN-161</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D186D">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autoSpaceDE w:val="0"/>
              <w:autoSpaceDN w:val="0"/>
              <w:adjustRightInd w:val="0"/>
              <w:jc w:val="left"/>
              <w:rPr>
                <w:rFonts w:cs="Arial"/>
                <w:bCs/>
                <w:sz w:val="22"/>
              </w:rPr>
            </w:pPr>
            <w:r>
              <w:rPr>
                <w:rFonts w:cs="Arial"/>
                <w:bCs/>
                <w:sz w:val="22"/>
              </w:rPr>
              <w:t>Plan instalacji niskoprądowych – rzut 0</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IN-162</w:t>
            </w:r>
          </w:p>
        </w:tc>
      </w:tr>
      <w:tr w:rsidR="009D186D"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9D186D" w:rsidRPr="00BA7D69" w:rsidRDefault="009D186D" w:rsidP="009D186D">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autoSpaceDE w:val="0"/>
              <w:autoSpaceDN w:val="0"/>
              <w:adjustRightInd w:val="0"/>
              <w:jc w:val="left"/>
              <w:rPr>
                <w:rFonts w:cs="Arial"/>
                <w:bCs/>
                <w:sz w:val="22"/>
              </w:rPr>
            </w:pPr>
            <w:r>
              <w:rPr>
                <w:rFonts w:cs="Arial"/>
                <w:bCs/>
                <w:sz w:val="22"/>
              </w:rPr>
              <w:t>Plan instalacji niskoprądowych – rzut +1</w:t>
            </w:r>
          </w:p>
        </w:tc>
        <w:tc>
          <w:tcPr>
            <w:tcW w:w="1276"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9D186D" w:rsidRDefault="009D186D" w:rsidP="009D186D">
            <w:pPr>
              <w:jc w:val="center"/>
              <w:rPr>
                <w:rFonts w:cs="Arial"/>
                <w:sz w:val="24"/>
              </w:rPr>
            </w:pPr>
            <w:r>
              <w:rPr>
                <w:rFonts w:cs="Arial"/>
                <w:sz w:val="24"/>
              </w:rPr>
              <w:t>IN-163</w:t>
            </w:r>
          </w:p>
        </w:tc>
      </w:tr>
      <w:tr w:rsidR="00D72DA0" w:rsidRPr="00696171" w:rsidTr="004130C1">
        <w:trPr>
          <w:jc w:val="center"/>
        </w:trPr>
        <w:tc>
          <w:tcPr>
            <w:tcW w:w="558" w:type="dxa"/>
            <w:tcBorders>
              <w:top w:val="single" w:sz="4" w:space="0" w:color="auto"/>
              <w:left w:val="single" w:sz="4" w:space="0" w:color="auto"/>
              <w:bottom w:val="single" w:sz="4" w:space="0" w:color="auto"/>
              <w:right w:val="single" w:sz="4" w:space="0" w:color="auto"/>
            </w:tcBorders>
            <w:vAlign w:val="center"/>
          </w:tcPr>
          <w:p w:rsidR="00D72DA0" w:rsidRPr="00BA7D69" w:rsidRDefault="00D72DA0" w:rsidP="00D72DA0">
            <w:pPr>
              <w:pStyle w:val="Nagwek4"/>
              <w:numPr>
                <w:ilvl w:val="0"/>
                <w:numId w:val="8"/>
              </w:numPr>
              <w:rPr>
                <w:rFonts w:ascii="Arial" w:hAnsi="Arial" w:cs="Arial"/>
                <w:bCs/>
                <w:sz w:val="22"/>
                <w:lang w:val="pl-PL"/>
              </w:rPr>
            </w:pPr>
          </w:p>
        </w:tc>
        <w:tc>
          <w:tcPr>
            <w:tcW w:w="6401" w:type="dxa"/>
            <w:tcBorders>
              <w:top w:val="single" w:sz="4" w:space="0" w:color="auto"/>
              <w:left w:val="single" w:sz="4" w:space="0" w:color="auto"/>
              <w:bottom w:val="single" w:sz="4" w:space="0" w:color="auto"/>
              <w:right w:val="single" w:sz="4" w:space="0" w:color="auto"/>
            </w:tcBorders>
            <w:vAlign w:val="center"/>
          </w:tcPr>
          <w:p w:rsidR="00D72DA0" w:rsidRDefault="00D72DA0" w:rsidP="00D72DA0">
            <w:pPr>
              <w:autoSpaceDE w:val="0"/>
              <w:autoSpaceDN w:val="0"/>
              <w:adjustRightInd w:val="0"/>
              <w:jc w:val="left"/>
              <w:rPr>
                <w:rFonts w:cs="Arial"/>
                <w:bCs/>
                <w:sz w:val="22"/>
              </w:rPr>
            </w:pPr>
            <w:r>
              <w:rPr>
                <w:rFonts w:cs="Arial"/>
                <w:bCs/>
                <w:sz w:val="22"/>
              </w:rPr>
              <w:t>Plan instalacji niskoprądowych – rzut poddasza</w:t>
            </w:r>
          </w:p>
        </w:tc>
        <w:tc>
          <w:tcPr>
            <w:tcW w:w="1276" w:type="dxa"/>
            <w:tcBorders>
              <w:top w:val="single" w:sz="4" w:space="0" w:color="auto"/>
              <w:left w:val="single" w:sz="4" w:space="0" w:color="auto"/>
              <w:bottom w:val="single" w:sz="4" w:space="0" w:color="auto"/>
              <w:right w:val="single" w:sz="4" w:space="0" w:color="auto"/>
            </w:tcBorders>
            <w:vAlign w:val="center"/>
          </w:tcPr>
          <w:p w:rsidR="00D72DA0" w:rsidRDefault="00D72DA0" w:rsidP="00D72DA0">
            <w:pPr>
              <w:jc w:val="center"/>
              <w:rPr>
                <w:rFonts w:cs="Arial"/>
                <w:sz w:val="24"/>
              </w:rPr>
            </w:pPr>
            <w:r>
              <w:rPr>
                <w:rFonts w:cs="Arial"/>
                <w:sz w:val="24"/>
              </w:rPr>
              <w:t>1:100</w:t>
            </w:r>
          </w:p>
        </w:tc>
        <w:tc>
          <w:tcPr>
            <w:tcW w:w="1614" w:type="dxa"/>
            <w:tcBorders>
              <w:top w:val="single" w:sz="4" w:space="0" w:color="auto"/>
              <w:left w:val="single" w:sz="4" w:space="0" w:color="auto"/>
              <w:bottom w:val="single" w:sz="4" w:space="0" w:color="auto"/>
              <w:right w:val="single" w:sz="4" w:space="0" w:color="auto"/>
            </w:tcBorders>
            <w:vAlign w:val="center"/>
          </w:tcPr>
          <w:p w:rsidR="00D72DA0" w:rsidRDefault="00D72DA0" w:rsidP="00D72DA0">
            <w:pPr>
              <w:jc w:val="center"/>
              <w:rPr>
                <w:rFonts w:cs="Arial"/>
                <w:sz w:val="24"/>
              </w:rPr>
            </w:pPr>
            <w:r>
              <w:rPr>
                <w:rFonts w:cs="Arial"/>
                <w:sz w:val="24"/>
              </w:rPr>
              <w:t>IN-164</w:t>
            </w:r>
          </w:p>
        </w:tc>
      </w:tr>
    </w:tbl>
    <w:p w:rsidR="002F72C2" w:rsidRPr="002F72C2" w:rsidRDefault="002F72C2" w:rsidP="00A716F6">
      <w:pPr>
        <w:rPr>
          <w:rFonts w:cs="Arial"/>
          <w:b/>
          <w:bCs/>
          <w:sz w:val="28"/>
          <w:u w:val="single"/>
        </w:rPr>
      </w:pPr>
      <w:bookmarkStart w:id="6" w:name="_GoBack"/>
      <w:bookmarkEnd w:id="6"/>
      <w:r>
        <w:br w:type="page"/>
      </w:r>
      <w:bookmarkStart w:id="7" w:name="_Toc195009823"/>
      <w:bookmarkStart w:id="8" w:name="_Toc198879978"/>
      <w:bookmarkStart w:id="9" w:name="_Toc220773253"/>
      <w:bookmarkStart w:id="10" w:name="_Toc223918327"/>
      <w:bookmarkStart w:id="11" w:name="_Toc267222765"/>
      <w:r w:rsidRPr="00696171">
        <w:rPr>
          <w:rFonts w:cs="Arial"/>
          <w:b/>
          <w:bCs/>
          <w:sz w:val="28"/>
          <w:u w:val="single"/>
        </w:rPr>
        <w:lastRenderedPageBreak/>
        <w:t>OPIS TECHNICZNY</w:t>
      </w:r>
      <w:bookmarkEnd w:id="7"/>
      <w:bookmarkEnd w:id="8"/>
      <w:bookmarkEnd w:id="9"/>
      <w:bookmarkEnd w:id="10"/>
      <w:bookmarkEnd w:id="11"/>
    </w:p>
    <w:p w:rsidR="002F72C2" w:rsidRPr="00696171" w:rsidRDefault="002F72C2" w:rsidP="002F72C2">
      <w:pPr>
        <w:rPr>
          <w:rFonts w:cs="Arial"/>
          <w:sz w:val="24"/>
        </w:rPr>
      </w:pPr>
    </w:p>
    <w:p w:rsidR="009414B2" w:rsidRDefault="002F72C2" w:rsidP="009831F0">
      <w:pPr>
        <w:pStyle w:val="Nagwek20"/>
        <w:keepLines w:val="0"/>
        <w:numPr>
          <w:ilvl w:val="0"/>
          <w:numId w:val="1"/>
        </w:numPr>
        <w:spacing w:before="0"/>
        <w:rPr>
          <w:rFonts w:ascii="Arial" w:hAnsi="Arial" w:cs="Arial"/>
          <w:bCs w:val="0"/>
          <w:color w:val="auto"/>
          <w:sz w:val="24"/>
          <w:lang w:val="pl-PL"/>
        </w:rPr>
      </w:pPr>
      <w:bookmarkStart w:id="12" w:name="_Toc223918328"/>
      <w:bookmarkStart w:id="13" w:name="_Toc267222766"/>
      <w:bookmarkStart w:id="14" w:name="_Toc298751814"/>
      <w:bookmarkStart w:id="15" w:name="_Toc47695363"/>
      <w:r w:rsidRPr="002F72C2">
        <w:rPr>
          <w:rFonts w:ascii="Arial" w:hAnsi="Arial" w:cs="Arial"/>
          <w:bCs w:val="0"/>
          <w:color w:val="auto"/>
          <w:sz w:val="24"/>
        </w:rPr>
        <w:t xml:space="preserve">Przedmiot </w:t>
      </w:r>
      <w:r w:rsidR="007E1BFA">
        <w:rPr>
          <w:rFonts w:ascii="Arial" w:hAnsi="Arial" w:cs="Arial"/>
          <w:bCs w:val="0"/>
          <w:color w:val="auto"/>
          <w:sz w:val="24"/>
        </w:rPr>
        <w:t xml:space="preserve">i zakres </w:t>
      </w:r>
      <w:r w:rsidRPr="002F72C2">
        <w:rPr>
          <w:rFonts w:ascii="Arial" w:hAnsi="Arial" w:cs="Arial"/>
          <w:bCs w:val="0"/>
          <w:color w:val="auto"/>
          <w:sz w:val="24"/>
        </w:rPr>
        <w:t>opracowania</w:t>
      </w:r>
      <w:bookmarkEnd w:id="12"/>
      <w:bookmarkEnd w:id="13"/>
      <w:bookmarkEnd w:id="14"/>
      <w:bookmarkEnd w:id="15"/>
    </w:p>
    <w:p w:rsidR="009831F0" w:rsidRDefault="009831F0" w:rsidP="001270FD">
      <w:pPr>
        <w:pStyle w:val="TEKSTNORMALNY"/>
        <w:ind w:firstLine="0"/>
        <w:rPr>
          <w:rFonts w:ascii="Arial" w:eastAsia="Times New Roman" w:hAnsi="Arial" w:cs="Arial"/>
          <w:sz w:val="20"/>
          <w:lang w:val="pl-PL" w:eastAsia="pl-PL"/>
        </w:rPr>
      </w:pPr>
      <w:r w:rsidRPr="001270FD">
        <w:rPr>
          <w:rFonts w:ascii="Arial" w:eastAsia="Times New Roman" w:hAnsi="Arial" w:cs="Arial"/>
          <w:sz w:val="20"/>
          <w:lang w:val="pl-PL" w:eastAsia="pl-PL"/>
        </w:rPr>
        <w:t>Tematem op</w:t>
      </w:r>
      <w:r w:rsidR="00316039" w:rsidRPr="001270FD">
        <w:rPr>
          <w:rFonts w:ascii="Arial" w:eastAsia="Times New Roman" w:hAnsi="Arial" w:cs="Arial"/>
          <w:sz w:val="20"/>
          <w:lang w:val="pl-PL" w:eastAsia="pl-PL"/>
        </w:rPr>
        <w:t>racowania jest</w:t>
      </w:r>
      <w:r w:rsidR="00100966">
        <w:rPr>
          <w:rFonts w:ascii="Arial" w:eastAsia="Times New Roman" w:hAnsi="Arial" w:cs="Arial"/>
          <w:sz w:val="20"/>
          <w:lang w:val="pl-PL" w:eastAsia="pl-PL"/>
        </w:rPr>
        <w:t xml:space="preserve"> </w:t>
      </w:r>
      <w:r w:rsidR="00721C40">
        <w:rPr>
          <w:rFonts w:ascii="Arial" w:eastAsia="Times New Roman" w:hAnsi="Arial" w:cs="Arial"/>
          <w:sz w:val="20"/>
          <w:lang w:val="pl-PL" w:eastAsia="pl-PL"/>
        </w:rPr>
        <w:t xml:space="preserve">projekt </w:t>
      </w:r>
      <w:r w:rsidR="00721C40" w:rsidRPr="00E2750C">
        <w:rPr>
          <w:rFonts w:ascii="Arial" w:eastAsia="Times New Roman" w:hAnsi="Arial" w:cs="Arial"/>
          <w:sz w:val="20"/>
          <w:lang w:val="pl-PL" w:eastAsia="pl-PL"/>
        </w:rPr>
        <w:t xml:space="preserve">wykonawczy instalacji </w:t>
      </w:r>
      <w:r w:rsidR="00721C40">
        <w:rPr>
          <w:rFonts w:ascii="Arial" w:eastAsia="Times New Roman" w:hAnsi="Arial" w:cs="Arial"/>
          <w:sz w:val="20"/>
          <w:lang w:val="pl-PL" w:eastAsia="pl-PL"/>
        </w:rPr>
        <w:t>niskoprądowych</w:t>
      </w:r>
      <w:r w:rsidR="00721C40" w:rsidRPr="00E2750C">
        <w:rPr>
          <w:rFonts w:ascii="Arial" w:eastAsia="Times New Roman" w:hAnsi="Arial" w:cs="Arial"/>
          <w:sz w:val="20"/>
          <w:lang w:val="pl-PL" w:eastAsia="pl-PL"/>
        </w:rPr>
        <w:t xml:space="preserve"> </w:t>
      </w:r>
      <w:r w:rsidR="00721C40">
        <w:rPr>
          <w:rFonts w:ascii="Arial" w:eastAsia="Times New Roman" w:hAnsi="Arial" w:cs="Arial"/>
          <w:sz w:val="20"/>
          <w:lang w:val="pl-PL" w:eastAsia="pl-PL"/>
        </w:rPr>
        <w:t xml:space="preserve">wewnętrznych </w:t>
      </w:r>
      <w:r w:rsidR="00721C40" w:rsidRPr="005775BB">
        <w:rPr>
          <w:rFonts w:ascii="Arial" w:eastAsia="Times New Roman" w:hAnsi="Arial" w:cs="Arial"/>
          <w:sz w:val="20"/>
          <w:lang w:val="pl-PL" w:eastAsia="pl-PL"/>
        </w:rPr>
        <w:t xml:space="preserve">dla zadania: </w:t>
      </w:r>
      <w:r w:rsidR="00721C40">
        <w:rPr>
          <w:rFonts w:ascii="Arial" w:eastAsia="Times New Roman" w:hAnsi="Arial" w:cs="Arial"/>
          <w:sz w:val="20"/>
          <w:lang w:val="pl-PL" w:eastAsia="pl-PL"/>
        </w:rPr>
        <w:t>„</w:t>
      </w:r>
      <w:r w:rsidR="00721C40" w:rsidRPr="00E2750C">
        <w:rPr>
          <w:rFonts w:ascii="Arial" w:eastAsia="Times New Roman" w:hAnsi="Arial" w:cs="Arial"/>
          <w:sz w:val="20"/>
          <w:lang w:val="pl-PL" w:eastAsia="pl-PL"/>
        </w:rPr>
        <w:t>Przebudowa budynku kwatery myśliwskiej w leśniczówce Czarne k/Skórcza Obręb Mirotki 0004: dz. 90/1”</w:t>
      </w:r>
    </w:p>
    <w:p w:rsidR="009831F0" w:rsidRPr="00721C40" w:rsidRDefault="009831F0" w:rsidP="00721C40">
      <w:pPr>
        <w:pStyle w:val="TEKSTNORMALNY"/>
        <w:ind w:firstLine="0"/>
        <w:rPr>
          <w:rFonts w:ascii="Arial" w:eastAsia="Times New Roman" w:hAnsi="Arial" w:cs="Arial"/>
          <w:sz w:val="20"/>
          <w:lang w:val="pl-PL" w:eastAsia="pl-PL"/>
        </w:rPr>
      </w:pPr>
      <w:r w:rsidRPr="00721C40">
        <w:rPr>
          <w:rFonts w:ascii="Arial" w:eastAsia="Times New Roman" w:hAnsi="Arial" w:cs="Arial"/>
          <w:sz w:val="20"/>
          <w:lang w:val="pl-PL" w:eastAsia="pl-PL"/>
        </w:rPr>
        <w:t>Zakres opracowania obejmuje:</w:t>
      </w:r>
    </w:p>
    <w:p w:rsidR="00AB6A88" w:rsidRPr="001270FD" w:rsidRDefault="00EC41CC" w:rsidP="00AB6A88">
      <w:pPr>
        <w:pStyle w:val="TEKSTNORMALNY"/>
        <w:ind w:firstLine="0"/>
        <w:rPr>
          <w:rFonts w:ascii="Arial" w:eastAsia="Times New Roman" w:hAnsi="Arial" w:cs="Arial"/>
          <w:sz w:val="20"/>
          <w:lang w:val="pl-PL" w:eastAsia="pl-PL"/>
        </w:rPr>
      </w:pPr>
      <w:r w:rsidRPr="00AB6A88">
        <w:rPr>
          <w:rFonts w:ascii="Arial" w:eastAsia="Times New Roman" w:hAnsi="Arial" w:cs="Arial"/>
          <w:sz w:val="20"/>
          <w:lang w:val="pl-PL" w:eastAsia="pl-PL"/>
        </w:rPr>
        <w:t>Instalacje niskoprądowe:</w:t>
      </w:r>
      <w:r w:rsidR="00AB6A88" w:rsidRPr="00AB6A88">
        <w:rPr>
          <w:rFonts w:ascii="Arial" w:eastAsia="Times New Roman" w:hAnsi="Arial" w:cs="Arial"/>
          <w:sz w:val="20"/>
          <w:lang w:val="pl-PL" w:eastAsia="pl-PL"/>
        </w:rPr>
        <w:t xml:space="preserve"> </w:t>
      </w:r>
    </w:p>
    <w:p w:rsidR="00E34182" w:rsidRPr="00C128BF" w:rsidRDefault="00E34182"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instalację wykrywania i sygnalizacji pożaru,</w:t>
      </w:r>
    </w:p>
    <w:p w:rsidR="00E34182" w:rsidRPr="00721C40" w:rsidRDefault="00E34182"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instalacja sterowania oddymianiem,</w:t>
      </w:r>
    </w:p>
    <w:p w:rsidR="00721C40" w:rsidRPr="00C128BF" w:rsidRDefault="00721C40"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instalacje RTV-SAT,</w:t>
      </w:r>
    </w:p>
    <w:p w:rsidR="00E34182" w:rsidRPr="00C31E74" w:rsidRDefault="00E34182"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 xml:space="preserve">instalacja </w:t>
      </w:r>
      <w:proofErr w:type="spellStart"/>
      <w:r>
        <w:rPr>
          <w:rFonts w:ascii="Arial" w:hAnsi="Arial" w:cs="Arial"/>
          <w:sz w:val="20"/>
          <w:szCs w:val="20"/>
          <w:lang w:val="pl-PL"/>
        </w:rPr>
        <w:t>przyzywowa</w:t>
      </w:r>
      <w:proofErr w:type="spellEnd"/>
      <w:r>
        <w:rPr>
          <w:rFonts w:ascii="Arial" w:hAnsi="Arial" w:cs="Arial"/>
          <w:sz w:val="20"/>
          <w:szCs w:val="20"/>
          <w:lang w:val="pl-PL"/>
        </w:rPr>
        <w:t xml:space="preserve"> dla niepełnosprawnych,</w:t>
      </w:r>
    </w:p>
    <w:p w:rsidR="00E34182" w:rsidRPr="00C31E74" w:rsidRDefault="00E34182"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instalacja telewizji dozorowej CCTV,</w:t>
      </w:r>
    </w:p>
    <w:p w:rsidR="00E34182" w:rsidRPr="00C31E74" w:rsidRDefault="00E34182"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instalacja kontroli dostępu,</w:t>
      </w:r>
    </w:p>
    <w:p w:rsidR="00E34182" w:rsidRPr="00C31E74" w:rsidRDefault="00E34182"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system sygnalizacji włamania i napadu,</w:t>
      </w:r>
    </w:p>
    <w:p w:rsidR="00E34182" w:rsidRPr="00C31E74" w:rsidRDefault="00E34182" w:rsidP="00E34182">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instalacja okablowania strukturalnego,</w:t>
      </w:r>
    </w:p>
    <w:p w:rsidR="00C128BF" w:rsidRDefault="00C128BF" w:rsidP="00C128BF">
      <w:pPr>
        <w:pStyle w:val="Nagwek20"/>
        <w:keepLines w:val="0"/>
        <w:spacing w:before="0"/>
        <w:ind w:left="720"/>
        <w:rPr>
          <w:rFonts w:ascii="Arial" w:hAnsi="Arial" w:cs="Arial"/>
          <w:bCs w:val="0"/>
          <w:color w:val="auto"/>
          <w:sz w:val="24"/>
        </w:rPr>
      </w:pPr>
      <w:bookmarkStart w:id="16" w:name="_Toc223925086"/>
      <w:bookmarkStart w:id="17" w:name="_Toc267222767"/>
      <w:bookmarkStart w:id="18" w:name="_Toc298751815"/>
    </w:p>
    <w:p w:rsidR="007E1BFA" w:rsidRPr="007E1BFA" w:rsidRDefault="007E1BFA" w:rsidP="007E1BFA">
      <w:pPr>
        <w:pStyle w:val="Nagwek20"/>
        <w:keepLines w:val="0"/>
        <w:numPr>
          <w:ilvl w:val="0"/>
          <w:numId w:val="1"/>
        </w:numPr>
        <w:spacing w:before="0"/>
        <w:rPr>
          <w:rFonts w:ascii="Arial" w:hAnsi="Arial" w:cs="Arial"/>
          <w:bCs w:val="0"/>
          <w:color w:val="auto"/>
          <w:sz w:val="24"/>
        </w:rPr>
      </w:pPr>
      <w:bookmarkStart w:id="19" w:name="_Toc47695364"/>
      <w:r w:rsidRPr="007E1BFA">
        <w:rPr>
          <w:rFonts w:ascii="Arial" w:hAnsi="Arial" w:cs="Arial"/>
          <w:bCs w:val="0"/>
          <w:color w:val="auto"/>
          <w:sz w:val="24"/>
        </w:rPr>
        <w:t>Podstawa  opracowania</w:t>
      </w:r>
      <w:bookmarkEnd w:id="16"/>
      <w:bookmarkEnd w:id="17"/>
      <w:bookmarkEnd w:id="18"/>
      <w:bookmarkEnd w:id="19"/>
    </w:p>
    <w:p w:rsidR="00A91796" w:rsidRPr="001270FD" w:rsidRDefault="00A91796" w:rsidP="001270FD">
      <w:pPr>
        <w:pStyle w:val="TEKSTNORMALNY"/>
        <w:ind w:firstLine="0"/>
        <w:rPr>
          <w:rFonts w:ascii="Arial" w:eastAsia="Times New Roman" w:hAnsi="Arial" w:cs="Arial"/>
          <w:sz w:val="20"/>
          <w:lang w:val="pl-PL" w:eastAsia="pl-PL"/>
        </w:rPr>
      </w:pPr>
      <w:r w:rsidRPr="001270FD">
        <w:rPr>
          <w:rFonts w:ascii="Arial" w:eastAsia="Times New Roman" w:hAnsi="Arial" w:cs="Arial"/>
          <w:sz w:val="20"/>
          <w:lang w:val="pl-PL" w:eastAsia="pl-PL"/>
        </w:rPr>
        <w:t>Niniejszy projekt opracowano na zlecenie Inwestora w oparciu o:</w:t>
      </w:r>
    </w:p>
    <w:p w:rsidR="00D84FD8" w:rsidRPr="004F61E9" w:rsidRDefault="00D84FD8" w:rsidP="00D84FD8">
      <w:pPr>
        <w:pStyle w:val="WYPUNKTOWANIEISTOPNIA"/>
        <w:numPr>
          <w:ilvl w:val="0"/>
          <w:numId w:val="5"/>
        </w:numPr>
        <w:suppressAutoHyphens w:val="0"/>
        <w:spacing w:before="0"/>
        <w:ind w:left="1139" w:hanging="357"/>
        <w:rPr>
          <w:rFonts w:ascii="Arial" w:hAnsi="Arial" w:cs="Arial"/>
          <w:sz w:val="20"/>
          <w:szCs w:val="20"/>
        </w:rPr>
      </w:pPr>
      <w:r w:rsidRPr="004F61E9">
        <w:rPr>
          <w:rFonts w:ascii="Arial" w:hAnsi="Arial" w:cs="Arial"/>
          <w:sz w:val="20"/>
          <w:szCs w:val="20"/>
        </w:rPr>
        <w:t>wytyczne Inwestora</w:t>
      </w:r>
      <w:r w:rsidR="00721C40">
        <w:rPr>
          <w:rFonts w:ascii="Arial" w:hAnsi="Arial" w:cs="Arial"/>
          <w:sz w:val="20"/>
          <w:szCs w:val="20"/>
          <w:lang w:val="pl-PL"/>
        </w:rPr>
        <w:t>,</w:t>
      </w:r>
      <w:r>
        <w:rPr>
          <w:rFonts w:ascii="Arial" w:hAnsi="Arial" w:cs="Arial"/>
          <w:sz w:val="20"/>
          <w:szCs w:val="20"/>
          <w:lang w:val="pl-PL"/>
        </w:rPr>
        <w:t xml:space="preserve"> </w:t>
      </w:r>
    </w:p>
    <w:p w:rsidR="00D84FD8" w:rsidRPr="004F61E9" w:rsidRDefault="00D84FD8" w:rsidP="00D84FD8">
      <w:pPr>
        <w:pStyle w:val="WYPUNKTOWANIEISTOPNIA"/>
        <w:numPr>
          <w:ilvl w:val="0"/>
          <w:numId w:val="5"/>
        </w:numPr>
        <w:suppressAutoHyphens w:val="0"/>
        <w:spacing w:before="0"/>
        <w:ind w:left="1139" w:hanging="357"/>
        <w:rPr>
          <w:rFonts w:ascii="Arial" w:hAnsi="Arial" w:cs="Arial"/>
          <w:sz w:val="20"/>
          <w:szCs w:val="20"/>
        </w:rPr>
      </w:pPr>
      <w:r w:rsidRPr="004F61E9">
        <w:rPr>
          <w:rFonts w:ascii="Arial" w:hAnsi="Arial" w:cs="Arial"/>
          <w:sz w:val="20"/>
          <w:szCs w:val="20"/>
        </w:rPr>
        <w:t>wytyczne branży architektonicznej,</w:t>
      </w:r>
    </w:p>
    <w:p w:rsidR="00D84FD8" w:rsidRPr="004F61E9" w:rsidRDefault="00D84FD8" w:rsidP="00D84FD8">
      <w:pPr>
        <w:pStyle w:val="WYPUNKTOWANIEISTOPNIA"/>
        <w:numPr>
          <w:ilvl w:val="0"/>
          <w:numId w:val="5"/>
        </w:numPr>
        <w:suppressAutoHyphens w:val="0"/>
        <w:spacing w:before="0"/>
        <w:ind w:left="1139" w:hanging="357"/>
        <w:rPr>
          <w:rFonts w:ascii="Arial" w:hAnsi="Arial" w:cs="Arial"/>
          <w:sz w:val="20"/>
          <w:szCs w:val="20"/>
        </w:rPr>
      </w:pPr>
      <w:r w:rsidRPr="004F61E9">
        <w:rPr>
          <w:rFonts w:ascii="Arial" w:hAnsi="Arial" w:cs="Arial"/>
          <w:sz w:val="20"/>
          <w:szCs w:val="20"/>
        </w:rPr>
        <w:t>wytyczne branży instalacyjnej,</w:t>
      </w:r>
    </w:p>
    <w:p w:rsidR="00D84FD8" w:rsidRDefault="00D84FD8" w:rsidP="00D84FD8">
      <w:pPr>
        <w:pStyle w:val="WYPUNKTOWANIEISTOPNIA"/>
        <w:numPr>
          <w:ilvl w:val="0"/>
          <w:numId w:val="5"/>
        </w:numPr>
        <w:suppressAutoHyphens w:val="0"/>
        <w:spacing w:before="0"/>
        <w:ind w:left="1139" w:hanging="357"/>
        <w:rPr>
          <w:rFonts w:ascii="Arial" w:hAnsi="Arial" w:cs="Arial"/>
          <w:sz w:val="20"/>
          <w:szCs w:val="20"/>
        </w:rPr>
      </w:pPr>
      <w:r w:rsidRPr="004F61E9">
        <w:rPr>
          <w:rFonts w:ascii="Arial" w:hAnsi="Arial" w:cs="Arial"/>
          <w:sz w:val="20"/>
          <w:szCs w:val="20"/>
        </w:rPr>
        <w:t>uzgodnienia międzybranżowe,</w:t>
      </w:r>
    </w:p>
    <w:p w:rsidR="00721C40" w:rsidRPr="00E2750C" w:rsidRDefault="00721C40" w:rsidP="00721C40">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projekt budowlany,</w:t>
      </w:r>
    </w:p>
    <w:p w:rsidR="00721C40" w:rsidRPr="004F61E9" w:rsidRDefault="00721C40" w:rsidP="00721C40">
      <w:pPr>
        <w:pStyle w:val="WYPUNKTOWANIEISTOPNIA"/>
        <w:numPr>
          <w:ilvl w:val="0"/>
          <w:numId w:val="5"/>
        </w:numPr>
        <w:suppressAutoHyphens w:val="0"/>
        <w:spacing w:before="0"/>
        <w:ind w:left="1139" w:hanging="357"/>
        <w:rPr>
          <w:rFonts w:ascii="Arial" w:hAnsi="Arial" w:cs="Arial"/>
          <w:sz w:val="20"/>
          <w:szCs w:val="20"/>
        </w:rPr>
      </w:pPr>
      <w:r>
        <w:rPr>
          <w:rFonts w:ascii="Arial" w:hAnsi="Arial" w:cs="Arial"/>
          <w:sz w:val="20"/>
          <w:szCs w:val="20"/>
          <w:lang w:val="pl-PL"/>
        </w:rPr>
        <w:t>archiwalny projekt wykonawczy stanu istniejącego,</w:t>
      </w:r>
    </w:p>
    <w:p w:rsidR="00D84FD8" w:rsidRDefault="00D84FD8" w:rsidP="00D84FD8">
      <w:pPr>
        <w:pStyle w:val="WYPUNKTOWANIEISTOPNIA"/>
        <w:numPr>
          <w:ilvl w:val="0"/>
          <w:numId w:val="5"/>
        </w:numPr>
        <w:suppressAutoHyphens w:val="0"/>
        <w:spacing w:before="0"/>
        <w:ind w:left="1139" w:hanging="357"/>
        <w:rPr>
          <w:rFonts w:ascii="Arial" w:hAnsi="Arial" w:cs="Arial"/>
          <w:sz w:val="20"/>
          <w:szCs w:val="20"/>
        </w:rPr>
      </w:pPr>
      <w:r w:rsidRPr="004F61E9">
        <w:rPr>
          <w:rFonts w:ascii="Arial" w:hAnsi="Arial" w:cs="Arial"/>
          <w:sz w:val="20"/>
          <w:szCs w:val="20"/>
        </w:rPr>
        <w:t>obowiązujące przepisy i normy</w:t>
      </w:r>
      <w:r w:rsidR="00721C40">
        <w:rPr>
          <w:rFonts w:ascii="Arial" w:hAnsi="Arial" w:cs="Arial"/>
          <w:sz w:val="20"/>
          <w:szCs w:val="20"/>
          <w:lang w:val="pl-PL"/>
        </w:rPr>
        <w:t>.</w:t>
      </w:r>
    </w:p>
    <w:p w:rsidR="00BE78AC" w:rsidRDefault="00BE78AC" w:rsidP="00BE78AC"/>
    <w:p w:rsidR="00BE78AC" w:rsidRPr="00961F7D" w:rsidRDefault="00BE78AC" w:rsidP="00961F7D">
      <w:pPr>
        <w:pStyle w:val="Nagwek20"/>
        <w:keepLines w:val="0"/>
        <w:numPr>
          <w:ilvl w:val="0"/>
          <w:numId w:val="1"/>
        </w:numPr>
        <w:spacing w:before="0"/>
        <w:rPr>
          <w:rFonts w:ascii="Arial" w:hAnsi="Arial" w:cs="Arial"/>
          <w:bCs w:val="0"/>
          <w:color w:val="auto"/>
          <w:sz w:val="24"/>
        </w:rPr>
      </w:pPr>
      <w:bookmarkStart w:id="20" w:name="_Toc47695365"/>
      <w:r w:rsidRPr="00961F7D">
        <w:rPr>
          <w:rFonts w:ascii="Arial" w:hAnsi="Arial" w:cs="Arial"/>
          <w:bCs w:val="0"/>
          <w:color w:val="auto"/>
          <w:sz w:val="24"/>
        </w:rPr>
        <w:t>Stan istniejący</w:t>
      </w:r>
      <w:bookmarkEnd w:id="20"/>
      <w:r w:rsidRPr="00961F7D">
        <w:rPr>
          <w:rFonts w:ascii="Arial" w:hAnsi="Arial" w:cs="Arial"/>
          <w:bCs w:val="0"/>
          <w:color w:val="auto"/>
          <w:sz w:val="24"/>
        </w:rPr>
        <w:t xml:space="preserve"> </w:t>
      </w:r>
    </w:p>
    <w:p w:rsidR="00721C40" w:rsidRPr="00721C40" w:rsidRDefault="00721C40" w:rsidP="00721C40">
      <w:pPr>
        <w:spacing w:before="120"/>
        <w:rPr>
          <w:rFonts w:cs="Arial"/>
        </w:rPr>
      </w:pPr>
      <w:r w:rsidRPr="00721C40">
        <w:rPr>
          <w:rFonts w:cs="Arial"/>
        </w:rPr>
        <w:t xml:space="preserve">W stanie istniejącym w miejscowości Czarne k/Skórcza znajduje się budynek kwatery myśliwskiej, budynek pełni role pensjonatu. W stanie istniejącym przebudowywany budynek jest wyposażony w sprawne i kompletne instalacje elektryczne i niskoprądowe. Zgodnie z projektem archiwalnym istniejąca klatka schodowa jest wyposażona w centralę oddymiania która steruje klapą dymową. </w:t>
      </w:r>
    </w:p>
    <w:p w:rsidR="0045247E" w:rsidRDefault="0045247E" w:rsidP="00BE78AC"/>
    <w:p w:rsidR="00BE78AC" w:rsidRPr="00961F7D" w:rsidRDefault="00BE78AC" w:rsidP="00961F7D">
      <w:pPr>
        <w:pStyle w:val="Nagwek20"/>
        <w:keepLines w:val="0"/>
        <w:numPr>
          <w:ilvl w:val="0"/>
          <w:numId w:val="1"/>
        </w:numPr>
        <w:spacing w:before="0"/>
        <w:rPr>
          <w:rFonts w:ascii="Arial" w:hAnsi="Arial" w:cs="Arial"/>
          <w:bCs w:val="0"/>
          <w:color w:val="auto"/>
          <w:sz w:val="24"/>
        </w:rPr>
      </w:pPr>
      <w:bookmarkStart w:id="21" w:name="_Toc47695366"/>
      <w:r w:rsidRPr="00961F7D">
        <w:rPr>
          <w:rFonts w:ascii="Arial" w:hAnsi="Arial" w:cs="Arial"/>
          <w:bCs w:val="0"/>
          <w:color w:val="auto"/>
          <w:sz w:val="24"/>
        </w:rPr>
        <w:t>Stan projektowany</w:t>
      </w:r>
      <w:bookmarkEnd w:id="21"/>
    </w:p>
    <w:p w:rsidR="00721C40" w:rsidRDefault="00721C40" w:rsidP="00721C40">
      <w:pPr>
        <w:spacing w:before="120"/>
        <w:rPr>
          <w:rFonts w:cs="Arial"/>
        </w:rPr>
      </w:pPr>
      <w:bookmarkStart w:id="22" w:name="_Toc323133205"/>
      <w:r w:rsidRPr="00721C40">
        <w:rPr>
          <w:rFonts w:cs="Arial"/>
        </w:rPr>
        <w:t xml:space="preserve">Projektuje się przebudowę istniejącego budynku w ramach której zostanie zmieniona aranżacja oraz układ pokoi. W ramach projektowanej przebudowy planuje się kompletną wymianę instalacji </w:t>
      </w:r>
      <w:r>
        <w:rPr>
          <w:rFonts w:cs="Arial"/>
        </w:rPr>
        <w:t>niskoprądowych</w:t>
      </w:r>
      <w:r w:rsidRPr="00721C40">
        <w:rPr>
          <w:rFonts w:cs="Arial"/>
        </w:rPr>
        <w:t xml:space="preserve"> budynku.</w:t>
      </w:r>
    </w:p>
    <w:p w:rsidR="00C128BF" w:rsidRPr="006430A6" w:rsidRDefault="00C128BF" w:rsidP="006430A6">
      <w:pPr>
        <w:pStyle w:val="Nagwek20"/>
        <w:keepLines w:val="0"/>
        <w:spacing w:before="0"/>
        <w:ind w:left="2880"/>
        <w:rPr>
          <w:rFonts w:ascii="Arial" w:hAnsi="Arial" w:cs="Arial"/>
          <w:color w:val="auto"/>
          <w:sz w:val="24"/>
          <w:lang w:val="pl-PL"/>
        </w:rPr>
      </w:pPr>
    </w:p>
    <w:p w:rsidR="00E34182" w:rsidRPr="00C128BF" w:rsidRDefault="00E34182" w:rsidP="00E34182">
      <w:pPr>
        <w:pStyle w:val="Akapitzlist"/>
        <w:keepNext/>
        <w:numPr>
          <w:ilvl w:val="0"/>
          <w:numId w:val="11"/>
        </w:numPr>
        <w:contextualSpacing w:val="0"/>
        <w:outlineLvl w:val="1"/>
        <w:rPr>
          <w:rFonts w:cs="Arial"/>
          <w:b/>
          <w:bCs/>
          <w:vanish/>
          <w:sz w:val="24"/>
          <w:szCs w:val="26"/>
        </w:rPr>
      </w:pPr>
      <w:bookmarkStart w:id="23" w:name="_Toc372896101"/>
      <w:bookmarkStart w:id="24" w:name="_Toc373935147"/>
      <w:bookmarkStart w:id="25" w:name="_Toc373935346"/>
      <w:bookmarkStart w:id="26" w:name="_Toc377990514"/>
      <w:bookmarkStart w:id="27" w:name="_Toc21610641"/>
      <w:bookmarkStart w:id="28" w:name="_Toc47612820"/>
      <w:bookmarkStart w:id="29" w:name="_Toc47612968"/>
      <w:bookmarkStart w:id="30" w:name="_Toc47615507"/>
      <w:bookmarkStart w:id="31" w:name="_Toc47695367"/>
      <w:bookmarkEnd w:id="23"/>
      <w:bookmarkEnd w:id="24"/>
      <w:bookmarkEnd w:id="25"/>
      <w:bookmarkEnd w:id="26"/>
      <w:bookmarkEnd w:id="27"/>
      <w:bookmarkEnd w:id="28"/>
      <w:bookmarkEnd w:id="29"/>
      <w:bookmarkEnd w:id="30"/>
      <w:bookmarkEnd w:id="31"/>
    </w:p>
    <w:p w:rsidR="00E34182" w:rsidRPr="006D3DDD" w:rsidRDefault="00E34182" w:rsidP="00F737AA">
      <w:pPr>
        <w:pStyle w:val="Nagwek20"/>
        <w:keepLines w:val="0"/>
        <w:numPr>
          <w:ilvl w:val="1"/>
          <w:numId w:val="11"/>
        </w:numPr>
        <w:spacing w:before="0"/>
        <w:ind w:hanging="1298"/>
        <w:rPr>
          <w:rFonts w:ascii="Arial" w:hAnsi="Arial" w:cs="Arial"/>
          <w:bCs w:val="0"/>
          <w:color w:val="auto"/>
          <w:sz w:val="24"/>
          <w:lang w:val="pl-PL"/>
        </w:rPr>
      </w:pPr>
      <w:bookmarkStart w:id="32" w:name="_Toc370992298"/>
      <w:bookmarkStart w:id="33" w:name="_Toc370992843"/>
      <w:bookmarkStart w:id="34" w:name="_Toc371282693"/>
      <w:bookmarkStart w:id="35" w:name="_Toc371329797"/>
      <w:bookmarkStart w:id="36" w:name="_Toc372714671"/>
      <w:bookmarkStart w:id="37" w:name="_Toc372789592"/>
      <w:bookmarkStart w:id="38" w:name="_Toc372789936"/>
      <w:bookmarkStart w:id="39" w:name="_Toc372828961"/>
      <w:bookmarkStart w:id="40" w:name="_Toc372871096"/>
      <w:bookmarkStart w:id="41" w:name="_Toc372872364"/>
      <w:bookmarkStart w:id="42" w:name="_Toc21610642"/>
      <w:bookmarkStart w:id="43" w:name="_Toc47695368"/>
      <w:bookmarkEnd w:id="32"/>
      <w:bookmarkEnd w:id="33"/>
      <w:bookmarkEnd w:id="34"/>
      <w:bookmarkEnd w:id="35"/>
      <w:bookmarkEnd w:id="36"/>
      <w:bookmarkEnd w:id="37"/>
      <w:bookmarkEnd w:id="38"/>
      <w:bookmarkEnd w:id="39"/>
      <w:bookmarkEnd w:id="40"/>
      <w:bookmarkEnd w:id="41"/>
      <w:r w:rsidRPr="006D3DDD">
        <w:rPr>
          <w:rFonts w:ascii="Arial" w:hAnsi="Arial" w:cs="Arial"/>
          <w:bCs w:val="0"/>
          <w:color w:val="auto"/>
          <w:sz w:val="24"/>
          <w:lang w:val="pl-PL"/>
        </w:rPr>
        <w:t>Instalacja wykrywania i sygnalizacji pożaru</w:t>
      </w:r>
      <w:bookmarkEnd w:id="42"/>
      <w:bookmarkEnd w:id="43"/>
    </w:p>
    <w:p w:rsidR="00E34182" w:rsidRDefault="00E34182" w:rsidP="00E34182">
      <w:pPr>
        <w:ind w:hanging="2880"/>
      </w:pPr>
    </w:p>
    <w:p w:rsidR="001E637A" w:rsidRPr="004174A9" w:rsidRDefault="001E637A" w:rsidP="001E637A">
      <w:pPr>
        <w:rPr>
          <w:rFonts w:cs="Arial"/>
        </w:rPr>
      </w:pPr>
      <w:r w:rsidRPr="004174A9">
        <w:rPr>
          <w:rFonts w:cs="Arial"/>
        </w:rPr>
        <w:t>WPROWADZENIE</w:t>
      </w:r>
    </w:p>
    <w:p w:rsidR="001E637A" w:rsidRPr="004174A9" w:rsidRDefault="001E637A" w:rsidP="001E637A">
      <w:pPr>
        <w:spacing w:before="120"/>
        <w:rPr>
          <w:rFonts w:cs="Arial"/>
        </w:rPr>
      </w:pPr>
      <w:bookmarkStart w:id="44" w:name="OLE_LINK5"/>
      <w:bookmarkStart w:id="45" w:name="OLE_LINK6"/>
      <w:r w:rsidRPr="004174A9">
        <w:rPr>
          <w:rFonts w:cs="Arial"/>
        </w:rPr>
        <w:t>System wykrywania i sygnalizacji pożaru będzie obejmował swym zasięgiem cały obiekt (ochrona całkowita).</w:t>
      </w:r>
    </w:p>
    <w:bookmarkEnd w:id="44"/>
    <w:bookmarkEnd w:id="45"/>
    <w:p w:rsidR="001E637A" w:rsidRPr="004174A9" w:rsidRDefault="001E637A" w:rsidP="001E637A">
      <w:pPr>
        <w:spacing w:before="120"/>
        <w:rPr>
          <w:rFonts w:cs="Arial"/>
        </w:rPr>
      </w:pPr>
      <w:r w:rsidRPr="004174A9">
        <w:rPr>
          <w:rFonts w:cs="Arial"/>
        </w:rPr>
        <w:t>System sygnalizacji spełniać będzie najwyższe standardy bezpieczeństwa w zakresie kompleksowego dozoru przeciwpożarowego. Dzięki zastosowaniu zaawansowanych rozwiązań technicznych oraz modułowej koncepcji, system stanowić będzie uniwersalne narzędzie do wykrywania i sygnalizacji pożaru charakteryzujące się dużą elastycznością.</w:t>
      </w:r>
    </w:p>
    <w:p w:rsidR="001E637A" w:rsidRPr="004174A9" w:rsidRDefault="001E637A" w:rsidP="001E637A">
      <w:pPr>
        <w:spacing w:before="120"/>
        <w:rPr>
          <w:rFonts w:cs="Arial"/>
        </w:rPr>
      </w:pPr>
      <w:r w:rsidRPr="004174A9">
        <w:rPr>
          <w:rFonts w:cs="Arial"/>
        </w:rPr>
        <w:t>System sygnalizacji pożaru wykonano w oparciu o:</w:t>
      </w:r>
    </w:p>
    <w:p w:rsidR="001E637A" w:rsidRPr="004174A9" w:rsidRDefault="001E637A" w:rsidP="001E637A">
      <w:pPr>
        <w:numPr>
          <w:ilvl w:val="0"/>
          <w:numId w:val="23"/>
        </w:numPr>
        <w:jc w:val="left"/>
        <w:rPr>
          <w:rFonts w:cs="Arial"/>
        </w:rPr>
      </w:pPr>
      <w:r w:rsidRPr="004174A9">
        <w:rPr>
          <w:rFonts w:cs="Arial"/>
        </w:rPr>
        <w:t>PKN-CEN/TS 54-14:2006 „Systemy sygnalizacji pożarowej -- Część 14: Wytyczne planowania, projektowania, instalowania, odbioru, eksploatacji i konserwacji”;</w:t>
      </w:r>
    </w:p>
    <w:p w:rsidR="001E637A" w:rsidRPr="004174A9" w:rsidRDefault="001E637A" w:rsidP="001E637A">
      <w:pPr>
        <w:numPr>
          <w:ilvl w:val="0"/>
          <w:numId w:val="23"/>
        </w:numPr>
        <w:jc w:val="left"/>
        <w:rPr>
          <w:rFonts w:cs="Arial"/>
        </w:rPr>
      </w:pPr>
      <w:r w:rsidRPr="004174A9">
        <w:rPr>
          <w:rFonts w:cs="Arial"/>
        </w:rPr>
        <w:t>SITP WP – 02:2010 „Wytyczne projektowania instalacji sygnalizacji pożarowej”</w:t>
      </w:r>
    </w:p>
    <w:p w:rsidR="001E637A" w:rsidRPr="004174A9" w:rsidRDefault="001E637A" w:rsidP="001E637A">
      <w:pPr>
        <w:spacing w:before="120"/>
        <w:rPr>
          <w:rFonts w:cs="Arial"/>
        </w:rPr>
      </w:pPr>
      <w:r w:rsidRPr="004174A9">
        <w:rPr>
          <w:rFonts w:cs="Arial"/>
        </w:rPr>
        <w:t>System będzie składać się z:</w:t>
      </w:r>
    </w:p>
    <w:p w:rsidR="001E637A" w:rsidRPr="001E637A" w:rsidRDefault="001E637A" w:rsidP="001E637A">
      <w:pPr>
        <w:numPr>
          <w:ilvl w:val="0"/>
          <w:numId w:val="17"/>
        </w:numPr>
        <w:suppressAutoHyphens/>
        <w:jc w:val="left"/>
        <w:rPr>
          <w:rFonts w:cs="Arial"/>
        </w:rPr>
      </w:pPr>
      <w:r w:rsidRPr="001E637A">
        <w:rPr>
          <w:rFonts w:cs="Arial"/>
        </w:rPr>
        <w:t>centrali wykrywania i sygnalizacji pożaru – CSP;</w:t>
      </w:r>
    </w:p>
    <w:p w:rsidR="001E637A" w:rsidRPr="001E637A" w:rsidRDefault="001E637A" w:rsidP="001E637A">
      <w:pPr>
        <w:numPr>
          <w:ilvl w:val="0"/>
          <w:numId w:val="17"/>
        </w:numPr>
        <w:suppressAutoHyphens/>
        <w:jc w:val="left"/>
        <w:rPr>
          <w:rFonts w:cs="Arial"/>
        </w:rPr>
      </w:pPr>
      <w:r w:rsidRPr="001E637A">
        <w:rPr>
          <w:rFonts w:cs="Arial"/>
        </w:rPr>
        <w:lastRenderedPageBreak/>
        <w:t>czujek wielodetektorowych (dymu i temperatury);</w:t>
      </w:r>
    </w:p>
    <w:p w:rsidR="001E637A" w:rsidRPr="001E637A" w:rsidRDefault="001E637A" w:rsidP="001E637A">
      <w:pPr>
        <w:numPr>
          <w:ilvl w:val="0"/>
          <w:numId w:val="17"/>
        </w:numPr>
        <w:jc w:val="left"/>
        <w:rPr>
          <w:rFonts w:cs="Arial"/>
        </w:rPr>
      </w:pPr>
      <w:r w:rsidRPr="001E637A">
        <w:rPr>
          <w:rFonts w:cs="Arial"/>
        </w:rPr>
        <w:t>czujek temperatury,</w:t>
      </w:r>
    </w:p>
    <w:p w:rsidR="001E637A" w:rsidRPr="001E637A" w:rsidRDefault="001E637A" w:rsidP="001E637A">
      <w:pPr>
        <w:numPr>
          <w:ilvl w:val="0"/>
          <w:numId w:val="17"/>
        </w:numPr>
        <w:suppressAutoHyphens/>
        <w:jc w:val="left"/>
        <w:rPr>
          <w:rFonts w:cs="Arial"/>
        </w:rPr>
      </w:pPr>
      <w:r w:rsidRPr="001E637A">
        <w:rPr>
          <w:rFonts w:cs="Arial"/>
        </w:rPr>
        <w:t>przycisków pożarowych - ROP;</w:t>
      </w:r>
    </w:p>
    <w:p w:rsidR="001E637A" w:rsidRPr="001E637A" w:rsidRDefault="001E637A" w:rsidP="001E637A">
      <w:pPr>
        <w:numPr>
          <w:ilvl w:val="0"/>
          <w:numId w:val="17"/>
        </w:numPr>
        <w:suppressAutoHyphens/>
        <w:jc w:val="left"/>
        <w:rPr>
          <w:rFonts w:cs="Arial"/>
        </w:rPr>
      </w:pPr>
      <w:r w:rsidRPr="001E637A">
        <w:rPr>
          <w:rFonts w:cs="Arial"/>
        </w:rPr>
        <w:t>modułów przekaźnikowych</w:t>
      </w:r>
    </w:p>
    <w:p w:rsidR="001E637A" w:rsidRPr="001E637A" w:rsidRDefault="001E637A" w:rsidP="001E637A">
      <w:pPr>
        <w:numPr>
          <w:ilvl w:val="0"/>
          <w:numId w:val="17"/>
        </w:numPr>
        <w:suppressAutoHyphens/>
        <w:jc w:val="left"/>
        <w:rPr>
          <w:rFonts w:cs="Arial"/>
        </w:rPr>
      </w:pPr>
      <w:r w:rsidRPr="001E637A">
        <w:rPr>
          <w:rFonts w:cs="Arial"/>
        </w:rPr>
        <w:t>sygnalizatorów akustyczno-optycznych;</w:t>
      </w:r>
    </w:p>
    <w:p w:rsidR="001E637A" w:rsidRPr="001E637A" w:rsidRDefault="001E637A" w:rsidP="001E637A">
      <w:pPr>
        <w:numPr>
          <w:ilvl w:val="0"/>
          <w:numId w:val="17"/>
        </w:numPr>
        <w:suppressAutoHyphens/>
        <w:jc w:val="left"/>
        <w:rPr>
          <w:rFonts w:cs="Arial"/>
        </w:rPr>
      </w:pPr>
      <w:r w:rsidRPr="001E637A">
        <w:rPr>
          <w:rFonts w:cs="Arial"/>
        </w:rPr>
        <w:t>zasilaczy;</w:t>
      </w:r>
    </w:p>
    <w:p w:rsidR="001E637A" w:rsidRPr="001E637A" w:rsidRDefault="001E637A" w:rsidP="001E637A">
      <w:pPr>
        <w:numPr>
          <w:ilvl w:val="0"/>
          <w:numId w:val="17"/>
        </w:numPr>
        <w:suppressAutoHyphens/>
        <w:jc w:val="left"/>
        <w:rPr>
          <w:rFonts w:cs="Arial"/>
        </w:rPr>
      </w:pPr>
      <w:r w:rsidRPr="001E637A">
        <w:rPr>
          <w:rFonts w:cs="Arial"/>
        </w:rPr>
        <w:t>okablowania.</w:t>
      </w:r>
    </w:p>
    <w:p w:rsidR="001E637A" w:rsidRPr="004174A9" w:rsidRDefault="001E637A" w:rsidP="001E637A">
      <w:pPr>
        <w:spacing w:before="120"/>
        <w:rPr>
          <w:rFonts w:cs="Arial"/>
        </w:rPr>
      </w:pPr>
      <w:r w:rsidRPr="004174A9">
        <w:rPr>
          <w:rFonts w:cs="Arial"/>
        </w:rPr>
        <w:t>Instalacja wykonana będzie w postaci linii dozorowych (pętli), która zaczyna i kończy się w CSP. Instalacja będzie adresowalną, pracującą w układzie dialogowym, gwarantującą wysoką niezawodność i jakoś funkcjonowania.</w:t>
      </w:r>
    </w:p>
    <w:p w:rsidR="001E637A" w:rsidRPr="004174A9" w:rsidRDefault="001E637A" w:rsidP="001E637A">
      <w:pPr>
        <w:spacing w:before="120"/>
        <w:rPr>
          <w:rFonts w:cs="Arial"/>
        </w:rPr>
      </w:pPr>
      <w:r w:rsidRPr="004174A9">
        <w:rPr>
          <w:rFonts w:cs="Arial"/>
        </w:rPr>
        <w:t>Wszystkie elementy instalacji dla których istnieje taki prawny wymóg będą posiadać certyfikaty lub aprobaty.</w:t>
      </w:r>
    </w:p>
    <w:p w:rsidR="001E637A" w:rsidRPr="004174A9" w:rsidRDefault="001E637A" w:rsidP="001E637A">
      <w:pPr>
        <w:rPr>
          <w:rFonts w:cs="Arial"/>
        </w:rPr>
      </w:pPr>
    </w:p>
    <w:p w:rsidR="001E637A" w:rsidRPr="004174A9" w:rsidRDefault="001E637A" w:rsidP="001E637A">
      <w:pPr>
        <w:rPr>
          <w:rFonts w:cs="Arial"/>
        </w:rPr>
      </w:pPr>
      <w:r w:rsidRPr="004174A9">
        <w:rPr>
          <w:rFonts w:cs="Arial"/>
        </w:rPr>
        <w:t>ZASADA FUNKCJONOWANIA SYSTEMU</w:t>
      </w:r>
    </w:p>
    <w:p w:rsidR="001E637A" w:rsidRPr="004174A9" w:rsidRDefault="001E637A" w:rsidP="001E637A">
      <w:pPr>
        <w:rPr>
          <w:rFonts w:cs="Arial"/>
          <w:u w:val="single"/>
        </w:rPr>
      </w:pPr>
      <w:r w:rsidRPr="004174A9">
        <w:rPr>
          <w:rFonts w:cs="Arial"/>
          <w:u w:val="single"/>
        </w:rPr>
        <w:t>Stan normalny</w:t>
      </w:r>
    </w:p>
    <w:p w:rsidR="001E637A" w:rsidRDefault="001E637A" w:rsidP="001E637A">
      <w:pPr>
        <w:rPr>
          <w:rFonts w:cs="Arial"/>
        </w:rPr>
      </w:pPr>
      <w:r w:rsidRPr="004174A9">
        <w:rPr>
          <w:rFonts w:cs="Arial"/>
        </w:rPr>
        <w:t>W przypadku normalnej pracy, wszystkie detektory i ROP-y pozostają w stanie czuwania, syreny pozostają wyłączone, nie wykonywane są żadne procedury sterowań.</w:t>
      </w:r>
    </w:p>
    <w:p w:rsidR="001E637A" w:rsidRPr="004174A9" w:rsidRDefault="001E637A" w:rsidP="001E637A">
      <w:pPr>
        <w:rPr>
          <w:rFonts w:cs="Arial"/>
        </w:rPr>
      </w:pPr>
    </w:p>
    <w:p w:rsidR="001E637A" w:rsidRPr="00F737AA" w:rsidRDefault="001E637A" w:rsidP="001E637A">
      <w:pPr>
        <w:rPr>
          <w:rFonts w:cs="Arial"/>
          <w:u w:val="single"/>
        </w:rPr>
      </w:pPr>
      <w:r w:rsidRPr="004174A9">
        <w:rPr>
          <w:rFonts w:cs="Arial"/>
          <w:u w:val="single"/>
        </w:rPr>
        <w:t xml:space="preserve">Stan </w:t>
      </w:r>
      <w:r w:rsidRPr="00F737AA">
        <w:rPr>
          <w:rFonts w:cs="Arial"/>
          <w:u w:val="single"/>
        </w:rPr>
        <w:t>zagrożenia</w:t>
      </w:r>
    </w:p>
    <w:p w:rsidR="001E637A" w:rsidRPr="00F737AA" w:rsidRDefault="001E637A" w:rsidP="001E637A">
      <w:pPr>
        <w:rPr>
          <w:rFonts w:cs="Arial"/>
        </w:rPr>
      </w:pPr>
      <w:r w:rsidRPr="00F737AA">
        <w:rPr>
          <w:rFonts w:cs="Arial"/>
        </w:rPr>
        <w:t>Stan zagrożenia pożarowego wykrywany jest w przypadkach:</w:t>
      </w:r>
    </w:p>
    <w:p w:rsidR="001E637A" w:rsidRPr="00F737AA" w:rsidRDefault="001E637A" w:rsidP="001E637A">
      <w:pPr>
        <w:numPr>
          <w:ilvl w:val="0"/>
          <w:numId w:val="18"/>
        </w:numPr>
        <w:suppressAutoHyphens/>
        <w:jc w:val="left"/>
        <w:rPr>
          <w:rFonts w:cs="Arial"/>
        </w:rPr>
      </w:pPr>
      <w:r w:rsidRPr="00F737AA">
        <w:rPr>
          <w:rFonts w:cs="Arial"/>
        </w:rPr>
        <w:t>wykrycie przekroczenia dopuszczalnego poziomu dymu przez czujkę dymu;</w:t>
      </w:r>
    </w:p>
    <w:p w:rsidR="001E637A" w:rsidRPr="00F737AA" w:rsidRDefault="001E637A" w:rsidP="001E637A">
      <w:pPr>
        <w:pStyle w:val="WYPUNKTOWANIEISTOPNIA"/>
        <w:numPr>
          <w:ilvl w:val="0"/>
          <w:numId w:val="18"/>
        </w:numPr>
        <w:suppressAutoHyphens w:val="0"/>
        <w:spacing w:before="0"/>
        <w:rPr>
          <w:rFonts w:ascii="Arial" w:hAnsi="Arial" w:cs="Arial"/>
          <w:sz w:val="20"/>
          <w:szCs w:val="20"/>
        </w:rPr>
      </w:pPr>
      <w:r w:rsidRPr="00F737AA">
        <w:rPr>
          <w:rFonts w:ascii="Arial" w:hAnsi="Arial" w:cs="Arial"/>
          <w:sz w:val="20"/>
          <w:szCs w:val="20"/>
        </w:rPr>
        <w:t>wykrycie przekroczenia dopuszczalnej temperatury przez czujkę temperatury;</w:t>
      </w:r>
    </w:p>
    <w:p w:rsidR="001E637A" w:rsidRPr="00F737AA" w:rsidRDefault="001E637A" w:rsidP="001E637A">
      <w:pPr>
        <w:numPr>
          <w:ilvl w:val="0"/>
          <w:numId w:val="18"/>
        </w:numPr>
        <w:suppressAutoHyphens/>
        <w:jc w:val="left"/>
        <w:rPr>
          <w:rFonts w:eastAsia="Calibri" w:cs="Arial"/>
          <w:lang w:eastAsia="ar-SA"/>
        </w:rPr>
      </w:pPr>
      <w:r w:rsidRPr="00F737AA">
        <w:rPr>
          <w:rFonts w:cs="Arial"/>
        </w:rPr>
        <w:t>zauważenia zagrożenia pożarowego przez personel i wciśnięciu przycisku – ROP</w:t>
      </w:r>
    </w:p>
    <w:p w:rsidR="001E637A" w:rsidRPr="00F737AA" w:rsidRDefault="001E637A" w:rsidP="001E637A">
      <w:pPr>
        <w:suppressAutoHyphens/>
        <w:ind w:left="720"/>
        <w:jc w:val="left"/>
        <w:rPr>
          <w:rFonts w:eastAsia="Calibri" w:cs="Arial"/>
          <w:lang w:eastAsia="ar-SA"/>
        </w:rPr>
      </w:pPr>
    </w:p>
    <w:p w:rsidR="001E637A" w:rsidRPr="00F737AA" w:rsidRDefault="001E637A" w:rsidP="001E637A">
      <w:pPr>
        <w:rPr>
          <w:rFonts w:cs="Arial"/>
        </w:rPr>
      </w:pPr>
      <w:r w:rsidRPr="00F737AA">
        <w:rPr>
          <w:rFonts w:cs="Arial"/>
        </w:rPr>
        <w:t>We wszystkich tych przypadkach do CSP przesyłany jest sygnał alarmowy:</w:t>
      </w:r>
    </w:p>
    <w:p w:rsidR="001E637A" w:rsidRPr="00F737AA" w:rsidRDefault="001E637A" w:rsidP="001E637A">
      <w:pPr>
        <w:numPr>
          <w:ilvl w:val="0"/>
          <w:numId w:val="19"/>
        </w:numPr>
        <w:suppressAutoHyphens/>
        <w:jc w:val="left"/>
        <w:rPr>
          <w:rFonts w:cs="Arial"/>
        </w:rPr>
      </w:pPr>
      <w:r w:rsidRPr="00F737AA">
        <w:rPr>
          <w:rFonts w:cs="Arial"/>
        </w:rPr>
        <w:t xml:space="preserve">z czujek najpierw wstępny - Alarm I° , potem Alarm II°, </w:t>
      </w:r>
    </w:p>
    <w:p w:rsidR="001E637A" w:rsidRPr="00F737AA" w:rsidRDefault="001E637A" w:rsidP="001E637A">
      <w:pPr>
        <w:numPr>
          <w:ilvl w:val="0"/>
          <w:numId w:val="19"/>
        </w:numPr>
        <w:suppressAutoHyphens/>
        <w:jc w:val="left"/>
        <w:rPr>
          <w:rFonts w:cs="Arial"/>
        </w:rPr>
      </w:pPr>
      <w:r w:rsidRPr="00F737AA">
        <w:rPr>
          <w:rFonts w:cs="Arial"/>
        </w:rPr>
        <w:t>z ROP - Alarm II°,</w:t>
      </w:r>
    </w:p>
    <w:p w:rsidR="001E637A" w:rsidRPr="004174A9" w:rsidRDefault="001E637A" w:rsidP="001E637A">
      <w:pPr>
        <w:numPr>
          <w:ilvl w:val="0"/>
          <w:numId w:val="19"/>
        </w:numPr>
        <w:suppressAutoHyphens/>
        <w:jc w:val="left"/>
        <w:rPr>
          <w:rFonts w:cs="Arial"/>
        </w:rPr>
      </w:pPr>
    </w:p>
    <w:p w:rsidR="001E637A" w:rsidRPr="004174A9" w:rsidRDefault="001E637A" w:rsidP="001E637A">
      <w:pPr>
        <w:rPr>
          <w:rFonts w:cs="Arial"/>
          <w:u w:val="single"/>
        </w:rPr>
      </w:pPr>
      <w:r w:rsidRPr="004174A9">
        <w:rPr>
          <w:rFonts w:cs="Arial"/>
          <w:u w:val="single"/>
        </w:rPr>
        <w:t>Alarmowanie</w:t>
      </w:r>
    </w:p>
    <w:p w:rsidR="001E637A" w:rsidRPr="004174A9" w:rsidRDefault="001E637A" w:rsidP="001E637A">
      <w:pPr>
        <w:rPr>
          <w:rFonts w:cs="Arial"/>
          <w:u w:val="single"/>
        </w:rPr>
      </w:pPr>
      <w:r w:rsidRPr="004174A9">
        <w:rPr>
          <w:rFonts w:cs="Arial"/>
          <w:color w:val="000000"/>
        </w:rPr>
        <w:t>W obiekcie zastosowano alarmowanie dwustopniowe.</w:t>
      </w:r>
    </w:p>
    <w:p w:rsidR="001E637A" w:rsidRPr="004174A9" w:rsidRDefault="001E637A" w:rsidP="001E637A">
      <w:pPr>
        <w:rPr>
          <w:rFonts w:cs="Arial"/>
        </w:rPr>
      </w:pPr>
      <w:r w:rsidRPr="004174A9">
        <w:rPr>
          <w:rFonts w:cs="Arial"/>
        </w:rPr>
        <w:t xml:space="preserve">Alarm I° - alarm wewnętrzny – cichy – jest to czas na przyjęcie alarmu i rozpoznanie sytuacji przez </w:t>
      </w:r>
      <w:r>
        <w:rPr>
          <w:rFonts w:cs="Arial"/>
        </w:rPr>
        <w:t>pracownika recepcji</w:t>
      </w:r>
      <w:r w:rsidRPr="004174A9">
        <w:rPr>
          <w:rFonts w:cs="Arial"/>
        </w:rPr>
        <w:t>.</w:t>
      </w:r>
    </w:p>
    <w:p w:rsidR="001E637A" w:rsidRPr="004174A9" w:rsidRDefault="001E637A" w:rsidP="001E637A">
      <w:pPr>
        <w:rPr>
          <w:rFonts w:cs="Arial"/>
        </w:rPr>
      </w:pPr>
      <w:r w:rsidRPr="004174A9">
        <w:rPr>
          <w:rFonts w:cs="Arial"/>
        </w:rPr>
        <w:t>Po uruchomieniu Alarmu I° (alarm z dowolnej czujki), centrala systemu emituje sygnał dźwiękowy i wyświetla odpowiedni komunikat o wykryciu zagrożenia. Obsługa po potwierdzeniu w czasie T1 swojej obecności, ma czas T2 na rozpoznanie przyczyny wystąpienia alarmu i jego potwierdzenie (na przykład poprzez naciśnięcie przycisku ROP) lub jego skasowanie w przypadku uzyskania jednoznacznej i potwierdzonej informacji że przyczyną zadziałania czujki były czynniki inne niż pożar, takie jak na przykład zapylenie czujnika, zaparowanie, uszkodzenie itp.</w:t>
      </w:r>
    </w:p>
    <w:p w:rsidR="001E637A" w:rsidRPr="004174A9" w:rsidRDefault="001E637A" w:rsidP="001E637A">
      <w:pPr>
        <w:rPr>
          <w:rFonts w:cs="Arial"/>
        </w:rPr>
      </w:pPr>
      <w:r w:rsidRPr="004174A9">
        <w:rPr>
          <w:rFonts w:cs="Arial"/>
        </w:rPr>
        <w:t xml:space="preserve">Czas T1 oraz T2 zostanie określony przez rzeczoznawcę do spraw </w:t>
      </w:r>
      <w:proofErr w:type="spellStart"/>
      <w:r w:rsidRPr="004174A9">
        <w:rPr>
          <w:rFonts w:cs="Arial"/>
        </w:rPr>
        <w:t>ppoż</w:t>
      </w:r>
      <w:proofErr w:type="spellEnd"/>
      <w:r w:rsidRPr="004174A9">
        <w:rPr>
          <w:rFonts w:cs="Arial"/>
        </w:rPr>
        <w:t xml:space="preserve"> na etapie tworzenia scenariusza pożarowego. </w:t>
      </w:r>
    </w:p>
    <w:p w:rsidR="001E637A" w:rsidRPr="004174A9" w:rsidRDefault="001E637A" w:rsidP="001E637A">
      <w:pPr>
        <w:rPr>
          <w:rFonts w:cs="Arial"/>
        </w:rPr>
      </w:pPr>
    </w:p>
    <w:p w:rsidR="001E637A" w:rsidRPr="004174A9" w:rsidRDefault="001E637A" w:rsidP="001E637A">
      <w:pPr>
        <w:rPr>
          <w:rFonts w:cs="Arial"/>
          <w:color w:val="000000"/>
        </w:rPr>
      </w:pPr>
      <w:r w:rsidRPr="004174A9">
        <w:rPr>
          <w:rFonts w:cs="Arial"/>
          <w:color w:val="000000"/>
        </w:rPr>
        <w:t xml:space="preserve">Alarm II° uruchamiany jest w przypadku: </w:t>
      </w:r>
    </w:p>
    <w:p w:rsidR="001E637A" w:rsidRPr="004174A9" w:rsidRDefault="001E637A" w:rsidP="001E637A">
      <w:pPr>
        <w:pStyle w:val="WYPUNKTOWANIEISTOPNIA"/>
        <w:numPr>
          <w:ilvl w:val="0"/>
          <w:numId w:val="5"/>
        </w:numPr>
        <w:suppressAutoHyphens w:val="0"/>
        <w:spacing w:before="0"/>
        <w:ind w:left="1139" w:hanging="357"/>
        <w:rPr>
          <w:rFonts w:ascii="Arial" w:hAnsi="Arial" w:cs="Arial"/>
          <w:sz w:val="20"/>
          <w:szCs w:val="20"/>
        </w:rPr>
      </w:pPr>
      <w:r w:rsidRPr="004174A9">
        <w:rPr>
          <w:rFonts w:ascii="Arial" w:hAnsi="Arial" w:cs="Arial"/>
          <w:sz w:val="20"/>
          <w:szCs w:val="20"/>
        </w:rPr>
        <w:t>braku przyjęcia alarmu w czasie T1.</w:t>
      </w:r>
    </w:p>
    <w:p w:rsidR="001E637A" w:rsidRPr="004174A9" w:rsidRDefault="001E637A" w:rsidP="001E637A">
      <w:pPr>
        <w:pStyle w:val="WYPUNKTOWANIEISTOPNIA"/>
        <w:numPr>
          <w:ilvl w:val="0"/>
          <w:numId w:val="5"/>
        </w:numPr>
        <w:suppressAutoHyphens w:val="0"/>
        <w:spacing w:before="0"/>
        <w:ind w:left="1139" w:hanging="357"/>
        <w:rPr>
          <w:rFonts w:ascii="Arial" w:hAnsi="Arial" w:cs="Arial"/>
          <w:color w:val="000000"/>
          <w:sz w:val="20"/>
          <w:szCs w:val="20"/>
        </w:rPr>
      </w:pPr>
      <w:r w:rsidRPr="004174A9">
        <w:rPr>
          <w:rFonts w:ascii="Arial" w:hAnsi="Arial" w:cs="Arial"/>
          <w:sz w:val="20"/>
          <w:szCs w:val="20"/>
        </w:rPr>
        <w:t>braku skasowania alarmu I° w czasie T2</w:t>
      </w:r>
    </w:p>
    <w:p w:rsidR="001E637A" w:rsidRPr="004174A9" w:rsidRDefault="001E637A" w:rsidP="001E637A">
      <w:pPr>
        <w:pStyle w:val="WYPUNKTOWANIEISTOPNIA"/>
        <w:numPr>
          <w:ilvl w:val="0"/>
          <w:numId w:val="5"/>
        </w:numPr>
        <w:suppressAutoHyphens w:val="0"/>
        <w:autoSpaceDE w:val="0"/>
        <w:autoSpaceDN w:val="0"/>
        <w:adjustRightInd w:val="0"/>
        <w:spacing w:before="0"/>
        <w:ind w:left="1139" w:hanging="357"/>
        <w:rPr>
          <w:rFonts w:ascii="Arial" w:hAnsi="Arial" w:cs="Arial"/>
          <w:color w:val="000000"/>
          <w:sz w:val="20"/>
          <w:szCs w:val="20"/>
        </w:rPr>
      </w:pPr>
      <w:r w:rsidRPr="004174A9">
        <w:rPr>
          <w:rFonts w:ascii="Arial" w:hAnsi="Arial" w:cs="Arial"/>
          <w:sz w:val="20"/>
          <w:szCs w:val="20"/>
        </w:rPr>
        <w:t xml:space="preserve">naciśnięcie przycisku ROP </w:t>
      </w:r>
    </w:p>
    <w:p w:rsidR="001E637A" w:rsidRPr="004174A9" w:rsidRDefault="001E637A" w:rsidP="001E637A">
      <w:pPr>
        <w:suppressAutoHyphens/>
        <w:ind w:left="1145"/>
        <w:rPr>
          <w:rFonts w:cs="Arial"/>
        </w:rPr>
      </w:pPr>
    </w:p>
    <w:p w:rsidR="001E637A" w:rsidRPr="00F737AA" w:rsidRDefault="001E637A" w:rsidP="001E637A">
      <w:pPr>
        <w:rPr>
          <w:rFonts w:cs="Arial"/>
        </w:rPr>
      </w:pPr>
      <w:r w:rsidRPr="00F737AA">
        <w:rPr>
          <w:rFonts w:cs="Arial"/>
        </w:rPr>
        <w:t>Alarm II° - alarm główny – powoduje uruchomienie sygnałów sterowniczych.</w:t>
      </w:r>
    </w:p>
    <w:p w:rsidR="001E637A" w:rsidRPr="00F737AA" w:rsidRDefault="001E637A" w:rsidP="001E637A">
      <w:pPr>
        <w:rPr>
          <w:rFonts w:cs="Arial"/>
        </w:rPr>
      </w:pPr>
      <w:r w:rsidRPr="00F737AA">
        <w:rPr>
          <w:rFonts w:cs="Arial"/>
        </w:rPr>
        <w:t>Po uruchomieniu Alarm II° wszystkie działania podejmowane są automatycznie przez CSP tj.:</w:t>
      </w:r>
    </w:p>
    <w:p w:rsidR="001E637A" w:rsidRPr="00F737AA" w:rsidRDefault="001E637A" w:rsidP="001E637A">
      <w:pPr>
        <w:numPr>
          <w:ilvl w:val="0"/>
          <w:numId w:val="20"/>
        </w:numPr>
        <w:suppressAutoHyphens/>
        <w:jc w:val="left"/>
        <w:rPr>
          <w:rFonts w:cs="Arial"/>
        </w:rPr>
      </w:pPr>
      <w:r w:rsidRPr="00F737AA">
        <w:rPr>
          <w:rFonts w:cs="Arial"/>
        </w:rPr>
        <w:t>załączenia wszystkich sygnalizatorów (wewnątrz budynku i na zewnątrz);</w:t>
      </w:r>
    </w:p>
    <w:p w:rsidR="001E637A" w:rsidRPr="00F737AA" w:rsidRDefault="001E637A" w:rsidP="001E637A">
      <w:pPr>
        <w:numPr>
          <w:ilvl w:val="0"/>
          <w:numId w:val="20"/>
        </w:numPr>
        <w:suppressAutoHyphens/>
        <w:jc w:val="left"/>
        <w:rPr>
          <w:rFonts w:cs="Arial"/>
        </w:rPr>
      </w:pPr>
      <w:r w:rsidRPr="00F737AA">
        <w:rPr>
          <w:rFonts w:cs="Arial"/>
        </w:rPr>
        <w:t>wyświetlenie na wyświetlaczu CSP komunikatów opisujących wszystkie sygnały przychodzące i wychodzące z centrali (komunikaty będą zapisywane w wewnętrznej pamięci centrali oraz będzie możliwość wydruku na drukarce wewnętrznej CSP);</w:t>
      </w:r>
    </w:p>
    <w:p w:rsidR="001E637A" w:rsidRPr="00F737AA" w:rsidRDefault="001E637A" w:rsidP="001E637A">
      <w:pPr>
        <w:numPr>
          <w:ilvl w:val="0"/>
          <w:numId w:val="20"/>
        </w:numPr>
        <w:suppressAutoHyphens/>
        <w:jc w:val="left"/>
        <w:rPr>
          <w:rFonts w:cs="Arial"/>
        </w:rPr>
      </w:pPr>
      <w:r w:rsidRPr="00F737AA">
        <w:rPr>
          <w:rFonts w:cs="Arial"/>
        </w:rPr>
        <w:t>podanie sygnału do systemów i urządzeń współpracujących z systemem sygnalizacji pożaru</w:t>
      </w:r>
    </w:p>
    <w:p w:rsidR="001E637A" w:rsidRPr="00F737AA" w:rsidRDefault="001E637A" w:rsidP="001E637A">
      <w:pPr>
        <w:pStyle w:val="WYPUNKTOWANIEISTOPNIA"/>
        <w:numPr>
          <w:ilvl w:val="0"/>
          <w:numId w:val="20"/>
        </w:numPr>
        <w:suppressAutoHyphens w:val="0"/>
        <w:spacing w:before="0"/>
        <w:rPr>
          <w:rFonts w:ascii="Arial" w:hAnsi="Arial" w:cs="Arial"/>
          <w:sz w:val="20"/>
          <w:szCs w:val="20"/>
        </w:rPr>
      </w:pPr>
      <w:r w:rsidRPr="00F737AA">
        <w:rPr>
          <w:rFonts w:ascii="Arial" w:hAnsi="Arial" w:cs="Arial"/>
          <w:sz w:val="20"/>
          <w:szCs w:val="20"/>
        </w:rPr>
        <w:t>powiadomienie Państwowej Straży Pożarnej.</w:t>
      </w:r>
    </w:p>
    <w:p w:rsidR="001E637A" w:rsidRPr="00F737AA" w:rsidRDefault="001E637A" w:rsidP="001E637A">
      <w:pPr>
        <w:rPr>
          <w:rFonts w:cs="Arial"/>
        </w:rPr>
      </w:pPr>
      <w:r w:rsidRPr="00F737AA">
        <w:rPr>
          <w:rFonts w:cs="Arial"/>
        </w:rPr>
        <w:t xml:space="preserve">Po uruchomieniu sygnalizatorów natężenie dźwięku powinno wynosić co najmniej 65dB lub powinien przekraczać o 5dB szumy otoczenia trwające dłużej niż 30s. (w miejscach w których mogą przebywać ludzie natężenie dźwięku nie może przekroczyć 120dB). Podane natężenie dźwięku powinno być osiągnięte wszędzie tam, gdzie żąda się, aby dźwięk alarmu był słyszalny.  </w:t>
      </w:r>
    </w:p>
    <w:p w:rsidR="00A42AAB" w:rsidRPr="00F737AA" w:rsidRDefault="00A42AAB" w:rsidP="001E637A">
      <w:pPr>
        <w:rPr>
          <w:rFonts w:cs="Arial"/>
          <w:color w:val="000000"/>
        </w:rPr>
      </w:pPr>
    </w:p>
    <w:p w:rsidR="001E637A" w:rsidRPr="00F737AA" w:rsidRDefault="001E637A" w:rsidP="001E637A">
      <w:pPr>
        <w:rPr>
          <w:rFonts w:cs="Arial"/>
          <w:color w:val="000000"/>
        </w:rPr>
      </w:pPr>
      <w:r w:rsidRPr="00F737AA">
        <w:rPr>
          <w:rFonts w:cs="Arial"/>
          <w:color w:val="000000"/>
        </w:rPr>
        <w:lastRenderedPageBreak/>
        <w:t>Działanie systemy zostanie określony w scenariuszu pożarowym.</w:t>
      </w:r>
    </w:p>
    <w:p w:rsidR="001E637A" w:rsidRPr="00F737AA" w:rsidRDefault="001E637A" w:rsidP="001E637A">
      <w:pPr>
        <w:rPr>
          <w:rFonts w:cs="Arial"/>
          <w:color w:val="000000"/>
        </w:rPr>
      </w:pPr>
    </w:p>
    <w:p w:rsidR="001E637A" w:rsidRPr="00F737AA" w:rsidRDefault="001E637A" w:rsidP="001E637A">
      <w:pPr>
        <w:rPr>
          <w:rFonts w:cs="Arial"/>
          <w:u w:val="single"/>
        </w:rPr>
      </w:pPr>
      <w:r w:rsidRPr="00F737AA">
        <w:rPr>
          <w:rFonts w:cs="Arial"/>
          <w:u w:val="single"/>
        </w:rPr>
        <w:t>Stan awarii</w:t>
      </w:r>
    </w:p>
    <w:p w:rsidR="001E637A" w:rsidRPr="00F737AA" w:rsidRDefault="001E637A" w:rsidP="001E637A">
      <w:pPr>
        <w:rPr>
          <w:rFonts w:cs="Arial"/>
        </w:rPr>
      </w:pPr>
      <w:r w:rsidRPr="00F737AA">
        <w:rPr>
          <w:rFonts w:cs="Arial"/>
        </w:rPr>
        <w:t xml:space="preserve">Stan awarii w systemie detekcji pożaru, jego części, bądź sygnały awarii z monitorowanych urządzeń systemów współpracujących z systemem detekcji pożaru będzie sygnalizowany na wyświetlaczu CSP. </w:t>
      </w:r>
    </w:p>
    <w:p w:rsidR="001E637A" w:rsidRPr="00F737AA" w:rsidRDefault="001E637A" w:rsidP="001E637A">
      <w:pPr>
        <w:rPr>
          <w:rFonts w:cs="Arial"/>
        </w:rPr>
      </w:pPr>
    </w:p>
    <w:p w:rsidR="001E637A" w:rsidRPr="00F737AA" w:rsidRDefault="001E637A" w:rsidP="001E637A">
      <w:pPr>
        <w:rPr>
          <w:rFonts w:cs="Arial"/>
        </w:rPr>
      </w:pPr>
      <w:r w:rsidRPr="00F737AA">
        <w:rPr>
          <w:rFonts w:cs="Arial"/>
        </w:rPr>
        <w:t>Sygnały awaryjne mogą być spowodowane między innymi:</w:t>
      </w:r>
    </w:p>
    <w:p w:rsidR="001E637A" w:rsidRPr="00F737AA" w:rsidRDefault="001E637A" w:rsidP="001E637A">
      <w:pPr>
        <w:numPr>
          <w:ilvl w:val="0"/>
          <w:numId w:val="21"/>
        </w:numPr>
        <w:suppressAutoHyphens/>
        <w:jc w:val="left"/>
        <w:rPr>
          <w:rFonts w:cs="Arial"/>
        </w:rPr>
      </w:pPr>
      <w:r w:rsidRPr="00F737AA">
        <w:rPr>
          <w:rFonts w:cs="Arial"/>
        </w:rPr>
        <w:t>przerwą bądź zwarciem w przewodach instalacji;</w:t>
      </w:r>
    </w:p>
    <w:p w:rsidR="001E637A" w:rsidRPr="00F737AA" w:rsidRDefault="001E637A" w:rsidP="001E637A">
      <w:pPr>
        <w:numPr>
          <w:ilvl w:val="0"/>
          <w:numId w:val="21"/>
        </w:numPr>
        <w:suppressAutoHyphens/>
        <w:jc w:val="left"/>
        <w:rPr>
          <w:rFonts w:cs="Arial"/>
        </w:rPr>
      </w:pPr>
      <w:r w:rsidRPr="00F737AA">
        <w:rPr>
          <w:rFonts w:cs="Arial"/>
        </w:rPr>
        <w:t>wymontowaniem elementu instalacji;</w:t>
      </w:r>
    </w:p>
    <w:p w:rsidR="001E637A" w:rsidRPr="00F737AA" w:rsidRDefault="001E637A" w:rsidP="001E637A">
      <w:pPr>
        <w:numPr>
          <w:ilvl w:val="0"/>
          <w:numId w:val="21"/>
        </w:numPr>
        <w:suppressAutoHyphens/>
        <w:jc w:val="left"/>
        <w:rPr>
          <w:rFonts w:cs="Arial"/>
        </w:rPr>
      </w:pPr>
      <w:r w:rsidRPr="00F737AA">
        <w:rPr>
          <w:rFonts w:cs="Arial"/>
        </w:rPr>
        <w:t>uszkodzeniem elementu instalacji;</w:t>
      </w:r>
    </w:p>
    <w:p w:rsidR="001E637A" w:rsidRPr="00F737AA" w:rsidRDefault="001E637A" w:rsidP="001E637A">
      <w:pPr>
        <w:numPr>
          <w:ilvl w:val="0"/>
          <w:numId w:val="21"/>
        </w:numPr>
        <w:suppressAutoHyphens/>
        <w:jc w:val="left"/>
        <w:rPr>
          <w:rFonts w:cs="Arial"/>
        </w:rPr>
      </w:pPr>
      <w:r w:rsidRPr="00F737AA">
        <w:rPr>
          <w:rFonts w:cs="Arial"/>
        </w:rPr>
        <w:t>sygnałami awarii przychodzącymi z innych systemów.</w:t>
      </w:r>
    </w:p>
    <w:p w:rsidR="001E637A" w:rsidRPr="00F737AA" w:rsidRDefault="001E637A" w:rsidP="001E637A">
      <w:pPr>
        <w:rPr>
          <w:rFonts w:cs="Arial"/>
        </w:rPr>
      </w:pPr>
    </w:p>
    <w:p w:rsidR="001E637A" w:rsidRPr="00F737AA" w:rsidRDefault="001E637A" w:rsidP="001E637A">
      <w:pPr>
        <w:rPr>
          <w:rFonts w:cs="Arial"/>
          <w:u w:val="single"/>
        </w:rPr>
      </w:pPr>
      <w:r w:rsidRPr="00F737AA">
        <w:rPr>
          <w:rFonts w:cs="Arial"/>
          <w:u w:val="single"/>
        </w:rPr>
        <w:t>Współpraca z innymi systemami</w:t>
      </w:r>
    </w:p>
    <w:p w:rsidR="001E637A" w:rsidRPr="00F737AA" w:rsidRDefault="001E637A" w:rsidP="001E637A">
      <w:pPr>
        <w:rPr>
          <w:rFonts w:cs="Arial"/>
        </w:rPr>
      </w:pPr>
      <w:r w:rsidRPr="00F737AA">
        <w:rPr>
          <w:rFonts w:cs="Arial"/>
        </w:rPr>
        <w:t>System sygnalizacji pożaru będzie współpracował z instalacjami i urządzeniami:</w:t>
      </w:r>
    </w:p>
    <w:p w:rsidR="001E637A" w:rsidRPr="00F737AA" w:rsidRDefault="001E637A" w:rsidP="001E637A">
      <w:pPr>
        <w:rPr>
          <w:rFonts w:cs="Arial"/>
        </w:rPr>
      </w:pPr>
    </w:p>
    <w:p w:rsidR="001E637A" w:rsidRPr="00F737AA" w:rsidRDefault="001E637A" w:rsidP="001E637A">
      <w:pPr>
        <w:numPr>
          <w:ilvl w:val="0"/>
          <w:numId w:val="22"/>
        </w:numPr>
        <w:suppressAutoHyphens/>
        <w:jc w:val="left"/>
        <w:rPr>
          <w:rFonts w:cs="Arial"/>
          <w:i/>
        </w:rPr>
      </w:pPr>
      <w:r w:rsidRPr="00F737AA">
        <w:rPr>
          <w:rFonts w:cs="Arial"/>
          <w:i/>
        </w:rPr>
        <w:t xml:space="preserve">sterowania oddymianiem grawitacyjnego klatek schodowych </w:t>
      </w:r>
    </w:p>
    <w:p w:rsidR="001E637A" w:rsidRPr="00F737AA" w:rsidRDefault="00A42AAB" w:rsidP="001E637A">
      <w:pPr>
        <w:ind w:left="708"/>
        <w:rPr>
          <w:rFonts w:cs="Arial"/>
        </w:rPr>
      </w:pPr>
      <w:r w:rsidRPr="00F737AA">
        <w:rPr>
          <w:rFonts w:cs="Arial"/>
        </w:rPr>
        <w:t>Do centralki</w:t>
      </w:r>
      <w:r w:rsidR="001E637A" w:rsidRPr="00F737AA">
        <w:rPr>
          <w:rFonts w:cs="Arial"/>
        </w:rPr>
        <w:t xml:space="preserve"> sterującej oddymianiem grawitacyjnym klatki schodowej COD zostanie przekazany sygnał „pożar” poprzez moduły przekaźnikowe, powodujący uruchomienie instalacji. Do modułów wejść SAP zostaną doprowadzone sygnały informujące o stanie awarii centrali oddymiania oraz uruchomienia centrali (pożar - wykrycie dymu przez czujkę lub wciśniecie przycisku oddymiania).</w:t>
      </w:r>
    </w:p>
    <w:p w:rsidR="001E637A" w:rsidRPr="00F737AA" w:rsidRDefault="001E637A" w:rsidP="001E637A">
      <w:pPr>
        <w:ind w:left="708"/>
        <w:rPr>
          <w:rFonts w:cs="Arial"/>
        </w:rPr>
      </w:pPr>
    </w:p>
    <w:p w:rsidR="001E637A" w:rsidRPr="00F737AA" w:rsidRDefault="001E637A" w:rsidP="001E637A">
      <w:pPr>
        <w:numPr>
          <w:ilvl w:val="0"/>
          <w:numId w:val="22"/>
        </w:numPr>
        <w:suppressAutoHyphens/>
        <w:jc w:val="left"/>
        <w:rPr>
          <w:rFonts w:cs="Arial"/>
          <w:i/>
        </w:rPr>
      </w:pPr>
      <w:r w:rsidRPr="00F737AA">
        <w:rPr>
          <w:rFonts w:cs="Arial"/>
          <w:i/>
          <w:iCs/>
        </w:rPr>
        <w:t xml:space="preserve">instalacja sterowania przeciwpożarowych klap odcinających na kanałach wentylacji bytowej </w:t>
      </w:r>
    </w:p>
    <w:p w:rsidR="001E637A" w:rsidRPr="00F737AA" w:rsidRDefault="001E637A" w:rsidP="001E637A">
      <w:pPr>
        <w:ind w:left="708"/>
        <w:rPr>
          <w:rFonts w:cs="Arial"/>
        </w:rPr>
      </w:pPr>
      <w:r w:rsidRPr="00F737AA">
        <w:rPr>
          <w:rFonts w:cs="Arial"/>
        </w:rPr>
        <w:t xml:space="preserve">Sterowanie i nadzorowanie klap odcinających umieszczonych na kanałach wentylacyjnych bytowych zrealizowane będzie poprzez moduły przekaźnikowe SAP sterujące i nadzorujące siłowniki klap. W przypadku pożaru w danej strefie klapy zostaną zamknięte. System SAP monitoruje stan otwarcia i zamknięcia klap. </w:t>
      </w:r>
    </w:p>
    <w:p w:rsidR="00A42AAB" w:rsidRPr="00F737AA" w:rsidRDefault="00A42AAB" w:rsidP="001E637A">
      <w:pPr>
        <w:ind w:left="708"/>
        <w:rPr>
          <w:rFonts w:cs="Arial"/>
        </w:rPr>
      </w:pPr>
    </w:p>
    <w:p w:rsidR="001E637A" w:rsidRPr="00F737AA" w:rsidRDefault="001E637A" w:rsidP="001E637A">
      <w:pPr>
        <w:numPr>
          <w:ilvl w:val="0"/>
          <w:numId w:val="22"/>
        </w:numPr>
        <w:ind w:left="714" w:hanging="357"/>
        <w:rPr>
          <w:rFonts w:cs="Arial"/>
          <w:i/>
          <w:iCs/>
        </w:rPr>
      </w:pPr>
      <w:r w:rsidRPr="00F737AA">
        <w:rPr>
          <w:rFonts w:cs="Arial"/>
          <w:i/>
          <w:iCs/>
        </w:rPr>
        <w:t>instalacja wentylacji bytowej</w:t>
      </w:r>
    </w:p>
    <w:p w:rsidR="001E637A" w:rsidRPr="00F737AA" w:rsidRDefault="001E637A" w:rsidP="001E637A">
      <w:pPr>
        <w:ind w:left="708"/>
        <w:rPr>
          <w:rFonts w:cs="Arial"/>
        </w:rPr>
      </w:pPr>
      <w:r w:rsidRPr="00F737AA">
        <w:rPr>
          <w:rFonts w:cs="Arial"/>
        </w:rPr>
        <w:t>W przypadku pożaru wszystkie urządzenia wentylacyjne zostaną wyłączone. Do central wentylacyjnych zostanie doprowadzony sygnał „pożar” z modułu przekaźnikowego. Wyłączenie wentylatorów, klimatyzatorów będzie zrealizowane poprzez moduł przekaźnikowy SAP oddziaływujący na stycznik w rozdzielniach elektrycznych, powodujący odcięcie zasilania urządzeń.</w:t>
      </w:r>
    </w:p>
    <w:p w:rsidR="001E637A" w:rsidRPr="00F737AA" w:rsidRDefault="001E637A" w:rsidP="001E637A">
      <w:pPr>
        <w:ind w:left="708"/>
        <w:rPr>
          <w:rFonts w:cs="Arial"/>
        </w:rPr>
      </w:pPr>
    </w:p>
    <w:p w:rsidR="001E637A" w:rsidRPr="00F737AA" w:rsidRDefault="001E637A" w:rsidP="001E637A">
      <w:pPr>
        <w:numPr>
          <w:ilvl w:val="0"/>
          <w:numId w:val="22"/>
        </w:numPr>
        <w:ind w:hanging="357"/>
        <w:rPr>
          <w:rFonts w:cs="Arial"/>
        </w:rPr>
      </w:pPr>
      <w:r w:rsidRPr="00F737AA">
        <w:rPr>
          <w:rFonts w:cs="Arial"/>
          <w:i/>
          <w:iCs/>
        </w:rPr>
        <w:t>instalacja wody bytowej</w:t>
      </w:r>
    </w:p>
    <w:p w:rsidR="001E637A" w:rsidRPr="00F737AA" w:rsidRDefault="001E637A" w:rsidP="001E637A">
      <w:pPr>
        <w:ind w:left="709"/>
        <w:rPr>
          <w:rFonts w:cs="Arial"/>
        </w:rPr>
      </w:pPr>
      <w:r w:rsidRPr="00F737AA">
        <w:rPr>
          <w:rFonts w:cs="Arial"/>
        </w:rPr>
        <w:t xml:space="preserve">W przypadku pożaru zawór elektromagnetyczny poprzez zadziałanie odpowiedniego modułu przekaźnikowego odetnie wodę dla instalacji socjalnych, dla zapewnienia odpowiedniego ciśnienia wody dla celów pożarniczych. </w:t>
      </w:r>
    </w:p>
    <w:p w:rsidR="001E637A" w:rsidRPr="00F737AA" w:rsidRDefault="001E637A" w:rsidP="001E637A">
      <w:pPr>
        <w:ind w:left="709"/>
        <w:rPr>
          <w:rFonts w:cs="Arial"/>
        </w:rPr>
      </w:pPr>
    </w:p>
    <w:p w:rsidR="001E637A" w:rsidRPr="00F737AA" w:rsidRDefault="001E637A" w:rsidP="001E637A">
      <w:pPr>
        <w:numPr>
          <w:ilvl w:val="0"/>
          <w:numId w:val="22"/>
        </w:numPr>
        <w:ind w:left="714" w:hanging="357"/>
        <w:rPr>
          <w:rFonts w:cs="Arial"/>
          <w:i/>
          <w:iCs/>
        </w:rPr>
      </w:pPr>
      <w:r w:rsidRPr="00F737AA">
        <w:rPr>
          <w:rFonts w:cs="Arial"/>
          <w:i/>
          <w:iCs/>
        </w:rPr>
        <w:t xml:space="preserve">monitorowanie przeciwpożarowej instalacji wodociągowej (hydrofory </w:t>
      </w:r>
      <w:proofErr w:type="spellStart"/>
      <w:r w:rsidRPr="00F737AA">
        <w:rPr>
          <w:rFonts w:cs="Arial"/>
          <w:i/>
          <w:iCs/>
        </w:rPr>
        <w:t>ppoż</w:t>
      </w:r>
      <w:proofErr w:type="spellEnd"/>
      <w:r w:rsidRPr="00F737AA">
        <w:rPr>
          <w:rFonts w:cs="Arial"/>
          <w:i/>
          <w:iCs/>
        </w:rPr>
        <w:t>)</w:t>
      </w:r>
    </w:p>
    <w:p w:rsidR="001E637A" w:rsidRPr="004174A9" w:rsidRDefault="001E637A" w:rsidP="001E637A">
      <w:pPr>
        <w:ind w:left="708"/>
        <w:rPr>
          <w:rFonts w:cs="Arial"/>
        </w:rPr>
      </w:pPr>
      <w:r w:rsidRPr="004174A9">
        <w:rPr>
          <w:rFonts w:cs="Arial"/>
        </w:rPr>
        <w:t>Nadzorowanie hydroforów ppoż. zrealizowane będzie poprzez moduły przekaźnikowe SAP. Sygnał awarii zostanie przekazany do SAP poprzez moduł wejść.</w:t>
      </w:r>
    </w:p>
    <w:p w:rsidR="001E637A" w:rsidRPr="004174A9" w:rsidRDefault="001E637A" w:rsidP="001E637A">
      <w:pPr>
        <w:ind w:left="708"/>
        <w:rPr>
          <w:rFonts w:cs="Arial"/>
        </w:rPr>
      </w:pPr>
    </w:p>
    <w:p w:rsidR="001E637A" w:rsidRPr="004174A9" w:rsidRDefault="001E637A" w:rsidP="001E637A">
      <w:pPr>
        <w:numPr>
          <w:ilvl w:val="0"/>
          <w:numId w:val="22"/>
        </w:numPr>
        <w:suppressAutoHyphens/>
        <w:jc w:val="left"/>
        <w:rPr>
          <w:rFonts w:cs="Arial"/>
          <w:i/>
        </w:rPr>
      </w:pPr>
      <w:r w:rsidRPr="004174A9">
        <w:rPr>
          <w:rFonts w:cs="Arial"/>
          <w:i/>
        </w:rPr>
        <w:t xml:space="preserve">dźwigi </w:t>
      </w:r>
      <w:r w:rsidRPr="004174A9">
        <w:rPr>
          <w:rFonts w:cs="Arial"/>
          <w:i/>
          <w:iCs/>
        </w:rPr>
        <w:t>osobowe i towarowe (windy)</w:t>
      </w:r>
    </w:p>
    <w:p w:rsidR="001E637A" w:rsidRPr="004174A9" w:rsidRDefault="001E637A" w:rsidP="001E637A">
      <w:pPr>
        <w:ind w:left="720"/>
        <w:rPr>
          <w:rFonts w:cs="Arial"/>
        </w:rPr>
      </w:pPr>
      <w:r w:rsidRPr="004174A9">
        <w:rPr>
          <w:rFonts w:cs="Arial"/>
        </w:rPr>
        <w:t>Obowiązkowe sterowanie wind w przypadku pożaru (sprowadzenie na kondygnację parteru i otwarcie drzwi) zostanie zrealizowane sygnałem z modułu przekaźnikowego SAP dla każdej z wind. Sygnał zostanie doprowadzony do szaf sterujących wind.</w:t>
      </w:r>
    </w:p>
    <w:p w:rsidR="001E637A" w:rsidRDefault="001E637A" w:rsidP="001E637A">
      <w:pPr>
        <w:ind w:left="720"/>
        <w:rPr>
          <w:rFonts w:cs="Arial"/>
        </w:rPr>
      </w:pPr>
    </w:p>
    <w:p w:rsidR="001E637A" w:rsidRPr="004174A9" w:rsidRDefault="001E637A" w:rsidP="001E637A">
      <w:pPr>
        <w:numPr>
          <w:ilvl w:val="0"/>
          <w:numId w:val="22"/>
        </w:numPr>
        <w:jc w:val="left"/>
        <w:rPr>
          <w:rFonts w:cs="Arial"/>
          <w:i/>
        </w:rPr>
      </w:pPr>
      <w:r w:rsidRPr="004174A9">
        <w:rPr>
          <w:rFonts w:cs="Arial"/>
          <w:i/>
        </w:rPr>
        <w:t>kontrola dostępu</w:t>
      </w:r>
    </w:p>
    <w:p w:rsidR="001E637A" w:rsidRPr="004174A9" w:rsidRDefault="001E637A" w:rsidP="001E637A">
      <w:pPr>
        <w:ind w:left="708"/>
        <w:rPr>
          <w:rFonts w:cs="Arial"/>
        </w:rPr>
      </w:pPr>
      <w:r w:rsidRPr="004174A9">
        <w:rPr>
          <w:rFonts w:cs="Arial"/>
        </w:rPr>
        <w:t>Sygnał „pożar” z systemu SAP przekazany do urządzeń sterujących kontrolą dostępu spowoduje odblokowanie wszystkich drzwi objętych kontrolą dostępu.</w:t>
      </w:r>
    </w:p>
    <w:p w:rsidR="001E637A" w:rsidRPr="004174A9" w:rsidRDefault="001E637A" w:rsidP="001E637A">
      <w:pPr>
        <w:rPr>
          <w:rFonts w:cs="Arial"/>
        </w:rPr>
      </w:pPr>
    </w:p>
    <w:p w:rsidR="001E637A" w:rsidRPr="004174A9" w:rsidRDefault="001E637A" w:rsidP="001E637A">
      <w:pPr>
        <w:numPr>
          <w:ilvl w:val="0"/>
          <w:numId w:val="22"/>
        </w:numPr>
        <w:jc w:val="left"/>
        <w:rPr>
          <w:rFonts w:cs="Arial"/>
          <w:i/>
        </w:rPr>
      </w:pPr>
      <w:r w:rsidRPr="004174A9">
        <w:rPr>
          <w:rFonts w:cs="Arial"/>
          <w:i/>
        </w:rPr>
        <w:t xml:space="preserve">monitoring zasilaczy pożarowych </w:t>
      </w:r>
    </w:p>
    <w:p w:rsidR="001E637A" w:rsidRPr="004174A9" w:rsidRDefault="001E637A" w:rsidP="001E637A">
      <w:pPr>
        <w:ind w:left="708"/>
        <w:rPr>
          <w:rFonts w:cs="Arial"/>
        </w:rPr>
      </w:pPr>
      <w:r w:rsidRPr="004174A9">
        <w:rPr>
          <w:rFonts w:cs="Arial"/>
        </w:rPr>
        <w:t>Nadzorowanie zasilaczy pożarowych zrealizowane będzie poprzez moduły przekaźnikowe SAP. W przypadku awarii bądź zaniku napięcia zasilacza zostanie przekazana informacja do SAP poprzez moduł wejść.</w:t>
      </w:r>
    </w:p>
    <w:p w:rsidR="001E637A" w:rsidRPr="004174A9" w:rsidRDefault="001E637A" w:rsidP="001E637A">
      <w:pPr>
        <w:ind w:left="708"/>
        <w:rPr>
          <w:rFonts w:cs="Arial"/>
        </w:rPr>
      </w:pPr>
    </w:p>
    <w:p w:rsidR="001E637A" w:rsidRPr="004174A9" w:rsidRDefault="001E637A" w:rsidP="001E637A">
      <w:pPr>
        <w:numPr>
          <w:ilvl w:val="0"/>
          <w:numId w:val="22"/>
        </w:numPr>
        <w:ind w:left="714" w:hanging="357"/>
        <w:rPr>
          <w:rFonts w:cs="Arial"/>
          <w:i/>
          <w:iCs/>
        </w:rPr>
      </w:pPr>
      <w:r w:rsidRPr="004174A9">
        <w:rPr>
          <w:rFonts w:cs="Arial"/>
          <w:i/>
          <w:iCs/>
        </w:rPr>
        <w:t>moduł powiadamiania PSP</w:t>
      </w:r>
    </w:p>
    <w:p w:rsidR="001E637A" w:rsidRDefault="001E637A" w:rsidP="001E637A">
      <w:pPr>
        <w:ind w:left="720"/>
        <w:rPr>
          <w:rFonts w:cs="Arial"/>
        </w:rPr>
      </w:pPr>
      <w:r w:rsidRPr="004174A9">
        <w:rPr>
          <w:rFonts w:cs="Arial"/>
        </w:rPr>
        <w:lastRenderedPageBreak/>
        <w:t>Centrala SAP będzie połączona z modułem powiadamiania PSP.</w:t>
      </w:r>
    </w:p>
    <w:p w:rsidR="001E637A" w:rsidRPr="004174A9" w:rsidRDefault="001E637A" w:rsidP="001E637A">
      <w:pPr>
        <w:rPr>
          <w:rFonts w:cs="Arial"/>
        </w:rPr>
      </w:pPr>
    </w:p>
    <w:p w:rsidR="001E637A" w:rsidRPr="004174A9" w:rsidRDefault="001E637A" w:rsidP="001E637A">
      <w:pPr>
        <w:rPr>
          <w:rFonts w:cs="Arial"/>
        </w:rPr>
      </w:pPr>
      <w:r w:rsidRPr="004174A9">
        <w:rPr>
          <w:rFonts w:cs="Arial"/>
        </w:rPr>
        <w:t>LOKALIZACJA URZĄDZEŃ</w:t>
      </w:r>
    </w:p>
    <w:p w:rsidR="001E637A" w:rsidRPr="004174A9" w:rsidRDefault="001E637A" w:rsidP="001E637A">
      <w:pPr>
        <w:rPr>
          <w:rFonts w:cs="Arial"/>
        </w:rPr>
      </w:pPr>
      <w:r w:rsidRPr="004174A9">
        <w:rPr>
          <w:rFonts w:cs="Arial"/>
        </w:rPr>
        <w:t xml:space="preserve">Centrala wykrywania i sygnalizacji pożaru zlokalizowana będzie </w:t>
      </w:r>
      <w:r w:rsidR="00A42AAB">
        <w:rPr>
          <w:rFonts w:cs="Arial"/>
        </w:rPr>
        <w:t>zlokalizowana przy stanowisku recepcji</w:t>
      </w:r>
      <w:r w:rsidRPr="004174A9">
        <w:rPr>
          <w:rFonts w:cs="Arial"/>
        </w:rPr>
        <w:t>.</w:t>
      </w:r>
    </w:p>
    <w:p w:rsidR="001E637A" w:rsidRPr="004174A9" w:rsidRDefault="001E637A" w:rsidP="001E637A">
      <w:pPr>
        <w:rPr>
          <w:rFonts w:cs="Arial"/>
        </w:rPr>
      </w:pPr>
      <w:r w:rsidRPr="004174A9">
        <w:rPr>
          <w:rFonts w:cs="Arial"/>
        </w:rPr>
        <w:t xml:space="preserve">Dobór typu czujek oraz ich rozmieszczenie zostanie dobrana po uwzględnieniu geometrii pomieszczenia: tj. powierzchni, kształtu, typu stropu, wysokości zgodnie, z wytycznymi CNBOP. Dla czujek niewidocznych przewidziano wskaźniki zadziałania, które należy montować </w:t>
      </w:r>
      <w:proofErr w:type="spellStart"/>
      <w:r w:rsidRPr="004174A9">
        <w:rPr>
          <w:rFonts w:cs="Arial"/>
        </w:rPr>
        <w:t>nastropowo</w:t>
      </w:r>
      <w:proofErr w:type="spellEnd"/>
      <w:r w:rsidRPr="004174A9">
        <w:rPr>
          <w:rFonts w:cs="Arial"/>
        </w:rPr>
        <w:t xml:space="preserve"> lub naściennie.</w:t>
      </w:r>
    </w:p>
    <w:p w:rsidR="001E637A" w:rsidRPr="004174A9" w:rsidRDefault="001E637A" w:rsidP="001E637A">
      <w:pPr>
        <w:rPr>
          <w:rFonts w:cs="Arial"/>
        </w:rPr>
      </w:pPr>
    </w:p>
    <w:p w:rsidR="001E637A" w:rsidRPr="004174A9" w:rsidRDefault="001E637A" w:rsidP="001E637A">
      <w:pPr>
        <w:rPr>
          <w:rFonts w:cs="Arial"/>
        </w:rPr>
      </w:pPr>
      <w:r w:rsidRPr="004174A9">
        <w:rPr>
          <w:rFonts w:cs="Arial"/>
        </w:rPr>
        <w:t>Przy montażu czujek należy zachować poniższe wytyczne instalacyjne:</w:t>
      </w:r>
    </w:p>
    <w:p w:rsidR="001E637A" w:rsidRPr="004174A9" w:rsidRDefault="001E637A" w:rsidP="001E637A">
      <w:pPr>
        <w:rPr>
          <w:rFonts w:cs="Arial"/>
        </w:rPr>
      </w:pPr>
      <w:r w:rsidRPr="004174A9">
        <w:rPr>
          <w:rFonts w:cs="Arial"/>
        </w:rPr>
        <w:t>- co najmniej 0,5m od ścian i przepierzeń,</w:t>
      </w:r>
    </w:p>
    <w:p w:rsidR="001E637A" w:rsidRPr="004174A9" w:rsidRDefault="001E637A" w:rsidP="001E637A">
      <w:pPr>
        <w:rPr>
          <w:rFonts w:cs="Arial"/>
        </w:rPr>
      </w:pPr>
      <w:r w:rsidRPr="004174A9">
        <w:rPr>
          <w:rFonts w:cs="Arial"/>
        </w:rPr>
        <w:t>- pod każdą czujką w dowolnym kierunku powinna być wolna przestrzeń 0,5m,</w:t>
      </w:r>
    </w:p>
    <w:p w:rsidR="001E637A" w:rsidRPr="004174A9" w:rsidRDefault="001E637A" w:rsidP="001E637A">
      <w:pPr>
        <w:rPr>
          <w:rFonts w:cs="Arial"/>
        </w:rPr>
      </w:pPr>
      <w:r w:rsidRPr="004174A9">
        <w:rPr>
          <w:rFonts w:cs="Arial"/>
        </w:rPr>
        <w:t>- minimalna odległość od kratek nawiewnych 1,5m,</w:t>
      </w:r>
    </w:p>
    <w:p w:rsidR="001E637A" w:rsidRPr="004174A9" w:rsidRDefault="001E637A" w:rsidP="001E637A">
      <w:pPr>
        <w:rPr>
          <w:rFonts w:cs="Arial"/>
        </w:rPr>
      </w:pPr>
      <w:r w:rsidRPr="004174A9">
        <w:rPr>
          <w:rFonts w:cs="Arial"/>
        </w:rPr>
        <w:t>- nie należy instalować czujek w strumieniu powietrza instalacji klimatyzacji, wentylacji nawiewnej lub wyciągowej</w:t>
      </w:r>
    </w:p>
    <w:p w:rsidR="001E637A" w:rsidRPr="004174A9" w:rsidRDefault="001E637A" w:rsidP="001E637A">
      <w:pPr>
        <w:rPr>
          <w:rFonts w:cs="Arial"/>
        </w:rPr>
      </w:pPr>
      <w:r w:rsidRPr="004174A9">
        <w:rPr>
          <w:rFonts w:cs="Arial"/>
        </w:rPr>
        <w:t xml:space="preserve">Ręczne ostrzegacze pożaru ROP montowane będą: </w:t>
      </w:r>
    </w:p>
    <w:p w:rsidR="001E637A" w:rsidRPr="004174A9" w:rsidRDefault="001E637A" w:rsidP="001E637A">
      <w:pPr>
        <w:rPr>
          <w:rFonts w:cs="Arial"/>
        </w:rPr>
      </w:pPr>
      <w:r w:rsidRPr="004174A9">
        <w:rPr>
          <w:rFonts w:cs="Arial"/>
        </w:rPr>
        <w:t>- na drogach ewakuacyjnych,</w:t>
      </w:r>
    </w:p>
    <w:p w:rsidR="001E637A" w:rsidRPr="004174A9" w:rsidRDefault="001E637A" w:rsidP="001E637A">
      <w:pPr>
        <w:rPr>
          <w:rFonts w:cs="Arial"/>
        </w:rPr>
      </w:pPr>
      <w:r w:rsidRPr="004174A9">
        <w:rPr>
          <w:rFonts w:cs="Arial"/>
        </w:rPr>
        <w:t>- przy wejściu na klatki schodowe i w przedsionkach,</w:t>
      </w:r>
    </w:p>
    <w:p w:rsidR="001E637A" w:rsidRPr="004174A9" w:rsidRDefault="001E637A" w:rsidP="001E637A">
      <w:pPr>
        <w:rPr>
          <w:rFonts w:cs="Arial"/>
        </w:rPr>
      </w:pPr>
      <w:r w:rsidRPr="004174A9">
        <w:rPr>
          <w:rFonts w:cs="Arial"/>
        </w:rPr>
        <w:t>- przy każdym wyjściu na otwartą przestrzeń,</w:t>
      </w:r>
    </w:p>
    <w:p w:rsidR="001E637A" w:rsidRPr="004174A9" w:rsidRDefault="001E637A" w:rsidP="001E637A">
      <w:pPr>
        <w:rPr>
          <w:rFonts w:cs="Arial"/>
        </w:rPr>
      </w:pPr>
      <w:r w:rsidRPr="004174A9">
        <w:rPr>
          <w:rFonts w:cs="Arial"/>
        </w:rPr>
        <w:t>- w pobliżu zainstalowania hydrantów ściennych</w:t>
      </w:r>
    </w:p>
    <w:p w:rsidR="001E637A" w:rsidRPr="004174A9" w:rsidRDefault="001E637A" w:rsidP="001E637A">
      <w:pPr>
        <w:rPr>
          <w:rFonts w:cs="Arial"/>
        </w:rPr>
      </w:pPr>
      <w:r w:rsidRPr="004174A9">
        <w:rPr>
          <w:rFonts w:cs="Arial"/>
        </w:rPr>
        <w:t xml:space="preserve">- przy centrali CSP. </w:t>
      </w:r>
    </w:p>
    <w:p w:rsidR="001E637A" w:rsidRPr="004174A9" w:rsidRDefault="001E637A" w:rsidP="001E637A">
      <w:pPr>
        <w:rPr>
          <w:rFonts w:cs="Arial"/>
        </w:rPr>
      </w:pPr>
      <w:r w:rsidRPr="004174A9">
        <w:rPr>
          <w:rFonts w:cs="Arial"/>
        </w:rPr>
        <w:t xml:space="preserve">ROP należy montować na wysokości 1,2m od poziomu podłogi (dolna powierzchnia </w:t>
      </w:r>
      <w:proofErr w:type="spellStart"/>
      <w:r w:rsidRPr="004174A9">
        <w:rPr>
          <w:rFonts w:cs="Arial"/>
        </w:rPr>
        <w:t>ROPa</w:t>
      </w:r>
      <w:proofErr w:type="spellEnd"/>
      <w:r w:rsidRPr="004174A9">
        <w:rPr>
          <w:rFonts w:cs="Arial"/>
        </w:rPr>
        <w:t>).Odległość pomiędzy ROP została tak dobrana, aby do najbliższego ostrzegacza żadna osoba w obiekcie nie musiała przebywać drogi dłuższej niż 30m.</w:t>
      </w:r>
    </w:p>
    <w:p w:rsidR="001E637A" w:rsidRPr="004174A9" w:rsidRDefault="001E637A" w:rsidP="001E637A">
      <w:pPr>
        <w:rPr>
          <w:rFonts w:cs="Arial"/>
        </w:rPr>
      </w:pPr>
    </w:p>
    <w:p w:rsidR="001E637A" w:rsidRPr="004174A9" w:rsidRDefault="001E637A" w:rsidP="001E637A">
      <w:pPr>
        <w:rPr>
          <w:rFonts w:cs="Arial"/>
        </w:rPr>
      </w:pPr>
      <w:r w:rsidRPr="00CA0E18">
        <w:rPr>
          <w:rFonts w:cs="Arial"/>
        </w:rPr>
        <w:t>Lokalizacja modułów przekaźnikowych oraz zasilaczy została określona na planach. Lista sygnałów modułów SAP została przedstawiona w załącznikach.</w:t>
      </w:r>
    </w:p>
    <w:p w:rsidR="001E637A" w:rsidRPr="004174A9" w:rsidRDefault="001E637A" w:rsidP="001E637A">
      <w:pPr>
        <w:rPr>
          <w:rFonts w:cs="Arial"/>
        </w:rPr>
      </w:pPr>
    </w:p>
    <w:p w:rsidR="001E637A" w:rsidRPr="00CA0E18" w:rsidRDefault="001E637A" w:rsidP="001E637A">
      <w:pPr>
        <w:autoSpaceDE w:val="0"/>
        <w:autoSpaceDN w:val="0"/>
        <w:adjustRightInd w:val="0"/>
        <w:rPr>
          <w:rFonts w:cs="Arial"/>
        </w:rPr>
      </w:pPr>
      <w:r w:rsidRPr="00CA0E18">
        <w:rPr>
          <w:rFonts w:cs="Arial"/>
        </w:rPr>
        <w:t>Sygnalizatory należ montować na wysokości 2,5m od poziomu posadzki. Montaż i podłączenie sygnalizatorów do linii sygnalizatorów należy wykonać  poprzez atestowane puszki instalacyjne PH90 z bezpiecznikiem.</w:t>
      </w:r>
    </w:p>
    <w:p w:rsidR="001E637A" w:rsidRPr="004174A9" w:rsidRDefault="001E637A" w:rsidP="001E637A">
      <w:pPr>
        <w:autoSpaceDE w:val="0"/>
        <w:autoSpaceDN w:val="0"/>
        <w:adjustRightInd w:val="0"/>
        <w:rPr>
          <w:rFonts w:cs="Arial"/>
        </w:rPr>
      </w:pPr>
      <w:r w:rsidRPr="00CA0E18">
        <w:rPr>
          <w:rFonts w:cs="Arial"/>
        </w:rPr>
        <w:t>Linie sygnalizatorów będą wyprowadzone z modułu wyjścia nadzorowanego i zasilane z zewnętrznego zasilacza.</w:t>
      </w:r>
    </w:p>
    <w:p w:rsidR="001E637A" w:rsidRPr="004174A9" w:rsidRDefault="001E637A" w:rsidP="001E637A">
      <w:pPr>
        <w:autoSpaceDE w:val="0"/>
        <w:autoSpaceDN w:val="0"/>
        <w:adjustRightInd w:val="0"/>
        <w:rPr>
          <w:rFonts w:cs="Arial"/>
        </w:rPr>
      </w:pPr>
    </w:p>
    <w:p w:rsidR="001E637A" w:rsidRPr="004174A9" w:rsidRDefault="001E637A" w:rsidP="001E637A">
      <w:pPr>
        <w:rPr>
          <w:rFonts w:cs="Arial"/>
        </w:rPr>
      </w:pPr>
      <w:r w:rsidRPr="004174A9">
        <w:rPr>
          <w:rFonts w:cs="Arial"/>
        </w:rPr>
        <w:t>SCENARIUSZ POŻAROWY</w:t>
      </w:r>
    </w:p>
    <w:p w:rsidR="001E637A" w:rsidRPr="004174A9" w:rsidRDefault="001E637A" w:rsidP="001E637A">
      <w:pPr>
        <w:rPr>
          <w:rFonts w:cs="Arial"/>
        </w:rPr>
      </w:pPr>
      <w:r w:rsidRPr="004174A9">
        <w:rPr>
          <w:rFonts w:cs="Arial"/>
        </w:rPr>
        <w:t xml:space="preserve">Instalacja umożliwia stworzenie dowolnego scenariusza pożarowego zgodnie z wytycznymi zawartymi w operacie ppoż. Z uwagi na koniczność empirycznego sprawdzenia czasów działania/opóźnienia poszczególny elementów systemu w zakresie </w:t>
      </w:r>
      <w:r w:rsidRPr="004174A9">
        <w:rPr>
          <w:rFonts w:cs="Arial"/>
          <w:b/>
        </w:rPr>
        <w:t>Wykonawcy</w:t>
      </w:r>
      <w:r w:rsidRPr="004174A9">
        <w:rPr>
          <w:rFonts w:cs="Arial"/>
        </w:rPr>
        <w:t xml:space="preserve"> jest opracowanie scenariusza pożarowego oraz jego uzgodnienie z Rzeczoznawca do spraw zabezpieczeń ppoż. Na podstawie w/w scenariusza </w:t>
      </w:r>
      <w:r w:rsidRPr="004174A9">
        <w:rPr>
          <w:rFonts w:cs="Arial"/>
          <w:b/>
        </w:rPr>
        <w:t>Wykonawca</w:t>
      </w:r>
      <w:r w:rsidRPr="004174A9">
        <w:rPr>
          <w:rFonts w:cs="Arial"/>
        </w:rPr>
        <w:t xml:space="preserve"> opracuje matrycę sterowań i dokonuje zaprogramowania centrali. </w:t>
      </w:r>
    </w:p>
    <w:p w:rsidR="001E637A" w:rsidRPr="004174A9" w:rsidRDefault="001E637A" w:rsidP="001E637A">
      <w:pPr>
        <w:rPr>
          <w:rFonts w:cs="Arial"/>
        </w:rPr>
      </w:pPr>
    </w:p>
    <w:p w:rsidR="001E637A" w:rsidRPr="004174A9" w:rsidRDefault="001E637A" w:rsidP="001E637A">
      <w:pPr>
        <w:rPr>
          <w:rFonts w:cs="Arial"/>
        </w:rPr>
      </w:pPr>
      <w:bookmarkStart w:id="46" w:name="OLE_LINK7"/>
      <w:bookmarkStart w:id="47" w:name="OLE_LINK8"/>
      <w:r w:rsidRPr="004174A9">
        <w:rPr>
          <w:rFonts w:cs="Arial"/>
        </w:rPr>
        <w:t>OKABLOWANIE</w:t>
      </w:r>
    </w:p>
    <w:bookmarkEnd w:id="46"/>
    <w:bookmarkEnd w:id="47"/>
    <w:p w:rsidR="001E637A" w:rsidRPr="004174A9" w:rsidRDefault="001E637A" w:rsidP="001E637A">
      <w:pPr>
        <w:autoSpaceDE w:val="0"/>
        <w:autoSpaceDN w:val="0"/>
        <w:adjustRightInd w:val="0"/>
        <w:rPr>
          <w:rFonts w:cs="Arial"/>
        </w:rPr>
      </w:pPr>
      <w:r w:rsidRPr="004174A9">
        <w:rPr>
          <w:rFonts w:cs="Arial"/>
        </w:rPr>
        <w:t>Linie dozorowe (pętle) należy wykonać kablem typu: HTKSH(PH90)</w:t>
      </w:r>
      <w:proofErr w:type="spellStart"/>
      <w:r w:rsidRPr="004174A9">
        <w:rPr>
          <w:rFonts w:cs="Arial"/>
        </w:rPr>
        <w:t>ekw</w:t>
      </w:r>
      <w:proofErr w:type="spellEnd"/>
      <w:r w:rsidRPr="004174A9">
        <w:rPr>
          <w:rFonts w:cs="Arial"/>
        </w:rPr>
        <w:t xml:space="preserve"> 1x2x0,8 na odcinku wspólnym i </w:t>
      </w:r>
      <w:proofErr w:type="spellStart"/>
      <w:r w:rsidRPr="004174A9">
        <w:rPr>
          <w:rFonts w:cs="Arial"/>
        </w:rPr>
        <w:t>YnTKSY</w:t>
      </w:r>
      <w:proofErr w:type="spellEnd"/>
      <w:r w:rsidRPr="004174A9">
        <w:rPr>
          <w:rFonts w:cs="Arial"/>
        </w:rPr>
        <w:t xml:space="preserve"> </w:t>
      </w:r>
      <w:proofErr w:type="spellStart"/>
      <w:r w:rsidRPr="004174A9">
        <w:rPr>
          <w:rFonts w:cs="Arial"/>
        </w:rPr>
        <w:t>ekw</w:t>
      </w:r>
      <w:proofErr w:type="spellEnd"/>
      <w:r w:rsidRPr="004174A9">
        <w:rPr>
          <w:rFonts w:cs="Arial"/>
        </w:rPr>
        <w:t xml:space="preserve"> 1x2x0,8 wewnątrz pomieszczeń (kable pętli należy prowadzić różnymi trasami). Kable które muszą funkcjonować przez więcej niż 1min po wykryciu pożaru powinny być odporne na oddziaływanie ognia przez 90min (PH90). W szachtach kablowych oraz w korytach kablowych należy unikać prowadzenia kabli stanowiących jedną pętlę dozorową przy użyciu tych samych uchwytów czy tras. Kable należy odsunąć od siebie tak, aby zminimalizować ryzyko jednoczesnego uszkodzenia obu odcinków kablowych.</w:t>
      </w:r>
    </w:p>
    <w:p w:rsidR="001E637A" w:rsidRPr="004174A9" w:rsidRDefault="001E637A" w:rsidP="001E637A">
      <w:pPr>
        <w:rPr>
          <w:rFonts w:cs="Arial"/>
        </w:rPr>
      </w:pPr>
    </w:p>
    <w:p w:rsidR="001E637A" w:rsidRPr="004174A9" w:rsidRDefault="001E637A" w:rsidP="001E637A">
      <w:pPr>
        <w:rPr>
          <w:rFonts w:cs="Arial"/>
        </w:rPr>
      </w:pPr>
      <w:r w:rsidRPr="004174A9">
        <w:rPr>
          <w:rFonts w:cs="Arial"/>
        </w:rPr>
        <w:t>Główne ciągi kabli będą prowadzone na korytkach kablowych, a następnie w rurach osłonowych natynkowo lub podtynkowo. Kable o odporności ogniowej będą prowadzone na konstrukcji o odporności ogniowej identycznej jak kable. Pojedyncze kable należy montować za pomocą certyfikowanych uchwytów (PH jak kable) co max 30 cm.</w:t>
      </w:r>
    </w:p>
    <w:p w:rsidR="001E637A" w:rsidRPr="004174A9" w:rsidRDefault="001E637A" w:rsidP="001E637A">
      <w:pPr>
        <w:rPr>
          <w:rFonts w:cs="Arial"/>
        </w:rPr>
      </w:pPr>
    </w:p>
    <w:p w:rsidR="001E637A" w:rsidRPr="004174A9" w:rsidRDefault="001E637A" w:rsidP="001E637A">
      <w:pPr>
        <w:rPr>
          <w:rFonts w:cs="Arial"/>
        </w:rPr>
      </w:pPr>
      <w:r w:rsidRPr="004174A9">
        <w:rPr>
          <w:rFonts w:cs="Arial"/>
        </w:rPr>
        <w:t>Nie dopuszcza się prowadzania linii dozorowych, sygnalizacyjnych, sterujących i monitorujących z przewodami elektrycznymi w tym samym przepuście, korycie lub rurce.</w:t>
      </w:r>
    </w:p>
    <w:p w:rsidR="001E637A" w:rsidRPr="004174A9" w:rsidRDefault="001E637A" w:rsidP="001E637A">
      <w:pPr>
        <w:rPr>
          <w:rFonts w:cs="Arial"/>
        </w:rPr>
      </w:pPr>
    </w:p>
    <w:p w:rsidR="001E637A" w:rsidRPr="004174A9" w:rsidRDefault="001E637A" w:rsidP="001E637A">
      <w:pPr>
        <w:rPr>
          <w:rFonts w:cs="Arial"/>
        </w:rPr>
      </w:pPr>
      <w:r w:rsidRPr="004174A9">
        <w:rPr>
          <w:rFonts w:cs="Arial"/>
        </w:rPr>
        <w:lastRenderedPageBreak/>
        <w:t>Przejścia przez ściany i stropy będące granicami stref pożarowych należy uszczelnić masą ognioochronną o takiej samej odporności ogniowej jak odporność ściany lub stropu, przez który wykonany jest przepust.</w:t>
      </w:r>
    </w:p>
    <w:p w:rsidR="001E637A" w:rsidRPr="004174A9" w:rsidRDefault="001E637A" w:rsidP="001E637A">
      <w:pPr>
        <w:rPr>
          <w:rFonts w:cs="Arial"/>
        </w:rPr>
      </w:pPr>
    </w:p>
    <w:p w:rsidR="001E637A" w:rsidRPr="004174A9" w:rsidRDefault="001E637A" w:rsidP="001E637A">
      <w:pPr>
        <w:rPr>
          <w:rFonts w:cs="Arial"/>
        </w:rPr>
      </w:pPr>
      <w:r w:rsidRPr="004174A9">
        <w:rPr>
          <w:rFonts w:cs="Arial"/>
        </w:rPr>
        <w:t xml:space="preserve">W miarę możliwości należy unikać wykonania połączeń kabli poza odbudowami łączonych elementów i urządzeń. Jeżeli nie da się uniknąć przelotowych połączeń kabli, to powinny być one wykonalne za pomocą puszek instalacyjnych o odporności ogniowej nie mniejszej niż kabel. </w:t>
      </w:r>
    </w:p>
    <w:p w:rsidR="001E637A" w:rsidRPr="004174A9" w:rsidRDefault="001E637A" w:rsidP="001E637A">
      <w:pPr>
        <w:rPr>
          <w:rFonts w:cs="Arial"/>
        </w:rPr>
      </w:pPr>
    </w:p>
    <w:p w:rsidR="001E637A" w:rsidRPr="004174A9" w:rsidRDefault="001E637A" w:rsidP="001E637A">
      <w:pPr>
        <w:rPr>
          <w:rFonts w:cs="Arial"/>
        </w:rPr>
      </w:pPr>
      <w:r w:rsidRPr="004174A9">
        <w:rPr>
          <w:rFonts w:cs="Arial"/>
        </w:rPr>
        <w:t xml:space="preserve">Przy skrzyżowaniu z pozostałymi instalacjami budynku, których funkcjonowanie nie jest wymagane w czasie pożaru, kable/trasy kablowe instalacji pożarowej powinny przebiegać powyżej. </w:t>
      </w:r>
    </w:p>
    <w:p w:rsidR="001E637A" w:rsidRPr="004174A9" w:rsidRDefault="001E637A" w:rsidP="001E637A">
      <w:pPr>
        <w:rPr>
          <w:rFonts w:cs="Arial"/>
        </w:rPr>
      </w:pPr>
    </w:p>
    <w:p w:rsidR="001E637A" w:rsidRPr="004174A9" w:rsidRDefault="001E637A" w:rsidP="001E637A">
      <w:pPr>
        <w:rPr>
          <w:rFonts w:cs="Arial"/>
        </w:rPr>
      </w:pPr>
    </w:p>
    <w:p w:rsidR="001E637A" w:rsidRPr="004174A9" w:rsidRDefault="001E637A" w:rsidP="001E637A">
      <w:pPr>
        <w:rPr>
          <w:rFonts w:cs="Arial"/>
        </w:rPr>
      </w:pPr>
      <w:r w:rsidRPr="004174A9">
        <w:rPr>
          <w:rFonts w:cs="Arial"/>
        </w:rPr>
        <w:t>ZASILANIE</w:t>
      </w:r>
    </w:p>
    <w:p w:rsidR="001E637A" w:rsidRPr="004174A9" w:rsidRDefault="001E637A" w:rsidP="001E637A">
      <w:pPr>
        <w:rPr>
          <w:rFonts w:cs="Arial"/>
        </w:rPr>
      </w:pPr>
      <w:r w:rsidRPr="004174A9">
        <w:rPr>
          <w:rFonts w:cs="Arial"/>
        </w:rPr>
        <w:t>Centrala sygnalizacji pożaru zasilana będzie z rozdzielni elektrycznej 230V, 50Hz przez własny układ zasilania. Centralka posiadać będzie zasilanie awaryjne (z akumulatorów), które umożliwia 72 godziną pracę instalacji oraz zapewni 30min pracy w stanie alarmowania. Zasilanie urządzeń przewidziano w projekcie instalacji elektryczne i jest poza zakresem niniejszego opracowania.</w:t>
      </w:r>
    </w:p>
    <w:p w:rsidR="001E637A" w:rsidRPr="004174A9" w:rsidRDefault="001E637A" w:rsidP="001E637A">
      <w:pPr>
        <w:rPr>
          <w:rFonts w:cs="Arial"/>
        </w:rPr>
      </w:pPr>
    </w:p>
    <w:p w:rsidR="001E637A" w:rsidRPr="004174A9" w:rsidRDefault="001E637A" w:rsidP="001E637A">
      <w:pPr>
        <w:rPr>
          <w:rFonts w:cs="Arial"/>
        </w:rPr>
      </w:pPr>
      <w:r w:rsidRPr="004174A9">
        <w:rPr>
          <w:rFonts w:cs="Arial"/>
        </w:rPr>
        <w:t>OZNACZENIA</w:t>
      </w:r>
    </w:p>
    <w:p w:rsidR="001E637A" w:rsidRPr="004174A9" w:rsidRDefault="001E637A" w:rsidP="001E637A">
      <w:pPr>
        <w:rPr>
          <w:rFonts w:cs="Arial"/>
        </w:rPr>
      </w:pPr>
      <w:r w:rsidRPr="004174A9">
        <w:rPr>
          <w:rFonts w:cs="Arial"/>
        </w:rPr>
        <w:t xml:space="preserve">Wszystkie kable, czujki, </w:t>
      </w:r>
      <w:proofErr w:type="spellStart"/>
      <w:r w:rsidRPr="004174A9">
        <w:rPr>
          <w:rFonts w:cs="Arial"/>
        </w:rPr>
        <w:t>ROP’y</w:t>
      </w:r>
      <w:proofErr w:type="spellEnd"/>
      <w:r w:rsidRPr="004174A9">
        <w:rPr>
          <w:rFonts w:cs="Arial"/>
        </w:rPr>
        <w:t>, przekaźniki powinny być oznaczone numerycznie, w sposób trwały. Te same oznaczenia powinny mieć odzwierciedlenie w Centrali Sygnalizacji Pożaru.</w:t>
      </w:r>
    </w:p>
    <w:p w:rsidR="001E637A" w:rsidRPr="004174A9" w:rsidRDefault="001E637A" w:rsidP="001E637A">
      <w:pPr>
        <w:rPr>
          <w:rFonts w:cs="Arial"/>
        </w:rPr>
      </w:pPr>
    </w:p>
    <w:p w:rsidR="001E637A" w:rsidRPr="004174A9" w:rsidRDefault="001E637A" w:rsidP="001E637A">
      <w:pPr>
        <w:rPr>
          <w:rFonts w:cs="Arial"/>
        </w:rPr>
      </w:pPr>
      <w:r w:rsidRPr="004174A9">
        <w:rPr>
          <w:rFonts w:cs="Arial"/>
        </w:rPr>
        <w:t>TESTY</w:t>
      </w:r>
    </w:p>
    <w:p w:rsidR="001E637A" w:rsidRDefault="001E637A" w:rsidP="001E637A">
      <w:pPr>
        <w:rPr>
          <w:rFonts w:cs="Arial"/>
        </w:rPr>
      </w:pPr>
      <w:r w:rsidRPr="0075373E">
        <w:rPr>
          <w:rFonts w:cs="Arial"/>
        </w:rPr>
        <w:t>Po wykonaniu instalacji należy wykonać niezbędne pomiary (sprawdzenie działania: czujek dymu punktowych oraz liniowych, wskaźników zadziałania, przycisków pożarowych – ROP, modułów przekaźnikowych, sygna</w:t>
      </w:r>
      <w:r>
        <w:rPr>
          <w:rFonts w:cs="Arial"/>
        </w:rPr>
        <w:t>lizatorów akustyczno-optycznych oraz</w:t>
      </w:r>
      <w:r w:rsidRPr="0075373E">
        <w:rPr>
          <w:rFonts w:cs="Arial"/>
        </w:rPr>
        <w:t xml:space="preserve"> zasilaczy), uruchomić instalację oraz przeszkolić pracowników obsługujących system.</w:t>
      </w:r>
    </w:p>
    <w:p w:rsidR="001E637A" w:rsidRPr="0075373E" w:rsidRDefault="001E637A" w:rsidP="001E637A">
      <w:pPr>
        <w:rPr>
          <w:rFonts w:cs="Arial"/>
        </w:rPr>
      </w:pPr>
    </w:p>
    <w:p w:rsidR="001E637A" w:rsidRDefault="001E637A" w:rsidP="001E637A">
      <w:pPr>
        <w:rPr>
          <w:rFonts w:cs="Arial"/>
        </w:rPr>
      </w:pPr>
      <w:r w:rsidRPr="0075373E">
        <w:rPr>
          <w:rFonts w:cs="Arial"/>
        </w:rPr>
        <w:t>UWAGA: Przy odbiorach należy przekazać wszystkie klucze/licencje/kody źródłowe/hasła Inwestorowi.</w:t>
      </w:r>
    </w:p>
    <w:p w:rsidR="00E34182" w:rsidRPr="006428B5" w:rsidRDefault="00E34182" w:rsidP="00E34182">
      <w:pPr>
        <w:rPr>
          <w:rFonts w:cs="Arial"/>
          <w:szCs w:val="22"/>
        </w:rPr>
      </w:pPr>
    </w:p>
    <w:p w:rsidR="00E34182" w:rsidRPr="006D3DDD" w:rsidRDefault="00F737AA" w:rsidP="00F737AA">
      <w:pPr>
        <w:pStyle w:val="Nagwek20"/>
        <w:keepLines w:val="0"/>
        <w:numPr>
          <w:ilvl w:val="1"/>
          <w:numId w:val="11"/>
        </w:numPr>
        <w:spacing w:before="0"/>
        <w:ind w:hanging="1298"/>
        <w:rPr>
          <w:rFonts w:ascii="Arial" w:hAnsi="Arial" w:cs="Arial"/>
          <w:bCs w:val="0"/>
          <w:color w:val="auto"/>
          <w:sz w:val="24"/>
          <w:lang w:val="pl-PL"/>
        </w:rPr>
      </w:pPr>
      <w:bookmarkStart w:id="48" w:name="_Toc21610643"/>
      <w:bookmarkStart w:id="49" w:name="_Toc47695369"/>
      <w:r>
        <w:rPr>
          <w:rFonts w:ascii="Arial" w:hAnsi="Arial" w:cs="Arial"/>
          <w:bCs w:val="0"/>
          <w:color w:val="auto"/>
          <w:sz w:val="24"/>
          <w:lang w:val="pl-PL"/>
        </w:rPr>
        <w:t>Instalacja sterowania oddymianiem</w:t>
      </w:r>
      <w:r w:rsidR="00E34182" w:rsidRPr="006D3DDD">
        <w:rPr>
          <w:rFonts w:ascii="Arial" w:hAnsi="Arial" w:cs="Arial"/>
          <w:bCs w:val="0"/>
          <w:color w:val="auto"/>
          <w:sz w:val="24"/>
          <w:lang w:val="pl-PL"/>
        </w:rPr>
        <w:t xml:space="preserve"> klatki schodowej</w:t>
      </w:r>
      <w:bookmarkEnd w:id="48"/>
      <w:bookmarkEnd w:id="49"/>
    </w:p>
    <w:p w:rsidR="00F737AA" w:rsidRPr="002A42AD" w:rsidRDefault="00F737AA" w:rsidP="00F737AA">
      <w:pPr>
        <w:spacing w:before="120"/>
        <w:rPr>
          <w:rFonts w:cs="Arial"/>
        </w:rPr>
      </w:pPr>
      <w:r w:rsidRPr="002A42AD">
        <w:rPr>
          <w:rFonts w:cs="Arial"/>
        </w:rPr>
        <w:t>WPROWADZENIE</w:t>
      </w:r>
    </w:p>
    <w:p w:rsidR="00F737AA" w:rsidRPr="002A42AD" w:rsidRDefault="00F737AA" w:rsidP="00F737AA">
      <w:pPr>
        <w:spacing w:before="120"/>
        <w:rPr>
          <w:rFonts w:cs="Arial"/>
        </w:rPr>
      </w:pPr>
      <w:r w:rsidRPr="002A42AD">
        <w:rPr>
          <w:rFonts w:cs="Arial"/>
        </w:rPr>
        <w:t xml:space="preserve">System oddymiania będzie obejmował swym zasięgiem </w:t>
      </w:r>
      <w:r>
        <w:rPr>
          <w:rFonts w:cs="Arial"/>
        </w:rPr>
        <w:t>istniejącą klatkę schodową</w:t>
      </w:r>
      <w:r w:rsidRPr="002A42AD">
        <w:rPr>
          <w:rFonts w:cs="Arial"/>
        </w:rPr>
        <w:t>.</w:t>
      </w:r>
    </w:p>
    <w:p w:rsidR="00F737AA" w:rsidRPr="002A42AD" w:rsidRDefault="00F737AA" w:rsidP="00F737AA">
      <w:pPr>
        <w:spacing w:before="120"/>
        <w:rPr>
          <w:rFonts w:cs="Arial"/>
        </w:rPr>
      </w:pPr>
      <w:r w:rsidRPr="002A42AD">
        <w:rPr>
          <w:rFonts w:cs="Arial"/>
        </w:rPr>
        <w:t>System będzie składać się z:</w:t>
      </w:r>
    </w:p>
    <w:p w:rsidR="00F737AA" w:rsidRPr="00BA6BC6"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2A42AD">
        <w:rPr>
          <w:rFonts w:ascii="Arial" w:hAnsi="Arial" w:cs="Arial"/>
          <w:sz w:val="20"/>
          <w:szCs w:val="20"/>
        </w:rPr>
        <w:t xml:space="preserve">centrali sterowania </w:t>
      </w:r>
      <w:r w:rsidRPr="002A42AD">
        <w:rPr>
          <w:rFonts w:ascii="Arial" w:hAnsi="Arial" w:cs="Arial"/>
          <w:sz w:val="20"/>
          <w:szCs w:val="20"/>
          <w:lang w:val="pl-PL"/>
        </w:rPr>
        <w:t>oddymianiem</w:t>
      </w:r>
    </w:p>
    <w:p w:rsidR="00F737AA" w:rsidRPr="002A42AD"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2A42AD">
        <w:rPr>
          <w:rFonts w:ascii="Arial" w:hAnsi="Arial" w:cs="Arial"/>
          <w:sz w:val="20"/>
          <w:szCs w:val="20"/>
        </w:rPr>
        <w:t>przycisków oddymiania</w:t>
      </w:r>
    </w:p>
    <w:p w:rsidR="00F737AA" w:rsidRPr="00D358D8"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D358D8">
        <w:rPr>
          <w:rFonts w:ascii="Arial" w:hAnsi="Arial" w:cs="Arial"/>
          <w:sz w:val="20"/>
          <w:szCs w:val="20"/>
        </w:rPr>
        <w:t>przycisków przewietrzania</w:t>
      </w:r>
    </w:p>
    <w:p w:rsidR="00F737AA" w:rsidRPr="00D358D8"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D358D8">
        <w:rPr>
          <w:rFonts w:ascii="Arial" w:hAnsi="Arial" w:cs="Arial"/>
          <w:sz w:val="20"/>
          <w:szCs w:val="20"/>
        </w:rPr>
        <w:t>centrali pogodowej</w:t>
      </w:r>
    </w:p>
    <w:p w:rsidR="00F737AA" w:rsidRPr="00D358D8" w:rsidRDefault="00F737AA" w:rsidP="00F737AA">
      <w:pPr>
        <w:numPr>
          <w:ilvl w:val="0"/>
          <w:numId w:val="5"/>
        </w:numPr>
        <w:suppressAutoHyphens/>
        <w:rPr>
          <w:rFonts w:eastAsia="Calibri" w:cs="Arial"/>
          <w:lang w:val="x-none" w:eastAsia="ar-SA"/>
        </w:rPr>
      </w:pPr>
      <w:r w:rsidRPr="00D358D8">
        <w:rPr>
          <w:rFonts w:eastAsia="Calibri" w:cs="Arial"/>
          <w:lang w:val="x-none" w:eastAsia="ar-SA"/>
        </w:rPr>
        <w:t>centrali zamknięć ogniowych</w:t>
      </w:r>
    </w:p>
    <w:p w:rsidR="00F737AA" w:rsidRPr="00D358D8" w:rsidRDefault="00F737AA" w:rsidP="00F737AA">
      <w:pPr>
        <w:pStyle w:val="WYPUNKTOWANIEISTOPNIA"/>
        <w:numPr>
          <w:ilvl w:val="0"/>
          <w:numId w:val="5"/>
        </w:numPr>
        <w:suppressAutoHyphens w:val="0"/>
        <w:spacing w:before="0"/>
        <w:ind w:left="1139" w:hanging="357"/>
        <w:rPr>
          <w:rFonts w:ascii="Arial" w:hAnsi="Arial" w:cs="Arial"/>
          <w:sz w:val="20"/>
          <w:szCs w:val="20"/>
        </w:rPr>
      </w:pPr>
      <w:proofErr w:type="spellStart"/>
      <w:r w:rsidRPr="00D358D8">
        <w:rPr>
          <w:rFonts w:ascii="Arial" w:hAnsi="Arial" w:cs="Arial"/>
          <w:sz w:val="20"/>
          <w:szCs w:val="20"/>
        </w:rPr>
        <w:t>elektrotrzymaczy</w:t>
      </w:r>
      <w:proofErr w:type="spellEnd"/>
    </w:p>
    <w:p w:rsidR="00F737AA" w:rsidRPr="00D358D8"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D358D8">
        <w:rPr>
          <w:rFonts w:ascii="Arial" w:hAnsi="Arial" w:cs="Arial"/>
          <w:sz w:val="20"/>
          <w:szCs w:val="20"/>
        </w:rPr>
        <w:t>okablowania</w:t>
      </w:r>
    </w:p>
    <w:p w:rsidR="00F737AA" w:rsidRPr="002A42AD" w:rsidRDefault="00F737AA" w:rsidP="00F737AA">
      <w:pPr>
        <w:spacing w:before="120"/>
        <w:rPr>
          <w:rFonts w:cs="Arial"/>
        </w:rPr>
      </w:pPr>
      <w:r w:rsidRPr="002A42AD">
        <w:rPr>
          <w:rFonts w:cs="Arial"/>
        </w:rPr>
        <w:t xml:space="preserve">Klatka schodowa będzie wyposażona w klapę oddymiania, która zostanie dostarczona wraz z siłownikami oraz </w:t>
      </w:r>
      <w:r w:rsidRPr="0003615C">
        <w:rPr>
          <w:rFonts w:cs="Arial"/>
        </w:rPr>
        <w:t>drzwi napowietrzenia</w:t>
      </w:r>
      <w:r w:rsidRPr="002A42AD">
        <w:rPr>
          <w:rFonts w:cs="Arial"/>
        </w:rPr>
        <w:t xml:space="preserve"> wyposażone w siłowniki. Urządzenia nie wchodzą w zakres niniejszej dokumentacji (zakres projektu architektoniczno-budowlanego) </w:t>
      </w:r>
    </w:p>
    <w:p w:rsidR="00F737AA" w:rsidRPr="002A42AD" w:rsidRDefault="00F737AA" w:rsidP="00F737AA">
      <w:pPr>
        <w:spacing w:before="120"/>
        <w:rPr>
          <w:rFonts w:cs="Arial"/>
        </w:rPr>
      </w:pPr>
      <w:r w:rsidRPr="002A42AD">
        <w:rPr>
          <w:rFonts w:cs="Arial"/>
        </w:rPr>
        <w:t>Wszystkie elementy instalacji będą certyfikowane.</w:t>
      </w:r>
    </w:p>
    <w:p w:rsidR="00F737AA" w:rsidRPr="002A42AD" w:rsidRDefault="00F737AA" w:rsidP="00F737AA">
      <w:pPr>
        <w:spacing w:before="120"/>
        <w:rPr>
          <w:rFonts w:cs="Arial"/>
        </w:rPr>
      </w:pPr>
      <w:r w:rsidRPr="002A42AD">
        <w:rPr>
          <w:rFonts w:cs="Arial"/>
        </w:rPr>
        <w:t>ZASADA FUNKCJONOWANIA SYSTEMU</w:t>
      </w:r>
    </w:p>
    <w:p w:rsidR="00F737AA" w:rsidRPr="002A42AD" w:rsidRDefault="00F737AA" w:rsidP="00F737AA">
      <w:pPr>
        <w:spacing w:before="120"/>
        <w:rPr>
          <w:rFonts w:cs="Arial"/>
          <w:u w:val="single"/>
        </w:rPr>
      </w:pPr>
      <w:r w:rsidRPr="002A42AD">
        <w:rPr>
          <w:rFonts w:cs="Arial"/>
          <w:u w:val="single"/>
        </w:rPr>
        <w:t>Stan normalny</w:t>
      </w:r>
    </w:p>
    <w:p w:rsidR="00F737AA" w:rsidRPr="002A42AD" w:rsidRDefault="00F737AA" w:rsidP="00F737AA">
      <w:pPr>
        <w:spacing w:before="120"/>
        <w:rPr>
          <w:rFonts w:cs="Arial"/>
        </w:rPr>
      </w:pPr>
      <w:r w:rsidRPr="002A42AD">
        <w:rPr>
          <w:rFonts w:cs="Arial"/>
        </w:rPr>
        <w:t xml:space="preserve">W przypadku normalnej pracy, wszystkie przyciski oddymiania pozostają w stanie czuwania, nie są wykonywane żadne procedury sterowań. </w:t>
      </w:r>
    </w:p>
    <w:p w:rsidR="00F737AA" w:rsidRPr="002A42AD" w:rsidRDefault="00F737AA" w:rsidP="00F737AA">
      <w:pPr>
        <w:spacing w:before="120"/>
        <w:rPr>
          <w:rFonts w:cs="Arial"/>
          <w:u w:val="single"/>
        </w:rPr>
      </w:pPr>
      <w:r w:rsidRPr="002A42AD">
        <w:rPr>
          <w:rFonts w:cs="Arial"/>
          <w:u w:val="single"/>
        </w:rPr>
        <w:t>Stan zagrożenia</w:t>
      </w:r>
    </w:p>
    <w:p w:rsidR="00F737AA" w:rsidRPr="002A42AD" w:rsidRDefault="00F737AA" w:rsidP="00F737AA">
      <w:pPr>
        <w:spacing w:before="120"/>
        <w:rPr>
          <w:rFonts w:cs="Arial"/>
        </w:rPr>
      </w:pPr>
      <w:r w:rsidRPr="002A42AD">
        <w:rPr>
          <w:rFonts w:cs="Arial"/>
        </w:rPr>
        <w:t>Stan zagrożenia wykrywany jest w dwóch przypadkach:</w:t>
      </w:r>
    </w:p>
    <w:p w:rsidR="00F737AA"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2A42AD">
        <w:rPr>
          <w:rFonts w:ascii="Arial" w:hAnsi="Arial" w:cs="Arial"/>
          <w:sz w:val="20"/>
          <w:szCs w:val="20"/>
        </w:rPr>
        <w:t xml:space="preserve">naciśnięciu przycisku oddymiania </w:t>
      </w:r>
    </w:p>
    <w:p w:rsidR="00F737AA" w:rsidRPr="00D358D8"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D358D8">
        <w:rPr>
          <w:rFonts w:ascii="Arial" w:hAnsi="Arial" w:cs="Arial"/>
          <w:sz w:val="20"/>
          <w:szCs w:val="20"/>
        </w:rPr>
        <w:t>przekazanie sygnału z systemu SAP</w:t>
      </w:r>
    </w:p>
    <w:p w:rsidR="00F737AA" w:rsidRPr="00D358D8" w:rsidRDefault="00F737AA" w:rsidP="00F737AA">
      <w:pPr>
        <w:spacing w:before="120"/>
        <w:rPr>
          <w:rFonts w:cs="Arial"/>
        </w:rPr>
      </w:pPr>
      <w:r w:rsidRPr="00D358D8">
        <w:rPr>
          <w:rFonts w:cs="Arial"/>
        </w:rPr>
        <w:lastRenderedPageBreak/>
        <w:t>Centrala po otrzymaniu informacji o zagrożeniu wszystkie działania podejmuje automatycznie:</w:t>
      </w:r>
    </w:p>
    <w:p w:rsidR="00F737AA" w:rsidRPr="00D358D8"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D358D8">
        <w:rPr>
          <w:rFonts w:ascii="Arial" w:hAnsi="Arial" w:cs="Arial"/>
          <w:sz w:val="20"/>
          <w:szCs w:val="20"/>
        </w:rPr>
        <w:t>otwarcie klap oddymiania</w:t>
      </w:r>
    </w:p>
    <w:p w:rsidR="00F737AA" w:rsidRPr="00D358D8" w:rsidRDefault="00D358D8" w:rsidP="00F737AA">
      <w:pPr>
        <w:pStyle w:val="WYPUNKTOWANIEISTOPNIA"/>
        <w:numPr>
          <w:ilvl w:val="0"/>
          <w:numId w:val="5"/>
        </w:numPr>
        <w:suppressAutoHyphens w:val="0"/>
        <w:spacing w:before="0"/>
        <w:ind w:left="1139" w:hanging="357"/>
        <w:rPr>
          <w:rFonts w:ascii="Arial" w:hAnsi="Arial" w:cs="Arial"/>
          <w:sz w:val="20"/>
          <w:szCs w:val="20"/>
        </w:rPr>
      </w:pPr>
      <w:r w:rsidRPr="00D358D8">
        <w:rPr>
          <w:rFonts w:ascii="Arial" w:hAnsi="Arial" w:cs="Arial"/>
          <w:sz w:val="20"/>
          <w:szCs w:val="20"/>
          <w:lang w:val="pl-PL"/>
        </w:rPr>
        <w:t>otwarcie drzwi</w:t>
      </w:r>
      <w:r w:rsidR="00F737AA" w:rsidRPr="00D358D8">
        <w:rPr>
          <w:rFonts w:ascii="Arial" w:hAnsi="Arial" w:cs="Arial"/>
          <w:sz w:val="20"/>
          <w:szCs w:val="20"/>
          <w:lang w:val="pl-PL"/>
        </w:rPr>
        <w:t xml:space="preserve"> napowietrzania</w:t>
      </w:r>
    </w:p>
    <w:p w:rsidR="00F737AA" w:rsidRPr="00D358D8" w:rsidRDefault="00F737AA" w:rsidP="00F737AA">
      <w:pPr>
        <w:pStyle w:val="WYPUNKTOWANIEISTOPNIA"/>
        <w:numPr>
          <w:ilvl w:val="0"/>
          <w:numId w:val="5"/>
        </w:numPr>
        <w:suppressAutoHyphens w:val="0"/>
        <w:spacing w:before="0"/>
        <w:ind w:left="1139" w:hanging="357"/>
        <w:rPr>
          <w:rFonts w:ascii="Arial" w:hAnsi="Arial" w:cs="Arial"/>
          <w:sz w:val="20"/>
          <w:szCs w:val="20"/>
          <w:lang w:val="pl-PL"/>
        </w:rPr>
      </w:pPr>
      <w:r w:rsidRPr="00D358D8">
        <w:rPr>
          <w:rFonts w:ascii="Arial" w:hAnsi="Arial" w:cs="Arial"/>
          <w:sz w:val="20"/>
          <w:szCs w:val="20"/>
          <w:lang w:val="pl-PL"/>
        </w:rPr>
        <w:t xml:space="preserve">zwolnienie </w:t>
      </w:r>
      <w:proofErr w:type="spellStart"/>
      <w:r w:rsidRPr="00D358D8">
        <w:rPr>
          <w:rFonts w:ascii="Arial" w:hAnsi="Arial" w:cs="Arial"/>
          <w:sz w:val="20"/>
          <w:szCs w:val="20"/>
          <w:lang w:val="pl-PL"/>
        </w:rPr>
        <w:t>elektrotrzymaczy</w:t>
      </w:r>
      <w:proofErr w:type="spellEnd"/>
      <w:r w:rsidRPr="00D358D8">
        <w:rPr>
          <w:rFonts w:ascii="Arial" w:hAnsi="Arial" w:cs="Arial"/>
          <w:sz w:val="20"/>
          <w:szCs w:val="20"/>
          <w:lang w:val="pl-PL"/>
        </w:rPr>
        <w:t xml:space="preserve"> zamknięć ogniowych</w:t>
      </w:r>
    </w:p>
    <w:p w:rsidR="00F737AA" w:rsidRPr="002A42AD" w:rsidRDefault="00F737AA" w:rsidP="00F737AA">
      <w:pPr>
        <w:spacing w:before="120"/>
        <w:rPr>
          <w:rFonts w:cs="Arial"/>
          <w:u w:val="single"/>
        </w:rPr>
      </w:pPr>
      <w:r w:rsidRPr="00D358D8">
        <w:rPr>
          <w:rFonts w:cs="Arial"/>
          <w:u w:val="single"/>
        </w:rPr>
        <w:t>Stan awarii</w:t>
      </w:r>
    </w:p>
    <w:p w:rsidR="00F737AA" w:rsidRPr="002A42AD" w:rsidRDefault="00F737AA" w:rsidP="00F737AA">
      <w:pPr>
        <w:spacing w:before="120"/>
        <w:rPr>
          <w:rFonts w:cs="Arial"/>
        </w:rPr>
      </w:pPr>
      <w:r w:rsidRPr="002A42AD">
        <w:rPr>
          <w:rFonts w:cs="Arial"/>
        </w:rPr>
        <w:t>Stan awarii w systemie oddymiania będzie sygnalizowany w centrali oddymiania</w:t>
      </w:r>
    </w:p>
    <w:p w:rsidR="00F737AA" w:rsidRPr="002A42AD" w:rsidRDefault="00F737AA" w:rsidP="00F737AA">
      <w:pPr>
        <w:spacing w:before="120"/>
        <w:rPr>
          <w:rFonts w:cs="Arial"/>
        </w:rPr>
      </w:pPr>
      <w:r w:rsidRPr="002A42AD">
        <w:rPr>
          <w:rFonts w:cs="Arial"/>
        </w:rPr>
        <w:t>Sygnały awaryjne mogą być spowodowane między innymi:</w:t>
      </w:r>
    </w:p>
    <w:p w:rsidR="00F737AA" w:rsidRPr="002A42AD"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2A42AD">
        <w:rPr>
          <w:rFonts w:ascii="Arial" w:hAnsi="Arial" w:cs="Arial"/>
          <w:sz w:val="20"/>
          <w:szCs w:val="20"/>
        </w:rPr>
        <w:t>przerwą bądź zwarciem w przewodach instalacji</w:t>
      </w:r>
    </w:p>
    <w:p w:rsidR="00F737AA" w:rsidRPr="002A42AD"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2A42AD">
        <w:rPr>
          <w:rFonts w:ascii="Arial" w:hAnsi="Arial" w:cs="Arial"/>
          <w:sz w:val="20"/>
          <w:szCs w:val="20"/>
        </w:rPr>
        <w:t>wymontowaniem elementu instalacji</w:t>
      </w:r>
    </w:p>
    <w:p w:rsidR="00F737AA" w:rsidRPr="002A42AD" w:rsidRDefault="00F737AA" w:rsidP="00F737AA">
      <w:pPr>
        <w:pStyle w:val="WYPUNKTOWANIEISTOPNIA"/>
        <w:numPr>
          <w:ilvl w:val="0"/>
          <w:numId w:val="5"/>
        </w:numPr>
        <w:suppressAutoHyphens w:val="0"/>
        <w:spacing w:before="0"/>
        <w:ind w:left="1139" w:hanging="357"/>
        <w:rPr>
          <w:rFonts w:ascii="Arial" w:hAnsi="Arial" w:cs="Arial"/>
          <w:sz w:val="20"/>
          <w:szCs w:val="20"/>
        </w:rPr>
      </w:pPr>
      <w:r w:rsidRPr="002A42AD">
        <w:rPr>
          <w:rFonts w:ascii="Arial" w:hAnsi="Arial" w:cs="Arial"/>
          <w:sz w:val="20"/>
          <w:szCs w:val="20"/>
        </w:rPr>
        <w:t>uszkodzeniem elementu instalacji</w:t>
      </w:r>
    </w:p>
    <w:p w:rsidR="00F737AA" w:rsidRPr="002A42AD" w:rsidRDefault="00F737AA" w:rsidP="00F737AA">
      <w:pPr>
        <w:spacing w:before="120"/>
        <w:rPr>
          <w:rFonts w:cs="Arial"/>
        </w:rPr>
      </w:pPr>
      <w:r w:rsidRPr="002A42AD">
        <w:rPr>
          <w:rFonts w:cs="Arial"/>
        </w:rPr>
        <w:t>LOKALIZACJA URZĄDZEŃ</w:t>
      </w:r>
    </w:p>
    <w:p w:rsidR="00F737AA" w:rsidRPr="002A42AD" w:rsidRDefault="00F737AA" w:rsidP="00F737AA">
      <w:pPr>
        <w:spacing w:before="120"/>
        <w:rPr>
          <w:rFonts w:cs="Arial"/>
        </w:rPr>
      </w:pPr>
      <w:r w:rsidRPr="002A42AD">
        <w:rPr>
          <w:rFonts w:cs="Arial"/>
        </w:rPr>
        <w:t xml:space="preserve">Centrala oddymiania zlokalizowana będzie </w:t>
      </w:r>
      <w:r w:rsidRPr="00F737AA">
        <w:rPr>
          <w:rFonts w:cs="Arial"/>
        </w:rPr>
        <w:t>w klatce schodowej na ostatniej kondygnacji.</w:t>
      </w:r>
      <w:r w:rsidRPr="002A42AD">
        <w:rPr>
          <w:rFonts w:cs="Arial"/>
        </w:rPr>
        <w:t xml:space="preserve"> </w:t>
      </w:r>
    </w:p>
    <w:p w:rsidR="00F737AA" w:rsidRPr="002A42AD" w:rsidRDefault="00F737AA" w:rsidP="00F737AA">
      <w:pPr>
        <w:spacing w:before="120"/>
        <w:rPr>
          <w:rFonts w:cs="Arial"/>
        </w:rPr>
      </w:pPr>
      <w:r w:rsidRPr="002A42AD">
        <w:rPr>
          <w:rFonts w:cs="Arial"/>
        </w:rPr>
        <w:t>Przyciski oddymiania będą w wykonaniu podtynkowym i montowane do ściany na wysokości 1,2m-1,4m od poziomu podłogi.</w:t>
      </w:r>
    </w:p>
    <w:p w:rsidR="00F737AA" w:rsidRPr="002A42AD" w:rsidRDefault="00F737AA" w:rsidP="00F737AA">
      <w:pPr>
        <w:spacing w:before="120"/>
        <w:rPr>
          <w:rFonts w:cs="Arial"/>
        </w:rPr>
      </w:pPr>
      <w:r w:rsidRPr="002A42AD">
        <w:rPr>
          <w:rFonts w:cs="Arial"/>
        </w:rPr>
        <w:t>OKABLOWANIE</w:t>
      </w:r>
    </w:p>
    <w:p w:rsidR="00F737AA" w:rsidRPr="002A42AD" w:rsidRDefault="00F737AA" w:rsidP="00F737AA">
      <w:pPr>
        <w:spacing w:before="120"/>
        <w:rPr>
          <w:rFonts w:cs="Arial"/>
        </w:rPr>
      </w:pPr>
      <w:r w:rsidRPr="002A42AD">
        <w:rPr>
          <w:rFonts w:cs="Arial"/>
        </w:rPr>
        <w:t>Okablowanie instalacji oddymiania, które muszą funkcjonować przez więcej niż 1min po wykryciu pożaru muszą być odporne na oddziaływanie ognia przez 90min</w:t>
      </w:r>
    </w:p>
    <w:p w:rsidR="00F737AA" w:rsidRPr="002A42AD" w:rsidRDefault="00F737AA" w:rsidP="00F737AA">
      <w:pPr>
        <w:spacing w:before="120"/>
        <w:rPr>
          <w:rFonts w:cs="Arial"/>
        </w:rPr>
      </w:pPr>
      <w:r w:rsidRPr="002A42AD">
        <w:rPr>
          <w:rFonts w:cs="Arial"/>
        </w:rPr>
        <w:t>ZASILANIE</w:t>
      </w:r>
    </w:p>
    <w:p w:rsidR="00F737AA" w:rsidRDefault="00F737AA" w:rsidP="00F737AA">
      <w:pPr>
        <w:spacing w:before="120"/>
        <w:rPr>
          <w:rFonts w:cs="Arial"/>
        </w:rPr>
      </w:pPr>
      <w:r w:rsidRPr="002A42AD">
        <w:rPr>
          <w:rFonts w:cs="Arial"/>
        </w:rPr>
        <w:t xml:space="preserve">Centrala </w:t>
      </w:r>
      <w:r w:rsidRPr="00D358D8">
        <w:rPr>
          <w:rFonts w:cs="Arial"/>
        </w:rPr>
        <w:t>oddymiania oraz centrala zamknięć ogniowych zasilana będzie z rozdzielni elektrycznej 230V, 50Hz przez własny układ zasilania. Centralka posiadać</w:t>
      </w:r>
      <w:r w:rsidRPr="002A42AD">
        <w:rPr>
          <w:rFonts w:cs="Arial"/>
        </w:rPr>
        <w:t xml:space="preserve"> będzie zasilanie awaryjne (z akumulatorów), które umożliwia 72 godziną pracę instalacji oraz zapewni 30min pracy w stanie alarmowania.</w:t>
      </w:r>
    </w:p>
    <w:p w:rsidR="00F737AA" w:rsidRPr="002A42AD" w:rsidRDefault="00F737AA" w:rsidP="00F737AA">
      <w:pPr>
        <w:spacing w:before="120"/>
        <w:rPr>
          <w:rFonts w:cs="Arial"/>
        </w:rPr>
      </w:pPr>
      <w:r w:rsidRPr="002A42AD">
        <w:rPr>
          <w:rFonts w:cs="Arial"/>
        </w:rPr>
        <w:t>OZNACZENIA</w:t>
      </w:r>
    </w:p>
    <w:p w:rsidR="00F737AA" w:rsidRDefault="00F737AA" w:rsidP="00F737AA">
      <w:pPr>
        <w:spacing w:before="120"/>
        <w:rPr>
          <w:rFonts w:cs="Arial"/>
        </w:rPr>
      </w:pPr>
      <w:r w:rsidRPr="002A42AD">
        <w:rPr>
          <w:rFonts w:cs="Arial"/>
        </w:rPr>
        <w:t xml:space="preserve">Wszystkie elementy instalacji powinny być oznaczone numerycznie, w sposób trwały. </w:t>
      </w:r>
      <w:r>
        <w:rPr>
          <w:rFonts w:cs="Arial"/>
        </w:rPr>
        <w:t xml:space="preserve">Te same oznaczenia powinny mieć odzwierciedlenie w dokumentacji powykonawczej. </w:t>
      </w:r>
    </w:p>
    <w:p w:rsidR="00F737AA" w:rsidRPr="002A42AD" w:rsidRDefault="00F737AA" w:rsidP="00F737AA">
      <w:pPr>
        <w:spacing w:before="120"/>
        <w:rPr>
          <w:rFonts w:cs="Arial"/>
        </w:rPr>
      </w:pPr>
      <w:r w:rsidRPr="002A42AD">
        <w:rPr>
          <w:rFonts w:cs="Arial"/>
        </w:rPr>
        <w:t>TESTY</w:t>
      </w:r>
    </w:p>
    <w:p w:rsidR="00F737AA" w:rsidRPr="002A42AD" w:rsidRDefault="00F737AA" w:rsidP="00F737AA">
      <w:pPr>
        <w:spacing w:before="120"/>
        <w:rPr>
          <w:rFonts w:cs="Arial"/>
        </w:rPr>
      </w:pPr>
      <w:r w:rsidRPr="002A42AD">
        <w:rPr>
          <w:rFonts w:cs="Arial"/>
        </w:rPr>
        <w:t>Po wykonaniu instalacji należy wykonać niezbędne pomiary, uruchomić instalację oraz przeszkolić pracowników obsługujących system.</w:t>
      </w:r>
    </w:p>
    <w:p w:rsidR="00F737AA" w:rsidRDefault="00F737AA" w:rsidP="00F737AA">
      <w:pPr>
        <w:rPr>
          <w:rFonts w:cs="Arial"/>
          <w:b/>
        </w:rPr>
      </w:pPr>
    </w:p>
    <w:p w:rsidR="00EC503D" w:rsidRPr="006D3DDD" w:rsidRDefault="00EC503D" w:rsidP="00EC503D">
      <w:pPr>
        <w:pStyle w:val="Nagwek20"/>
        <w:keepLines w:val="0"/>
        <w:numPr>
          <w:ilvl w:val="1"/>
          <w:numId w:val="11"/>
        </w:numPr>
        <w:spacing w:before="0"/>
        <w:ind w:hanging="1298"/>
        <w:rPr>
          <w:rFonts w:ascii="Arial" w:hAnsi="Arial" w:cs="Arial"/>
          <w:bCs w:val="0"/>
          <w:color w:val="auto"/>
          <w:sz w:val="24"/>
          <w:lang w:val="pl-PL"/>
        </w:rPr>
      </w:pPr>
      <w:bookmarkStart w:id="50" w:name="_Toc21610650"/>
      <w:bookmarkStart w:id="51" w:name="_Toc47695370"/>
      <w:r w:rsidRPr="006D3DDD">
        <w:rPr>
          <w:rFonts w:ascii="Arial" w:hAnsi="Arial" w:cs="Arial"/>
          <w:bCs w:val="0"/>
          <w:color w:val="auto"/>
          <w:sz w:val="24"/>
          <w:lang w:val="pl-PL"/>
        </w:rPr>
        <w:t>Instalacja okablowania strukturalnego</w:t>
      </w:r>
      <w:bookmarkEnd w:id="50"/>
      <w:bookmarkEnd w:id="51"/>
    </w:p>
    <w:p w:rsidR="00EC503D" w:rsidRDefault="00EC503D" w:rsidP="00EC503D"/>
    <w:p w:rsidR="00EC503D" w:rsidRPr="00EC503D" w:rsidRDefault="00EC503D" w:rsidP="00EC503D">
      <w:pPr>
        <w:rPr>
          <w:rFonts w:cs="Arial"/>
          <w:szCs w:val="22"/>
        </w:rPr>
      </w:pPr>
      <w:r w:rsidRPr="00EC503D">
        <w:rPr>
          <w:rFonts w:cs="Arial"/>
          <w:szCs w:val="22"/>
          <w:u w:val="single"/>
        </w:rPr>
        <w:t>WPROWADZENIE</w:t>
      </w:r>
      <w:r w:rsidRPr="00EC503D">
        <w:rPr>
          <w:rFonts w:cs="Arial"/>
          <w:szCs w:val="22"/>
        </w:rPr>
        <w:t xml:space="preserve"> </w:t>
      </w:r>
    </w:p>
    <w:p w:rsidR="00EC503D" w:rsidRPr="00EC503D" w:rsidRDefault="00EC503D" w:rsidP="00EC503D">
      <w:pPr>
        <w:rPr>
          <w:rFonts w:cs="Arial"/>
          <w:szCs w:val="22"/>
        </w:rPr>
      </w:pPr>
      <w:r w:rsidRPr="00EC503D">
        <w:rPr>
          <w:rFonts w:cs="Arial"/>
        </w:rPr>
        <w:t>Przyłącze teleinformatyczne zostanie wykonane przez zewnętrznego operatora. Dla kabli przyłącza przewiduje się przepusty kablowe z pomieszczenia technicznego na zewnątrz budynku</w:t>
      </w:r>
      <w:r w:rsidRPr="00EC503D">
        <w:rPr>
          <w:rFonts w:cs="Arial"/>
          <w:szCs w:val="22"/>
        </w:rPr>
        <w:t>.</w:t>
      </w:r>
    </w:p>
    <w:p w:rsidR="00EC503D" w:rsidRPr="00EC503D" w:rsidRDefault="00EC503D" w:rsidP="00EC503D">
      <w:pPr>
        <w:rPr>
          <w:rFonts w:cs="Arial"/>
          <w:szCs w:val="22"/>
        </w:rPr>
      </w:pPr>
    </w:p>
    <w:p w:rsidR="00EC503D" w:rsidRPr="00EC503D" w:rsidRDefault="00EC503D" w:rsidP="00EC503D">
      <w:pPr>
        <w:rPr>
          <w:szCs w:val="22"/>
        </w:rPr>
      </w:pPr>
      <w:r w:rsidRPr="00EC503D">
        <w:rPr>
          <w:szCs w:val="22"/>
        </w:rPr>
        <w:t>Sieć okablowania strukturalnego będzie uniwersalna, co pozwoli na wykorzystanie tych samych gniazd końcowych zarówno dla potrzeb terminali komputerowych jak i dla aparatów telefonicznych.</w:t>
      </w:r>
    </w:p>
    <w:p w:rsidR="00EC503D" w:rsidRPr="00EC503D" w:rsidRDefault="00EC503D" w:rsidP="00EC503D">
      <w:pPr>
        <w:rPr>
          <w:rFonts w:cs="Arial"/>
          <w:bCs/>
          <w:lang w:eastAsia="en-US"/>
        </w:rPr>
      </w:pPr>
      <w:r w:rsidRPr="00EC503D">
        <w:rPr>
          <w:rFonts w:cs="Arial"/>
          <w:bCs/>
          <w:lang w:eastAsia="en-US"/>
        </w:rPr>
        <w:t>Topologię sieci teleinformatycznej będzie w strukturze fizycznej „gwiazdy”.</w:t>
      </w:r>
    </w:p>
    <w:p w:rsidR="00EC503D" w:rsidRPr="00EC503D" w:rsidRDefault="00EC503D" w:rsidP="00EC503D">
      <w:pPr>
        <w:rPr>
          <w:rFonts w:cs="Arial"/>
          <w:bCs/>
          <w:lang w:eastAsia="en-US"/>
        </w:rPr>
      </w:pPr>
    </w:p>
    <w:p w:rsidR="00EC503D" w:rsidRPr="00694423" w:rsidRDefault="00EC503D" w:rsidP="00EC503D">
      <w:pPr>
        <w:spacing w:after="120"/>
        <w:rPr>
          <w:rFonts w:cs="Arial"/>
        </w:rPr>
      </w:pPr>
      <w:r w:rsidRPr="00EC503D">
        <w:rPr>
          <w:rFonts w:cs="Arial"/>
        </w:rPr>
        <w:t>Sieć okablowania strukturalnego będzie również wykorzystywana przez system telewizji dozorowej CCTV oraz kontroli dostępu KD.</w:t>
      </w:r>
    </w:p>
    <w:p w:rsidR="00EC503D" w:rsidRPr="00D242A3" w:rsidRDefault="00EC503D" w:rsidP="00EC503D">
      <w:pPr>
        <w:pStyle w:val="TEKSTNORMALNY"/>
        <w:ind w:firstLine="0"/>
        <w:rPr>
          <w:rFonts w:ascii="Arial" w:eastAsia="Times New Roman" w:hAnsi="Arial" w:cs="Arial"/>
          <w:sz w:val="20"/>
          <w:lang w:eastAsia="pl-PL"/>
        </w:rPr>
      </w:pPr>
      <w:r w:rsidRPr="00D242A3">
        <w:rPr>
          <w:rFonts w:ascii="Arial" w:eastAsia="Times New Roman" w:hAnsi="Arial" w:cs="Arial"/>
          <w:sz w:val="20"/>
          <w:lang w:eastAsia="pl-PL"/>
        </w:rPr>
        <w:t>Podstawą techniczną opracowania projektu są obowiązujące w Polsce normy i przepisy oraz wiedza techniczna:</w:t>
      </w:r>
    </w:p>
    <w:p w:rsidR="00EC503D" w:rsidRPr="002225A7" w:rsidRDefault="00EC503D" w:rsidP="00EC503D">
      <w:pPr>
        <w:pStyle w:val="WYPUNKTOWANIEISTOPNIA"/>
        <w:numPr>
          <w:ilvl w:val="0"/>
          <w:numId w:val="5"/>
        </w:numPr>
        <w:suppressAutoHyphens w:val="0"/>
        <w:spacing w:before="0"/>
        <w:ind w:left="1139" w:hanging="357"/>
        <w:rPr>
          <w:rFonts w:ascii="Arial" w:hAnsi="Arial" w:cs="Arial"/>
          <w:sz w:val="20"/>
          <w:szCs w:val="20"/>
          <w:lang w:val="en-US"/>
        </w:rPr>
      </w:pPr>
      <w:r w:rsidRPr="002225A7">
        <w:rPr>
          <w:rFonts w:ascii="Arial" w:hAnsi="Arial" w:cs="Arial"/>
          <w:sz w:val="20"/>
          <w:szCs w:val="20"/>
          <w:lang w:val="en-US"/>
        </w:rPr>
        <w:t xml:space="preserve">ISO/IEC11801:2011 - Information technology - Generic cabling for customer premises </w:t>
      </w:r>
    </w:p>
    <w:p w:rsidR="00EC503D" w:rsidRPr="003825BD"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3825BD">
        <w:rPr>
          <w:rFonts w:ascii="Arial" w:hAnsi="Arial" w:cs="Arial"/>
          <w:sz w:val="20"/>
          <w:szCs w:val="20"/>
        </w:rPr>
        <w:t>PN-EN 50173-1:2011 Technika Informatyczna – Systemy okablowania strukturalnego – Część 1: Wymagania ogólne</w:t>
      </w:r>
    </w:p>
    <w:p w:rsidR="00EC503D" w:rsidRPr="003825BD"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3825BD">
        <w:rPr>
          <w:rFonts w:ascii="Arial" w:hAnsi="Arial" w:cs="Arial"/>
          <w:sz w:val="20"/>
          <w:szCs w:val="20"/>
        </w:rPr>
        <w:t>PN-EN 50173-2:2008/A1:2011 Technika Informatyczna – Systemy okablowania strukturalnego – Część 2: Budynki biurowe</w:t>
      </w:r>
    </w:p>
    <w:p w:rsidR="00EC503D" w:rsidRPr="003825BD"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3825BD">
        <w:rPr>
          <w:rFonts w:ascii="Arial" w:hAnsi="Arial" w:cs="Arial"/>
          <w:sz w:val="20"/>
          <w:szCs w:val="20"/>
        </w:rPr>
        <w:t>PN-EN 50174-1:2010/A1:2011 Technika informatyczna. Instalacja okablowania – Część 1- Specyfikacja i zapewnienie jakości</w:t>
      </w:r>
    </w:p>
    <w:p w:rsidR="00EC503D" w:rsidRPr="003825BD"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3825BD">
        <w:rPr>
          <w:rFonts w:ascii="Arial" w:hAnsi="Arial" w:cs="Arial"/>
          <w:sz w:val="20"/>
          <w:szCs w:val="20"/>
        </w:rPr>
        <w:t>PN-EN 50174-2:2010/A1:2011 Technika informatyczna. Instalacja okablowania – Część 2 - Planowanie i wykonawstwo instalacji wewnątrz budynków</w:t>
      </w:r>
    </w:p>
    <w:p w:rsidR="00EC503D" w:rsidRPr="003825BD"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3825BD">
        <w:rPr>
          <w:rFonts w:ascii="Arial" w:hAnsi="Arial" w:cs="Arial"/>
          <w:sz w:val="20"/>
          <w:szCs w:val="20"/>
        </w:rPr>
        <w:lastRenderedPageBreak/>
        <w:t>PN-EN 50346:2004/A2:2010 Technika informatyczna. Instalacja okablowania - Badanie zainstalowanego okablowania</w:t>
      </w:r>
    </w:p>
    <w:p w:rsidR="00EC503D" w:rsidRPr="003825BD"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3825BD">
        <w:rPr>
          <w:rFonts w:ascii="Arial" w:hAnsi="Arial" w:cs="Arial"/>
          <w:sz w:val="20"/>
          <w:szCs w:val="20"/>
        </w:rPr>
        <w:t>IEC 60332-1-2, IEC 60332-3-24, IEC 60332-3-22, IEC 60754-1, IEC 60754-2, IEC 61034-2, EN 50266-2-2 - Normy międzynarodowe związane z palnością powłoki kabla</w:t>
      </w:r>
    </w:p>
    <w:p w:rsidR="00EC503D" w:rsidRDefault="00EC503D" w:rsidP="00EC503D">
      <w:pPr>
        <w:rPr>
          <w:rFonts w:cs="Arial"/>
          <w:szCs w:val="22"/>
        </w:rPr>
      </w:pPr>
    </w:p>
    <w:p w:rsidR="00EC503D" w:rsidRPr="005F6AE1" w:rsidRDefault="00EC503D" w:rsidP="00EC503D">
      <w:pPr>
        <w:rPr>
          <w:szCs w:val="22"/>
        </w:rPr>
      </w:pPr>
      <w:r w:rsidRPr="005F6AE1">
        <w:rPr>
          <w:szCs w:val="22"/>
        </w:rPr>
        <w:t>ZASADA FUNKCJONOWANIA SYSTEMU</w:t>
      </w:r>
    </w:p>
    <w:p w:rsidR="00EC503D" w:rsidRPr="0043341A" w:rsidRDefault="00EC503D" w:rsidP="00EC503D">
      <w:pPr>
        <w:rPr>
          <w:rFonts w:cs="Arial"/>
          <w:szCs w:val="22"/>
        </w:rPr>
      </w:pPr>
      <w:r w:rsidRPr="0043341A">
        <w:rPr>
          <w:rFonts w:cs="Arial"/>
          <w:szCs w:val="22"/>
        </w:rPr>
        <w:t>System będzie składać się z:</w:t>
      </w:r>
    </w:p>
    <w:p w:rsidR="00EC503D" w:rsidRPr="0043341A" w:rsidRDefault="00EC503D" w:rsidP="00EC503D">
      <w:pPr>
        <w:numPr>
          <w:ilvl w:val="0"/>
          <w:numId w:val="25"/>
        </w:numPr>
        <w:jc w:val="left"/>
        <w:rPr>
          <w:rFonts w:cs="Arial"/>
          <w:szCs w:val="22"/>
        </w:rPr>
      </w:pPr>
      <w:r>
        <w:rPr>
          <w:rFonts w:cs="Arial"/>
          <w:szCs w:val="22"/>
        </w:rPr>
        <w:t xml:space="preserve">Szafy </w:t>
      </w:r>
      <w:r w:rsidRPr="0043341A">
        <w:rPr>
          <w:rFonts w:cs="Arial"/>
          <w:szCs w:val="22"/>
        </w:rPr>
        <w:t>BD - główny punkt dystrybucyjny</w:t>
      </w:r>
      <w:r>
        <w:rPr>
          <w:rFonts w:cs="Arial"/>
          <w:szCs w:val="22"/>
        </w:rPr>
        <w:t>,</w:t>
      </w:r>
    </w:p>
    <w:p w:rsidR="00EC503D" w:rsidRPr="0043341A" w:rsidRDefault="00EC503D" w:rsidP="00EC503D">
      <w:pPr>
        <w:numPr>
          <w:ilvl w:val="0"/>
          <w:numId w:val="25"/>
        </w:numPr>
        <w:jc w:val="left"/>
        <w:rPr>
          <w:rFonts w:cs="Arial"/>
          <w:szCs w:val="22"/>
        </w:rPr>
      </w:pPr>
      <w:r w:rsidRPr="0043341A">
        <w:rPr>
          <w:rFonts w:cs="Arial"/>
          <w:szCs w:val="22"/>
        </w:rPr>
        <w:t>Gniazd przyłączeniowych</w:t>
      </w:r>
      <w:r>
        <w:rPr>
          <w:rFonts w:cs="Arial"/>
          <w:szCs w:val="22"/>
        </w:rPr>
        <w:t>,</w:t>
      </w:r>
    </w:p>
    <w:p w:rsidR="00EC503D" w:rsidRPr="0043341A" w:rsidRDefault="00EC503D" w:rsidP="00EC503D">
      <w:pPr>
        <w:numPr>
          <w:ilvl w:val="0"/>
          <w:numId w:val="25"/>
        </w:numPr>
        <w:jc w:val="left"/>
        <w:rPr>
          <w:rFonts w:cs="Arial"/>
          <w:szCs w:val="22"/>
        </w:rPr>
      </w:pPr>
      <w:r>
        <w:rPr>
          <w:rFonts w:cs="Arial"/>
          <w:szCs w:val="22"/>
        </w:rPr>
        <w:t>Okablowania,</w:t>
      </w:r>
    </w:p>
    <w:p w:rsidR="00EC503D" w:rsidRDefault="00EC503D" w:rsidP="00EC503D">
      <w:pPr>
        <w:numPr>
          <w:ilvl w:val="0"/>
          <w:numId w:val="25"/>
        </w:numPr>
        <w:jc w:val="left"/>
        <w:rPr>
          <w:rFonts w:cs="Arial"/>
          <w:szCs w:val="22"/>
        </w:rPr>
      </w:pPr>
      <w:r w:rsidRPr="0043341A">
        <w:rPr>
          <w:rFonts w:cs="Arial"/>
          <w:szCs w:val="22"/>
        </w:rPr>
        <w:t>Urządzeń aktywnych</w:t>
      </w:r>
      <w:r>
        <w:rPr>
          <w:rFonts w:cs="Arial"/>
          <w:szCs w:val="22"/>
        </w:rPr>
        <w:t>,</w:t>
      </w:r>
    </w:p>
    <w:p w:rsidR="00EC503D" w:rsidRPr="0043341A" w:rsidRDefault="00EC503D" w:rsidP="00EC503D">
      <w:pPr>
        <w:numPr>
          <w:ilvl w:val="0"/>
          <w:numId w:val="25"/>
        </w:numPr>
        <w:jc w:val="left"/>
        <w:rPr>
          <w:rFonts w:cs="Arial"/>
          <w:szCs w:val="22"/>
        </w:rPr>
      </w:pPr>
      <w:r>
        <w:rPr>
          <w:rFonts w:cs="Arial"/>
          <w:szCs w:val="22"/>
        </w:rPr>
        <w:t>Urządzeń pasywnych.</w:t>
      </w:r>
    </w:p>
    <w:p w:rsidR="00EC503D" w:rsidRDefault="00EC503D" w:rsidP="00EC503D">
      <w:pPr>
        <w:rPr>
          <w:szCs w:val="22"/>
        </w:rPr>
      </w:pPr>
    </w:p>
    <w:p w:rsidR="00EC503D" w:rsidRPr="00E049A5" w:rsidRDefault="00EC503D" w:rsidP="00EC503D">
      <w:pPr>
        <w:rPr>
          <w:szCs w:val="22"/>
        </w:rPr>
      </w:pPr>
      <w:r>
        <w:rPr>
          <w:szCs w:val="22"/>
        </w:rPr>
        <w:t>Główny p</w:t>
      </w:r>
      <w:r w:rsidRPr="00922A9B">
        <w:rPr>
          <w:szCs w:val="22"/>
        </w:rPr>
        <w:t xml:space="preserve">unkt dystrybucyjny BD będzie się składać z szafy </w:t>
      </w:r>
      <w:r w:rsidRPr="00E049A5">
        <w:rPr>
          <w:szCs w:val="22"/>
        </w:rPr>
        <w:t>27U</w:t>
      </w:r>
      <w:r>
        <w:rPr>
          <w:szCs w:val="22"/>
        </w:rPr>
        <w:t xml:space="preserve"> 19” stojącej na cokole o wysokości 100 </w:t>
      </w:r>
      <w:r w:rsidRPr="00E049A5">
        <w:rPr>
          <w:szCs w:val="22"/>
        </w:rPr>
        <w:t>mm o wymiarach 800x800(mm) wyposażonej w:</w:t>
      </w:r>
    </w:p>
    <w:p w:rsidR="00EC503D" w:rsidRPr="00E049A5" w:rsidRDefault="00EC503D" w:rsidP="00EC503D">
      <w:pPr>
        <w:pStyle w:val="Akapitzlist"/>
        <w:numPr>
          <w:ilvl w:val="0"/>
          <w:numId w:val="28"/>
        </w:numPr>
        <w:rPr>
          <w:szCs w:val="22"/>
        </w:rPr>
      </w:pPr>
      <w:r w:rsidRPr="00E049A5">
        <w:rPr>
          <w:szCs w:val="22"/>
        </w:rPr>
        <w:t>panele krosowe światłowodowe,</w:t>
      </w:r>
    </w:p>
    <w:p w:rsidR="00EC503D" w:rsidRPr="00E049A5" w:rsidRDefault="00EC503D" w:rsidP="00EC503D">
      <w:pPr>
        <w:pStyle w:val="Akapitzlist"/>
        <w:numPr>
          <w:ilvl w:val="0"/>
          <w:numId w:val="28"/>
        </w:numPr>
        <w:rPr>
          <w:szCs w:val="22"/>
        </w:rPr>
      </w:pPr>
      <w:r w:rsidRPr="00E049A5">
        <w:rPr>
          <w:szCs w:val="22"/>
        </w:rPr>
        <w:t>panele krosowe z modułami RJ45, kat.6 UTP</w:t>
      </w:r>
    </w:p>
    <w:p w:rsidR="00EC503D" w:rsidRPr="00E049A5" w:rsidRDefault="00EC503D" w:rsidP="00EC503D">
      <w:pPr>
        <w:pStyle w:val="Akapitzlist"/>
        <w:numPr>
          <w:ilvl w:val="0"/>
          <w:numId w:val="28"/>
        </w:numPr>
        <w:rPr>
          <w:szCs w:val="22"/>
        </w:rPr>
      </w:pPr>
      <w:r w:rsidRPr="00E049A5">
        <w:rPr>
          <w:szCs w:val="22"/>
        </w:rPr>
        <w:t>prowadnice kabli krosowych,</w:t>
      </w:r>
    </w:p>
    <w:p w:rsidR="00EC503D" w:rsidRPr="00E049A5" w:rsidRDefault="00EC503D" w:rsidP="00EC503D">
      <w:pPr>
        <w:pStyle w:val="Akapitzlist"/>
        <w:numPr>
          <w:ilvl w:val="0"/>
          <w:numId w:val="28"/>
        </w:numPr>
        <w:rPr>
          <w:szCs w:val="22"/>
        </w:rPr>
      </w:pPr>
      <w:r w:rsidRPr="00E049A5">
        <w:rPr>
          <w:szCs w:val="22"/>
        </w:rPr>
        <w:t>panele zasilające,</w:t>
      </w:r>
    </w:p>
    <w:p w:rsidR="00EC503D" w:rsidRPr="00E049A5" w:rsidRDefault="00EC503D" w:rsidP="00EC503D">
      <w:pPr>
        <w:pStyle w:val="Akapitzlist"/>
        <w:numPr>
          <w:ilvl w:val="0"/>
          <w:numId w:val="28"/>
        </w:numPr>
        <w:rPr>
          <w:szCs w:val="22"/>
        </w:rPr>
      </w:pPr>
      <w:r w:rsidRPr="00E049A5">
        <w:rPr>
          <w:szCs w:val="22"/>
        </w:rPr>
        <w:t xml:space="preserve">kable </w:t>
      </w:r>
      <w:proofErr w:type="spellStart"/>
      <w:r w:rsidRPr="00E049A5">
        <w:rPr>
          <w:szCs w:val="22"/>
        </w:rPr>
        <w:t>krosownicze</w:t>
      </w:r>
      <w:proofErr w:type="spellEnd"/>
      <w:r w:rsidRPr="00E049A5">
        <w:rPr>
          <w:szCs w:val="22"/>
        </w:rPr>
        <w:t>,</w:t>
      </w:r>
    </w:p>
    <w:p w:rsidR="00EC503D" w:rsidRPr="00E049A5" w:rsidRDefault="00EC503D" w:rsidP="00EC503D">
      <w:pPr>
        <w:pStyle w:val="Akapitzlist"/>
        <w:numPr>
          <w:ilvl w:val="0"/>
          <w:numId w:val="28"/>
        </w:numPr>
        <w:rPr>
          <w:szCs w:val="22"/>
        </w:rPr>
      </w:pPr>
      <w:r w:rsidRPr="00E049A5">
        <w:rPr>
          <w:szCs w:val="22"/>
        </w:rPr>
        <w:t>urządzeń aktywnych dla instalacji CCTV,</w:t>
      </w:r>
    </w:p>
    <w:p w:rsidR="00EC503D" w:rsidRDefault="00EC503D" w:rsidP="00EC503D">
      <w:pPr>
        <w:pStyle w:val="Akapitzlist"/>
        <w:numPr>
          <w:ilvl w:val="0"/>
          <w:numId w:val="28"/>
        </w:numPr>
        <w:rPr>
          <w:szCs w:val="22"/>
        </w:rPr>
      </w:pPr>
      <w:r>
        <w:rPr>
          <w:szCs w:val="22"/>
        </w:rPr>
        <w:t>urządzenia aktywne dla LAN</w:t>
      </w:r>
    </w:p>
    <w:p w:rsidR="00EC503D" w:rsidRDefault="00EC503D" w:rsidP="00EC503D">
      <w:pPr>
        <w:spacing w:after="120"/>
        <w:rPr>
          <w:rFonts w:cs="Arial"/>
        </w:rPr>
      </w:pPr>
    </w:p>
    <w:p w:rsidR="00EC503D" w:rsidRPr="004036A6" w:rsidRDefault="00EC503D" w:rsidP="00EC503D">
      <w:pPr>
        <w:spacing w:after="120"/>
        <w:rPr>
          <w:rFonts w:cs="Arial"/>
        </w:rPr>
      </w:pPr>
      <w:r w:rsidRPr="004036A6">
        <w:rPr>
          <w:rFonts w:cs="Arial"/>
        </w:rPr>
        <w:t>Gniazdo przyłączeniowe – stanowi punkt przyłączenia urządzeń tj.:</w:t>
      </w:r>
      <w:r>
        <w:rPr>
          <w:rFonts w:cs="Arial"/>
        </w:rPr>
        <w:t xml:space="preserve"> telewizorów</w:t>
      </w:r>
      <w:r w:rsidRPr="004036A6">
        <w:rPr>
          <w:rFonts w:cs="Arial"/>
        </w:rPr>
        <w:t xml:space="preserve">, komputerów </w:t>
      </w:r>
      <w:r>
        <w:rPr>
          <w:rFonts w:cs="Arial"/>
        </w:rPr>
        <w:t>itd.</w:t>
      </w:r>
      <w:r w:rsidRPr="004036A6">
        <w:rPr>
          <w:rFonts w:cs="Arial"/>
        </w:rPr>
        <w:t xml:space="preserve"> do sieci okablowania strukturalnego. </w:t>
      </w:r>
    </w:p>
    <w:p w:rsidR="00EC503D" w:rsidRPr="00E049A5" w:rsidRDefault="00EC503D" w:rsidP="00EC503D">
      <w:pPr>
        <w:spacing w:after="120"/>
        <w:rPr>
          <w:rFonts w:cs="Arial"/>
        </w:rPr>
      </w:pPr>
      <w:r w:rsidRPr="004036A6">
        <w:rPr>
          <w:rFonts w:cs="Arial"/>
        </w:rPr>
        <w:t xml:space="preserve">Okablowanie poziome – stanowi połączenie punktu dystrybucyjnego z gniazdem przyłączeniowym. </w:t>
      </w:r>
      <w:r w:rsidRPr="00E049A5">
        <w:rPr>
          <w:rFonts w:cs="Arial"/>
        </w:rPr>
        <w:t xml:space="preserve">Maksymalna długość toru transmisyjnego, włączając kable krosowe nie może przekroczyć 90m. </w:t>
      </w:r>
    </w:p>
    <w:p w:rsidR="00EC503D" w:rsidRDefault="00EC503D" w:rsidP="00EC503D">
      <w:pPr>
        <w:pStyle w:val="TEKSTNORMALNY"/>
        <w:ind w:firstLine="0"/>
        <w:rPr>
          <w:rFonts w:ascii="Arial" w:eastAsia="Times New Roman" w:hAnsi="Arial" w:cs="Arial"/>
          <w:sz w:val="20"/>
          <w:szCs w:val="20"/>
          <w:lang w:val="pl-PL" w:eastAsia="pl-PL"/>
        </w:rPr>
      </w:pPr>
      <w:r w:rsidRPr="00E049A5">
        <w:rPr>
          <w:rFonts w:ascii="Arial" w:eastAsia="Times New Roman" w:hAnsi="Arial" w:cs="Arial"/>
          <w:sz w:val="20"/>
          <w:szCs w:val="20"/>
          <w:lang w:val="pl-PL" w:eastAsia="pl-PL"/>
        </w:rPr>
        <w:t>Zgodnie z życzeniem Inwestora na całej części biurowej należy zapewnić dostęp do bezprzewodowej sieci komputerowej (</w:t>
      </w:r>
      <w:proofErr w:type="spellStart"/>
      <w:r w:rsidRPr="00E049A5">
        <w:rPr>
          <w:rFonts w:ascii="Arial" w:eastAsia="Times New Roman" w:hAnsi="Arial" w:cs="Arial"/>
          <w:sz w:val="20"/>
          <w:szCs w:val="20"/>
          <w:lang w:val="pl-PL" w:eastAsia="pl-PL"/>
        </w:rPr>
        <w:t>wi-fi</w:t>
      </w:r>
      <w:proofErr w:type="spellEnd"/>
      <w:r w:rsidRPr="00E049A5">
        <w:rPr>
          <w:rFonts w:ascii="Arial" w:eastAsia="Times New Roman" w:hAnsi="Arial" w:cs="Arial"/>
          <w:sz w:val="20"/>
          <w:szCs w:val="20"/>
          <w:lang w:val="pl-PL" w:eastAsia="pl-PL"/>
        </w:rPr>
        <w:t xml:space="preserve">). Na potrzeby </w:t>
      </w:r>
      <w:proofErr w:type="spellStart"/>
      <w:r w:rsidRPr="00E049A5">
        <w:rPr>
          <w:rFonts w:ascii="Arial" w:eastAsia="Times New Roman" w:hAnsi="Arial" w:cs="Arial"/>
          <w:sz w:val="20"/>
          <w:szCs w:val="20"/>
          <w:lang w:val="pl-PL" w:eastAsia="pl-PL"/>
        </w:rPr>
        <w:t>wi-fi</w:t>
      </w:r>
      <w:proofErr w:type="spellEnd"/>
      <w:r w:rsidRPr="00E049A5">
        <w:rPr>
          <w:rFonts w:ascii="Arial" w:eastAsia="Times New Roman" w:hAnsi="Arial" w:cs="Arial"/>
          <w:sz w:val="20"/>
          <w:szCs w:val="20"/>
          <w:lang w:val="pl-PL" w:eastAsia="pl-PL"/>
        </w:rPr>
        <w:t xml:space="preserve"> planuje się rozmieszczenie </w:t>
      </w:r>
      <w:proofErr w:type="spellStart"/>
      <w:r w:rsidRPr="00E049A5">
        <w:rPr>
          <w:rFonts w:ascii="Arial" w:eastAsia="Times New Roman" w:hAnsi="Arial" w:cs="Arial"/>
          <w:sz w:val="20"/>
          <w:szCs w:val="20"/>
          <w:lang w:val="pl-PL" w:eastAsia="pl-PL"/>
        </w:rPr>
        <w:t>AccessPointów</w:t>
      </w:r>
      <w:proofErr w:type="spellEnd"/>
      <w:r w:rsidRPr="00E049A5">
        <w:rPr>
          <w:rFonts w:ascii="Arial" w:eastAsia="Times New Roman" w:hAnsi="Arial" w:cs="Arial"/>
          <w:sz w:val="20"/>
          <w:szCs w:val="20"/>
          <w:lang w:val="pl-PL" w:eastAsia="pl-PL"/>
        </w:rPr>
        <w:t xml:space="preserve"> zapewniających pokrycie </w:t>
      </w:r>
      <w:proofErr w:type="spellStart"/>
      <w:r w:rsidRPr="00E049A5">
        <w:rPr>
          <w:rFonts w:ascii="Arial" w:eastAsia="Times New Roman" w:hAnsi="Arial" w:cs="Arial"/>
          <w:sz w:val="20"/>
          <w:szCs w:val="20"/>
          <w:lang w:val="pl-PL" w:eastAsia="pl-PL"/>
        </w:rPr>
        <w:t>sygnalu</w:t>
      </w:r>
      <w:proofErr w:type="spellEnd"/>
      <w:r w:rsidRPr="00E049A5">
        <w:rPr>
          <w:rFonts w:ascii="Arial" w:eastAsia="Times New Roman" w:hAnsi="Arial" w:cs="Arial"/>
          <w:sz w:val="20"/>
          <w:szCs w:val="20"/>
          <w:lang w:val="pl-PL" w:eastAsia="pl-PL"/>
        </w:rPr>
        <w:t xml:space="preserve"> na w/w obszarze. W miejscu pokazanym na rzucie należy </w:t>
      </w:r>
      <w:r>
        <w:rPr>
          <w:rFonts w:ascii="Arial" w:eastAsia="Times New Roman" w:hAnsi="Arial" w:cs="Arial"/>
          <w:sz w:val="20"/>
          <w:szCs w:val="20"/>
          <w:lang w:val="pl-PL" w:eastAsia="pl-PL"/>
        </w:rPr>
        <w:t xml:space="preserve">wykonać gniazda przyłączeniowe dedykowane dla </w:t>
      </w:r>
      <w:proofErr w:type="spellStart"/>
      <w:r>
        <w:rPr>
          <w:rFonts w:ascii="Arial" w:eastAsia="Times New Roman" w:hAnsi="Arial" w:cs="Arial"/>
          <w:sz w:val="20"/>
          <w:szCs w:val="20"/>
          <w:lang w:val="pl-PL" w:eastAsia="pl-PL"/>
        </w:rPr>
        <w:t>AccessPointów</w:t>
      </w:r>
      <w:proofErr w:type="spellEnd"/>
      <w:r w:rsidRPr="00E049A5">
        <w:rPr>
          <w:rFonts w:ascii="Arial" w:eastAsia="Times New Roman" w:hAnsi="Arial" w:cs="Arial"/>
          <w:sz w:val="20"/>
          <w:szCs w:val="20"/>
          <w:lang w:val="pl-PL" w:eastAsia="pl-PL"/>
        </w:rPr>
        <w:t xml:space="preserve">. Zamontowanie urządzenia </w:t>
      </w:r>
      <w:proofErr w:type="spellStart"/>
      <w:r w:rsidRPr="00E049A5">
        <w:rPr>
          <w:rFonts w:ascii="Arial" w:eastAsia="Times New Roman" w:hAnsi="Arial" w:cs="Arial"/>
          <w:sz w:val="20"/>
          <w:szCs w:val="20"/>
          <w:lang w:val="pl-PL" w:eastAsia="pl-PL"/>
        </w:rPr>
        <w:t>AccessPoint</w:t>
      </w:r>
      <w:proofErr w:type="spellEnd"/>
      <w:r w:rsidRPr="00E049A5">
        <w:rPr>
          <w:rFonts w:ascii="Arial" w:eastAsia="Times New Roman" w:hAnsi="Arial" w:cs="Arial"/>
          <w:sz w:val="20"/>
          <w:szCs w:val="20"/>
          <w:lang w:val="pl-PL" w:eastAsia="pl-PL"/>
        </w:rPr>
        <w:t xml:space="preserve"> należy uprzedzić podłączeniem do sieci LAN i sprawdzeniem jakości sygnału. Po przeprowadzonych pomiarach można przystąpić do montażu na stałe urządzenia AP.</w:t>
      </w:r>
    </w:p>
    <w:p w:rsidR="00EC503D" w:rsidRDefault="00EC503D" w:rsidP="00EC503D">
      <w:pPr>
        <w:spacing w:line="23" w:lineRule="atLeast"/>
        <w:rPr>
          <w:rFonts w:cs="Arial"/>
          <w:u w:val="single"/>
        </w:rPr>
      </w:pPr>
    </w:p>
    <w:p w:rsidR="00EC503D" w:rsidRPr="00EC503D" w:rsidRDefault="00EC503D" w:rsidP="00EC503D">
      <w:pPr>
        <w:spacing w:line="23" w:lineRule="atLeast"/>
        <w:rPr>
          <w:rFonts w:cs="Arial"/>
        </w:rPr>
      </w:pPr>
      <w:r w:rsidRPr="00EC503D">
        <w:rPr>
          <w:rFonts w:cs="Arial"/>
          <w:u w:val="single"/>
        </w:rPr>
        <w:t>LOKALIZACJA URZĄDZEŃ</w:t>
      </w:r>
    </w:p>
    <w:p w:rsidR="00EC503D" w:rsidRPr="00EC503D" w:rsidRDefault="00EC503D" w:rsidP="00EC503D">
      <w:pPr>
        <w:rPr>
          <w:rFonts w:cs="Arial"/>
        </w:rPr>
      </w:pPr>
      <w:r w:rsidRPr="00EC503D">
        <w:rPr>
          <w:rFonts w:cs="Arial"/>
          <w:szCs w:val="22"/>
        </w:rPr>
        <w:t>Punkt dystrybucyjny BD będzie umieszczony w pomieszczeniu technicznym na poziomie piwnicy w wydzielonym pomieszczeniu. Rozmieszczenie gniazd przyłączeniowych zgodnie z rzutem instalacji niskoprądowych.</w:t>
      </w:r>
    </w:p>
    <w:p w:rsidR="00EC503D" w:rsidRPr="00EC503D" w:rsidRDefault="00EC503D" w:rsidP="00EC503D">
      <w:pPr>
        <w:rPr>
          <w:rFonts w:cs="Arial"/>
          <w:bCs/>
          <w:lang w:eastAsia="en-US"/>
        </w:rPr>
      </w:pPr>
    </w:p>
    <w:p w:rsidR="00EC503D" w:rsidRPr="00EC503D" w:rsidRDefault="00EC503D" w:rsidP="00EC503D">
      <w:pPr>
        <w:spacing w:line="23" w:lineRule="atLeast"/>
        <w:rPr>
          <w:rFonts w:cs="Arial"/>
          <w:u w:val="single"/>
        </w:rPr>
      </w:pPr>
      <w:r w:rsidRPr="00EC503D">
        <w:rPr>
          <w:rFonts w:cs="Arial"/>
          <w:u w:val="single"/>
        </w:rPr>
        <w:t>OKABLOWANIE</w:t>
      </w:r>
    </w:p>
    <w:p w:rsidR="00EC503D" w:rsidRPr="00EC503D" w:rsidRDefault="00EC503D" w:rsidP="00EC503D">
      <w:pPr>
        <w:pStyle w:val="TEKSTNORMALNY"/>
        <w:ind w:firstLine="0"/>
        <w:rPr>
          <w:rFonts w:ascii="Arial" w:eastAsia="Times New Roman" w:hAnsi="Arial" w:cs="Arial"/>
          <w:sz w:val="20"/>
          <w:lang w:eastAsia="pl-PL"/>
        </w:rPr>
      </w:pPr>
      <w:r w:rsidRPr="00EC503D">
        <w:rPr>
          <w:rFonts w:ascii="Arial" w:eastAsia="Times New Roman" w:hAnsi="Arial" w:cs="Arial"/>
          <w:sz w:val="20"/>
          <w:lang w:eastAsia="pl-PL"/>
        </w:rPr>
        <w:t>Podstawowym wymogiem dla instalacji jest co najmniej spełnienie wymagań stawianych systemom kat.6 w oparciu o kable typu U/UTP.</w:t>
      </w:r>
    </w:p>
    <w:p w:rsidR="00EC503D" w:rsidRPr="007B7D9C" w:rsidRDefault="00EC503D" w:rsidP="00EC503D">
      <w:pPr>
        <w:spacing w:after="120"/>
        <w:rPr>
          <w:rFonts w:cs="Arial"/>
        </w:rPr>
      </w:pPr>
      <w:r w:rsidRPr="007B7D9C">
        <w:rPr>
          <w:rFonts w:cs="Arial"/>
        </w:rPr>
        <w:t xml:space="preserve">Instalator musi zwrócić szczególną uwagę, by nie naruszyć struktury kabli podczas montażu. Należy przestrzegać bezpiecznych promieni gięcia kabli </w:t>
      </w:r>
      <w:proofErr w:type="spellStart"/>
      <w:r w:rsidRPr="007B7D9C">
        <w:rPr>
          <w:rFonts w:cs="Arial"/>
        </w:rPr>
        <w:t>skrętkowych</w:t>
      </w:r>
      <w:proofErr w:type="spellEnd"/>
      <w:r w:rsidRPr="007B7D9C">
        <w:rPr>
          <w:rFonts w:cs="Arial"/>
        </w:rPr>
        <w:t xml:space="preserve"> i światłowodowych, wartości promieni gięcia kabli można znaleźć w specyfikacji technicznej danego kabla. Kable </w:t>
      </w:r>
      <w:proofErr w:type="spellStart"/>
      <w:r w:rsidRPr="007B7D9C">
        <w:rPr>
          <w:rFonts w:cs="Arial"/>
        </w:rPr>
        <w:t>skrętkowe</w:t>
      </w:r>
      <w:proofErr w:type="spellEnd"/>
      <w:r w:rsidRPr="007B7D9C">
        <w:rPr>
          <w:rFonts w:cs="Arial"/>
        </w:rPr>
        <w:t xml:space="preserve"> należy montować w złączach RJ45 zachowując minimalny </w:t>
      </w:r>
      <w:proofErr w:type="spellStart"/>
      <w:r w:rsidRPr="007B7D9C">
        <w:rPr>
          <w:rFonts w:cs="Arial"/>
        </w:rPr>
        <w:t>rozplot</w:t>
      </w:r>
      <w:proofErr w:type="spellEnd"/>
      <w:r w:rsidRPr="007B7D9C">
        <w:rPr>
          <w:rFonts w:cs="Arial"/>
        </w:rPr>
        <w:t xml:space="preserve"> par wprowadzanych do złącza. Konstrukcja modułów RJ45 musi zapewniać minimalny </w:t>
      </w:r>
      <w:proofErr w:type="spellStart"/>
      <w:r w:rsidRPr="007B7D9C">
        <w:rPr>
          <w:rFonts w:cs="Arial"/>
        </w:rPr>
        <w:t>rozplot</w:t>
      </w:r>
      <w:proofErr w:type="spellEnd"/>
      <w:r w:rsidRPr="007B7D9C">
        <w:rPr>
          <w:rFonts w:cs="Arial"/>
        </w:rPr>
        <w:t xml:space="preserve"> żył w parze. Długość </w:t>
      </w:r>
      <w:proofErr w:type="spellStart"/>
      <w:r w:rsidRPr="007B7D9C">
        <w:rPr>
          <w:rFonts w:cs="Arial"/>
        </w:rPr>
        <w:t>skrętkowych</w:t>
      </w:r>
      <w:proofErr w:type="spellEnd"/>
      <w:r w:rsidRPr="007B7D9C">
        <w:rPr>
          <w:rFonts w:cs="Arial"/>
        </w:rPr>
        <w:t xml:space="preserve"> kabli instalacyjnych pomiędzy gniazdami RJ45 w panelu rozdzielczym a gniazdami przyłączeniowymi nie może być większa niż 90m. Każdy moduł powinien posiadać możliwość rozszycia kabla według schematu T568A i T568B. Zaleca się stosowanie rozszycia wg schematu T568B. Zastosowane w gniazdach przyłączeniowych moduły RJ45 muszą umożliwiać bezproblemowy montaż w najpopularniejszych oprawach gniazd przyłączeniowych zgodnych ze stosowanym w obiektach systemem gniazd elektroinstalacyjnych. Wszystkie metalowe części szaf i stelaży dystrybucyjnych muszą zostać uziemione. W celu ochrony przed niepowołanym dostępem wszystkie szafy dystrybucyjne oraz pomieszczenia teletechniczne powinny zostać wyposażone w drzwi z zamkami zabezpieczającymi.</w:t>
      </w:r>
    </w:p>
    <w:p w:rsidR="00EC503D" w:rsidRPr="007B7D9C" w:rsidRDefault="00EC503D" w:rsidP="00EC503D">
      <w:pPr>
        <w:spacing w:after="120"/>
        <w:rPr>
          <w:rFonts w:cs="Arial"/>
        </w:rPr>
      </w:pPr>
      <w:r w:rsidRPr="007B7D9C">
        <w:rPr>
          <w:rFonts w:cs="Arial"/>
        </w:rPr>
        <w:lastRenderedPageBreak/>
        <w:t xml:space="preserve">Instalując okablowanie </w:t>
      </w:r>
      <w:proofErr w:type="spellStart"/>
      <w:r w:rsidRPr="007B7D9C">
        <w:rPr>
          <w:rFonts w:cs="Arial"/>
        </w:rPr>
        <w:t>skrętkowe</w:t>
      </w:r>
      <w:proofErr w:type="spellEnd"/>
      <w:r w:rsidRPr="007B7D9C">
        <w:rPr>
          <w:rFonts w:cs="Arial"/>
        </w:rPr>
        <w:t xml:space="preserve"> należy zachowywać poniższe bezpieczne odległości od kabli zasilających:</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80"/>
        <w:gridCol w:w="1260"/>
        <w:gridCol w:w="1800"/>
        <w:gridCol w:w="1620"/>
      </w:tblGrid>
      <w:tr w:rsidR="00EC503D" w:rsidRPr="007B7D9C" w:rsidTr="00EC503D">
        <w:trPr>
          <w:cantSplit/>
        </w:trPr>
        <w:tc>
          <w:tcPr>
            <w:tcW w:w="4680" w:type="dxa"/>
            <w:vMerge w:val="restart"/>
          </w:tcPr>
          <w:p w:rsidR="00EC503D" w:rsidRPr="007B7D9C" w:rsidRDefault="00EC503D" w:rsidP="00EC503D">
            <w:pPr>
              <w:jc w:val="center"/>
              <w:rPr>
                <w:rFonts w:cs="Arial"/>
              </w:rPr>
            </w:pPr>
            <w:r w:rsidRPr="007B7D9C">
              <w:rPr>
                <w:rFonts w:cs="Arial"/>
              </w:rPr>
              <w:t>Typy kabli</w:t>
            </w:r>
          </w:p>
        </w:tc>
        <w:tc>
          <w:tcPr>
            <w:tcW w:w="4680" w:type="dxa"/>
            <w:gridSpan w:val="3"/>
          </w:tcPr>
          <w:p w:rsidR="00EC503D" w:rsidRPr="007B7D9C" w:rsidRDefault="00EC503D" w:rsidP="00EC503D">
            <w:pPr>
              <w:jc w:val="center"/>
              <w:rPr>
                <w:rFonts w:cs="Arial"/>
              </w:rPr>
            </w:pPr>
            <w:r w:rsidRPr="007B7D9C">
              <w:rPr>
                <w:rFonts w:cs="Arial"/>
              </w:rPr>
              <w:t>Minimalny dystans pomiędzy kablami w [mm]</w:t>
            </w:r>
          </w:p>
        </w:tc>
      </w:tr>
      <w:tr w:rsidR="00EC503D" w:rsidRPr="007B7D9C" w:rsidTr="00EC503D">
        <w:trPr>
          <w:cantSplit/>
        </w:trPr>
        <w:tc>
          <w:tcPr>
            <w:tcW w:w="4680" w:type="dxa"/>
            <w:vMerge/>
          </w:tcPr>
          <w:p w:rsidR="00EC503D" w:rsidRPr="007B7D9C" w:rsidRDefault="00EC503D" w:rsidP="00EC503D">
            <w:pPr>
              <w:jc w:val="center"/>
              <w:rPr>
                <w:rFonts w:cs="Arial"/>
              </w:rPr>
            </w:pPr>
          </w:p>
        </w:tc>
        <w:tc>
          <w:tcPr>
            <w:tcW w:w="1260" w:type="dxa"/>
          </w:tcPr>
          <w:p w:rsidR="00EC503D" w:rsidRPr="007B7D9C" w:rsidRDefault="00EC503D" w:rsidP="00EC503D">
            <w:pPr>
              <w:jc w:val="center"/>
              <w:rPr>
                <w:rFonts w:cs="Arial"/>
              </w:rPr>
            </w:pPr>
            <w:r w:rsidRPr="007B7D9C">
              <w:rPr>
                <w:rFonts w:cs="Arial"/>
              </w:rPr>
              <w:t>Brak przegrody</w:t>
            </w:r>
          </w:p>
        </w:tc>
        <w:tc>
          <w:tcPr>
            <w:tcW w:w="1800" w:type="dxa"/>
          </w:tcPr>
          <w:p w:rsidR="00EC503D" w:rsidRPr="007B7D9C" w:rsidRDefault="00EC503D" w:rsidP="00EC503D">
            <w:pPr>
              <w:jc w:val="center"/>
              <w:rPr>
                <w:rFonts w:cs="Arial"/>
              </w:rPr>
            </w:pPr>
            <w:r w:rsidRPr="007B7D9C">
              <w:rPr>
                <w:rFonts w:cs="Arial"/>
              </w:rPr>
              <w:t>Przegroda aluminiowa</w:t>
            </w:r>
          </w:p>
        </w:tc>
        <w:tc>
          <w:tcPr>
            <w:tcW w:w="1620" w:type="dxa"/>
          </w:tcPr>
          <w:p w:rsidR="00EC503D" w:rsidRPr="007B7D9C" w:rsidRDefault="00EC503D" w:rsidP="00EC503D">
            <w:pPr>
              <w:jc w:val="center"/>
              <w:rPr>
                <w:rFonts w:cs="Arial"/>
              </w:rPr>
            </w:pPr>
            <w:r w:rsidRPr="007B7D9C">
              <w:rPr>
                <w:rFonts w:cs="Arial"/>
              </w:rPr>
              <w:t>Przegroda stalowa</w:t>
            </w:r>
          </w:p>
        </w:tc>
      </w:tr>
      <w:tr w:rsidR="00EC503D" w:rsidRPr="007B7D9C" w:rsidTr="00EC503D">
        <w:tc>
          <w:tcPr>
            <w:tcW w:w="4680" w:type="dxa"/>
          </w:tcPr>
          <w:p w:rsidR="00EC503D" w:rsidRPr="007B7D9C" w:rsidRDefault="00EC503D" w:rsidP="00EC503D">
            <w:pPr>
              <w:rPr>
                <w:rFonts w:cs="Arial"/>
              </w:rPr>
            </w:pPr>
            <w:r w:rsidRPr="007B7D9C">
              <w:rPr>
                <w:rFonts w:cs="Arial"/>
              </w:rPr>
              <w:t>Nieekranowany kabel zasilający oraz skrętka nieekranowana</w:t>
            </w:r>
          </w:p>
        </w:tc>
        <w:tc>
          <w:tcPr>
            <w:tcW w:w="1260" w:type="dxa"/>
          </w:tcPr>
          <w:p w:rsidR="00EC503D" w:rsidRPr="007B7D9C" w:rsidRDefault="00EC503D" w:rsidP="00EC503D">
            <w:pPr>
              <w:jc w:val="center"/>
              <w:rPr>
                <w:rFonts w:cs="Arial"/>
              </w:rPr>
            </w:pPr>
            <w:r w:rsidRPr="007B7D9C">
              <w:rPr>
                <w:rFonts w:cs="Arial"/>
              </w:rPr>
              <w:t>200</w:t>
            </w:r>
          </w:p>
        </w:tc>
        <w:tc>
          <w:tcPr>
            <w:tcW w:w="1800" w:type="dxa"/>
          </w:tcPr>
          <w:p w:rsidR="00EC503D" w:rsidRPr="007B7D9C" w:rsidRDefault="00EC503D" w:rsidP="00EC503D">
            <w:pPr>
              <w:jc w:val="center"/>
              <w:rPr>
                <w:rFonts w:cs="Arial"/>
              </w:rPr>
            </w:pPr>
            <w:r w:rsidRPr="007B7D9C">
              <w:rPr>
                <w:rFonts w:cs="Arial"/>
              </w:rPr>
              <w:t>100</w:t>
            </w:r>
          </w:p>
        </w:tc>
        <w:tc>
          <w:tcPr>
            <w:tcW w:w="1620" w:type="dxa"/>
          </w:tcPr>
          <w:p w:rsidR="00EC503D" w:rsidRPr="007B7D9C" w:rsidRDefault="00EC503D" w:rsidP="00EC503D">
            <w:pPr>
              <w:jc w:val="center"/>
              <w:rPr>
                <w:rFonts w:cs="Arial"/>
              </w:rPr>
            </w:pPr>
            <w:r w:rsidRPr="007B7D9C">
              <w:rPr>
                <w:rFonts w:cs="Arial"/>
              </w:rPr>
              <w:t>50</w:t>
            </w:r>
          </w:p>
        </w:tc>
      </w:tr>
      <w:tr w:rsidR="00EC503D" w:rsidRPr="007B7D9C" w:rsidTr="00EC503D">
        <w:tc>
          <w:tcPr>
            <w:tcW w:w="4680" w:type="dxa"/>
          </w:tcPr>
          <w:p w:rsidR="00EC503D" w:rsidRPr="007B7D9C" w:rsidRDefault="00EC503D" w:rsidP="00EC503D">
            <w:pPr>
              <w:rPr>
                <w:rFonts w:cs="Arial"/>
              </w:rPr>
            </w:pPr>
            <w:r w:rsidRPr="007B7D9C">
              <w:rPr>
                <w:rFonts w:cs="Arial"/>
              </w:rPr>
              <w:t>Nieekranowany kabel zasilający oraz skrętka ekranowana</w:t>
            </w:r>
          </w:p>
        </w:tc>
        <w:tc>
          <w:tcPr>
            <w:tcW w:w="1260" w:type="dxa"/>
          </w:tcPr>
          <w:p w:rsidR="00EC503D" w:rsidRPr="007B7D9C" w:rsidRDefault="00EC503D" w:rsidP="00EC503D">
            <w:pPr>
              <w:jc w:val="center"/>
              <w:rPr>
                <w:rFonts w:cs="Arial"/>
              </w:rPr>
            </w:pPr>
            <w:r w:rsidRPr="007B7D9C">
              <w:rPr>
                <w:rFonts w:cs="Arial"/>
              </w:rPr>
              <w:t>50</w:t>
            </w:r>
          </w:p>
        </w:tc>
        <w:tc>
          <w:tcPr>
            <w:tcW w:w="1800" w:type="dxa"/>
          </w:tcPr>
          <w:p w:rsidR="00EC503D" w:rsidRPr="007B7D9C" w:rsidRDefault="00EC503D" w:rsidP="00EC503D">
            <w:pPr>
              <w:jc w:val="center"/>
              <w:rPr>
                <w:rFonts w:cs="Arial"/>
              </w:rPr>
            </w:pPr>
            <w:r w:rsidRPr="007B7D9C">
              <w:rPr>
                <w:rFonts w:cs="Arial"/>
              </w:rPr>
              <w:t>20</w:t>
            </w:r>
          </w:p>
        </w:tc>
        <w:tc>
          <w:tcPr>
            <w:tcW w:w="1620" w:type="dxa"/>
          </w:tcPr>
          <w:p w:rsidR="00EC503D" w:rsidRPr="007B7D9C" w:rsidRDefault="00EC503D" w:rsidP="00EC503D">
            <w:pPr>
              <w:jc w:val="center"/>
              <w:rPr>
                <w:rFonts w:cs="Arial"/>
              </w:rPr>
            </w:pPr>
            <w:r w:rsidRPr="007B7D9C">
              <w:rPr>
                <w:rFonts w:cs="Arial"/>
              </w:rPr>
              <w:t>5</w:t>
            </w:r>
          </w:p>
        </w:tc>
      </w:tr>
      <w:tr w:rsidR="00EC503D" w:rsidRPr="007B7D9C" w:rsidTr="00EC503D">
        <w:tc>
          <w:tcPr>
            <w:tcW w:w="4680" w:type="dxa"/>
          </w:tcPr>
          <w:p w:rsidR="00EC503D" w:rsidRPr="007B7D9C" w:rsidRDefault="00EC503D" w:rsidP="00EC503D">
            <w:pPr>
              <w:rPr>
                <w:rFonts w:cs="Arial"/>
              </w:rPr>
            </w:pPr>
            <w:r w:rsidRPr="007B7D9C">
              <w:rPr>
                <w:rFonts w:cs="Arial"/>
              </w:rPr>
              <w:t>Ekranowany kabel zasilający oraz skrętka nieekranowana</w:t>
            </w:r>
          </w:p>
        </w:tc>
        <w:tc>
          <w:tcPr>
            <w:tcW w:w="1260" w:type="dxa"/>
          </w:tcPr>
          <w:p w:rsidR="00EC503D" w:rsidRPr="007B7D9C" w:rsidRDefault="00EC503D" w:rsidP="00EC503D">
            <w:pPr>
              <w:jc w:val="center"/>
              <w:rPr>
                <w:rFonts w:cs="Arial"/>
              </w:rPr>
            </w:pPr>
            <w:r w:rsidRPr="007B7D9C">
              <w:rPr>
                <w:rFonts w:cs="Arial"/>
              </w:rPr>
              <w:t>30</w:t>
            </w:r>
          </w:p>
        </w:tc>
        <w:tc>
          <w:tcPr>
            <w:tcW w:w="1800" w:type="dxa"/>
          </w:tcPr>
          <w:p w:rsidR="00EC503D" w:rsidRPr="007B7D9C" w:rsidRDefault="00EC503D" w:rsidP="00EC503D">
            <w:pPr>
              <w:jc w:val="center"/>
              <w:rPr>
                <w:rFonts w:cs="Arial"/>
              </w:rPr>
            </w:pPr>
            <w:r w:rsidRPr="007B7D9C">
              <w:rPr>
                <w:rFonts w:cs="Arial"/>
              </w:rPr>
              <w:t>10</w:t>
            </w:r>
          </w:p>
        </w:tc>
        <w:tc>
          <w:tcPr>
            <w:tcW w:w="1620" w:type="dxa"/>
          </w:tcPr>
          <w:p w:rsidR="00EC503D" w:rsidRPr="007B7D9C" w:rsidRDefault="00EC503D" w:rsidP="00EC503D">
            <w:pPr>
              <w:jc w:val="center"/>
              <w:rPr>
                <w:rFonts w:cs="Arial"/>
              </w:rPr>
            </w:pPr>
            <w:r w:rsidRPr="007B7D9C">
              <w:rPr>
                <w:rFonts w:cs="Arial"/>
              </w:rPr>
              <w:t>2</w:t>
            </w:r>
          </w:p>
        </w:tc>
      </w:tr>
      <w:tr w:rsidR="00EC503D" w:rsidRPr="007B7D9C" w:rsidTr="00EC503D">
        <w:tc>
          <w:tcPr>
            <w:tcW w:w="4680" w:type="dxa"/>
          </w:tcPr>
          <w:p w:rsidR="00EC503D" w:rsidRPr="007B7D9C" w:rsidRDefault="00EC503D" w:rsidP="00EC503D">
            <w:pPr>
              <w:rPr>
                <w:rFonts w:cs="Arial"/>
              </w:rPr>
            </w:pPr>
            <w:r w:rsidRPr="007B7D9C">
              <w:rPr>
                <w:rFonts w:cs="Arial"/>
              </w:rPr>
              <w:t>Ekranowany kabel zasilający oraz skrętka ekranowana</w:t>
            </w:r>
          </w:p>
        </w:tc>
        <w:tc>
          <w:tcPr>
            <w:tcW w:w="1260" w:type="dxa"/>
          </w:tcPr>
          <w:p w:rsidR="00EC503D" w:rsidRPr="007B7D9C" w:rsidRDefault="00EC503D" w:rsidP="00EC503D">
            <w:pPr>
              <w:jc w:val="center"/>
              <w:rPr>
                <w:rFonts w:cs="Arial"/>
              </w:rPr>
            </w:pPr>
            <w:r w:rsidRPr="007B7D9C">
              <w:rPr>
                <w:rFonts w:cs="Arial"/>
              </w:rPr>
              <w:t>0</w:t>
            </w:r>
          </w:p>
        </w:tc>
        <w:tc>
          <w:tcPr>
            <w:tcW w:w="1800" w:type="dxa"/>
          </w:tcPr>
          <w:p w:rsidR="00EC503D" w:rsidRPr="007B7D9C" w:rsidRDefault="00EC503D" w:rsidP="00EC503D">
            <w:pPr>
              <w:jc w:val="center"/>
              <w:rPr>
                <w:rFonts w:cs="Arial"/>
              </w:rPr>
            </w:pPr>
            <w:r w:rsidRPr="007B7D9C">
              <w:rPr>
                <w:rFonts w:cs="Arial"/>
              </w:rPr>
              <w:t>0</w:t>
            </w:r>
          </w:p>
        </w:tc>
        <w:tc>
          <w:tcPr>
            <w:tcW w:w="1620" w:type="dxa"/>
          </w:tcPr>
          <w:p w:rsidR="00EC503D" w:rsidRPr="007B7D9C" w:rsidRDefault="00EC503D" w:rsidP="00EC503D">
            <w:pPr>
              <w:jc w:val="center"/>
              <w:rPr>
                <w:rFonts w:cs="Arial"/>
              </w:rPr>
            </w:pPr>
            <w:r w:rsidRPr="007B7D9C">
              <w:rPr>
                <w:rFonts w:cs="Arial"/>
              </w:rPr>
              <w:t>0</w:t>
            </w:r>
          </w:p>
        </w:tc>
      </w:tr>
    </w:tbl>
    <w:p w:rsidR="00EC503D" w:rsidRPr="007B7D9C" w:rsidRDefault="00EC503D" w:rsidP="00EC503D">
      <w:pPr>
        <w:spacing w:after="120"/>
        <w:rPr>
          <w:rFonts w:cs="Arial"/>
        </w:rPr>
      </w:pPr>
    </w:p>
    <w:p w:rsidR="00EC503D" w:rsidRPr="007B7D9C" w:rsidRDefault="00EC503D" w:rsidP="00EC503D">
      <w:pPr>
        <w:spacing w:after="120"/>
        <w:rPr>
          <w:rFonts w:cs="Arial"/>
        </w:rPr>
      </w:pPr>
      <w:r w:rsidRPr="007B7D9C">
        <w:rPr>
          <w:rFonts w:cs="Arial"/>
        </w:rPr>
        <w:t>Powyższa tabela nie wymaga stosowania w stosunku do ostatnich 15m łącza od strony gniazda przyłączeniowego.</w:t>
      </w:r>
    </w:p>
    <w:p w:rsidR="00EC503D" w:rsidRPr="00002266" w:rsidRDefault="00EC503D" w:rsidP="00EC503D">
      <w:pPr>
        <w:pStyle w:val="TEKSTNORMALNY"/>
        <w:ind w:firstLine="0"/>
        <w:rPr>
          <w:rFonts w:ascii="Arial" w:eastAsia="Times New Roman" w:hAnsi="Arial" w:cs="Arial"/>
          <w:sz w:val="20"/>
          <w:lang w:eastAsia="pl-PL"/>
        </w:rPr>
      </w:pPr>
      <w:r w:rsidRPr="00002266">
        <w:rPr>
          <w:rFonts w:ascii="Arial" w:eastAsia="Times New Roman" w:hAnsi="Arial" w:cs="Arial"/>
          <w:sz w:val="20"/>
          <w:lang w:eastAsia="pl-PL"/>
        </w:rPr>
        <w:t>Przy wytyczaniu trasy należy uwzględnić konstrukcję budynku oraz bezkolizyjność z innymi instalacjami i urządzeniami, trasa powinna przebiegać wzdłuż linii prostych równoległych i prostopadłych do ścian i stropów zmieniając swój kierunek tylko w zależności od potrzeb (tynki, rozgałęzienia, podejścia do urządzeń), trasa przebiegu powinna być łatwo dostępna do konserwacji i remontów, trasowanie winno uwzględniać miejsca mocowania konstrukcji wsporczych instalacji. Należy przestrzegać utrzymania jednakowych wysokości zamocowania wsporników i odległości między punktami podparcia.</w:t>
      </w:r>
    </w:p>
    <w:p w:rsidR="00EC503D" w:rsidRDefault="00EC503D" w:rsidP="00EC503D">
      <w:r w:rsidRPr="00002266">
        <w:t xml:space="preserve">Należy wystrzegać się nadmiernego ściskania kabli, deptania po kablach ułożonych na podłodze oraz załamywania kabli na elementach konstrukcji kanałów kablowych. Przy odwijaniu kabla z bębna bądź wyciąganiu kabla z pudełka nie należy przekraczać maksymalnej siły ciągnięcia oraz zwracać uwagę na to, by na kablu nie tworzyły się węzły ani supły. </w:t>
      </w:r>
    </w:p>
    <w:p w:rsidR="00EC503D" w:rsidRDefault="00EC503D" w:rsidP="00EC503D">
      <w:pPr>
        <w:rPr>
          <w:rFonts w:cs="Arial"/>
          <w:u w:val="single"/>
        </w:rPr>
      </w:pPr>
    </w:p>
    <w:p w:rsidR="00EC503D" w:rsidRPr="00CC4EA3" w:rsidRDefault="00EC503D" w:rsidP="00EC503D">
      <w:pPr>
        <w:spacing w:line="23" w:lineRule="atLeast"/>
        <w:rPr>
          <w:rFonts w:cs="Arial"/>
          <w:u w:val="single"/>
        </w:rPr>
      </w:pPr>
      <w:r w:rsidRPr="00CC4EA3">
        <w:rPr>
          <w:rFonts w:cs="Arial"/>
          <w:u w:val="single"/>
        </w:rPr>
        <w:t>OZNACZENIA</w:t>
      </w:r>
    </w:p>
    <w:p w:rsidR="00EC503D" w:rsidRPr="00A831F2" w:rsidRDefault="00EC503D" w:rsidP="00EC503D">
      <w:pPr>
        <w:pStyle w:val="TEKSTNORMALNY"/>
        <w:ind w:firstLine="0"/>
        <w:rPr>
          <w:rFonts w:ascii="Arial" w:eastAsia="Times New Roman" w:hAnsi="Arial" w:cs="Arial"/>
          <w:sz w:val="20"/>
          <w:lang w:eastAsia="pl-PL"/>
        </w:rPr>
      </w:pPr>
      <w:r w:rsidRPr="00A831F2">
        <w:rPr>
          <w:rFonts w:ascii="Arial" w:eastAsia="Times New Roman" w:hAnsi="Arial" w:cs="Arial"/>
          <w:sz w:val="20"/>
          <w:lang w:eastAsia="pl-PL"/>
        </w:rPr>
        <w:t>Wszystkie kable powinny być oznaczone numerycznie, w sposób trwały, tak od strony gniazda, jak i od strony szafy montażowej. Te same oznaczenia należy umieścić w sposób trwały na gniazdach sygnałowych w punktach przyłączeniowych Użytkowników oraz na panelach.</w:t>
      </w:r>
    </w:p>
    <w:p w:rsidR="00EC503D" w:rsidRPr="007B7D9C" w:rsidRDefault="00EC503D" w:rsidP="00EC503D">
      <w:pPr>
        <w:spacing w:after="120"/>
        <w:rPr>
          <w:rFonts w:cs="Arial"/>
        </w:rPr>
      </w:pPr>
      <w:r w:rsidRPr="007B7D9C">
        <w:rPr>
          <w:rFonts w:cs="Arial"/>
        </w:rPr>
        <w:t xml:space="preserve">Oznaczenie gniazd: </w:t>
      </w:r>
    </w:p>
    <w:p w:rsidR="00EC503D" w:rsidRPr="007B7D9C" w:rsidRDefault="00EC503D" w:rsidP="00EC503D">
      <w:pPr>
        <w:spacing w:after="120"/>
        <w:rPr>
          <w:rFonts w:cs="Arial"/>
        </w:rPr>
      </w:pPr>
      <w:r>
        <w:rPr>
          <w:rFonts w:cs="Arial"/>
        </w:rPr>
        <w:t>k</w:t>
      </w:r>
      <w:r w:rsidRPr="007B7D9C">
        <w:rPr>
          <w:rFonts w:cs="Arial"/>
        </w:rPr>
        <w:t xml:space="preserve">ażde z gniazd należy opisać w standardzie: XX.YYY.ZZZ (opis na gniazdku oraz na panelu </w:t>
      </w:r>
      <w:proofErr w:type="spellStart"/>
      <w:r w:rsidRPr="007B7D9C">
        <w:rPr>
          <w:rFonts w:cs="Arial"/>
        </w:rPr>
        <w:t>krosowniczym</w:t>
      </w:r>
      <w:proofErr w:type="spellEnd"/>
      <w:r w:rsidRPr="007B7D9C">
        <w:rPr>
          <w:rFonts w:cs="Arial"/>
        </w:rPr>
        <w:t>)</w:t>
      </w:r>
    </w:p>
    <w:p w:rsidR="00EC503D" w:rsidRPr="00DB7A72" w:rsidRDefault="00EC503D" w:rsidP="00EC503D">
      <w:pPr>
        <w:spacing w:after="120"/>
        <w:rPr>
          <w:rFonts w:cs="Arial"/>
        </w:rPr>
      </w:pPr>
      <w:r w:rsidRPr="007B7D9C">
        <w:rPr>
          <w:rFonts w:cs="Arial"/>
        </w:rPr>
        <w:t xml:space="preserve">I. XX - </w:t>
      </w:r>
      <w:r w:rsidRPr="00DB7A72">
        <w:rPr>
          <w:rFonts w:cs="Arial"/>
        </w:rPr>
        <w:t>numer szafy cyframi rzymskimi</w:t>
      </w:r>
    </w:p>
    <w:p w:rsidR="00EC503D" w:rsidRPr="00DB7A72" w:rsidRDefault="00EC503D" w:rsidP="00EC503D">
      <w:pPr>
        <w:spacing w:after="120"/>
        <w:rPr>
          <w:rFonts w:cs="Arial"/>
        </w:rPr>
      </w:pPr>
      <w:r w:rsidRPr="00DB7A72">
        <w:rPr>
          <w:rFonts w:cs="Arial"/>
        </w:rPr>
        <w:t>II. YYY - numer pomieszczenia</w:t>
      </w:r>
    </w:p>
    <w:p w:rsidR="00EC503D" w:rsidRPr="00DB7A72" w:rsidRDefault="00EC503D" w:rsidP="00EC503D">
      <w:pPr>
        <w:spacing w:after="120"/>
        <w:rPr>
          <w:rFonts w:cs="Arial"/>
        </w:rPr>
      </w:pPr>
      <w:r w:rsidRPr="00DB7A72">
        <w:rPr>
          <w:rFonts w:cs="Arial"/>
        </w:rPr>
        <w:t>III. ZZZ - kolejny numer gniazdka w pomieszczeniu YYY</w:t>
      </w:r>
    </w:p>
    <w:p w:rsidR="00EC503D" w:rsidRPr="00664759" w:rsidRDefault="00EC503D" w:rsidP="00EC503D">
      <w:pPr>
        <w:pStyle w:val="TEKSTNORMALNY"/>
        <w:ind w:firstLine="0"/>
        <w:rPr>
          <w:rFonts w:ascii="Arial" w:eastAsia="Times New Roman" w:hAnsi="Arial" w:cs="Arial"/>
          <w:sz w:val="20"/>
          <w:lang w:eastAsia="pl-PL"/>
        </w:rPr>
      </w:pPr>
      <w:r w:rsidRPr="00A831F2">
        <w:rPr>
          <w:rFonts w:ascii="Arial" w:eastAsia="Times New Roman" w:hAnsi="Arial" w:cs="Arial"/>
          <w:sz w:val="20"/>
          <w:lang w:eastAsia="pl-PL"/>
        </w:rPr>
        <w:t>Powykonawczo należy sporządzić dokumentację instalacji kablowej uwzględniając wszelkie, ewentualne zmiany w trasach kablowych i rzeczywiste rozmieszczenie punktów przyłączeniowych w pomieszczeniach. Do dokumentacji należy dołączyć raporty z pomiarów torów sygnałowych.</w:t>
      </w:r>
    </w:p>
    <w:p w:rsidR="00EC503D" w:rsidRDefault="00EC503D" w:rsidP="00EC503D">
      <w:pPr>
        <w:rPr>
          <w:rFonts w:cs="Arial"/>
          <w:bCs/>
          <w:lang w:eastAsia="en-US"/>
        </w:rPr>
      </w:pPr>
    </w:p>
    <w:p w:rsidR="00EC503D" w:rsidRDefault="00EC503D" w:rsidP="00EC503D">
      <w:pPr>
        <w:spacing w:line="23" w:lineRule="atLeast"/>
        <w:rPr>
          <w:rFonts w:cs="Arial"/>
          <w:u w:val="single"/>
        </w:rPr>
      </w:pPr>
      <w:r w:rsidRPr="00F61404">
        <w:rPr>
          <w:rFonts w:cs="Arial"/>
          <w:u w:val="single"/>
        </w:rPr>
        <w:t>WYMAGANE POMIARY</w:t>
      </w:r>
      <w:r>
        <w:rPr>
          <w:rFonts w:cs="Arial"/>
          <w:u w:val="single"/>
        </w:rPr>
        <w:t xml:space="preserve"> I TESTY</w:t>
      </w:r>
    </w:p>
    <w:p w:rsidR="00EC503D" w:rsidRPr="00664759" w:rsidRDefault="00EC503D" w:rsidP="00EC503D">
      <w:pPr>
        <w:pStyle w:val="TEKSTNORMALNY"/>
        <w:ind w:firstLine="0"/>
        <w:rPr>
          <w:rFonts w:ascii="Arial" w:eastAsia="Times New Roman" w:hAnsi="Arial" w:cs="Arial"/>
          <w:sz w:val="20"/>
          <w:lang w:eastAsia="pl-PL"/>
        </w:rPr>
      </w:pPr>
      <w:r w:rsidRPr="00664759">
        <w:rPr>
          <w:rFonts w:ascii="Arial" w:eastAsia="Times New Roman" w:hAnsi="Arial" w:cs="Arial"/>
          <w:sz w:val="20"/>
          <w:lang w:eastAsia="pl-PL"/>
        </w:rPr>
        <w:t xml:space="preserve">Po wykonaniu instalacji należy wykonać niezbędne pomiary, dokonać uruchomienia instalacji oraz przeszkolić pracowników obsługujących system. </w:t>
      </w:r>
    </w:p>
    <w:p w:rsidR="00EC503D" w:rsidRPr="00F61404" w:rsidRDefault="00EC503D" w:rsidP="00EC503D">
      <w:pPr>
        <w:spacing w:line="23" w:lineRule="atLeast"/>
        <w:rPr>
          <w:rFonts w:cs="Arial"/>
          <w:u w:val="single"/>
        </w:rPr>
      </w:pPr>
      <w:r w:rsidRPr="00664759">
        <w:rPr>
          <w:rFonts w:cs="Arial"/>
        </w:rPr>
        <w:t xml:space="preserve">Wykonawca jest zobowiązany dostarczyć w pełni uruchomiony i przetestowany system zapewniający stabilną i </w:t>
      </w:r>
      <w:r>
        <w:rPr>
          <w:rFonts w:cs="Arial"/>
        </w:rPr>
        <w:t>nieprzerwalną</w:t>
      </w:r>
      <w:r w:rsidRPr="00664759">
        <w:rPr>
          <w:rFonts w:cs="Arial"/>
        </w:rPr>
        <w:t xml:space="preserve"> pracę</w:t>
      </w:r>
      <w:r>
        <w:rPr>
          <w:rFonts w:cs="Arial"/>
        </w:rPr>
        <w:t>.</w:t>
      </w:r>
    </w:p>
    <w:p w:rsidR="00EC503D" w:rsidRPr="00F61404" w:rsidRDefault="00EC503D" w:rsidP="00EC503D">
      <w:pPr>
        <w:pStyle w:val="TEKSTNORMALNY"/>
        <w:ind w:firstLine="0"/>
        <w:rPr>
          <w:rFonts w:ascii="Arial" w:eastAsia="Times New Roman" w:hAnsi="Arial" w:cs="Arial"/>
          <w:sz w:val="20"/>
          <w:lang w:eastAsia="pl-PL"/>
        </w:rPr>
      </w:pPr>
      <w:r w:rsidRPr="00F61404">
        <w:rPr>
          <w:rFonts w:ascii="Arial" w:eastAsia="Times New Roman" w:hAnsi="Arial" w:cs="Arial"/>
          <w:sz w:val="20"/>
          <w:lang w:eastAsia="pl-PL"/>
        </w:rPr>
        <w:t>W celu weryfikacji zainstalowanego symetrycznego miedzianego okablowania strukturalnego na zgodność parametrów z normami należy przeprowadzić pomiary odpowiednim miernikiem przeznaczonym do certyfikacji sieci. Wszelkie limity mierzonych parametrów powinny być zgodne z tymi, które są zawarte w normie EN50173-1:2007/A1:2009 lub ISO/IEC11801:2002/Am1:2008 dla odpowiedniej klasy. Przed dokonaniem pomiarów należy wybrać typ nośnika, limit testu (klasę) oraz współczynnik propagacji kabla. Powinny zostać zmierzone (lub wyznaczone) i przyrównane do limitu:</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lastRenderedPageBreak/>
        <w:t>RL (tłumienie sygnału odbitego) – parametr mierzony z dwóch stron dla każdej z par, nie jest specyfikowane dla klas A i B,</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IL (strata wtrąceniowa – tłumienie) – parametr mierzony dla każdej z par, specyfikowane dla wszystkich klas,</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 xml:space="preserve">NEXT (strata przesłuchu </w:t>
      </w:r>
      <w:proofErr w:type="spellStart"/>
      <w:r w:rsidRPr="0026463A">
        <w:rPr>
          <w:rFonts w:ascii="Arial" w:hAnsi="Arial" w:cs="Arial"/>
          <w:sz w:val="20"/>
          <w:szCs w:val="20"/>
        </w:rPr>
        <w:t>zbliżnego</w:t>
      </w:r>
      <w:proofErr w:type="spellEnd"/>
      <w:r w:rsidRPr="0026463A">
        <w:rPr>
          <w:rFonts w:ascii="Arial" w:hAnsi="Arial" w:cs="Arial"/>
          <w:sz w:val="20"/>
          <w:szCs w:val="20"/>
        </w:rPr>
        <w:t>) – parametr mierzony z dwóch stron dla wszystkich kombinacji par, dla klas A, B, C, D,</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 xml:space="preserve">SNEXT (sumaryczna strata przesłuchu </w:t>
      </w:r>
      <w:proofErr w:type="spellStart"/>
      <w:r w:rsidRPr="0026463A">
        <w:rPr>
          <w:rFonts w:ascii="Arial" w:hAnsi="Arial" w:cs="Arial"/>
          <w:sz w:val="20"/>
          <w:szCs w:val="20"/>
        </w:rPr>
        <w:t>zbliżnego</w:t>
      </w:r>
      <w:proofErr w:type="spellEnd"/>
      <w:r w:rsidRPr="0026463A">
        <w:rPr>
          <w:rFonts w:ascii="Arial" w:hAnsi="Arial" w:cs="Arial"/>
          <w:sz w:val="20"/>
          <w:szCs w:val="20"/>
        </w:rPr>
        <w:t>) – parametr mierzony z dwóch stron dla każdej z par, specyfikowane dla klas D,,</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ACR-N (współczynnik straty do przesłuchu na bliskim końcu) – parametr wyznaczany z dwóch stron, specyfikowane dla klasy D,</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PSACR-N – parametr wyznaczany z dwóch stron, specyfikowane dla klasy D ,</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CR-F (współczynnik straty do przesłuchu na dalekim końcu) – parametr wyznaczany dla każdej z kombinacji par z obu stron, specyfikowane dla klasy D,</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PSACR-F – parametr wyznaczany dla każdej z kombinacji par z obu stron, specyfikowane dla klasy D,</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Rezystancja pętli stałoprądowej, specyfikowana dla wszystkich klas,</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Opóźnienie propagacji, specyfikowane dla wszystkich klas,</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Różnica opóźnień propagacji, specyfikowane dla klasy C i wyżej.</w:t>
      </w:r>
    </w:p>
    <w:p w:rsidR="00EC503D" w:rsidRPr="0026463A" w:rsidRDefault="00EC503D" w:rsidP="00EC503D">
      <w:pPr>
        <w:pStyle w:val="WYPUNKTOWANIEISTOPNIA"/>
        <w:numPr>
          <w:ilvl w:val="1"/>
          <w:numId w:val="5"/>
        </w:numPr>
        <w:suppressAutoHyphens w:val="0"/>
        <w:spacing w:before="0"/>
        <w:rPr>
          <w:rFonts w:ascii="Arial" w:hAnsi="Arial" w:cs="Arial"/>
          <w:sz w:val="20"/>
          <w:szCs w:val="20"/>
        </w:rPr>
      </w:pPr>
      <w:r w:rsidRPr="0026463A">
        <w:rPr>
          <w:rFonts w:ascii="Arial" w:hAnsi="Arial" w:cs="Arial"/>
          <w:sz w:val="20"/>
          <w:szCs w:val="20"/>
        </w:rPr>
        <w:t xml:space="preserve">Mapa połączeń – test przypisania żył kabla do </w:t>
      </w:r>
      <w:proofErr w:type="spellStart"/>
      <w:r w:rsidRPr="0026463A">
        <w:rPr>
          <w:rFonts w:ascii="Arial" w:hAnsi="Arial" w:cs="Arial"/>
          <w:sz w:val="20"/>
          <w:szCs w:val="20"/>
        </w:rPr>
        <w:t>pinów</w:t>
      </w:r>
      <w:proofErr w:type="spellEnd"/>
      <w:r w:rsidRPr="0026463A">
        <w:rPr>
          <w:rFonts w:ascii="Arial" w:hAnsi="Arial" w:cs="Arial"/>
          <w:sz w:val="20"/>
          <w:szCs w:val="20"/>
        </w:rPr>
        <w:t xml:space="preserve"> w gniazdach.</w:t>
      </w:r>
    </w:p>
    <w:p w:rsidR="00EC503D" w:rsidRPr="0026463A"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26463A">
        <w:rPr>
          <w:rFonts w:ascii="Arial" w:hAnsi="Arial" w:cs="Arial"/>
          <w:sz w:val="20"/>
          <w:szCs w:val="20"/>
        </w:rPr>
        <w:t>Pomiary powyższych parametrów oraz dokumentację pomiarową należy wykonać zgodnie z PN-EN 50346:2004/A2:2010</w:t>
      </w:r>
    </w:p>
    <w:p w:rsidR="00EC503D" w:rsidRDefault="00EC503D" w:rsidP="00EC503D">
      <w:pPr>
        <w:pStyle w:val="TEKSTNORMALNY"/>
        <w:ind w:firstLine="0"/>
        <w:rPr>
          <w:rFonts w:ascii="Arial" w:eastAsia="Times New Roman" w:hAnsi="Arial" w:cs="Arial"/>
          <w:sz w:val="20"/>
          <w:lang w:eastAsia="pl-PL"/>
        </w:rPr>
      </w:pPr>
      <w:r w:rsidRPr="0026463A">
        <w:rPr>
          <w:rFonts w:ascii="Arial" w:eastAsia="Times New Roman" w:hAnsi="Arial" w:cs="Arial"/>
          <w:sz w:val="20"/>
          <w:lang w:eastAsia="pl-PL"/>
        </w:rPr>
        <w:t>Na raportach pomiarów powinna znaleźć się informacja opisująca wysokość marginesu pracy (inaczej zapasu lub marginesu bezpieczeństwa, tj. różnicy pomiędzy wymaganiem normy a pomiarem, zazwyczaj wyrażana w jednostkach odpowiednich dla każdej wielkości mierzonej) podanych przy najgorszych przypadkach. Parametry transmisyjne muszą być poddane analizie w całej wymaganej dziedzinie częstotliwości/tłumienia. Zapasy (margines bezpieczeństwa) musi być podany na raporcie pomiarowym dla każdego oddzielnego toru transmisyjnego miedzianego.</w:t>
      </w:r>
    </w:p>
    <w:p w:rsidR="00EC503D" w:rsidRDefault="00EC503D" w:rsidP="00EC503D"/>
    <w:p w:rsidR="00EC503D" w:rsidRPr="00DB7A72" w:rsidRDefault="00EC503D" w:rsidP="00EC503D">
      <w:r w:rsidRPr="00DB7A72">
        <w:t>UWAGA: Przy odbiorach należy przekazać wszystkie klucze/licencje/kody źródłowe/hasła Inwestorowi.</w:t>
      </w:r>
    </w:p>
    <w:p w:rsidR="00EC503D" w:rsidRPr="0026463A" w:rsidRDefault="00EC503D" w:rsidP="00EC503D">
      <w:pPr>
        <w:pStyle w:val="TEKSTNORMALNY"/>
        <w:ind w:firstLine="0"/>
        <w:rPr>
          <w:rFonts w:ascii="Arial" w:eastAsia="Times New Roman" w:hAnsi="Arial" w:cs="Arial"/>
          <w:sz w:val="20"/>
          <w:lang w:eastAsia="pl-PL"/>
        </w:rPr>
      </w:pPr>
      <w:r>
        <w:rPr>
          <w:rFonts w:cs="Arial"/>
          <w:u w:val="single"/>
        </w:rPr>
        <w:t>GWARANCJA</w:t>
      </w:r>
    </w:p>
    <w:p w:rsidR="00EC503D" w:rsidRPr="00A831F2" w:rsidRDefault="00EC503D" w:rsidP="00EC503D">
      <w:pPr>
        <w:pStyle w:val="TEKSTNORMALNY"/>
        <w:ind w:firstLine="0"/>
        <w:rPr>
          <w:rFonts w:ascii="Arial" w:eastAsia="Times New Roman" w:hAnsi="Arial" w:cs="Arial"/>
          <w:sz w:val="20"/>
          <w:lang w:eastAsia="pl-PL"/>
        </w:rPr>
      </w:pPr>
      <w:r w:rsidRPr="00A831F2">
        <w:rPr>
          <w:rFonts w:ascii="Arial" w:eastAsia="Times New Roman" w:hAnsi="Arial" w:cs="Arial"/>
          <w:sz w:val="20"/>
          <w:lang w:eastAsia="pl-PL"/>
        </w:rPr>
        <w:t xml:space="preserve">Okres gwarancji udzielonej bezpośrednio przez producenta nie może być krótszy niż 25 lat (Wymagane jest dostarczenie certyfikatu gwarancyjnego producenta-wytwórcy wszystkich elementów okablowania udzielonego bezpośrednio Użytkownikowi końcowemu i stanowiącego 25-letnie zobowiązanie gwarancyjne producenta w zakresie dotrzymania parametrów wydajnościowych, jakościowych, funkcjonalnych i użytkowych wszystkich elementów oddzielnie i całego systemu okablowania). </w:t>
      </w:r>
    </w:p>
    <w:p w:rsidR="00EC503D" w:rsidRPr="00A831F2" w:rsidRDefault="00EC503D" w:rsidP="00EC503D">
      <w:pPr>
        <w:pStyle w:val="TEKSTNORMALNY"/>
        <w:ind w:firstLine="0"/>
        <w:rPr>
          <w:rFonts w:ascii="Arial" w:eastAsia="Times New Roman" w:hAnsi="Arial" w:cs="Arial"/>
          <w:sz w:val="20"/>
          <w:lang w:eastAsia="pl-PL"/>
        </w:rPr>
      </w:pPr>
      <w:r w:rsidRPr="00A831F2">
        <w:rPr>
          <w:rFonts w:ascii="Arial" w:eastAsia="Times New Roman" w:hAnsi="Arial" w:cs="Arial"/>
          <w:sz w:val="20"/>
          <w:lang w:eastAsia="pl-PL"/>
        </w:rPr>
        <w:t>Gwarancja na okablowanie pasywne ma być bezpłatną usługą serwisową oferowaną Użytkownikowi końcowemu (Inwestorowi) przez producenta-wytwórcę okablowania. Ma obejmować swoim zakresem całość systemu okablowania poziomego, tj. od głównego punktu dystrybucyjnego do gniazda końcowego wraz z kablami krosowymi i przyłączeniowymi, w tym również okablowanie pionowe, zarówno dla projektowanej części logicznej, jak i telefonicznej.</w:t>
      </w:r>
    </w:p>
    <w:p w:rsidR="00EC503D" w:rsidRPr="00A831F2" w:rsidRDefault="00EC503D" w:rsidP="00EC503D">
      <w:pPr>
        <w:pStyle w:val="TEKSTNORMALNY"/>
        <w:ind w:firstLine="0"/>
        <w:rPr>
          <w:rFonts w:ascii="Arial" w:eastAsia="Times New Roman" w:hAnsi="Arial" w:cs="Arial"/>
          <w:sz w:val="20"/>
          <w:lang w:eastAsia="pl-PL"/>
        </w:rPr>
      </w:pPr>
      <w:r w:rsidRPr="00A831F2">
        <w:rPr>
          <w:rFonts w:ascii="Arial" w:eastAsia="Times New Roman" w:hAnsi="Arial" w:cs="Arial"/>
          <w:sz w:val="20"/>
          <w:lang w:eastAsia="pl-PL"/>
        </w:rPr>
        <w:t>Wszystkie konieczne prace i działania związane z posiadaniem gwarancji lub przywróceniem do stanu bezawaryjności nie mogą obciążać finansowo Użytkownik</w:t>
      </w:r>
      <w:r>
        <w:rPr>
          <w:rFonts w:ascii="Arial" w:eastAsia="Times New Roman" w:hAnsi="Arial" w:cs="Arial"/>
          <w:sz w:val="20"/>
          <w:lang w:eastAsia="pl-PL"/>
        </w:rPr>
        <w:t>a/</w:t>
      </w:r>
      <w:r w:rsidRPr="00A831F2">
        <w:rPr>
          <w:rFonts w:ascii="Arial" w:eastAsia="Times New Roman" w:hAnsi="Arial" w:cs="Arial"/>
          <w:sz w:val="20"/>
          <w:lang w:eastAsia="pl-PL"/>
        </w:rPr>
        <w:t>Inwestora przez cały okres trwania serwisu gwarancyjnego.</w:t>
      </w:r>
    </w:p>
    <w:p w:rsidR="00EC503D" w:rsidRPr="00A831F2" w:rsidRDefault="00EC503D" w:rsidP="00EC503D">
      <w:pPr>
        <w:pStyle w:val="TEKSTNORMALNY"/>
        <w:ind w:firstLine="0"/>
        <w:rPr>
          <w:rFonts w:ascii="Arial" w:eastAsia="Times New Roman" w:hAnsi="Arial" w:cs="Arial"/>
          <w:sz w:val="20"/>
          <w:lang w:eastAsia="pl-PL"/>
        </w:rPr>
      </w:pPr>
      <w:r w:rsidRPr="00A831F2">
        <w:rPr>
          <w:rFonts w:ascii="Arial" w:eastAsia="Times New Roman" w:hAnsi="Arial" w:cs="Arial"/>
          <w:sz w:val="20"/>
          <w:lang w:eastAsia="pl-PL"/>
        </w:rPr>
        <w:t>Wszystkie powyższe warunki mają utrzymane w ciągu całego 25-letniego okresu gwarancyjnego, którego początek wyznacza data zarejestrowania instalacji przez producenta.</w:t>
      </w:r>
    </w:p>
    <w:p w:rsidR="00EC503D" w:rsidRDefault="00EC503D" w:rsidP="00EC503D">
      <w:pPr>
        <w:pStyle w:val="TEKSTNORMALNY"/>
        <w:ind w:firstLine="0"/>
        <w:rPr>
          <w:rFonts w:ascii="Arial" w:eastAsia="Times New Roman" w:hAnsi="Arial" w:cs="Arial"/>
          <w:sz w:val="20"/>
          <w:lang w:eastAsia="pl-PL"/>
        </w:rPr>
      </w:pPr>
      <w:r>
        <w:rPr>
          <w:rFonts w:ascii="Arial" w:eastAsia="Times New Roman" w:hAnsi="Arial" w:cs="Arial"/>
          <w:sz w:val="20"/>
          <w:lang w:eastAsia="pl-PL"/>
        </w:rPr>
        <w:t>Użytkownik/Inwestor otrzyma</w:t>
      </w:r>
      <w:r w:rsidRPr="00A831F2">
        <w:rPr>
          <w:rFonts w:ascii="Arial" w:eastAsia="Times New Roman" w:hAnsi="Arial" w:cs="Arial"/>
          <w:sz w:val="20"/>
          <w:lang w:eastAsia="pl-PL"/>
        </w:rPr>
        <w:t xml:space="preserve"> od Producenta raport (w j. polskim), potwierdzający sprawdzenie całej instalacji pod kątem technicznym, funkcjonalnym i administracyjnym oraz estetycznym.</w:t>
      </w:r>
    </w:p>
    <w:p w:rsidR="00EC503D" w:rsidRDefault="00EC503D" w:rsidP="00EC503D">
      <w:pPr>
        <w:pStyle w:val="TEKSTNORMALNY"/>
        <w:ind w:firstLine="0"/>
        <w:rPr>
          <w:rFonts w:ascii="Arial" w:eastAsia="Times New Roman" w:hAnsi="Arial" w:cs="Arial"/>
          <w:sz w:val="20"/>
          <w:lang w:eastAsia="pl-PL"/>
        </w:rPr>
      </w:pPr>
    </w:p>
    <w:p w:rsidR="00EC503D" w:rsidRDefault="00EC503D" w:rsidP="00EC503D">
      <w:r w:rsidRPr="00EC503D">
        <w:t>UWAGA: Jeżeli rozbudowywane urządzenia i instalacje podlegają gwarancji i należy je modernizować zgodnie z warunkami gwarantów (gwarancja musi zostać utrzymana).</w:t>
      </w:r>
    </w:p>
    <w:p w:rsidR="008679F6" w:rsidRDefault="008679F6" w:rsidP="00EC503D"/>
    <w:p w:rsidR="008679F6" w:rsidRPr="00DB7A72" w:rsidRDefault="008679F6" w:rsidP="00EC503D"/>
    <w:p w:rsidR="00EC503D" w:rsidRDefault="00EC503D" w:rsidP="00F737AA">
      <w:pPr>
        <w:rPr>
          <w:rFonts w:cs="Arial"/>
          <w:b/>
        </w:rPr>
      </w:pPr>
    </w:p>
    <w:p w:rsidR="00EC503D" w:rsidRPr="00E049A5" w:rsidRDefault="00EC503D" w:rsidP="00EC503D">
      <w:pPr>
        <w:pStyle w:val="Nagwek20"/>
        <w:keepLines w:val="0"/>
        <w:numPr>
          <w:ilvl w:val="1"/>
          <w:numId w:val="11"/>
        </w:numPr>
        <w:spacing w:before="0"/>
        <w:ind w:hanging="1298"/>
        <w:rPr>
          <w:rFonts w:ascii="Arial" w:hAnsi="Arial" w:cs="Arial"/>
          <w:bCs w:val="0"/>
          <w:color w:val="auto"/>
          <w:sz w:val="24"/>
          <w:lang w:val="pl-PL"/>
        </w:rPr>
      </w:pPr>
      <w:bookmarkStart w:id="52" w:name="_Toc21610647"/>
      <w:bookmarkStart w:id="53" w:name="_Toc47695371"/>
      <w:r w:rsidRPr="006D3DDD">
        <w:rPr>
          <w:rFonts w:ascii="Arial" w:hAnsi="Arial" w:cs="Arial"/>
          <w:bCs w:val="0"/>
          <w:color w:val="auto"/>
          <w:sz w:val="24"/>
          <w:lang w:val="pl-PL"/>
        </w:rPr>
        <w:lastRenderedPageBreak/>
        <w:t>Instalacja kontroli dostępu</w:t>
      </w:r>
      <w:bookmarkEnd w:id="52"/>
      <w:bookmarkEnd w:id="53"/>
    </w:p>
    <w:p w:rsidR="00EC503D" w:rsidRDefault="00EC503D" w:rsidP="00EC503D"/>
    <w:p w:rsidR="00EC503D" w:rsidRPr="00544F06" w:rsidRDefault="00EC503D" w:rsidP="00EC503D">
      <w:pPr>
        <w:rPr>
          <w:rFonts w:cs="Arial"/>
        </w:rPr>
      </w:pPr>
      <w:r w:rsidRPr="00544F06">
        <w:rPr>
          <w:rFonts w:cs="Arial"/>
        </w:rPr>
        <w:t>WSTĘP</w:t>
      </w:r>
    </w:p>
    <w:p w:rsidR="00EC503D" w:rsidRPr="00544F06" w:rsidRDefault="00EC503D" w:rsidP="00EC503D">
      <w:pPr>
        <w:pStyle w:val="Tabela"/>
        <w:tabs>
          <w:tab w:val="left" w:pos="-6664"/>
          <w:tab w:val="left" w:pos="1071"/>
        </w:tabs>
        <w:rPr>
          <w:bCs w:val="0"/>
          <w:sz w:val="20"/>
          <w:szCs w:val="20"/>
          <w:lang w:eastAsia="en-US" w:bidi="en-US"/>
        </w:rPr>
      </w:pPr>
      <w:r w:rsidRPr="00544F06">
        <w:rPr>
          <w:bCs w:val="0"/>
          <w:sz w:val="20"/>
          <w:szCs w:val="20"/>
          <w:lang w:eastAsia="en-US" w:bidi="en-US"/>
        </w:rPr>
        <w:t xml:space="preserve">Projektuje się system kontroli dostępu polegający na uprawnionym wejściu do wybranych miejsc w budynku przez osoby posiadające karty dostępu. </w:t>
      </w:r>
    </w:p>
    <w:p w:rsidR="00EC503D" w:rsidRPr="00544F06" w:rsidRDefault="00EC503D" w:rsidP="00EC503D">
      <w:pPr>
        <w:pStyle w:val="Tabela"/>
        <w:tabs>
          <w:tab w:val="left" w:pos="-6664"/>
          <w:tab w:val="left" w:pos="1071"/>
        </w:tabs>
        <w:rPr>
          <w:bCs w:val="0"/>
          <w:sz w:val="20"/>
          <w:szCs w:val="20"/>
          <w:lang w:eastAsia="en-US" w:bidi="en-US"/>
        </w:rPr>
      </w:pPr>
    </w:p>
    <w:p w:rsidR="00EC503D" w:rsidRPr="00544F06" w:rsidRDefault="00EC503D" w:rsidP="00EC503D">
      <w:pPr>
        <w:pStyle w:val="Tabela"/>
        <w:tabs>
          <w:tab w:val="left" w:pos="-6664"/>
          <w:tab w:val="left" w:pos="1071"/>
        </w:tabs>
        <w:rPr>
          <w:bCs w:val="0"/>
          <w:sz w:val="20"/>
          <w:szCs w:val="20"/>
          <w:lang w:eastAsia="en-US" w:bidi="en-US"/>
        </w:rPr>
      </w:pPr>
      <w:r w:rsidRPr="00544F06">
        <w:rPr>
          <w:bCs w:val="0"/>
          <w:sz w:val="20"/>
          <w:szCs w:val="20"/>
          <w:lang w:eastAsia="en-US" w:bidi="en-US"/>
        </w:rPr>
        <w:t>Kontrola dostępu będzie obsługiwać:</w:t>
      </w:r>
    </w:p>
    <w:p w:rsidR="00EC503D" w:rsidRPr="00544F06" w:rsidRDefault="00EC503D" w:rsidP="00EC503D">
      <w:pPr>
        <w:pStyle w:val="Tabela"/>
        <w:tabs>
          <w:tab w:val="left" w:pos="-6664"/>
          <w:tab w:val="left" w:pos="1071"/>
        </w:tabs>
        <w:rPr>
          <w:bCs w:val="0"/>
          <w:sz w:val="20"/>
          <w:szCs w:val="20"/>
          <w:lang w:eastAsia="en-US" w:bidi="en-US"/>
        </w:rPr>
      </w:pPr>
      <w:r w:rsidRPr="00544F06">
        <w:rPr>
          <w:bCs w:val="0"/>
          <w:sz w:val="20"/>
          <w:szCs w:val="20"/>
          <w:lang w:eastAsia="en-US" w:bidi="en-US"/>
        </w:rPr>
        <w:t xml:space="preserve">- przejścia jednostronne, </w:t>
      </w:r>
    </w:p>
    <w:p w:rsidR="00EC503D" w:rsidRPr="00544F06" w:rsidRDefault="00EC503D" w:rsidP="00EC503D">
      <w:pPr>
        <w:tabs>
          <w:tab w:val="left" w:pos="-6664"/>
          <w:tab w:val="left" w:pos="1071"/>
        </w:tabs>
        <w:rPr>
          <w:rFonts w:cs="Arial"/>
        </w:rPr>
      </w:pPr>
    </w:p>
    <w:p w:rsidR="00EC503D" w:rsidRPr="00851CB1" w:rsidRDefault="00EC503D" w:rsidP="00EC503D">
      <w:pPr>
        <w:tabs>
          <w:tab w:val="left" w:pos="-6664"/>
          <w:tab w:val="left" w:pos="1071"/>
        </w:tabs>
        <w:rPr>
          <w:rFonts w:cs="Arial"/>
        </w:rPr>
      </w:pPr>
      <w:r w:rsidRPr="00544F06">
        <w:rPr>
          <w:rFonts w:cs="Arial"/>
        </w:rPr>
        <w:t xml:space="preserve">System kontroli dostępu wykorzystywać będzie stabilną i wydajną platformę sprzętową i programową gwarantującą wysokie bezpieczeństwo i niezawodność pracy systemu. Dzięki zastosowaniu zaawansowanych rozwiązań technicznych oraz modułowej konstrukcji, będzie możliwość </w:t>
      </w:r>
      <w:r w:rsidRPr="00851CB1">
        <w:rPr>
          <w:rFonts w:cs="Arial"/>
        </w:rPr>
        <w:t>dostosowania pod względem wielkości i elastyczności konfiguracji do wymagań Użytkownika systemu.</w:t>
      </w:r>
    </w:p>
    <w:p w:rsidR="00EC503D" w:rsidRPr="00851CB1" w:rsidRDefault="00EC503D" w:rsidP="00EC503D">
      <w:pPr>
        <w:rPr>
          <w:rFonts w:cs="Arial"/>
        </w:rPr>
      </w:pPr>
    </w:p>
    <w:p w:rsidR="00EC503D" w:rsidRPr="00851CB1" w:rsidRDefault="00EC503D" w:rsidP="00EC503D">
      <w:pPr>
        <w:rPr>
          <w:rFonts w:cs="Arial"/>
        </w:rPr>
      </w:pPr>
      <w:r w:rsidRPr="00851CB1">
        <w:rPr>
          <w:rFonts w:cs="Arial"/>
        </w:rPr>
        <w:t>System będzie się składał z:</w:t>
      </w:r>
    </w:p>
    <w:p w:rsidR="00EC503D" w:rsidRPr="00851CB1"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851CB1">
        <w:rPr>
          <w:rFonts w:ascii="Arial" w:hAnsi="Arial" w:cs="Arial"/>
          <w:sz w:val="20"/>
          <w:szCs w:val="20"/>
        </w:rPr>
        <w:t>serwera</w:t>
      </w:r>
    </w:p>
    <w:p w:rsidR="00EC503D" w:rsidRPr="00851CB1"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851CB1">
        <w:rPr>
          <w:rFonts w:ascii="Arial" w:hAnsi="Arial" w:cs="Arial"/>
          <w:sz w:val="20"/>
          <w:szCs w:val="20"/>
        </w:rPr>
        <w:t>stanowisk obsługi systemu</w:t>
      </w:r>
      <w:r w:rsidRPr="00851CB1">
        <w:rPr>
          <w:rFonts w:ascii="Arial" w:hAnsi="Arial" w:cs="Arial"/>
          <w:sz w:val="20"/>
          <w:szCs w:val="20"/>
          <w:lang w:val="pl-PL"/>
        </w:rPr>
        <w:t xml:space="preserve"> i programowania kart</w:t>
      </w:r>
    </w:p>
    <w:p w:rsidR="00EC503D" w:rsidRPr="00851CB1" w:rsidRDefault="00EC503D" w:rsidP="00EC503D">
      <w:pPr>
        <w:pStyle w:val="WYPUNKTOWANIEISTOPNIA"/>
        <w:numPr>
          <w:ilvl w:val="0"/>
          <w:numId w:val="5"/>
        </w:numPr>
        <w:suppressAutoHyphens w:val="0"/>
        <w:spacing w:before="0"/>
        <w:ind w:left="1139" w:hanging="357"/>
        <w:rPr>
          <w:rFonts w:ascii="Arial" w:eastAsia="Times New Roman" w:hAnsi="Arial" w:cs="Arial"/>
          <w:sz w:val="20"/>
          <w:szCs w:val="20"/>
          <w:lang w:val="pl-PL" w:eastAsia="en-US" w:bidi="en-US"/>
        </w:rPr>
      </w:pPr>
      <w:r w:rsidRPr="00851CB1">
        <w:rPr>
          <w:rFonts w:ascii="Arial" w:eastAsia="Times New Roman" w:hAnsi="Arial" w:cs="Arial"/>
          <w:sz w:val="20"/>
          <w:szCs w:val="20"/>
          <w:lang w:val="pl-PL" w:eastAsia="en-US" w:bidi="en-US"/>
        </w:rPr>
        <w:t>kontrolowanych przejść</w:t>
      </w:r>
    </w:p>
    <w:p w:rsidR="00EC503D" w:rsidRPr="00851CB1" w:rsidRDefault="00EC503D" w:rsidP="00EC503D">
      <w:pPr>
        <w:pStyle w:val="WYPUNKTOWANIEISTOPNIA"/>
        <w:numPr>
          <w:ilvl w:val="0"/>
          <w:numId w:val="5"/>
        </w:numPr>
        <w:suppressAutoHyphens w:val="0"/>
        <w:spacing w:before="0"/>
        <w:ind w:left="1139" w:hanging="357"/>
        <w:rPr>
          <w:rFonts w:ascii="Arial" w:eastAsia="Times New Roman" w:hAnsi="Arial" w:cs="Arial"/>
          <w:sz w:val="20"/>
          <w:szCs w:val="20"/>
          <w:lang w:val="pl-PL" w:eastAsia="en-US" w:bidi="en-US"/>
        </w:rPr>
      </w:pPr>
      <w:r w:rsidRPr="00851CB1">
        <w:rPr>
          <w:rFonts w:ascii="Arial" w:eastAsia="Times New Roman" w:hAnsi="Arial" w:cs="Arial"/>
          <w:sz w:val="20"/>
          <w:szCs w:val="20"/>
          <w:lang w:val="pl-PL" w:eastAsia="en-US" w:bidi="en-US"/>
        </w:rPr>
        <w:t>okablowania</w:t>
      </w:r>
    </w:p>
    <w:p w:rsidR="00EC503D" w:rsidRPr="00851CB1" w:rsidRDefault="00EC503D" w:rsidP="00EC503D">
      <w:pPr>
        <w:pStyle w:val="Tabela"/>
        <w:tabs>
          <w:tab w:val="left" w:pos="-6664"/>
          <w:tab w:val="left" w:pos="1071"/>
        </w:tabs>
        <w:rPr>
          <w:bCs w:val="0"/>
          <w:sz w:val="20"/>
          <w:szCs w:val="20"/>
          <w:lang w:eastAsia="en-US" w:bidi="en-US"/>
        </w:rPr>
      </w:pPr>
    </w:p>
    <w:p w:rsidR="00EC503D" w:rsidRPr="00851CB1" w:rsidRDefault="00EC503D" w:rsidP="00EC503D">
      <w:pPr>
        <w:rPr>
          <w:rFonts w:cs="Arial"/>
        </w:rPr>
      </w:pPr>
      <w:r w:rsidRPr="00851CB1">
        <w:rPr>
          <w:rFonts w:cs="Arial"/>
        </w:rPr>
        <w:t>ZASADA FUNKCJONOWANIA SYSTEMU</w:t>
      </w:r>
    </w:p>
    <w:p w:rsidR="00EC503D" w:rsidRPr="00851CB1" w:rsidRDefault="00EC503D" w:rsidP="00EC503D">
      <w:pPr>
        <w:tabs>
          <w:tab w:val="left" w:pos="-6664"/>
          <w:tab w:val="left" w:pos="1071"/>
        </w:tabs>
        <w:rPr>
          <w:rFonts w:cs="Arial"/>
        </w:rPr>
      </w:pPr>
      <w:r w:rsidRPr="00851CB1">
        <w:rPr>
          <w:rFonts w:cs="Arial"/>
        </w:rPr>
        <w:t>Przewiduje się system z jednostką nadrzędną – serwer. Zadaniem serwera będzie przechowywanie wszystkich danych oraz monitorowanie urządzeń w systemie.</w:t>
      </w:r>
    </w:p>
    <w:p w:rsidR="00EC503D" w:rsidRPr="00851CB1" w:rsidRDefault="00EC503D" w:rsidP="00EC503D">
      <w:pPr>
        <w:pStyle w:val="TEKSTNORMALNY"/>
        <w:ind w:firstLine="0"/>
        <w:rPr>
          <w:rFonts w:ascii="Arial" w:eastAsia="Times New Roman" w:hAnsi="Arial" w:cs="Arial"/>
          <w:sz w:val="20"/>
          <w:szCs w:val="20"/>
          <w:lang w:val="pl-PL" w:eastAsia="en-US" w:bidi="en-US"/>
        </w:rPr>
      </w:pPr>
      <w:r w:rsidRPr="00851CB1">
        <w:rPr>
          <w:rFonts w:ascii="Arial" w:eastAsia="Times New Roman" w:hAnsi="Arial" w:cs="Arial"/>
          <w:sz w:val="20"/>
          <w:szCs w:val="20"/>
          <w:lang w:val="pl-PL" w:eastAsia="en-US" w:bidi="en-US"/>
        </w:rPr>
        <w:t>Na recepcji znajdzie się komputer z zainstalowanym oprogramowaniem kontroli dostępu umożliwiającym nadzór, nadawanie uprawnień i rejestrację przejść kontroli dostępu. Urządzenie będzie wyposażone w programator kart. Przyjęto założenie, że system kontroli dostępu KD będzie składał się z rozproszonych po obiekcie kontrolerów dostępu. Kontrolery połączone będą do sieci okablowania strukturalnego obiektu</w:t>
      </w:r>
      <w:r w:rsidRPr="00851CB1">
        <w:rPr>
          <w:rFonts w:ascii="Arial" w:eastAsia="Times New Roman" w:hAnsi="Arial" w:cs="Arial"/>
          <w:sz w:val="20"/>
          <w:szCs w:val="20"/>
          <w:lang w:eastAsia="pl-PL"/>
        </w:rPr>
        <w:t>.</w:t>
      </w:r>
      <w:r w:rsidRPr="00851CB1">
        <w:rPr>
          <w:rFonts w:ascii="Arial" w:eastAsia="Times New Roman" w:hAnsi="Arial" w:cs="Arial"/>
          <w:sz w:val="20"/>
          <w:szCs w:val="20"/>
          <w:lang w:val="pl-PL" w:eastAsia="pl-PL"/>
        </w:rPr>
        <w:t xml:space="preserve"> </w:t>
      </w:r>
      <w:r w:rsidRPr="00851CB1">
        <w:rPr>
          <w:rFonts w:ascii="Arial" w:eastAsia="Times New Roman" w:hAnsi="Arial" w:cs="Arial"/>
          <w:sz w:val="20"/>
          <w:szCs w:val="20"/>
          <w:lang w:val="pl-PL" w:eastAsia="en-US" w:bidi="en-US"/>
        </w:rPr>
        <w:t xml:space="preserve">Kontrolery wyposażone będą we własną pamięć buforową w której będą przechowywane informacje o kartach uprawnionych do obsikiwanego przejścia. Umożliwia to w razie awarii komunikacji z serwerem, poprawną pracę poszczególnych przejść kontrolowanych. </w:t>
      </w:r>
    </w:p>
    <w:p w:rsidR="00EC503D" w:rsidRPr="00851CB1" w:rsidRDefault="00EC503D" w:rsidP="00EC503D">
      <w:pPr>
        <w:pStyle w:val="TEKSTNORMALNY"/>
        <w:ind w:firstLine="0"/>
        <w:rPr>
          <w:rFonts w:ascii="Arial" w:eastAsia="Times New Roman" w:hAnsi="Arial" w:cs="Arial"/>
          <w:sz w:val="20"/>
          <w:szCs w:val="20"/>
          <w:lang w:val="pl-PL" w:eastAsia="en-US" w:bidi="en-US"/>
        </w:rPr>
      </w:pPr>
      <w:r w:rsidRPr="00851CB1">
        <w:rPr>
          <w:rFonts w:ascii="Arial" w:eastAsia="Times New Roman" w:hAnsi="Arial" w:cs="Arial"/>
          <w:sz w:val="20"/>
          <w:szCs w:val="20"/>
          <w:lang w:val="pl-PL" w:eastAsia="en-US" w:bidi="en-US"/>
        </w:rPr>
        <w:t xml:space="preserve">Kontrolowane przejście będzie monitorowane przez czytnik kart obsługujący karty typu MIFARE Classic 13,56 MHz. </w:t>
      </w:r>
    </w:p>
    <w:p w:rsidR="00EC503D" w:rsidRPr="00851CB1" w:rsidRDefault="00EC503D" w:rsidP="00EC503D">
      <w:pPr>
        <w:pStyle w:val="TEKSTNORMALNY"/>
        <w:ind w:firstLine="0"/>
        <w:rPr>
          <w:rFonts w:ascii="Arial" w:eastAsia="Times New Roman" w:hAnsi="Arial" w:cs="Arial"/>
          <w:sz w:val="20"/>
          <w:szCs w:val="20"/>
          <w:lang w:eastAsia="pl-PL"/>
        </w:rPr>
      </w:pPr>
      <w:r w:rsidRPr="00851CB1">
        <w:rPr>
          <w:rFonts w:ascii="Arial" w:eastAsia="Times New Roman" w:hAnsi="Arial" w:cs="Arial"/>
          <w:sz w:val="20"/>
          <w:szCs w:val="20"/>
          <w:lang w:val="pl-PL" w:eastAsia="en-US" w:bidi="en-US"/>
        </w:rPr>
        <w:t xml:space="preserve">Przejścia będą wyposażone w zamki elektromagnetyczne. </w:t>
      </w:r>
      <w:r w:rsidRPr="00851CB1">
        <w:rPr>
          <w:rFonts w:ascii="Arial" w:eastAsia="Times New Roman" w:hAnsi="Arial" w:cs="Arial"/>
          <w:sz w:val="20"/>
          <w:szCs w:val="20"/>
          <w:lang w:val="pl-PL" w:eastAsia="pl-PL"/>
        </w:rPr>
        <w:t xml:space="preserve">Szczegółowe wyposażenie przejścia określone jest na schemacie kontroli dostępu. </w:t>
      </w:r>
      <w:r w:rsidRPr="00851CB1">
        <w:rPr>
          <w:rFonts w:ascii="Arial" w:eastAsia="Times New Roman" w:hAnsi="Arial" w:cs="Arial"/>
          <w:sz w:val="20"/>
          <w:szCs w:val="20"/>
          <w:lang w:eastAsia="pl-PL"/>
        </w:rPr>
        <w:t>Czytniki i przyciski należy montować w bezpośrednim sąsiedztwie kontrolowanych przejść na wysokości maksymalnie 1,20m (górna powierzchnia urządzenia).</w:t>
      </w:r>
    </w:p>
    <w:p w:rsidR="00EC503D" w:rsidRPr="00851CB1" w:rsidRDefault="00EC503D" w:rsidP="00EC503D">
      <w:pPr>
        <w:pStyle w:val="TEKSTNORMALNY"/>
        <w:ind w:firstLine="0"/>
        <w:rPr>
          <w:rFonts w:ascii="Arial" w:eastAsia="Times New Roman" w:hAnsi="Arial" w:cs="Arial"/>
          <w:sz w:val="20"/>
          <w:szCs w:val="20"/>
          <w:lang w:eastAsia="pl-PL"/>
        </w:rPr>
      </w:pPr>
      <w:r w:rsidRPr="00851CB1">
        <w:rPr>
          <w:rFonts w:ascii="Arial" w:eastAsia="Times New Roman" w:hAnsi="Arial" w:cs="Arial"/>
          <w:sz w:val="20"/>
          <w:szCs w:val="20"/>
          <w:lang w:eastAsia="pl-PL"/>
        </w:rPr>
        <w:t xml:space="preserve">W skład </w:t>
      </w:r>
      <w:r w:rsidRPr="00851CB1">
        <w:rPr>
          <w:rFonts w:ascii="Arial" w:eastAsia="Times New Roman" w:hAnsi="Arial" w:cs="Arial"/>
          <w:sz w:val="20"/>
          <w:szCs w:val="20"/>
          <w:lang w:val="pl-PL" w:eastAsia="pl-PL"/>
        </w:rPr>
        <w:t xml:space="preserve">kontrolowanego </w:t>
      </w:r>
      <w:r w:rsidRPr="00851CB1">
        <w:rPr>
          <w:rFonts w:ascii="Arial" w:eastAsia="Times New Roman" w:hAnsi="Arial" w:cs="Arial"/>
          <w:sz w:val="20"/>
          <w:szCs w:val="20"/>
          <w:lang w:eastAsia="pl-PL"/>
        </w:rPr>
        <w:t xml:space="preserve">przejścia jednostronnego wchodzą: </w:t>
      </w:r>
    </w:p>
    <w:p w:rsidR="00EC503D" w:rsidRPr="00851CB1"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851CB1">
        <w:rPr>
          <w:rFonts w:ascii="Arial" w:hAnsi="Arial" w:cs="Arial"/>
          <w:sz w:val="20"/>
          <w:szCs w:val="20"/>
        </w:rPr>
        <w:t>kontroler kontroli dostępu</w:t>
      </w:r>
      <w:r w:rsidRPr="00851CB1">
        <w:rPr>
          <w:rFonts w:ascii="Arial" w:eastAsia="Times New Roman" w:hAnsi="Arial" w:cs="Arial"/>
          <w:sz w:val="20"/>
          <w:szCs w:val="20"/>
          <w:lang w:val="pl-PL" w:eastAsia="en-US" w:bidi="en-US"/>
        </w:rPr>
        <w:t xml:space="preserve"> wraz z zasilaczami i akumulatorami ( jeden kontroler jest w stanie obsłużyć maksymalnie do 4 przejść)</w:t>
      </w:r>
    </w:p>
    <w:p w:rsidR="00EC503D" w:rsidRPr="00851CB1" w:rsidRDefault="00EC503D" w:rsidP="00EC503D">
      <w:pPr>
        <w:pStyle w:val="WYPUNKTOWANIEISTOPNIA"/>
        <w:numPr>
          <w:ilvl w:val="0"/>
          <w:numId w:val="5"/>
        </w:numPr>
        <w:suppressAutoHyphens w:val="0"/>
        <w:spacing w:before="0"/>
        <w:ind w:left="1139" w:hanging="357"/>
        <w:rPr>
          <w:rFonts w:ascii="Arial" w:hAnsi="Arial" w:cs="Arial"/>
          <w:sz w:val="20"/>
          <w:szCs w:val="20"/>
        </w:rPr>
      </w:pPr>
      <w:r w:rsidRPr="00851CB1">
        <w:rPr>
          <w:rFonts w:ascii="Arial" w:hAnsi="Arial" w:cs="Arial"/>
          <w:sz w:val="20"/>
          <w:szCs w:val="20"/>
        </w:rPr>
        <w:t xml:space="preserve">czytnik </w:t>
      </w:r>
      <w:r w:rsidRPr="00851CB1">
        <w:rPr>
          <w:rFonts w:ascii="Arial" w:eastAsia="Times New Roman" w:hAnsi="Arial" w:cs="Arial"/>
          <w:sz w:val="20"/>
          <w:szCs w:val="20"/>
          <w:lang w:val="pl-PL" w:eastAsia="en-US" w:bidi="en-US"/>
        </w:rPr>
        <w:t>kart magnetycznych</w:t>
      </w:r>
    </w:p>
    <w:p w:rsidR="00EC503D" w:rsidRPr="00851CB1" w:rsidRDefault="00EC503D" w:rsidP="00EC503D">
      <w:pPr>
        <w:pStyle w:val="WYPUNKTOWANIEISTOPNIA"/>
        <w:numPr>
          <w:ilvl w:val="0"/>
          <w:numId w:val="5"/>
        </w:numPr>
        <w:suppressAutoHyphens w:val="0"/>
        <w:spacing w:before="0"/>
        <w:ind w:left="1139" w:hanging="357"/>
        <w:rPr>
          <w:rFonts w:ascii="Arial" w:eastAsia="Times New Roman" w:hAnsi="Arial" w:cs="Arial"/>
          <w:sz w:val="20"/>
          <w:szCs w:val="20"/>
          <w:lang w:val="pl-PL" w:eastAsia="en-US" w:bidi="en-US"/>
        </w:rPr>
      </w:pPr>
      <w:r w:rsidRPr="00851CB1">
        <w:rPr>
          <w:rFonts w:ascii="Arial" w:eastAsia="Times New Roman" w:hAnsi="Arial" w:cs="Arial"/>
          <w:sz w:val="20"/>
          <w:szCs w:val="20"/>
          <w:lang w:val="pl-PL" w:eastAsia="en-US" w:bidi="en-US"/>
        </w:rPr>
        <w:t xml:space="preserve">zamek elektromagnetyczny </w:t>
      </w:r>
    </w:p>
    <w:p w:rsidR="00EC503D" w:rsidRPr="00544F06" w:rsidRDefault="00EC503D" w:rsidP="00EC503D">
      <w:pPr>
        <w:pStyle w:val="TEKSTNORMALNY"/>
        <w:ind w:firstLine="0"/>
        <w:rPr>
          <w:rFonts w:ascii="Arial" w:eastAsia="Times New Roman" w:hAnsi="Arial" w:cs="Arial"/>
          <w:sz w:val="20"/>
          <w:szCs w:val="20"/>
          <w:lang w:eastAsia="pl-PL"/>
        </w:rPr>
      </w:pPr>
      <w:r w:rsidRPr="00544F06">
        <w:rPr>
          <w:rFonts w:ascii="Arial" w:eastAsia="Times New Roman" w:hAnsi="Arial" w:cs="Arial"/>
          <w:sz w:val="20"/>
          <w:szCs w:val="20"/>
          <w:lang w:eastAsia="pl-PL"/>
        </w:rPr>
        <w:t>Czytniki i przyciski należy montować w bezpośrednim sąsie</w:t>
      </w:r>
      <w:r>
        <w:rPr>
          <w:rFonts w:ascii="Arial" w:eastAsia="Times New Roman" w:hAnsi="Arial" w:cs="Arial"/>
          <w:sz w:val="20"/>
          <w:szCs w:val="20"/>
          <w:lang w:eastAsia="pl-PL"/>
        </w:rPr>
        <w:t xml:space="preserve">dztwie kontrolowanych przejść </w:t>
      </w:r>
      <w:r w:rsidRPr="00544F06">
        <w:rPr>
          <w:rFonts w:ascii="Arial" w:eastAsia="Times New Roman" w:hAnsi="Arial" w:cs="Arial"/>
          <w:sz w:val="20"/>
          <w:szCs w:val="20"/>
          <w:lang w:eastAsia="pl-PL"/>
        </w:rPr>
        <w:t>na wysokości maksymalnie 1,20m (górna powierzchnia urządzenia).</w:t>
      </w:r>
    </w:p>
    <w:p w:rsidR="00EC503D" w:rsidRPr="00544F06" w:rsidRDefault="00EC503D" w:rsidP="00EC503D">
      <w:pPr>
        <w:pStyle w:val="TEKSTNORMALNY"/>
        <w:ind w:firstLine="0"/>
        <w:rPr>
          <w:rFonts w:ascii="Arial" w:eastAsia="Times New Roman" w:hAnsi="Arial" w:cs="Arial"/>
          <w:sz w:val="20"/>
          <w:szCs w:val="20"/>
          <w:lang w:val="pl-PL" w:eastAsia="en-US" w:bidi="en-US"/>
        </w:rPr>
      </w:pPr>
      <w:r w:rsidRPr="00544F06">
        <w:rPr>
          <w:rFonts w:ascii="Arial" w:eastAsia="Times New Roman" w:hAnsi="Arial" w:cs="Arial"/>
          <w:sz w:val="20"/>
          <w:szCs w:val="20"/>
          <w:lang w:val="pl-PL" w:eastAsia="en-US" w:bidi="en-US"/>
        </w:rPr>
        <w:t>Wyposażenie elementów systemu kontroli dostępu zostało przedstawione na schemacie.</w:t>
      </w:r>
    </w:p>
    <w:p w:rsidR="00EC503D" w:rsidRPr="00544F06" w:rsidRDefault="00EC503D" w:rsidP="00EC503D">
      <w:pPr>
        <w:pStyle w:val="TEKSTNORMALNY"/>
        <w:ind w:firstLine="0"/>
        <w:rPr>
          <w:rFonts w:ascii="Arial" w:eastAsia="Times New Roman" w:hAnsi="Arial" w:cs="Arial"/>
          <w:sz w:val="20"/>
          <w:szCs w:val="20"/>
          <w:lang w:val="pl-PL" w:eastAsia="en-US" w:bidi="en-US"/>
        </w:rPr>
      </w:pPr>
      <w:r w:rsidRPr="00544F06">
        <w:rPr>
          <w:rFonts w:ascii="Arial" w:eastAsia="Times New Roman" w:hAnsi="Arial" w:cs="Arial"/>
          <w:sz w:val="20"/>
          <w:szCs w:val="20"/>
          <w:lang w:val="pl-PL" w:eastAsia="en-US" w:bidi="en-US"/>
        </w:rPr>
        <w:t>Umiejscowienie elementów systemu kontroli dostępu zostało przedstawione na rzutach.</w:t>
      </w:r>
    </w:p>
    <w:p w:rsidR="00EC503D" w:rsidRPr="00544F06" w:rsidRDefault="00EC503D" w:rsidP="00EC503D">
      <w:pPr>
        <w:pStyle w:val="Tekstpodstawowy"/>
        <w:tabs>
          <w:tab w:val="left" w:pos="-6664"/>
          <w:tab w:val="left" w:pos="1071"/>
        </w:tabs>
        <w:rPr>
          <w:rFonts w:ascii="Arial" w:hAnsi="Arial" w:cs="Arial"/>
          <w:sz w:val="20"/>
          <w:u w:val="single"/>
        </w:rPr>
      </w:pPr>
    </w:p>
    <w:p w:rsidR="00EC503D" w:rsidRPr="00544F06" w:rsidRDefault="00EC503D" w:rsidP="00EC503D">
      <w:pPr>
        <w:pStyle w:val="Tekstpodstawowy"/>
        <w:tabs>
          <w:tab w:val="left" w:pos="-6664"/>
          <w:tab w:val="left" w:pos="1071"/>
        </w:tabs>
        <w:rPr>
          <w:rFonts w:ascii="Arial" w:hAnsi="Arial" w:cs="Arial"/>
          <w:sz w:val="20"/>
          <w:u w:val="single"/>
        </w:rPr>
      </w:pPr>
      <w:r w:rsidRPr="00544F06">
        <w:rPr>
          <w:rFonts w:ascii="Arial" w:hAnsi="Arial" w:cs="Arial"/>
          <w:sz w:val="20"/>
          <w:u w:val="single"/>
        </w:rPr>
        <w:t xml:space="preserve">PROCEDURA WIZYT  </w:t>
      </w:r>
    </w:p>
    <w:p w:rsidR="00EC503D" w:rsidRPr="00544F06" w:rsidRDefault="00EC503D" w:rsidP="00EC503D">
      <w:pPr>
        <w:pStyle w:val="Akapitzlist"/>
        <w:rPr>
          <w:rFonts w:cs="Arial"/>
        </w:rPr>
      </w:pPr>
    </w:p>
    <w:p w:rsidR="00EC503D" w:rsidRPr="00544F06" w:rsidRDefault="00EC503D" w:rsidP="00EC503D">
      <w:pPr>
        <w:pStyle w:val="Akapitzlist"/>
        <w:ind w:left="0"/>
        <w:rPr>
          <w:rFonts w:cs="Arial"/>
        </w:rPr>
      </w:pPr>
      <w:r>
        <w:rPr>
          <w:rFonts w:cs="Arial"/>
        </w:rPr>
        <w:t>Wejście gościa do budynku leśniczówki</w:t>
      </w:r>
    </w:p>
    <w:p w:rsidR="00EC503D" w:rsidRPr="00544F06" w:rsidRDefault="00EC503D" w:rsidP="00EC503D">
      <w:pPr>
        <w:pStyle w:val="Akapitzlist"/>
        <w:ind w:left="709"/>
        <w:rPr>
          <w:rFonts w:cs="Arial"/>
        </w:rPr>
      </w:pPr>
      <w:r w:rsidRPr="00544F06">
        <w:rPr>
          <w:rFonts w:cs="Arial"/>
        </w:rPr>
        <w:t xml:space="preserve">- gość </w:t>
      </w:r>
      <w:r>
        <w:rPr>
          <w:rFonts w:cs="Arial"/>
        </w:rPr>
        <w:t>podchodzi do stanowiska recepcji</w:t>
      </w:r>
    </w:p>
    <w:p w:rsidR="00EC503D" w:rsidRPr="00544F06" w:rsidRDefault="00EC503D" w:rsidP="00EC503D">
      <w:pPr>
        <w:pStyle w:val="Akapitzlist"/>
        <w:ind w:left="0" w:firstLine="709"/>
        <w:rPr>
          <w:rFonts w:cs="Arial"/>
        </w:rPr>
      </w:pPr>
      <w:r w:rsidRPr="00544F06">
        <w:rPr>
          <w:rFonts w:cs="Arial"/>
        </w:rPr>
        <w:t xml:space="preserve">- legitymuje się w </w:t>
      </w:r>
      <w:r>
        <w:rPr>
          <w:rFonts w:cs="Arial"/>
        </w:rPr>
        <w:t>recepcji</w:t>
      </w:r>
      <w:r w:rsidRPr="00544F06">
        <w:rPr>
          <w:rFonts w:cs="Arial"/>
        </w:rPr>
        <w:t xml:space="preserve"> i pobiera kartę dostępową</w:t>
      </w:r>
    </w:p>
    <w:p w:rsidR="00EC503D" w:rsidRPr="00544F06" w:rsidRDefault="00EC503D" w:rsidP="00EC503D">
      <w:pPr>
        <w:pStyle w:val="Akapitzlist"/>
        <w:ind w:left="0" w:firstLine="709"/>
        <w:rPr>
          <w:rFonts w:cs="Arial"/>
        </w:rPr>
      </w:pPr>
      <w:r w:rsidRPr="00544F06">
        <w:rPr>
          <w:rFonts w:cs="Arial"/>
        </w:rPr>
        <w:t>- wychodząc zdaje kartę i opuszcza teren</w:t>
      </w:r>
    </w:p>
    <w:p w:rsidR="00EC503D" w:rsidRPr="00544F06" w:rsidRDefault="00EC503D" w:rsidP="00EC503D">
      <w:pPr>
        <w:pStyle w:val="Akapitzlist"/>
        <w:ind w:left="0"/>
        <w:rPr>
          <w:rFonts w:cs="Arial"/>
        </w:rPr>
      </w:pPr>
    </w:p>
    <w:p w:rsidR="00EC503D" w:rsidRPr="00544F06" w:rsidRDefault="00EC503D" w:rsidP="00EC503D">
      <w:pPr>
        <w:rPr>
          <w:rFonts w:cs="Arial"/>
          <w:u w:val="single"/>
        </w:rPr>
      </w:pPr>
      <w:r w:rsidRPr="00544F06">
        <w:rPr>
          <w:rFonts w:cs="Arial"/>
          <w:u w:val="single"/>
        </w:rPr>
        <w:t>WSPÓŁPRACA Z INNYMI SYSTEMAMI</w:t>
      </w:r>
    </w:p>
    <w:p w:rsidR="00EC503D" w:rsidRDefault="00EC503D" w:rsidP="00EC503D">
      <w:pPr>
        <w:pStyle w:val="TEKSTNORMALNY"/>
        <w:ind w:firstLine="0"/>
        <w:rPr>
          <w:rFonts w:ascii="Arial" w:eastAsia="Times New Roman" w:hAnsi="Arial" w:cs="Arial"/>
          <w:sz w:val="20"/>
          <w:szCs w:val="20"/>
          <w:lang w:val="pl-PL" w:eastAsia="pl-PL"/>
        </w:rPr>
      </w:pPr>
      <w:r w:rsidRPr="00544F06">
        <w:rPr>
          <w:rFonts w:ascii="Arial" w:eastAsia="Times New Roman" w:hAnsi="Arial" w:cs="Arial"/>
          <w:sz w:val="20"/>
          <w:szCs w:val="20"/>
          <w:lang w:eastAsia="pl-PL"/>
        </w:rPr>
        <w:t xml:space="preserve">System kontroli dostępu będzie współpracował z systemem alarmowania pożarowego. Funkcją wymaganą jest odblokowanie </w:t>
      </w:r>
      <w:r>
        <w:rPr>
          <w:rFonts w:ascii="Arial" w:eastAsia="Times New Roman" w:hAnsi="Arial" w:cs="Arial"/>
          <w:sz w:val="20"/>
          <w:szCs w:val="20"/>
          <w:lang w:val="pl-PL" w:eastAsia="pl-PL"/>
        </w:rPr>
        <w:t xml:space="preserve">drzwi </w:t>
      </w:r>
      <w:r w:rsidRPr="00544F06">
        <w:rPr>
          <w:rFonts w:ascii="Arial" w:eastAsia="Times New Roman" w:hAnsi="Arial" w:cs="Arial"/>
          <w:sz w:val="20"/>
          <w:szCs w:val="20"/>
          <w:lang w:eastAsia="pl-PL"/>
        </w:rPr>
        <w:t xml:space="preserve">objętych kontrolą dostępu, które znajdują się w ciągu dróg </w:t>
      </w:r>
      <w:r w:rsidRPr="00544F06">
        <w:rPr>
          <w:rFonts w:ascii="Arial" w:eastAsia="Times New Roman" w:hAnsi="Arial" w:cs="Arial"/>
          <w:sz w:val="20"/>
          <w:szCs w:val="20"/>
          <w:lang w:eastAsia="pl-PL"/>
        </w:rPr>
        <w:lastRenderedPageBreak/>
        <w:t xml:space="preserve">ewakuacyjnych. Odblokowywanie drzwi będzie zrealizowane za pomocą modułów przekaźnikowych SAP </w:t>
      </w:r>
      <w:r w:rsidRPr="00F0297A">
        <w:rPr>
          <w:rFonts w:ascii="Arial" w:eastAsia="Times New Roman" w:hAnsi="Arial" w:cs="Arial"/>
          <w:sz w:val="20"/>
          <w:szCs w:val="20"/>
          <w:lang w:eastAsia="pl-PL"/>
        </w:rPr>
        <w:t>wpiętych w kontrolery</w:t>
      </w:r>
      <w:r w:rsidRPr="00F0297A">
        <w:rPr>
          <w:rFonts w:ascii="Arial" w:eastAsia="Times New Roman" w:hAnsi="Arial" w:cs="Arial"/>
          <w:sz w:val="20"/>
          <w:szCs w:val="20"/>
          <w:lang w:val="pl-PL" w:eastAsia="pl-PL"/>
        </w:rPr>
        <w:t>.</w:t>
      </w:r>
    </w:p>
    <w:p w:rsidR="00EC503D" w:rsidRPr="00544F06" w:rsidRDefault="00EC503D" w:rsidP="00EC503D">
      <w:pPr>
        <w:pStyle w:val="TEKSTNORMALNY"/>
        <w:ind w:firstLine="0"/>
        <w:rPr>
          <w:rFonts w:ascii="Arial" w:eastAsia="Times New Roman" w:hAnsi="Arial" w:cs="Arial"/>
          <w:sz w:val="20"/>
          <w:szCs w:val="20"/>
          <w:lang w:val="pl-PL" w:eastAsia="pl-PL"/>
        </w:rPr>
      </w:pPr>
      <w:r>
        <w:rPr>
          <w:rFonts w:ascii="Arial" w:eastAsia="Times New Roman" w:hAnsi="Arial" w:cs="Arial"/>
          <w:sz w:val="20"/>
          <w:szCs w:val="20"/>
          <w:lang w:val="pl-PL" w:eastAsia="pl-PL"/>
        </w:rPr>
        <w:t xml:space="preserve">Wszystkie </w:t>
      </w:r>
      <w:r w:rsidRPr="00544F06">
        <w:rPr>
          <w:rFonts w:ascii="Arial" w:eastAsia="Times New Roman" w:hAnsi="Arial" w:cs="Arial"/>
          <w:sz w:val="20"/>
          <w:szCs w:val="20"/>
          <w:lang w:eastAsia="pl-PL"/>
        </w:rPr>
        <w:t>przejś</w:t>
      </w:r>
      <w:r>
        <w:rPr>
          <w:rFonts w:ascii="Arial" w:eastAsia="Times New Roman" w:hAnsi="Arial" w:cs="Arial"/>
          <w:sz w:val="20"/>
          <w:szCs w:val="20"/>
          <w:lang w:val="pl-PL" w:eastAsia="pl-PL"/>
        </w:rPr>
        <w:t>cia</w:t>
      </w:r>
      <w:r w:rsidRPr="00544F06">
        <w:rPr>
          <w:rFonts w:ascii="Arial" w:eastAsia="Times New Roman" w:hAnsi="Arial" w:cs="Arial"/>
          <w:sz w:val="20"/>
          <w:szCs w:val="20"/>
          <w:lang w:eastAsia="pl-PL"/>
        </w:rPr>
        <w:t xml:space="preserve"> kontroli dostępu </w:t>
      </w:r>
      <w:r w:rsidRPr="00544F06">
        <w:rPr>
          <w:rFonts w:ascii="Arial" w:eastAsia="Times New Roman" w:hAnsi="Arial" w:cs="Arial"/>
          <w:sz w:val="20"/>
          <w:szCs w:val="20"/>
          <w:lang w:val="pl-PL" w:eastAsia="pl-PL"/>
        </w:rPr>
        <w:t xml:space="preserve">w przypadku wystąpienia pożaru będzie zwalniane. </w:t>
      </w:r>
    </w:p>
    <w:p w:rsidR="00EC503D" w:rsidRPr="00544F06" w:rsidRDefault="00EC503D" w:rsidP="00EC503D">
      <w:pPr>
        <w:pStyle w:val="TEKSTNORMALNY"/>
        <w:ind w:firstLine="0"/>
        <w:rPr>
          <w:rFonts w:ascii="Arial" w:eastAsia="Times New Roman" w:hAnsi="Arial" w:cs="Arial"/>
          <w:sz w:val="20"/>
          <w:szCs w:val="20"/>
          <w:lang w:eastAsia="pl-PL"/>
        </w:rPr>
      </w:pPr>
      <w:r w:rsidRPr="00544F06">
        <w:rPr>
          <w:rFonts w:ascii="Arial" w:eastAsia="Times New Roman" w:hAnsi="Arial" w:cs="Arial"/>
          <w:sz w:val="20"/>
          <w:szCs w:val="20"/>
          <w:lang w:eastAsia="pl-PL"/>
        </w:rPr>
        <w:t xml:space="preserve">Sterowanie odbywa się poprzez moduły wyjść </w:t>
      </w:r>
      <w:r w:rsidRPr="00544F06">
        <w:rPr>
          <w:rFonts w:ascii="Arial" w:eastAsia="Times New Roman" w:hAnsi="Arial" w:cs="Arial"/>
          <w:sz w:val="20"/>
          <w:szCs w:val="20"/>
          <w:lang w:val="pl-PL" w:eastAsia="pl-PL"/>
        </w:rPr>
        <w:t>systemu SAP</w:t>
      </w:r>
      <w:r w:rsidRPr="00544F06">
        <w:rPr>
          <w:rFonts w:ascii="Arial" w:eastAsia="Times New Roman" w:hAnsi="Arial" w:cs="Arial"/>
          <w:sz w:val="20"/>
          <w:szCs w:val="20"/>
          <w:lang w:eastAsia="pl-PL"/>
        </w:rPr>
        <w:t xml:space="preserve"> zlokalizowane w pobliżu kontrolerów KD. Zasilanie 12V z zasilacza buforowego podawane jest na styki przekaźnika, znajdującego się w module wyjść </w:t>
      </w:r>
      <w:r w:rsidRPr="00544F06">
        <w:rPr>
          <w:rFonts w:ascii="Arial" w:eastAsia="Times New Roman" w:hAnsi="Arial" w:cs="Arial"/>
          <w:sz w:val="20"/>
          <w:szCs w:val="20"/>
          <w:lang w:val="pl-PL" w:eastAsia="pl-PL"/>
        </w:rPr>
        <w:t>systemu SAP</w:t>
      </w:r>
      <w:r w:rsidRPr="00544F06">
        <w:rPr>
          <w:rFonts w:ascii="Arial" w:eastAsia="Times New Roman" w:hAnsi="Arial" w:cs="Arial"/>
          <w:sz w:val="20"/>
          <w:szCs w:val="20"/>
          <w:lang w:eastAsia="pl-PL"/>
        </w:rPr>
        <w:t xml:space="preserve">, do ewakuacyjnego przycisku wyjścia </w:t>
      </w:r>
      <w:r>
        <w:rPr>
          <w:rFonts w:ascii="Arial" w:eastAsia="Times New Roman" w:hAnsi="Arial" w:cs="Arial"/>
          <w:sz w:val="20"/>
          <w:szCs w:val="20"/>
          <w:lang w:val="pl-PL" w:eastAsia="pl-PL"/>
        </w:rPr>
        <w:t xml:space="preserve">awaryjnego </w:t>
      </w:r>
      <w:r w:rsidRPr="00544F06">
        <w:rPr>
          <w:rFonts w:ascii="Arial" w:eastAsia="Times New Roman" w:hAnsi="Arial" w:cs="Arial"/>
          <w:sz w:val="20"/>
          <w:szCs w:val="20"/>
          <w:lang w:eastAsia="pl-PL"/>
        </w:rPr>
        <w:t xml:space="preserve">a następnie do </w:t>
      </w:r>
      <w:proofErr w:type="spellStart"/>
      <w:r w:rsidRPr="00544F06">
        <w:rPr>
          <w:rFonts w:ascii="Arial" w:eastAsia="Times New Roman" w:hAnsi="Arial" w:cs="Arial"/>
          <w:sz w:val="20"/>
          <w:szCs w:val="20"/>
          <w:lang w:eastAsia="pl-PL"/>
        </w:rPr>
        <w:t>elektrozaczepu</w:t>
      </w:r>
      <w:proofErr w:type="spellEnd"/>
      <w:r w:rsidRPr="00544F06">
        <w:rPr>
          <w:rFonts w:ascii="Arial" w:eastAsia="Times New Roman" w:hAnsi="Arial" w:cs="Arial"/>
          <w:sz w:val="20"/>
          <w:szCs w:val="20"/>
          <w:lang w:eastAsia="pl-PL"/>
        </w:rPr>
        <w:t xml:space="preserve">. </w:t>
      </w:r>
    </w:p>
    <w:p w:rsidR="00EC503D" w:rsidRPr="00544F06" w:rsidRDefault="00EC503D" w:rsidP="00EC503D">
      <w:pPr>
        <w:pStyle w:val="TEKSTNORMALNY"/>
        <w:ind w:firstLine="0"/>
        <w:rPr>
          <w:rFonts w:ascii="Arial" w:eastAsia="Times New Roman" w:hAnsi="Arial" w:cs="Arial"/>
          <w:sz w:val="20"/>
          <w:szCs w:val="20"/>
          <w:lang w:eastAsia="pl-PL"/>
        </w:rPr>
      </w:pPr>
      <w:r w:rsidRPr="00544F06">
        <w:rPr>
          <w:rFonts w:ascii="Arial" w:eastAsia="Times New Roman" w:hAnsi="Arial" w:cs="Arial"/>
          <w:sz w:val="20"/>
          <w:szCs w:val="20"/>
          <w:lang w:eastAsia="pl-PL"/>
        </w:rPr>
        <w:t xml:space="preserve">Przy takim rozwiązaniu następuje fizyczna przerwa w zasilaniu </w:t>
      </w:r>
      <w:proofErr w:type="spellStart"/>
      <w:r w:rsidRPr="00544F06">
        <w:rPr>
          <w:rFonts w:ascii="Arial" w:eastAsia="Times New Roman" w:hAnsi="Arial" w:cs="Arial"/>
          <w:sz w:val="20"/>
          <w:szCs w:val="20"/>
          <w:lang w:eastAsia="pl-PL"/>
        </w:rPr>
        <w:t>elektrozaczepu</w:t>
      </w:r>
      <w:proofErr w:type="spellEnd"/>
      <w:r w:rsidRPr="00544F06">
        <w:rPr>
          <w:rFonts w:ascii="Arial" w:eastAsia="Times New Roman" w:hAnsi="Arial" w:cs="Arial"/>
          <w:sz w:val="20"/>
          <w:szCs w:val="20"/>
          <w:lang w:eastAsia="pl-PL"/>
        </w:rPr>
        <w:t xml:space="preserve"> blokującego drzwi.</w:t>
      </w:r>
    </w:p>
    <w:p w:rsidR="00EC503D" w:rsidRPr="00544F06" w:rsidRDefault="00EC503D" w:rsidP="00EC503D">
      <w:pPr>
        <w:spacing w:line="23" w:lineRule="atLeast"/>
        <w:rPr>
          <w:rFonts w:cs="Arial"/>
        </w:rPr>
      </w:pPr>
    </w:p>
    <w:p w:rsidR="00EC503D" w:rsidRPr="00544F06" w:rsidRDefault="00EC503D" w:rsidP="00EC503D">
      <w:pPr>
        <w:spacing w:line="23" w:lineRule="atLeast"/>
        <w:rPr>
          <w:rFonts w:cs="Arial"/>
        </w:rPr>
      </w:pPr>
      <w:r w:rsidRPr="00544F06">
        <w:rPr>
          <w:rFonts w:cs="Arial"/>
        </w:rPr>
        <w:t>ZASILANIE</w:t>
      </w:r>
    </w:p>
    <w:p w:rsidR="00EC503D" w:rsidRPr="00544F06" w:rsidRDefault="00EC503D" w:rsidP="00EC503D">
      <w:pPr>
        <w:pStyle w:val="TEKSTNORMALNY"/>
        <w:ind w:firstLine="0"/>
        <w:rPr>
          <w:rFonts w:ascii="Arial" w:eastAsia="Times New Roman" w:hAnsi="Arial" w:cs="Arial"/>
          <w:sz w:val="20"/>
          <w:szCs w:val="20"/>
          <w:lang w:eastAsia="pl-PL"/>
        </w:rPr>
      </w:pPr>
      <w:r w:rsidRPr="00544F06">
        <w:rPr>
          <w:rFonts w:ascii="Arial" w:eastAsia="Times New Roman" w:hAnsi="Arial" w:cs="Arial"/>
          <w:sz w:val="20"/>
          <w:szCs w:val="20"/>
          <w:lang w:eastAsia="pl-PL"/>
        </w:rPr>
        <w:t xml:space="preserve">Zasilanie  </w:t>
      </w:r>
      <w:r>
        <w:rPr>
          <w:rFonts w:ascii="Arial" w:eastAsia="Times New Roman" w:hAnsi="Arial" w:cs="Arial"/>
          <w:sz w:val="20"/>
          <w:szCs w:val="20"/>
          <w:lang w:val="pl-PL" w:eastAsia="pl-PL"/>
        </w:rPr>
        <w:t>kontrolerów</w:t>
      </w:r>
      <w:r w:rsidRPr="00544F06">
        <w:rPr>
          <w:rFonts w:ascii="Arial" w:eastAsia="Times New Roman" w:hAnsi="Arial" w:cs="Arial"/>
          <w:sz w:val="20"/>
          <w:szCs w:val="20"/>
          <w:lang w:eastAsia="pl-PL"/>
        </w:rPr>
        <w:t xml:space="preserve"> odbywać się będzie z zasilaczy ~230V/12V.</w:t>
      </w:r>
    </w:p>
    <w:p w:rsidR="00EC503D" w:rsidRPr="00F0297A" w:rsidRDefault="00EC503D" w:rsidP="00EC503D">
      <w:pPr>
        <w:pStyle w:val="TEKSTNORMALNY"/>
        <w:ind w:firstLine="0"/>
        <w:rPr>
          <w:rFonts w:ascii="Arial" w:eastAsia="Times New Roman" w:hAnsi="Arial" w:cs="Arial"/>
          <w:sz w:val="20"/>
          <w:szCs w:val="20"/>
          <w:lang w:val="pl-PL" w:eastAsia="pl-PL"/>
        </w:rPr>
      </w:pPr>
      <w:r w:rsidRPr="00F0297A">
        <w:rPr>
          <w:rFonts w:ascii="Arial" w:eastAsia="Times New Roman" w:hAnsi="Arial" w:cs="Arial"/>
          <w:sz w:val="20"/>
          <w:szCs w:val="20"/>
          <w:lang w:eastAsia="pl-PL"/>
        </w:rPr>
        <w:t xml:space="preserve">Zasilacze zostaną </w:t>
      </w:r>
      <w:r w:rsidRPr="00F0297A">
        <w:rPr>
          <w:rFonts w:ascii="Arial" w:eastAsia="Times New Roman" w:hAnsi="Arial" w:cs="Arial"/>
          <w:sz w:val="20"/>
          <w:szCs w:val="20"/>
          <w:lang w:val="pl-PL" w:eastAsia="pl-PL"/>
        </w:rPr>
        <w:t>dostarczone w komplecie z kontrolerami kontroli dostępu jako jedne urządzenie.</w:t>
      </w:r>
    </w:p>
    <w:p w:rsidR="00EC503D" w:rsidRPr="00544F06" w:rsidRDefault="00EC503D" w:rsidP="00EC503D">
      <w:pPr>
        <w:pStyle w:val="TEKSTNORMALNY"/>
        <w:ind w:firstLine="0"/>
        <w:rPr>
          <w:rFonts w:ascii="Arial" w:eastAsia="Times New Roman" w:hAnsi="Arial" w:cs="Arial"/>
          <w:sz w:val="20"/>
          <w:szCs w:val="20"/>
          <w:lang w:eastAsia="pl-PL"/>
        </w:rPr>
      </w:pPr>
      <w:r w:rsidRPr="00544F06">
        <w:rPr>
          <w:rFonts w:ascii="Arial" w:eastAsia="Times New Roman" w:hAnsi="Arial" w:cs="Arial"/>
          <w:sz w:val="20"/>
          <w:szCs w:val="20"/>
          <w:lang w:eastAsia="pl-PL"/>
        </w:rPr>
        <w:t>Rozmieszczenie zasilaczy i miejsce lokalizacji zostało przedstawione na rzutach instalacji niskoprądowych.</w:t>
      </w:r>
    </w:p>
    <w:p w:rsidR="00EC503D" w:rsidRPr="00544F06" w:rsidRDefault="00EC503D" w:rsidP="00EC503D">
      <w:pPr>
        <w:pStyle w:val="Tekstpodstawowy"/>
        <w:tabs>
          <w:tab w:val="left" w:pos="-6664"/>
          <w:tab w:val="left" w:pos="1071"/>
        </w:tabs>
        <w:rPr>
          <w:rFonts w:ascii="Arial" w:hAnsi="Arial" w:cs="Arial"/>
          <w:sz w:val="20"/>
          <w:lang w:val="pl-PL" w:eastAsia="en-US" w:bidi="en-US"/>
        </w:rPr>
      </w:pPr>
    </w:p>
    <w:p w:rsidR="00EC503D" w:rsidRPr="00544F06" w:rsidRDefault="00EC503D" w:rsidP="00EC503D">
      <w:pPr>
        <w:spacing w:line="23" w:lineRule="atLeast"/>
        <w:rPr>
          <w:rFonts w:cs="Arial"/>
        </w:rPr>
      </w:pPr>
      <w:r w:rsidRPr="00544F06">
        <w:rPr>
          <w:rFonts w:cs="Arial"/>
        </w:rPr>
        <w:t>OKABLOWANIE</w:t>
      </w:r>
    </w:p>
    <w:p w:rsidR="00EC503D" w:rsidRPr="00544F06" w:rsidRDefault="00EC503D" w:rsidP="00EC503D">
      <w:pPr>
        <w:pStyle w:val="TEKSTNORMALNY"/>
        <w:ind w:firstLine="0"/>
        <w:rPr>
          <w:rFonts w:ascii="Arial" w:eastAsia="Times New Roman" w:hAnsi="Arial" w:cs="Arial"/>
          <w:sz w:val="20"/>
          <w:szCs w:val="20"/>
          <w:lang w:val="pl-PL" w:eastAsia="en-US" w:bidi="en-US"/>
        </w:rPr>
      </w:pPr>
      <w:r w:rsidRPr="00544F06">
        <w:rPr>
          <w:rFonts w:ascii="Arial" w:eastAsia="Times New Roman" w:hAnsi="Arial" w:cs="Arial"/>
          <w:sz w:val="20"/>
          <w:szCs w:val="20"/>
          <w:lang w:val="pl-PL" w:eastAsia="en-US" w:bidi="en-US"/>
        </w:rPr>
        <w:t>Okablowanie zostanie wykonane zgodnie z schematami szczegółowymi przejść oraz wymaganiami producenta.</w:t>
      </w:r>
    </w:p>
    <w:p w:rsidR="00EC503D" w:rsidRPr="00544F06" w:rsidRDefault="00EC503D" w:rsidP="00EC503D">
      <w:pPr>
        <w:pStyle w:val="Tekstpodstawowy"/>
        <w:tabs>
          <w:tab w:val="left" w:pos="-6664"/>
          <w:tab w:val="left" w:pos="1071"/>
        </w:tabs>
        <w:rPr>
          <w:rFonts w:ascii="Arial" w:hAnsi="Arial" w:cs="Arial"/>
          <w:sz w:val="20"/>
          <w:lang w:val="pl-PL" w:eastAsia="en-US" w:bidi="en-US"/>
        </w:rPr>
      </w:pPr>
    </w:p>
    <w:p w:rsidR="00EC503D" w:rsidRPr="00544F06" w:rsidRDefault="00EC503D" w:rsidP="00EC503D">
      <w:pPr>
        <w:spacing w:line="23" w:lineRule="atLeast"/>
        <w:rPr>
          <w:rFonts w:cs="Arial"/>
        </w:rPr>
      </w:pPr>
      <w:r w:rsidRPr="00544F06">
        <w:rPr>
          <w:rFonts w:cs="Arial"/>
        </w:rPr>
        <w:t>OZNACZENIA</w:t>
      </w:r>
    </w:p>
    <w:p w:rsidR="00EC503D" w:rsidRPr="00544F06" w:rsidRDefault="00EC503D" w:rsidP="00EC503D">
      <w:pPr>
        <w:pStyle w:val="TEKSTNORMALNY"/>
        <w:ind w:firstLine="0"/>
        <w:rPr>
          <w:rFonts w:ascii="Arial" w:eastAsia="Times New Roman" w:hAnsi="Arial" w:cs="Arial"/>
          <w:sz w:val="20"/>
          <w:szCs w:val="20"/>
          <w:lang w:val="pl-PL" w:eastAsia="en-US" w:bidi="en-US"/>
        </w:rPr>
      </w:pPr>
      <w:r w:rsidRPr="00544F06">
        <w:rPr>
          <w:rFonts w:ascii="Arial" w:eastAsia="Times New Roman" w:hAnsi="Arial" w:cs="Arial"/>
          <w:sz w:val="20"/>
          <w:szCs w:val="20"/>
          <w:lang w:val="pl-PL" w:eastAsia="en-US" w:bidi="en-US"/>
        </w:rPr>
        <w:t>Wszystkie elementy instalacji powinny być oznaczone numerycznie, w sposób trwały. Te same oznaczenia powinny mieć odzwierciedlenie w dokumentacji powykonawczej.</w:t>
      </w:r>
    </w:p>
    <w:p w:rsidR="00EC503D" w:rsidRPr="00544F06" w:rsidRDefault="00EC503D" w:rsidP="00EC503D">
      <w:pPr>
        <w:spacing w:line="23" w:lineRule="atLeast"/>
        <w:rPr>
          <w:rFonts w:cs="Arial"/>
        </w:rPr>
      </w:pPr>
    </w:p>
    <w:p w:rsidR="00EC503D" w:rsidRPr="00544F06" w:rsidRDefault="00EC503D" w:rsidP="00EC503D">
      <w:pPr>
        <w:spacing w:line="23" w:lineRule="atLeast"/>
        <w:rPr>
          <w:rFonts w:cs="Arial"/>
        </w:rPr>
      </w:pPr>
      <w:r w:rsidRPr="00544F06">
        <w:rPr>
          <w:rFonts w:cs="Arial"/>
        </w:rPr>
        <w:t>TESTY I POMIARY</w:t>
      </w:r>
    </w:p>
    <w:p w:rsidR="00EC503D" w:rsidRPr="00544F06" w:rsidRDefault="00EC503D" w:rsidP="00EC503D">
      <w:pPr>
        <w:spacing w:after="120"/>
        <w:rPr>
          <w:rFonts w:cs="Arial"/>
        </w:rPr>
      </w:pPr>
      <w:r w:rsidRPr="00FB47E6">
        <w:rPr>
          <w:rFonts w:cs="Arial"/>
        </w:rPr>
        <w:t xml:space="preserve">Po wykonaniu instalacji należy wykonać niezbędne pomiary (sprawdzenie działania: kontrolerów drzwi wraz z osprzętem, czytników kart magnetycznych, rygli elektromagnetycznych rewersyjnych), dokonać uruchomienia instalacji oraz przeszkolić pracowników obsługujących system. </w:t>
      </w:r>
    </w:p>
    <w:p w:rsidR="00EC503D" w:rsidRPr="00544F06" w:rsidRDefault="00EC503D" w:rsidP="00EC503D">
      <w:pPr>
        <w:pStyle w:val="TEKSTNORMALNY"/>
        <w:ind w:firstLine="0"/>
        <w:rPr>
          <w:rFonts w:ascii="Arial" w:eastAsia="Times New Roman" w:hAnsi="Arial" w:cs="Arial"/>
          <w:sz w:val="20"/>
          <w:szCs w:val="20"/>
          <w:lang w:val="pl-PL" w:eastAsia="en-US" w:bidi="en-US"/>
        </w:rPr>
      </w:pPr>
      <w:r w:rsidRPr="00544F06">
        <w:rPr>
          <w:rFonts w:ascii="Arial" w:eastAsia="Times New Roman" w:hAnsi="Arial" w:cs="Arial"/>
          <w:sz w:val="20"/>
          <w:szCs w:val="20"/>
          <w:lang w:val="pl-PL" w:eastAsia="en-US" w:bidi="en-US"/>
        </w:rPr>
        <w:t>Wykonawca jest zobowiązany dostarczyć w pełni uruchomiony i przetestowany system zapewniający stabilną i przerwaną pracę.</w:t>
      </w:r>
    </w:p>
    <w:p w:rsidR="00EC503D" w:rsidRDefault="00EC503D" w:rsidP="00EC503D">
      <w:pPr>
        <w:rPr>
          <w:rFonts w:cs="Arial"/>
        </w:rPr>
      </w:pPr>
    </w:p>
    <w:p w:rsidR="00EC503D" w:rsidRPr="00FB47E6" w:rsidRDefault="00EC503D" w:rsidP="00EC503D">
      <w:pPr>
        <w:rPr>
          <w:rFonts w:cs="Arial"/>
        </w:rPr>
      </w:pPr>
      <w:r w:rsidRPr="00FB47E6">
        <w:rPr>
          <w:rFonts w:cs="Arial"/>
        </w:rPr>
        <w:t>UWAGA: Przy odbiorach należy przekazać wszystkie klucze/licencje/kody źródłowe/hasła Inwestorowi.</w:t>
      </w:r>
    </w:p>
    <w:p w:rsidR="00E34182" w:rsidRDefault="00E34182" w:rsidP="00E34182">
      <w:pPr>
        <w:spacing w:before="120"/>
        <w:rPr>
          <w:rFonts w:cs="Arial"/>
          <w:szCs w:val="22"/>
        </w:rPr>
      </w:pPr>
    </w:p>
    <w:p w:rsidR="00EC503D" w:rsidRPr="006428B5" w:rsidRDefault="00EC503D" w:rsidP="00E34182">
      <w:pPr>
        <w:spacing w:before="120"/>
        <w:rPr>
          <w:rFonts w:cs="Arial"/>
          <w:szCs w:val="22"/>
        </w:rPr>
      </w:pPr>
    </w:p>
    <w:p w:rsidR="00E34182" w:rsidRPr="008022B5" w:rsidRDefault="00E34182" w:rsidP="008022B5">
      <w:pPr>
        <w:pStyle w:val="Nagwek20"/>
        <w:keepLines w:val="0"/>
        <w:numPr>
          <w:ilvl w:val="1"/>
          <w:numId w:val="11"/>
        </w:numPr>
        <w:spacing w:before="0"/>
        <w:ind w:hanging="1298"/>
        <w:rPr>
          <w:rFonts w:ascii="Arial" w:hAnsi="Arial" w:cs="Arial"/>
          <w:bCs w:val="0"/>
          <w:color w:val="auto"/>
          <w:sz w:val="24"/>
          <w:lang w:val="pl-PL"/>
        </w:rPr>
      </w:pPr>
      <w:bookmarkStart w:id="54" w:name="_Toc21610646"/>
      <w:bookmarkStart w:id="55" w:name="_Toc47695372"/>
      <w:r w:rsidRPr="006D3DDD">
        <w:rPr>
          <w:rFonts w:ascii="Arial" w:hAnsi="Arial" w:cs="Arial"/>
          <w:bCs w:val="0"/>
          <w:color w:val="auto"/>
          <w:sz w:val="24"/>
          <w:lang w:val="pl-PL"/>
        </w:rPr>
        <w:t>Instalacja telewizji dozorowej CCTV</w:t>
      </w:r>
      <w:bookmarkEnd w:id="54"/>
      <w:bookmarkEnd w:id="55"/>
    </w:p>
    <w:p w:rsidR="008022B5" w:rsidRPr="00540E5F" w:rsidRDefault="008022B5" w:rsidP="008022B5">
      <w:pPr>
        <w:spacing w:before="120"/>
        <w:rPr>
          <w:rFonts w:cs="Arial"/>
          <w:szCs w:val="22"/>
        </w:rPr>
      </w:pPr>
      <w:r w:rsidRPr="00540E5F">
        <w:rPr>
          <w:rFonts w:cs="Arial"/>
          <w:szCs w:val="22"/>
        </w:rPr>
        <w:t>WPROWADZENIE</w:t>
      </w:r>
    </w:p>
    <w:p w:rsidR="008022B5" w:rsidRPr="00540E5F" w:rsidRDefault="008022B5" w:rsidP="008022B5">
      <w:r w:rsidRPr="00540E5F">
        <w:t>Zgodnie z wymaganiami inwestora system CCTV będzie obejmował swoim zasięgiem:</w:t>
      </w:r>
    </w:p>
    <w:p w:rsidR="008022B5" w:rsidRPr="00540E5F" w:rsidRDefault="008022B5" w:rsidP="008022B5">
      <w:r w:rsidRPr="00540E5F">
        <w:t xml:space="preserve">- teren zewnętrzny, </w:t>
      </w:r>
    </w:p>
    <w:p w:rsidR="008022B5" w:rsidRPr="00540E5F" w:rsidRDefault="008022B5" w:rsidP="008022B5">
      <w:r w:rsidRPr="00540E5F">
        <w:t>- korytarze,</w:t>
      </w:r>
    </w:p>
    <w:p w:rsidR="008022B5" w:rsidRPr="00540E5F" w:rsidRDefault="008022B5" w:rsidP="008022B5">
      <w:r w:rsidRPr="00540E5F">
        <w:t>- klatki schodowe,</w:t>
      </w:r>
    </w:p>
    <w:p w:rsidR="008022B5" w:rsidRPr="00540E5F" w:rsidRDefault="008022B5" w:rsidP="008022B5">
      <w:r w:rsidRPr="00540E5F">
        <w:t>- recepcję,</w:t>
      </w:r>
    </w:p>
    <w:p w:rsidR="008022B5" w:rsidRPr="00540E5F" w:rsidRDefault="008022B5" w:rsidP="008022B5">
      <w:r w:rsidRPr="00540E5F">
        <w:t>- pomieszczenie jadalni,</w:t>
      </w:r>
    </w:p>
    <w:p w:rsidR="008022B5" w:rsidRPr="00540E5F" w:rsidRDefault="008022B5" w:rsidP="008022B5">
      <w:r w:rsidRPr="00540E5F">
        <w:t>- pomieszczenie świetlicy,</w:t>
      </w:r>
    </w:p>
    <w:p w:rsidR="008022B5" w:rsidRPr="00540E5F" w:rsidRDefault="008022B5" w:rsidP="008022B5">
      <w:r w:rsidRPr="00540E5F">
        <w:t>- pomieszczenie sali konferencyjnej.</w:t>
      </w:r>
    </w:p>
    <w:p w:rsidR="008022B5" w:rsidRPr="00540E5F" w:rsidRDefault="008022B5" w:rsidP="008022B5"/>
    <w:p w:rsidR="008022B5" w:rsidRPr="00540E5F" w:rsidRDefault="008022B5" w:rsidP="008022B5">
      <w:pPr>
        <w:rPr>
          <w:sz w:val="22"/>
        </w:rPr>
      </w:pPr>
      <w:r w:rsidRPr="00540E5F">
        <w:rPr>
          <w:sz w:val="22"/>
        </w:rPr>
        <w:t>System CCTV będzie się składał z:</w:t>
      </w:r>
    </w:p>
    <w:p w:rsidR="008022B5" w:rsidRPr="00540E5F" w:rsidRDefault="008022B5" w:rsidP="008022B5">
      <w:pPr>
        <w:pStyle w:val="Akapitzlist"/>
        <w:numPr>
          <w:ilvl w:val="0"/>
          <w:numId w:val="9"/>
        </w:numPr>
      </w:pPr>
      <w:r w:rsidRPr="00540E5F">
        <w:t>kamer wewnętrznych IP;</w:t>
      </w:r>
    </w:p>
    <w:p w:rsidR="008022B5" w:rsidRPr="00540E5F" w:rsidRDefault="008022B5" w:rsidP="008022B5">
      <w:pPr>
        <w:pStyle w:val="Akapitzlist"/>
        <w:numPr>
          <w:ilvl w:val="0"/>
          <w:numId w:val="9"/>
        </w:numPr>
      </w:pPr>
      <w:r w:rsidRPr="00540E5F">
        <w:t>kamer zewnętrznych IP;</w:t>
      </w:r>
    </w:p>
    <w:p w:rsidR="008022B5" w:rsidRPr="00540E5F" w:rsidRDefault="008022B5" w:rsidP="008022B5">
      <w:pPr>
        <w:pStyle w:val="Akapitzlist"/>
        <w:numPr>
          <w:ilvl w:val="0"/>
          <w:numId w:val="9"/>
        </w:numPr>
        <w:rPr>
          <w:szCs w:val="22"/>
        </w:rPr>
      </w:pPr>
      <w:r w:rsidRPr="00540E5F">
        <w:rPr>
          <w:szCs w:val="22"/>
        </w:rPr>
        <w:t>przełączników sieciowych (wyspecyfikowanych w instalacji LAN);</w:t>
      </w:r>
    </w:p>
    <w:p w:rsidR="008022B5" w:rsidRPr="00540E5F" w:rsidRDefault="008022B5" w:rsidP="00EC503D">
      <w:pPr>
        <w:pStyle w:val="Akapitzlist"/>
        <w:numPr>
          <w:ilvl w:val="0"/>
          <w:numId w:val="9"/>
        </w:numPr>
      </w:pPr>
      <w:r w:rsidRPr="00540E5F">
        <w:rPr>
          <w:szCs w:val="22"/>
        </w:rPr>
        <w:t>okablowania;</w:t>
      </w:r>
    </w:p>
    <w:p w:rsidR="008022B5" w:rsidRPr="00540E5F" w:rsidRDefault="008022B5" w:rsidP="00EC503D">
      <w:pPr>
        <w:pStyle w:val="Akapitzlist"/>
        <w:numPr>
          <w:ilvl w:val="0"/>
          <w:numId w:val="9"/>
        </w:numPr>
      </w:pPr>
      <w:r w:rsidRPr="00540E5F">
        <w:t>rejestratora wraz z dyskami;</w:t>
      </w:r>
    </w:p>
    <w:p w:rsidR="008022B5" w:rsidRPr="00540E5F" w:rsidRDefault="008022B5" w:rsidP="008022B5">
      <w:pPr>
        <w:pStyle w:val="Akapitzlist"/>
        <w:numPr>
          <w:ilvl w:val="0"/>
          <w:numId w:val="9"/>
        </w:numPr>
      </w:pPr>
      <w:r w:rsidRPr="00540E5F">
        <w:t>stanowiska dozorowego.</w:t>
      </w:r>
    </w:p>
    <w:p w:rsidR="008022B5" w:rsidRPr="00540E5F" w:rsidRDefault="008022B5" w:rsidP="008022B5"/>
    <w:p w:rsidR="008022B5" w:rsidRPr="00540E5F" w:rsidRDefault="008022B5" w:rsidP="008022B5">
      <w:pPr>
        <w:spacing w:before="120"/>
        <w:rPr>
          <w:rFonts w:cs="Arial"/>
          <w:szCs w:val="22"/>
        </w:rPr>
      </w:pPr>
      <w:r w:rsidRPr="00540E5F">
        <w:rPr>
          <w:rFonts w:cs="Arial"/>
          <w:szCs w:val="22"/>
        </w:rPr>
        <w:t>ZASADA FUNKCJONOWANIA SYSTEMU</w:t>
      </w:r>
    </w:p>
    <w:p w:rsidR="008022B5" w:rsidRPr="00540E5F" w:rsidRDefault="008022B5" w:rsidP="008022B5">
      <w:r w:rsidRPr="00540E5F">
        <w:lastRenderedPageBreak/>
        <w:t>Wszystkie kamery powinny być wyposażony w:</w:t>
      </w:r>
    </w:p>
    <w:p w:rsidR="008022B5" w:rsidRPr="00540E5F" w:rsidRDefault="008022B5" w:rsidP="008022B5">
      <w:r w:rsidRPr="00540E5F">
        <w:t>- obiektyw ze zmienną ogniskową,</w:t>
      </w:r>
    </w:p>
    <w:p w:rsidR="008022B5" w:rsidRPr="00540E5F" w:rsidRDefault="008022B5" w:rsidP="008022B5">
      <w:r w:rsidRPr="00540E5F">
        <w:t xml:space="preserve">- filtr IR, </w:t>
      </w:r>
    </w:p>
    <w:p w:rsidR="008022B5" w:rsidRPr="00540E5F" w:rsidRDefault="008022B5" w:rsidP="008022B5">
      <w:r w:rsidRPr="00540E5F">
        <w:t>- oświetlacz IR,</w:t>
      </w:r>
    </w:p>
    <w:p w:rsidR="008022B5" w:rsidRPr="00540E5F" w:rsidRDefault="008022B5" w:rsidP="008022B5">
      <w:r w:rsidRPr="00540E5F">
        <w:t xml:space="preserve">- kompresja video </w:t>
      </w:r>
    </w:p>
    <w:p w:rsidR="008022B5" w:rsidRPr="00540E5F" w:rsidRDefault="008022B5" w:rsidP="008022B5">
      <w:r w:rsidRPr="00540E5F">
        <w:t>- czułość na poziomie 0,05lx wraz z automatycznym filtrem podczerwieni,</w:t>
      </w:r>
    </w:p>
    <w:p w:rsidR="008022B5" w:rsidRPr="00540E5F" w:rsidRDefault="008022B5" w:rsidP="008022B5">
      <w:r w:rsidRPr="00540E5F">
        <w:t>- minimum dwa strumienie.</w:t>
      </w:r>
    </w:p>
    <w:p w:rsidR="008022B5" w:rsidRPr="00540E5F" w:rsidRDefault="008022B5" w:rsidP="008022B5"/>
    <w:p w:rsidR="008022B5" w:rsidRPr="00540E5F" w:rsidRDefault="008022B5" w:rsidP="008022B5">
      <w:r w:rsidRPr="00540E5F">
        <w:t xml:space="preserve">System monitoringu umożliwia identyfikację, rozpoznanie, obserwację oraz detekcję obiektów. W zależności od funkcji jaką ma spełniać kamera dobrano lokalizację oraz ogniskową kamery. </w:t>
      </w:r>
    </w:p>
    <w:p w:rsidR="008022B5" w:rsidRPr="00540E5F" w:rsidRDefault="008022B5" w:rsidP="008022B5"/>
    <w:p w:rsidR="008022B5" w:rsidRPr="00540E5F" w:rsidRDefault="008022B5" w:rsidP="008022B5">
      <w:r w:rsidRPr="00540E5F">
        <w:t xml:space="preserve">W zależności od poboru energii elektrycznej kamery mogą być zasilane z sieci LAN poprzez </w:t>
      </w:r>
      <w:proofErr w:type="spellStart"/>
      <w:r w:rsidRPr="00540E5F">
        <w:t>PoE</w:t>
      </w:r>
      <w:proofErr w:type="spellEnd"/>
      <w:r w:rsidRPr="00540E5F">
        <w:t>+</w:t>
      </w:r>
      <w:r w:rsidR="00540E5F" w:rsidRPr="00540E5F">
        <w:t>.</w:t>
      </w:r>
    </w:p>
    <w:p w:rsidR="008022B5" w:rsidRPr="00540E5F" w:rsidRDefault="008022B5" w:rsidP="008022B5"/>
    <w:p w:rsidR="008022B5" w:rsidRPr="00540E5F" w:rsidRDefault="008022B5" w:rsidP="008022B5">
      <w:r w:rsidRPr="00540E5F">
        <w:t xml:space="preserve">Kamery </w:t>
      </w:r>
      <w:r w:rsidR="00540E5F" w:rsidRPr="00540E5F">
        <w:t>powinny mieć</w:t>
      </w:r>
      <w:r w:rsidRPr="00540E5F">
        <w:t xml:space="preserve"> możliwość generowania kilku strumieni danych. Jeden ze strumieni dedykowany jest dla rejestratora, a kolejne mogą być wykorzystywane do podglądu obrazu. Parametry strumieni danych są definiowane. </w:t>
      </w:r>
    </w:p>
    <w:p w:rsidR="008022B5" w:rsidRPr="00540E5F" w:rsidRDefault="008022B5" w:rsidP="008022B5"/>
    <w:p w:rsidR="008022B5" w:rsidRPr="00540E5F" w:rsidRDefault="008022B5" w:rsidP="008022B5">
      <w:pPr>
        <w:pStyle w:val="WYPUNKTOWANIEISTOPNIA"/>
        <w:numPr>
          <w:ilvl w:val="0"/>
          <w:numId w:val="0"/>
        </w:numPr>
        <w:tabs>
          <w:tab w:val="clear" w:pos="851"/>
          <w:tab w:val="left" w:pos="0"/>
        </w:tabs>
        <w:suppressAutoHyphens w:val="0"/>
        <w:spacing w:before="0"/>
        <w:ind w:left="360" w:hanging="360"/>
        <w:rPr>
          <w:rFonts w:ascii="Arial" w:hAnsi="Arial" w:cs="Arial"/>
          <w:sz w:val="20"/>
          <w:szCs w:val="20"/>
          <w:lang w:val="pl-PL"/>
        </w:rPr>
      </w:pPr>
      <w:r w:rsidRPr="00540E5F">
        <w:rPr>
          <w:rFonts w:ascii="Arial" w:hAnsi="Arial" w:cs="Arial"/>
          <w:sz w:val="20"/>
          <w:szCs w:val="20"/>
          <w:lang w:val="pl-PL"/>
        </w:rPr>
        <w:t>Przełączniki sieciowe należy dobrać ze względu na:</w:t>
      </w:r>
    </w:p>
    <w:p w:rsidR="008022B5" w:rsidRPr="00540E5F" w:rsidRDefault="008022B5" w:rsidP="008022B5">
      <w:pPr>
        <w:pStyle w:val="WYPUNKTOWANIEISTOPNIA"/>
        <w:numPr>
          <w:ilvl w:val="0"/>
          <w:numId w:val="0"/>
        </w:numPr>
        <w:tabs>
          <w:tab w:val="clear" w:pos="851"/>
          <w:tab w:val="left" w:pos="0"/>
        </w:tabs>
        <w:suppressAutoHyphens w:val="0"/>
        <w:spacing w:before="0"/>
        <w:ind w:left="360" w:hanging="360"/>
        <w:rPr>
          <w:rFonts w:ascii="Arial" w:hAnsi="Arial" w:cs="Arial"/>
          <w:sz w:val="20"/>
          <w:szCs w:val="20"/>
          <w:lang w:val="pl-PL"/>
        </w:rPr>
      </w:pPr>
      <w:r w:rsidRPr="00540E5F">
        <w:rPr>
          <w:rFonts w:ascii="Arial" w:hAnsi="Arial" w:cs="Arial"/>
          <w:sz w:val="20"/>
          <w:szCs w:val="20"/>
          <w:lang w:val="pl-PL"/>
        </w:rPr>
        <w:t>- typ okablowania</w:t>
      </w:r>
    </w:p>
    <w:p w:rsidR="008022B5" w:rsidRPr="00540E5F" w:rsidRDefault="008022B5" w:rsidP="008022B5">
      <w:pPr>
        <w:pStyle w:val="WYPUNKTOWANIEISTOPNIA"/>
        <w:numPr>
          <w:ilvl w:val="0"/>
          <w:numId w:val="0"/>
        </w:numPr>
        <w:tabs>
          <w:tab w:val="clear" w:pos="851"/>
          <w:tab w:val="left" w:pos="0"/>
        </w:tabs>
        <w:suppressAutoHyphens w:val="0"/>
        <w:spacing w:before="0"/>
        <w:ind w:left="360" w:hanging="360"/>
        <w:rPr>
          <w:rFonts w:ascii="Arial" w:hAnsi="Arial" w:cs="Arial"/>
          <w:sz w:val="20"/>
          <w:szCs w:val="20"/>
          <w:lang w:val="pl-PL"/>
        </w:rPr>
      </w:pPr>
      <w:r w:rsidRPr="00540E5F">
        <w:rPr>
          <w:rFonts w:ascii="Arial" w:hAnsi="Arial" w:cs="Arial"/>
          <w:sz w:val="20"/>
          <w:szCs w:val="20"/>
          <w:lang w:val="pl-PL"/>
        </w:rPr>
        <w:t xml:space="preserve">- ilości strumieni danych </w:t>
      </w:r>
    </w:p>
    <w:p w:rsidR="008022B5" w:rsidRPr="00540E5F" w:rsidRDefault="008022B5" w:rsidP="008022B5">
      <w:pPr>
        <w:pStyle w:val="WYPUNKTOWANIEISTOPNIA"/>
        <w:numPr>
          <w:ilvl w:val="0"/>
          <w:numId w:val="0"/>
        </w:numPr>
        <w:tabs>
          <w:tab w:val="clear" w:pos="851"/>
          <w:tab w:val="left" w:pos="0"/>
        </w:tabs>
        <w:suppressAutoHyphens w:val="0"/>
        <w:spacing w:before="0"/>
        <w:ind w:left="360" w:hanging="360"/>
        <w:rPr>
          <w:rFonts w:ascii="Arial" w:hAnsi="Arial" w:cs="Arial"/>
          <w:sz w:val="20"/>
          <w:szCs w:val="20"/>
          <w:lang w:val="pl-PL"/>
        </w:rPr>
      </w:pPr>
      <w:r w:rsidRPr="00540E5F">
        <w:rPr>
          <w:rFonts w:ascii="Arial" w:hAnsi="Arial" w:cs="Arial"/>
          <w:sz w:val="20"/>
          <w:szCs w:val="20"/>
          <w:lang w:val="pl-PL"/>
        </w:rPr>
        <w:t>- parametrów stłumienia danych generowanych przez kamery</w:t>
      </w:r>
    </w:p>
    <w:p w:rsidR="008022B5" w:rsidRPr="00540E5F" w:rsidRDefault="008022B5" w:rsidP="008022B5">
      <w:pPr>
        <w:pStyle w:val="WYPUNKTOWANIEISTOPNIA"/>
        <w:numPr>
          <w:ilvl w:val="0"/>
          <w:numId w:val="0"/>
        </w:numPr>
        <w:tabs>
          <w:tab w:val="clear" w:pos="851"/>
          <w:tab w:val="left" w:pos="0"/>
        </w:tabs>
        <w:suppressAutoHyphens w:val="0"/>
        <w:spacing w:before="0"/>
        <w:ind w:left="360" w:hanging="360"/>
        <w:rPr>
          <w:rFonts w:ascii="Arial" w:hAnsi="Arial" w:cs="Arial"/>
          <w:sz w:val="20"/>
          <w:szCs w:val="20"/>
          <w:lang w:val="pl-PL"/>
        </w:rPr>
      </w:pPr>
      <w:r w:rsidRPr="00540E5F">
        <w:rPr>
          <w:rFonts w:ascii="Arial" w:hAnsi="Arial" w:cs="Arial"/>
          <w:sz w:val="20"/>
          <w:szCs w:val="20"/>
          <w:lang w:val="pl-PL"/>
        </w:rPr>
        <w:t xml:space="preserve">- moc pobieraną przez kamery (w przypadku zasilania </w:t>
      </w:r>
      <w:proofErr w:type="spellStart"/>
      <w:r w:rsidRPr="00540E5F">
        <w:rPr>
          <w:rFonts w:ascii="Arial" w:hAnsi="Arial" w:cs="Arial"/>
          <w:sz w:val="20"/>
          <w:szCs w:val="20"/>
          <w:lang w:val="pl-PL"/>
        </w:rPr>
        <w:t>PoE</w:t>
      </w:r>
      <w:proofErr w:type="spellEnd"/>
      <w:r w:rsidRPr="00540E5F">
        <w:rPr>
          <w:rFonts w:ascii="Arial" w:hAnsi="Arial" w:cs="Arial"/>
          <w:sz w:val="20"/>
          <w:szCs w:val="20"/>
          <w:lang w:val="pl-PL"/>
        </w:rPr>
        <w:t xml:space="preserve">; </w:t>
      </w:r>
      <w:proofErr w:type="spellStart"/>
      <w:r w:rsidRPr="00540E5F">
        <w:rPr>
          <w:rFonts w:ascii="Arial" w:hAnsi="Arial" w:cs="Arial"/>
          <w:sz w:val="20"/>
          <w:szCs w:val="20"/>
          <w:lang w:val="pl-PL"/>
        </w:rPr>
        <w:t>PoE</w:t>
      </w:r>
      <w:proofErr w:type="spellEnd"/>
      <w:r w:rsidRPr="00540E5F">
        <w:rPr>
          <w:rFonts w:ascii="Arial" w:hAnsi="Arial" w:cs="Arial"/>
          <w:sz w:val="20"/>
          <w:szCs w:val="20"/>
          <w:lang w:val="pl-PL"/>
        </w:rPr>
        <w:t>+)</w:t>
      </w:r>
    </w:p>
    <w:p w:rsidR="008022B5" w:rsidRPr="00540E5F" w:rsidRDefault="008022B5" w:rsidP="008022B5">
      <w:pPr>
        <w:pStyle w:val="WYPUNKTOWANIEISTOPNIA"/>
        <w:numPr>
          <w:ilvl w:val="0"/>
          <w:numId w:val="0"/>
        </w:numPr>
        <w:tabs>
          <w:tab w:val="clear" w:pos="851"/>
          <w:tab w:val="left" w:pos="0"/>
        </w:tabs>
        <w:suppressAutoHyphens w:val="0"/>
        <w:spacing w:before="0"/>
        <w:ind w:left="360" w:hanging="360"/>
        <w:rPr>
          <w:rFonts w:ascii="Arial" w:hAnsi="Arial" w:cs="Arial"/>
          <w:sz w:val="20"/>
          <w:szCs w:val="20"/>
          <w:lang w:val="pl-PL"/>
        </w:rPr>
      </w:pPr>
    </w:p>
    <w:p w:rsidR="008022B5" w:rsidRPr="00540E5F" w:rsidRDefault="008022B5" w:rsidP="008022B5">
      <w:r w:rsidRPr="00540E5F">
        <w:t xml:space="preserve">Obrazy będą trafiały do rejestratora z zainstalowanym oprogramowaniem do rejestracji i analizy obrazu, gdzie będzie obrabiany oraz przechowywany. Obraz z kamer będzie zapisywany na wewnętrznych dyskach twardych rejestratora. </w:t>
      </w:r>
      <w:r w:rsidR="007807A5">
        <w:t>R</w:t>
      </w:r>
      <w:r w:rsidRPr="00540E5F">
        <w:t>ejestrator wraz z dyskami będą urządzeniami w wersji „</w:t>
      </w:r>
      <w:proofErr w:type="spellStart"/>
      <w:r w:rsidRPr="00540E5F">
        <w:t>Rack</w:t>
      </w:r>
      <w:proofErr w:type="spellEnd"/>
      <w:r w:rsidRPr="00540E5F">
        <w:t xml:space="preserve">”, tzn. że będą zamontowane w szafie okablowania strukturalnego. </w:t>
      </w:r>
    </w:p>
    <w:p w:rsidR="008022B5" w:rsidRPr="00540E5F" w:rsidRDefault="008022B5" w:rsidP="008022B5">
      <w:pPr>
        <w:pStyle w:val="WYPUNKTOWANIEISTOPNIA"/>
        <w:numPr>
          <w:ilvl w:val="0"/>
          <w:numId w:val="0"/>
        </w:numPr>
        <w:suppressAutoHyphens w:val="0"/>
        <w:spacing w:before="0"/>
        <w:ind w:left="360" w:hanging="360"/>
        <w:rPr>
          <w:rFonts w:ascii="Arial" w:hAnsi="Arial" w:cs="Arial"/>
          <w:sz w:val="20"/>
          <w:szCs w:val="20"/>
          <w:lang w:val="pl-PL"/>
        </w:rPr>
      </w:pPr>
    </w:p>
    <w:p w:rsidR="008022B5" w:rsidRPr="00540E5F" w:rsidRDefault="00540E5F" w:rsidP="008022B5">
      <w:r w:rsidRPr="00540E5F">
        <w:t>Rejestrator powinien być dostarczony wraz z wykupioną licencją na o</w:t>
      </w:r>
      <w:r w:rsidR="008022B5" w:rsidRPr="00540E5F">
        <w:t>programowanie</w:t>
      </w:r>
      <w:r w:rsidRPr="00540E5F">
        <w:t xml:space="preserve"> rejestratora. </w:t>
      </w:r>
      <w:r w:rsidR="008022B5" w:rsidRPr="00540E5F">
        <w:t xml:space="preserve">Typ licencji uzależniony jest od ilości kamer, producenta kamer oraz od wykorzystywanych funkcji analizy obrazu. </w:t>
      </w:r>
    </w:p>
    <w:p w:rsidR="008022B5" w:rsidRPr="00540E5F" w:rsidRDefault="008022B5" w:rsidP="008022B5">
      <w:pPr>
        <w:pStyle w:val="WYPUNKTOWANIEISTOPNIA"/>
        <w:numPr>
          <w:ilvl w:val="0"/>
          <w:numId w:val="0"/>
        </w:numPr>
        <w:tabs>
          <w:tab w:val="clear" w:pos="851"/>
          <w:tab w:val="left" w:pos="0"/>
        </w:tabs>
        <w:suppressAutoHyphens w:val="0"/>
        <w:spacing w:before="0"/>
        <w:ind w:left="360" w:hanging="360"/>
        <w:rPr>
          <w:rFonts w:ascii="Arial" w:hAnsi="Arial" w:cs="Arial"/>
          <w:sz w:val="20"/>
          <w:szCs w:val="20"/>
          <w:lang w:val="pl-PL"/>
        </w:rPr>
      </w:pPr>
    </w:p>
    <w:p w:rsidR="008022B5" w:rsidRPr="00540E5F" w:rsidRDefault="008022B5" w:rsidP="008022B5">
      <w:pPr>
        <w:pStyle w:val="WYPUNKTOWANIEISTOPNIA"/>
        <w:numPr>
          <w:ilvl w:val="0"/>
          <w:numId w:val="0"/>
        </w:numPr>
        <w:suppressAutoHyphens w:val="0"/>
        <w:spacing w:before="0"/>
        <w:ind w:left="360" w:hanging="360"/>
        <w:rPr>
          <w:rFonts w:ascii="Arial" w:hAnsi="Arial" w:cs="Arial"/>
          <w:sz w:val="20"/>
          <w:szCs w:val="20"/>
          <w:lang w:val="pl-PL"/>
        </w:rPr>
      </w:pPr>
      <w:r w:rsidRPr="00540E5F">
        <w:rPr>
          <w:rFonts w:ascii="Arial" w:hAnsi="Arial" w:cs="Arial"/>
          <w:sz w:val="20"/>
          <w:szCs w:val="20"/>
          <w:lang w:val="pl-PL"/>
        </w:rPr>
        <w:t xml:space="preserve">Pojemność dysków twardych w rejestratorze </w:t>
      </w:r>
      <w:r w:rsidR="00540E5F" w:rsidRPr="00540E5F">
        <w:rPr>
          <w:rFonts w:ascii="Arial" w:hAnsi="Arial" w:cs="Arial"/>
          <w:sz w:val="20"/>
          <w:szCs w:val="20"/>
          <w:lang w:val="pl-PL"/>
        </w:rPr>
        <w:t xml:space="preserve">należy </w:t>
      </w:r>
      <w:r w:rsidRPr="00540E5F">
        <w:rPr>
          <w:rFonts w:ascii="Arial" w:hAnsi="Arial" w:cs="Arial"/>
          <w:sz w:val="20"/>
          <w:szCs w:val="20"/>
          <w:lang w:val="pl-PL"/>
        </w:rPr>
        <w:t>przewidzi</w:t>
      </w:r>
      <w:r w:rsidR="00540E5F" w:rsidRPr="00540E5F">
        <w:rPr>
          <w:rFonts w:ascii="Arial" w:hAnsi="Arial" w:cs="Arial"/>
          <w:sz w:val="20"/>
          <w:szCs w:val="20"/>
          <w:lang w:val="pl-PL"/>
        </w:rPr>
        <w:t xml:space="preserve">eć </w:t>
      </w:r>
      <w:r w:rsidRPr="00540E5F">
        <w:rPr>
          <w:rFonts w:ascii="Arial" w:hAnsi="Arial" w:cs="Arial"/>
          <w:sz w:val="20"/>
          <w:szCs w:val="20"/>
          <w:lang w:val="pl-PL"/>
        </w:rPr>
        <w:t>dla strumieni danych o poniższych parametrach:</w:t>
      </w:r>
    </w:p>
    <w:p w:rsidR="008022B5" w:rsidRPr="00540E5F" w:rsidRDefault="008022B5" w:rsidP="008022B5">
      <w:pPr>
        <w:pStyle w:val="WYPUNKTOWANIEISTOPNIA"/>
        <w:numPr>
          <w:ilvl w:val="0"/>
          <w:numId w:val="5"/>
        </w:numPr>
        <w:suppressAutoHyphens w:val="0"/>
        <w:spacing w:before="0"/>
        <w:ind w:left="1139" w:hanging="357"/>
        <w:rPr>
          <w:rFonts w:ascii="Arial" w:hAnsi="Arial" w:cs="Arial"/>
          <w:sz w:val="20"/>
          <w:szCs w:val="20"/>
        </w:rPr>
      </w:pPr>
      <w:r w:rsidRPr="00540E5F">
        <w:rPr>
          <w:rFonts w:ascii="Arial" w:hAnsi="Arial" w:cs="Arial"/>
          <w:sz w:val="20"/>
          <w:szCs w:val="20"/>
        </w:rPr>
        <w:t xml:space="preserve">rozdzielczość </w:t>
      </w:r>
      <w:r w:rsidRPr="00540E5F">
        <w:rPr>
          <w:rFonts w:ascii="Arial" w:hAnsi="Arial" w:cs="Arial"/>
          <w:sz w:val="20"/>
          <w:szCs w:val="20"/>
          <w:lang w:val="pl-PL"/>
        </w:rPr>
        <w:t>wideo</w:t>
      </w:r>
      <w:r w:rsidRPr="00540E5F">
        <w:rPr>
          <w:rFonts w:ascii="Arial" w:hAnsi="Arial" w:cs="Arial"/>
          <w:sz w:val="20"/>
          <w:szCs w:val="20"/>
        </w:rPr>
        <w:t xml:space="preserve"> </w:t>
      </w:r>
      <w:r w:rsidR="00540E5F" w:rsidRPr="00540E5F">
        <w:rPr>
          <w:rFonts w:ascii="Arial" w:hAnsi="Arial" w:cs="Arial"/>
          <w:sz w:val="20"/>
          <w:szCs w:val="20"/>
          <w:lang w:val="pl-PL"/>
        </w:rPr>
        <w:t>3</w:t>
      </w:r>
      <w:r w:rsidRPr="00540E5F">
        <w:rPr>
          <w:rFonts w:ascii="Arial" w:hAnsi="Arial" w:cs="Arial"/>
          <w:sz w:val="20"/>
          <w:szCs w:val="20"/>
          <w:lang w:val="pl-PL"/>
        </w:rPr>
        <w:t>MPx dla xxx kamer</w:t>
      </w:r>
      <w:r w:rsidRPr="00540E5F">
        <w:rPr>
          <w:rFonts w:ascii="Arial" w:hAnsi="Arial" w:cs="Arial"/>
          <w:sz w:val="20"/>
          <w:szCs w:val="20"/>
        </w:rPr>
        <w:t>,</w:t>
      </w:r>
    </w:p>
    <w:p w:rsidR="008022B5" w:rsidRPr="00540E5F" w:rsidRDefault="008022B5" w:rsidP="008022B5">
      <w:pPr>
        <w:pStyle w:val="WYPUNKTOWANIEISTOPNIA"/>
        <w:numPr>
          <w:ilvl w:val="0"/>
          <w:numId w:val="5"/>
        </w:numPr>
        <w:suppressAutoHyphens w:val="0"/>
        <w:spacing w:before="0"/>
        <w:ind w:left="1139" w:hanging="357"/>
        <w:rPr>
          <w:rFonts w:ascii="Arial" w:hAnsi="Arial" w:cs="Arial"/>
          <w:sz w:val="20"/>
          <w:szCs w:val="20"/>
        </w:rPr>
      </w:pPr>
      <w:r w:rsidRPr="00540E5F">
        <w:rPr>
          <w:rFonts w:ascii="Arial" w:hAnsi="Arial" w:cs="Arial"/>
          <w:sz w:val="20"/>
          <w:szCs w:val="20"/>
          <w:lang w:val="pl-PL"/>
        </w:rPr>
        <w:t>zapis strumienia o maksymalnej rozdzielczości,</w:t>
      </w:r>
    </w:p>
    <w:p w:rsidR="008022B5" w:rsidRPr="00540E5F" w:rsidRDefault="008022B5" w:rsidP="008022B5">
      <w:pPr>
        <w:pStyle w:val="WYPUNKTOWANIEISTOPNIA"/>
        <w:numPr>
          <w:ilvl w:val="0"/>
          <w:numId w:val="5"/>
        </w:numPr>
        <w:suppressAutoHyphens w:val="0"/>
        <w:spacing w:before="0"/>
        <w:ind w:left="1139" w:hanging="357"/>
        <w:rPr>
          <w:rFonts w:ascii="Arial" w:hAnsi="Arial" w:cs="Arial"/>
          <w:sz w:val="20"/>
          <w:szCs w:val="20"/>
        </w:rPr>
      </w:pPr>
      <w:r w:rsidRPr="00540E5F">
        <w:rPr>
          <w:rFonts w:ascii="Arial" w:hAnsi="Arial" w:cs="Arial"/>
          <w:sz w:val="20"/>
          <w:szCs w:val="20"/>
        </w:rPr>
        <w:t xml:space="preserve">stopień kompresji na poziomie High </w:t>
      </w:r>
      <w:proofErr w:type="spellStart"/>
      <w:r w:rsidRPr="00540E5F">
        <w:rPr>
          <w:rFonts w:ascii="Arial" w:hAnsi="Arial" w:cs="Arial"/>
          <w:sz w:val="20"/>
          <w:szCs w:val="20"/>
        </w:rPr>
        <w:t>Quality</w:t>
      </w:r>
      <w:proofErr w:type="spellEnd"/>
      <w:r w:rsidRPr="00540E5F">
        <w:rPr>
          <w:rFonts w:ascii="Arial" w:hAnsi="Arial" w:cs="Arial"/>
          <w:sz w:val="20"/>
          <w:szCs w:val="20"/>
        </w:rPr>
        <w:t>,</w:t>
      </w:r>
    </w:p>
    <w:p w:rsidR="008022B5" w:rsidRPr="00540E5F" w:rsidRDefault="00540E5F" w:rsidP="008022B5">
      <w:pPr>
        <w:pStyle w:val="WYPUNKTOWANIEISTOPNIA"/>
        <w:numPr>
          <w:ilvl w:val="0"/>
          <w:numId w:val="5"/>
        </w:numPr>
        <w:suppressAutoHyphens w:val="0"/>
        <w:spacing w:before="0"/>
        <w:ind w:left="1139" w:hanging="357"/>
        <w:rPr>
          <w:rFonts w:ascii="Arial" w:hAnsi="Arial" w:cs="Arial"/>
          <w:sz w:val="20"/>
          <w:szCs w:val="20"/>
        </w:rPr>
      </w:pPr>
      <w:r w:rsidRPr="00540E5F">
        <w:rPr>
          <w:rFonts w:ascii="Arial" w:hAnsi="Arial" w:cs="Arial"/>
          <w:sz w:val="20"/>
          <w:szCs w:val="20"/>
          <w:lang w:val="pl-PL"/>
        </w:rPr>
        <w:t xml:space="preserve">kompresja </w:t>
      </w:r>
      <w:r w:rsidR="008022B5" w:rsidRPr="00540E5F">
        <w:rPr>
          <w:rFonts w:ascii="Arial" w:hAnsi="Arial" w:cs="Arial"/>
          <w:sz w:val="20"/>
          <w:szCs w:val="20"/>
          <w:lang w:val="pl-PL"/>
        </w:rPr>
        <w:t>H.264,</w:t>
      </w:r>
    </w:p>
    <w:p w:rsidR="008022B5" w:rsidRPr="00540E5F" w:rsidRDefault="008022B5" w:rsidP="008022B5">
      <w:pPr>
        <w:pStyle w:val="WYPUNKTOWANIEISTOPNIA"/>
        <w:numPr>
          <w:ilvl w:val="0"/>
          <w:numId w:val="5"/>
        </w:numPr>
        <w:suppressAutoHyphens w:val="0"/>
        <w:spacing w:before="0"/>
        <w:ind w:left="1139" w:hanging="357"/>
        <w:rPr>
          <w:rFonts w:ascii="Arial" w:hAnsi="Arial" w:cs="Arial"/>
          <w:sz w:val="20"/>
          <w:szCs w:val="20"/>
        </w:rPr>
      </w:pPr>
      <w:r w:rsidRPr="00540E5F">
        <w:rPr>
          <w:rFonts w:ascii="Arial" w:hAnsi="Arial" w:cs="Arial"/>
          <w:sz w:val="20"/>
          <w:szCs w:val="20"/>
        </w:rPr>
        <w:t>ilość zapisywanych klatek w tracie normalnej pracy - 6kl/s</w:t>
      </w:r>
      <w:r w:rsidRPr="00540E5F">
        <w:rPr>
          <w:rFonts w:ascii="Arial" w:hAnsi="Arial" w:cs="Arial"/>
          <w:sz w:val="20"/>
          <w:szCs w:val="20"/>
          <w:lang w:val="pl-PL"/>
        </w:rPr>
        <w:t>,</w:t>
      </w:r>
    </w:p>
    <w:p w:rsidR="008022B5" w:rsidRPr="00540E5F" w:rsidRDefault="008022B5" w:rsidP="008022B5">
      <w:pPr>
        <w:pStyle w:val="WYPUNKTOWANIEISTOPNIA"/>
        <w:numPr>
          <w:ilvl w:val="0"/>
          <w:numId w:val="5"/>
        </w:numPr>
        <w:suppressAutoHyphens w:val="0"/>
        <w:spacing w:before="0"/>
        <w:ind w:left="1139" w:hanging="357"/>
        <w:rPr>
          <w:rFonts w:ascii="Arial" w:hAnsi="Arial" w:cs="Arial"/>
          <w:sz w:val="20"/>
          <w:szCs w:val="20"/>
        </w:rPr>
      </w:pPr>
      <w:r w:rsidRPr="00540E5F">
        <w:rPr>
          <w:rFonts w:ascii="Arial" w:hAnsi="Arial" w:cs="Arial"/>
          <w:sz w:val="20"/>
          <w:szCs w:val="20"/>
        </w:rPr>
        <w:t xml:space="preserve">ilość zapisywanych klatek w przypadku wykrycia </w:t>
      </w:r>
      <w:r w:rsidR="00540E5F" w:rsidRPr="00540E5F">
        <w:rPr>
          <w:rFonts w:ascii="Arial" w:hAnsi="Arial" w:cs="Arial"/>
          <w:sz w:val="20"/>
          <w:szCs w:val="20"/>
          <w:lang w:val="pl-PL"/>
        </w:rPr>
        <w:t>ruchu</w:t>
      </w:r>
      <w:r w:rsidRPr="00540E5F">
        <w:rPr>
          <w:rFonts w:ascii="Arial" w:hAnsi="Arial" w:cs="Arial"/>
          <w:sz w:val="20"/>
          <w:szCs w:val="20"/>
        </w:rPr>
        <w:t xml:space="preserve">– </w:t>
      </w:r>
      <w:r w:rsidRPr="00540E5F">
        <w:rPr>
          <w:rFonts w:ascii="Arial" w:hAnsi="Arial" w:cs="Arial"/>
          <w:sz w:val="20"/>
          <w:szCs w:val="20"/>
          <w:lang w:val="pl-PL"/>
        </w:rPr>
        <w:t>25</w:t>
      </w:r>
      <w:proofErr w:type="spellStart"/>
      <w:r w:rsidRPr="00540E5F">
        <w:rPr>
          <w:rFonts w:ascii="Arial" w:hAnsi="Arial" w:cs="Arial"/>
          <w:sz w:val="20"/>
          <w:szCs w:val="20"/>
        </w:rPr>
        <w:t>kl</w:t>
      </w:r>
      <w:proofErr w:type="spellEnd"/>
      <w:r w:rsidRPr="00540E5F">
        <w:rPr>
          <w:rFonts w:ascii="Arial" w:hAnsi="Arial" w:cs="Arial"/>
          <w:sz w:val="20"/>
          <w:szCs w:val="20"/>
        </w:rPr>
        <w:t>/s</w:t>
      </w:r>
      <w:r w:rsidRPr="00540E5F">
        <w:rPr>
          <w:rFonts w:ascii="Arial" w:hAnsi="Arial" w:cs="Arial"/>
          <w:sz w:val="20"/>
          <w:szCs w:val="20"/>
          <w:lang w:val="pl-PL"/>
        </w:rPr>
        <w:t>,</w:t>
      </w:r>
    </w:p>
    <w:p w:rsidR="008022B5" w:rsidRPr="00540E5F" w:rsidRDefault="008022B5" w:rsidP="008022B5">
      <w:pPr>
        <w:pStyle w:val="WYPUNKTOWANIEISTOPNIA"/>
        <w:numPr>
          <w:ilvl w:val="0"/>
          <w:numId w:val="5"/>
        </w:numPr>
        <w:suppressAutoHyphens w:val="0"/>
        <w:spacing w:before="0"/>
        <w:ind w:left="1139" w:hanging="357"/>
        <w:rPr>
          <w:rFonts w:ascii="Arial" w:hAnsi="Arial" w:cs="Arial"/>
          <w:sz w:val="20"/>
          <w:szCs w:val="20"/>
        </w:rPr>
      </w:pPr>
      <w:r w:rsidRPr="00540E5F">
        <w:rPr>
          <w:rFonts w:ascii="Arial" w:hAnsi="Arial" w:cs="Arial"/>
          <w:sz w:val="20"/>
          <w:szCs w:val="20"/>
        </w:rPr>
        <w:t>czas przechowywania obrazów – 30dni.</w:t>
      </w:r>
    </w:p>
    <w:p w:rsidR="008022B5" w:rsidRPr="00540E5F" w:rsidRDefault="008022B5" w:rsidP="008022B5"/>
    <w:p w:rsidR="008022B5" w:rsidRPr="00540E5F" w:rsidRDefault="008022B5" w:rsidP="008022B5">
      <w:r w:rsidRPr="00540E5F">
        <w:t>System będzie wyposażony w stację operatorską. Stanowisko obserwatorskie będzie się składało z dwóch monitorów 21’(dopuszcza się maksymalnie 16 widoków na jednym monitorze), komputera klasy PC, urządzeń wskazujących (mysz klawiatura) i oprogramowania.</w:t>
      </w:r>
    </w:p>
    <w:p w:rsidR="008022B5" w:rsidRPr="00540E5F" w:rsidRDefault="008022B5" w:rsidP="008022B5"/>
    <w:p w:rsidR="008022B5" w:rsidRPr="00540E5F" w:rsidRDefault="008022B5" w:rsidP="008022B5">
      <w:r w:rsidRPr="00540E5F">
        <w:t xml:space="preserve">Dla stanowiska obserwatorskiego będzie możliwość definiowania widoków (wyświetlanie na pojedynczym monitorze) oraz </w:t>
      </w:r>
      <w:proofErr w:type="spellStart"/>
      <w:r w:rsidRPr="00540E5F">
        <w:t>multiwidoków</w:t>
      </w:r>
      <w:proofErr w:type="spellEnd"/>
      <w:r w:rsidRPr="00540E5F">
        <w:t xml:space="preserve"> (wyświetlanie na wielu monitorach) o różnej zawartości poszczególnych paneli (np. obraz na żywo, odtwarzanie, lista zdarzeń, prz</w:t>
      </w:r>
      <w:r w:rsidR="00540E5F" w:rsidRPr="00540E5F">
        <w:t>ycisk funkcyjny, mapa obiektu</w:t>
      </w:r>
      <w:r w:rsidRPr="00540E5F">
        <w:t xml:space="preserve">) oraz o wybranym rozmiarze i położeniu w ekranie monitora. </w:t>
      </w:r>
    </w:p>
    <w:p w:rsidR="008022B5" w:rsidRDefault="008022B5" w:rsidP="008022B5">
      <w:r w:rsidRPr="00540E5F">
        <w:t>Operator będzie mógł wykonać zbliżenie cyfrowe wybranego fragmentu obrazu bez utraty podglądu na pierwotny zakres obserwowanej sceny oraz mieć wybór kamery do aktualnego podglądu przez przeciągniecie ikony kamery z mapy synoptycznej (obiektu).</w:t>
      </w:r>
    </w:p>
    <w:p w:rsidR="008022B5" w:rsidRDefault="008022B5" w:rsidP="008022B5"/>
    <w:p w:rsidR="008022B5" w:rsidRPr="007E37B7" w:rsidRDefault="008022B5" w:rsidP="008022B5">
      <w:pPr>
        <w:rPr>
          <w:szCs w:val="22"/>
        </w:rPr>
      </w:pPr>
      <w:r w:rsidRPr="003129A0">
        <w:rPr>
          <w:szCs w:val="22"/>
        </w:rPr>
        <w:t>Dodatkowo po zalogowaniu oraz wprowadzaniu hasła będzie istniała możliwość pog</w:t>
      </w:r>
      <w:r>
        <w:rPr>
          <w:szCs w:val="22"/>
        </w:rPr>
        <w:t>lądu z kamer poprzez serwer www.</w:t>
      </w:r>
    </w:p>
    <w:p w:rsidR="008022B5" w:rsidRDefault="008022B5" w:rsidP="008022B5">
      <w:pPr>
        <w:rPr>
          <w:i/>
          <w:highlight w:val="yellow"/>
        </w:rPr>
      </w:pPr>
    </w:p>
    <w:p w:rsidR="008022B5" w:rsidRPr="00446EF8" w:rsidRDefault="008022B5" w:rsidP="008022B5">
      <w:pPr>
        <w:spacing w:before="120"/>
        <w:rPr>
          <w:rFonts w:cs="Arial"/>
          <w:szCs w:val="22"/>
        </w:rPr>
      </w:pPr>
      <w:r w:rsidRPr="00446EF8">
        <w:rPr>
          <w:rFonts w:cs="Arial"/>
          <w:szCs w:val="22"/>
        </w:rPr>
        <w:t>LOKALIZACJA URZĄDZEŃ</w:t>
      </w:r>
    </w:p>
    <w:p w:rsidR="008022B5" w:rsidRPr="00540E5F" w:rsidRDefault="008022B5" w:rsidP="008022B5">
      <w:pPr>
        <w:spacing w:before="120"/>
        <w:rPr>
          <w:rFonts w:cs="Arial"/>
          <w:szCs w:val="22"/>
        </w:rPr>
      </w:pPr>
      <w:r w:rsidRPr="00540E5F">
        <w:rPr>
          <w:rFonts w:cs="Arial"/>
          <w:szCs w:val="22"/>
        </w:rPr>
        <w:t xml:space="preserve">Kamery wewnętrzne będą montowane </w:t>
      </w:r>
      <w:proofErr w:type="spellStart"/>
      <w:r w:rsidRPr="00540E5F">
        <w:rPr>
          <w:rFonts w:cs="Arial"/>
          <w:szCs w:val="22"/>
        </w:rPr>
        <w:t>dostropowo</w:t>
      </w:r>
      <w:proofErr w:type="spellEnd"/>
      <w:r w:rsidRPr="00540E5F">
        <w:rPr>
          <w:rFonts w:cs="Arial"/>
          <w:szCs w:val="22"/>
        </w:rPr>
        <w:t>, na wysięgnikach ściennych lub sufitowych.</w:t>
      </w:r>
    </w:p>
    <w:p w:rsidR="008022B5" w:rsidRPr="00540E5F" w:rsidRDefault="008022B5" w:rsidP="008022B5">
      <w:pPr>
        <w:spacing w:before="120"/>
        <w:rPr>
          <w:rFonts w:cs="Arial"/>
          <w:szCs w:val="22"/>
        </w:rPr>
      </w:pPr>
      <w:r w:rsidRPr="00540E5F">
        <w:rPr>
          <w:rFonts w:cs="Arial"/>
          <w:szCs w:val="22"/>
        </w:rPr>
        <w:lastRenderedPageBreak/>
        <w:t>Kamery zewnętrzne będą montowane na wysięgnikach</w:t>
      </w:r>
    </w:p>
    <w:p w:rsidR="008022B5" w:rsidRPr="00540E5F" w:rsidRDefault="008022B5" w:rsidP="008022B5">
      <w:pPr>
        <w:spacing w:before="120"/>
        <w:rPr>
          <w:rFonts w:cs="Arial"/>
          <w:szCs w:val="22"/>
        </w:rPr>
      </w:pPr>
      <w:r w:rsidRPr="00540E5F">
        <w:rPr>
          <w:rFonts w:cs="Arial"/>
          <w:szCs w:val="22"/>
        </w:rPr>
        <w:t>Przełączniki sieciow</w:t>
      </w:r>
      <w:r w:rsidR="00540E5F" w:rsidRPr="00540E5F">
        <w:rPr>
          <w:rFonts w:cs="Arial"/>
          <w:szCs w:val="22"/>
        </w:rPr>
        <w:t>e oraz rejestrator</w:t>
      </w:r>
      <w:r w:rsidRPr="00540E5F">
        <w:rPr>
          <w:rFonts w:cs="Arial"/>
          <w:szCs w:val="22"/>
        </w:rPr>
        <w:t xml:space="preserve"> wraz z dyskami</w:t>
      </w:r>
      <w:r w:rsidR="00540E5F" w:rsidRPr="00540E5F">
        <w:rPr>
          <w:rFonts w:cs="Arial"/>
          <w:szCs w:val="22"/>
        </w:rPr>
        <w:t xml:space="preserve"> </w:t>
      </w:r>
      <w:r w:rsidRPr="00540E5F">
        <w:rPr>
          <w:rFonts w:cs="Arial"/>
          <w:szCs w:val="22"/>
        </w:rPr>
        <w:t xml:space="preserve"> będą zlokalizowane w szafie okablowania strukturalnego. </w:t>
      </w:r>
    </w:p>
    <w:p w:rsidR="008022B5" w:rsidRPr="00540E5F" w:rsidRDefault="008022B5" w:rsidP="008022B5">
      <w:pPr>
        <w:spacing w:before="120"/>
        <w:rPr>
          <w:rFonts w:cs="Arial"/>
          <w:szCs w:val="22"/>
        </w:rPr>
      </w:pPr>
      <w:r w:rsidRPr="00540E5F">
        <w:rPr>
          <w:rFonts w:cs="Arial"/>
          <w:szCs w:val="22"/>
        </w:rPr>
        <w:t xml:space="preserve">Stanowisko obserwatorskie będzie zlokalizowane </w:t>
      </w:r>
      <w:r w:rsidR="00540E5F" w:rsidRPr="00540E5F">
        <w:rPr>
          <w:rFonts w:cs="Arial"/>
          <w:szCs w:val="22"/>
        </w:rPr>
        <w:t>na recepcji</w:t>
      </w:r>
      <w:r w:rsidRPr="00540E5F">
        <w:rPr>
          <w:rFonts w:cs="Arial"/>
          <w:szCs w:val="22"/>
        </w:rPr>
        <w:t>.</w:t>
      </w:r>
    </w:p>
    <w:p w:rsidR="008022B5" w:rsidRPr="00540E5F" w:rsidRDefault="008022B5" w:rsidP="008022B5">
      <w:pPr>
        <w:spacing w:before="120"/>
        <w:rPr>
          <w:rFonts w:cs="Arial"/>
          <w:szCs w:val="22"/>
        </w:rPr>
      </w:pPr>
      <w:r w:rsidRPr="00540E5F">
        <w:rPr>
          <w:rFonts w:cs="Arial"/>
          <w:szCs w:val="22"/>
        </w:rPr>
        <w:t>OKABLOWANIE</w:t>
      </w:r>
    </w:p>
    <w:p w:rsidR="008022B5" w:rsidRPr="00540E5F" w:rsidRDefault="00540E5F" w:rsidP="008022B5">
      <w:pPr>
        <w:spacing w:before="120"/>
        <w:rPr>
          <w:rFonts w:cs="Arial"/>
          <w:szCs w:val="22"/>
        </w:rPr>
      </w:pPr>
      <w:r w:rsidRPr="00540E5F">
        <w:rPr>
          <w:rFonts w:cs="Arial"/>
          <w:szCs w:val="22"/>
        </w:rPr>
        <w:t>Okablowanie zgodnie ze schematem. Dla kamer montowanych w terenie należy zastosować okablowanie żelowane (przystosowane do montażu na zewnątrz).</w:t>
      </w:r>
    </w:p>
    <w:p w:rsidR="008022B5" w:rsidRPr="00540E5F" w:rsidRDefault="008022B5" w:rsidP="008022B5">
      <w:pPr>
        <w:spacing w:before="120"/>
        <w:rPr>
          <w:rFonts w:cs="Arial"/>
          <w:szCs w:val="22"/>
        </w:rPr>
      </w:pPr>
      <w:r w:rsidRPr="00540E5F">
        <w:rPr>
          <w:rFonts w:cs="Arial"/>
          <w:szCs w:val="22"/>
        </w:rPr>
        <w:t>ZASILANIE</w:t>
      </w:r>
    </w:p>
    <w:p w:rsidR="008022B5" w:rsidRPr="00540E5F" w:rsidRDefault="008022B5" w:rsidP="008022B5">
      <w:pPr>
        <w:spacing w:before="120"/>
        <w:rPr>
          <w:rFonts w:cs="Arial"/>
          <w:szCs w:val="22"/>
        </w:rPr>
      </w:pPr>
      <w:r w:rsidRPr="00540E5F">
        <w:rPr>
          <w:rFonts w:cs="Arial"/>
          <w:szCs w:val="22"/>
        </w:rPr>
        <w:t>Urządzenia aktywne: przełączniki sieciowe, rejestratora wraz z dyskami, , będą zasilane z listwy zasilającej w szafie okablowania strukturalnego. Listwa zasilająca będzie zasilana z lokalnej rozdzielni elektrycznej z wydzielonego obwodu poprzez UPS.</w:t>
      </w:r>
    </w:p>
    <w:p w:rsidR="008022B5" w:rsidRPr="00540E5F" w:rsidRDefault="008022B5" w:rsidP="008022B5">
      <w:pPr>
        <w:spacing w:before="120"/>
        <w:rPr>
          <w:rFonts w:cs="Arial"/>
          <w:szCs w:val="22"/>
        </w:rPr>
      </w:pPr>
      <w:r w:rsidRPr="00540E5F">
        <w:rPr>
          <w:rFonts w:cs="Arial"/>
          <w:szCs w:val="22"/>
        </w:rPr>
        <w:t>Należy zapewnić zasilanie przełączników sieciowych</w:t>
      </w:r>
      <w:r w:rsidR="00540E5F" w:rsidRPr="00540E5F">
        <w:rPr>
          <w:rFonts w:cs="Arial"/>
          <w:szCs w:val="22"/>
        </w:rPr>
        <w:t xml:space="preserve"> oraz rejestratora</w:t>
      </w:r>
      <w:r w:rsidRPr="00540E5F">
        <w:rPr>
          <w:rFonts w:cs="Arial"/>
          <w:szCs w:val="22"/>
        </w:rPr>
        <w:t xml:space="preserve"> poprzez UPS zlokalizowan</w:t>
      </w:r>
      <w:r w:rsidR="00540E5F" w:rsidRPr="00540E5F">
        <w:rPr>
          <w:rFonts w:cs="Arial"/>
          <w:szCs w:val="22"/>
        </w:rPr>
        <w:t>y</w:t>
      </w:r>
      <w:r w:rsidRPr="00540E5F">
        <w:rPr>
          <w:rFonts w:cs="Arial"/>
          <w:szCs w:val="22"/>
        </w:rPr>
        <w:t xml:space="preserve"> w </w:t>
      </w:r>
      <w:r w:rsidR="00540E5F" w:rsidRPr="00540E5F">
        <w:rPr>
          <w:rFonts w:cs="Arial"/>
          <w:szCs w:val="22"/>
        </w:rPr>
        <w:t>szafie</w:t>
      </w:r>
      <w:r w:rsidRPr="00540E5F">
        <w:rPr>
          <w:rFonts w:cs="Arial"/>
          <w:szCs w:val="22"/>
        </w:rPr>
        <w:t xml:space="preserve"> okablowania strukturalnego.</w:t>
      </w:r>
    </w:p>
    <w:p w:rsidR="008022B5" w:rsidRDefault="008022B5" w:rsidP="008022B5">
      <w:pPr>
        <w:spacing w:before="120"/>
        <w:rPr>
          <w:rFonts w:cs="Arial"/>
          <w:szCs w:val="22"/>
        </w:rPr>
      </w:pPr>
      <w:r w:rsidRPr="00540E5F">
        <w:rPr>
          <w:rFonts w:cs="Arial"/>
          <w:szCs w:val="22"/>
        </w:rPr>
        <w:t xml:space="preserve">Kamery wewnętrzne oraz zewnętrzne będą zasilane z </w:t>
      </w:r>
      <w:proofErr w:type="spellStart"/>
      <w:r w:rsidRPr="00540E5F">
        <w:rPr>
          <w:rFonts w:cs="Arial"/>
          <w:szCs w:val="22"/>
        </w:rPr>
        <w:t>PoE</w:t>
      </w:r>
      <w:proofErr w:type="spellEnd"/>
      <w:r w:rsidRPr="00540E5F">
        <w:rPr>
          <w:rFonts w:cs="Arial"/>
          <w:szCs w:val="22"/>
        </w:rPr>
        <w:t>.</w:t>
      </w:r>
      <w:r w:rsidRPr="00446EF8">
        <w:rPr>
          <w:rFonts w:cs="Arial"/>
          <w:szCs w:val="22"/>
        </w:rPr>
        <w:t xml:space="preserve"> </w:t>
      </w:r>
    </w:p>
    <w:p w:rsidR="008022B5" w:rsidRPr="00446EF8" w:rsidRDefault="008022B5" w:rsidP="008022B5">
      <w:pPr>
        <w:spacing w:before="120"/>
        <w:rPr>
          <w:rFonts w:cs="Arial"/>
          <w:szCs w:val="22"/>
        </w:rPr>
      </w:pPr>
      <w:r w:rsidRPr="00446EF8">
        <w:rPr>
          <w:rFonts w:cs="Arial"/>
          <w:szCs w:val="22"/>
        </w:rPr>
        <w:t>UPS musi posiadać następujące cechy:</w:t>
      </w:r>
    </w:p>
    <w:p w:rsidR="008022B5" w:rsidRPr="00E52965" w:rsidRDefault="008022B5" w:rsidP="008022B5">
      <w:pPr>
        <w:pStyle w:val="Akapitzlist"/>
        <w:numPr>
          <w:ilvl w:val="0"/>
          <w:numId w:val="26"/>
        </w:numPr>
        <w:spacing w:before="120"/>
        <w:rPr>
          <w:rFonts w:cs="Arial"/>
          <w:szCs w:val="22"/>
        </w:rPr>
      </w:pPr>
      <w:r w:rsidRPr="00E52965">
        <w:rPr>
          <w:rFonts w:cs="Arial"/>
          <w:szCs w:val="22"/>
        </w:rPr>
        <w:t>zabezpieczenie przed długotrwałym rozładowaniem małym prądem;</w:t>
      </w:r>
    </w:p>
    <w:p w:rsidR="008022B5" w:rsidRPr="00E52965" w:rsidRDefault="008022B5" w:rsidP="008022B5">
      <w:pPr>
        <w:pStyle w:val="Akapitzlist"/>
        <w:numPr>
          <w:ilvl w:val="0"/>
          <w:numId w:val="26"/>
        </w:numPr>
        <w:spacing w:before="120"/>
        <w:rPr>
          <w:rFonts w:cs="Arial"/>
          <w:szCs w:val="22"/>
        </w:rPr>
      </w:pPr>
      <w:r w:rsidRPr="00E52965">
        <w:rPr>
          <w:rFonts w:cs="Arial"/>
          <w:szCs w:val="22"/>
        </w:rPr>
        <w:t>korekcja termiczna napięcia ładowania;</w:t>
      </w:r>
    </w:p>
    <w:p w:rsidR="008022B5" w:rsidRPr="00E52965" w:rsidRDefault="008022B5" w:rsidP="008022B5">
      <w:pPr>
        <w:pStyle w:val="Akapitzlist"/>
        <w:numPr>
          <w:ilvl w:val="0"/>
          <w:numId w:val="26"/>
        </w:numPr>
        <w:spacing w:before="120"/>
        <w:rPr>
          <w:rFonts w:cs="Arial"/>
          <w:szCs w:val="22"/>
        </w:rPr>
      </w:pPr>
      <w:r w:rsidRPr="00E52965">
        <w:rPr>
          <w:rFonts w:cs="Arial"/>
          <w:szCs w:val="22"/>
        </w:rPr>
        <w:t>zabezpieczenie baterii przed głębokim rozładowaniem.</w:t>
      </w:r>
    </w:p>
    <w:p w:rsidR="008022B5" w:rsidRDefault="008022B5" w:rsidP="008022B5">
      <w:pPr>
        <w:spacing w:before="120" w:after="120"/>
        <w:rPr>
          <w:rFonts w:cs="Arial"/>
          <w:szCs w:val="22"/>
        </w:rPr>
      </w:pPr>
      <w:r>
        <w:rPr>
          <w:rFonts w:cs="Arial"/>
          <w:szCs w:val="22"/>
        </w:rPr>
        <w:t xml:space="preserve">UPS będzie gwarantował zasilanie przez </w:t>
      </w:r>
      <w:r w:rsidRPr="00446EF8">
        <w:rPr>
          <w:rFonts w:cs="Arial"/>
          <w:szCs w:val="22"/>
        </w:rPr>
        <w:t>czas minimum 30minut</w:t>
      </w:r>
      <w:r>
        <w:rPr>
          <w:rFonts w:cs="Arial"/>
          <w:szCs w:val="22"/>
        </w:rPr>
        <w:t xml:space="preserve"> po zaniku zasilania podstawowego.</w:t>
      </w:r>
    </w:p>
    <w:p w:rsidR="008022B5" w:rsidRPr="00446EF8" w:rsidRDefault="008022B5" w:rsidP="008022B5">
      <w:pPr>
        <w:spacing w:before="120" w:after="120"/>
        <w:rPr>
          <w:rFonts w:cs="Arial"/>
          <w:szCs w:val="22"/>
        </w:rPr>
      </w:pPr>
      <w:r>
        <w:rPr>
          <w:rFonts w:cs="Arial"/>
          <w:szCs w:val="22"/>
        </w:rPr>
        <w:t xml:space="preserve">UPS </w:t>
      </w:r>
      <w:r w:rsidR="00540E5F">
        <w:rPr>
          <w:rFonts w:cs="Arial"/>
          <w:szCs w:val="22"/>
        </w:rPr>
        <w:t xml:space="preserve">należy dobrać </w:t>
      </w:r>
      <w:r>
        <w:rPr>
          <w:rFonts w:cs="Arial"/>
          <w:szCs w:val="22"/>
        </w:rPr>
        <w:t>z 30% rezerwą.</w:t>
      </w:r>
    </w:p>
    <w:p w:rsidR="008022B5" w:rsidRPr="00446EF8" w:rsidRDefault="008022B5" w:rsidP="008022B5">
      <w:pPr>
        <w:spacing w:before="120"/>
        <w:rPr>
          <w:rFonts w:cs="Arial"/>
          <w:szCs w:val="22"/>
        </w:rPr>
      </w:pPr>
      <w:r w:rsidRPr="00446EF8">
        <w:rPr>
          <w:rFonts w:cs="Arial"/>
          <w:szCs w:val="22"/>
        </w:rPr>
        <w:t>Każdy UPS będzie posiadał własny adres IP</w:t>
      </w:r>
      <w:r>
        <w:rPr>
          <w:rFonts w:cs="Arial"/>
          <w:szCs w:val="22"/>
        </w:rPr>
        <w:t xml:space="preserve"> i będzie podpięty do sieci okablowania strukturalnego.</w:t>
      </w:r>
    </w:p>
    <w:p w:rsidR="008022B5" w:rsidRPr="005B5760" w:rsidRDefault="008022B5" w:rsidP="008022B5">
      <w:pPr>
        <w:spacing w:before="120"/>
        <w:rPr>
          <w:rFonts w:cs="Arial"/>
          <w:szCs w:val="22"/>
        </w:rPr>
      </w:pPr>
      <w:r w:rsidRPr="005B5760">
        <w:rPr>
          <w:rFonts w:cs="Arial"/>
          <w:szCs w:val="22"/>
        </w:rPr>
        <w:t>OZNACZENIA</w:t>
      </w:r>
    </w:p>
    <w:p w:rsidR="008022B5" w:rsidRDefault="008022B5" w:rsidP="008022B5">
      <w:pPr>
        <w:spacing w:before="120" w:after="120"/>
        <w:rPr>
          <w:rFonts w:cs="Arial"/>
          <w:szCs w:val="22"/>
        </w:rPr>
      </w:pPr>
      <w:r w:rsidRPr="005B5760">
        <w:rPr>
          <w:rFonts w:cs="Arial"/>
          <w:szCs w:val="22"/>
        </w:rPr>
        <w:t>Wszystkie elementy instalacji powinny być oznaczone numerycznie, w sposób trwały. Te same oznaczenia powinny mieć odzwierciedlenie w dokumentacji powykonawczej.</w:t>
      </w:r>
    </w:p>
    <w:p w:rsidR="008022B5" w:rsidRPr="005B5760" w:rsidRDefault="008022B5" w:rsidP="008022B5">
      <w:pPr>
        <w:spacing w:before="120"/>
        <w:rPr>
          <w:rFonts w:cs="Arial"/>
          <w:szCs w:val="22"/>
        </w:rPr>
      </w:pPr>
      <w:r w:rsidRPr="005B5760">
        <w:rPr>
          <w:rFonts w:cs="Arial"/>
          <w:szCs w:val="22"/>
        </w:rPr>
        <w:t>TESTY</w:t>
      </w:r>
    </w:p>
    <w:p w:rsidR="008022B5" w:rsidRPr="00DB7A72" w:rsidRDefault="008022B5" w:rsidP="008022B5">
      <w:pPr>
        <w:spacing w:before="120" w:after="120"/>
        <w:rPr>
          <w:rFonts w:cs="Arial"/>
        </w:rPr>
      </w:pPr>
      <w:r w:rsidRPr="00DB7A72">
        <w:rPr>
          <w:rFonts w:cs="Arial"/>
        </w:rPr>
        <w:t>Po wykonaniu instalacji należy wykonać niezbędne pomiary, dokonać uruchomienia instalacji oraz przeszkolić pracowników obsługujących system.</w:t>
      </w:r>
    </w:p>
    <w:p w:rsidR="008022B5" w:rsidRPr="00DB7A72" w:rsidRDefault="008022B5" w:rsidP="008022B5">
      <w:pPr>
        <w:spacing w:after="120"/>
        <w:rPr>
          <w:rFonts w:cs="Arial"/>
        </w:rPr>
      </w:pPr>
      <w:r w:rsidRPr="00DB7A72">
        <w:rPr>
          <w:rFonts w:cs="Arial"/>
        </w:rPr>
        <w:t>Wykonawca jest zobowiązany dostarczyć w pełni uruchomiony i przetestowany system zapewniający stabilną i nieprzerwaną pracę.</w:t>
      </w:r>
    </w:p>
    <w:p w:rsidR="008022B5" w:rsidRPr="00DB7A72" w:rsidRDefault="008022B5" w:rsidP="008022B5">
      <w:r w:rsidRPr="00DB7A72">
        <w:t>UWAGA: Przy odbiorach należy przekazać wszystkie klucze/licencje/kody źródłowe/hasła Inwestorowi.</w:t>
      </w:r>
    </w:p>
    <w:p w:rsidR="00E34182" w:rsidRDefault="00E34182" w:rsidP="00E34182">
      <w:pPr>
        <w:spacing w:before="120"/>
        <w:rPr>
          <w:rFonts w:cs="Arial"/>
          <w:szCs w:val="22"/>
        </w:rPr>
      </w:pPr>
    </w:p>
    <w:p w:rsidR="00E34182" w:rsidRPr="00E049A5" w:rsidRDefault="00E34182" w:rsidP="00E049A5">
      <w:pPr>
        <w:pStyle w:val="Nagwek20"/>
        <w:keepLines w:val="0"/>
        <w:numPr>
          <w:ilvl w:val="1"/>
          <w:numId w:val="11"/>
        </w:numPr>
        <w:spacing w:before="0"/>
        <w:ind w:hanging="1298"/>
        <w:rPr>
          <w:rFonts w:ascii="Arial" w:hAnsi="Arial" w:cs="Arial"/>
          <w:bCs w:val="0"/>
          <w:color w:val="auto"/>
          <w:sz w:val="24"/>
          <w:lang w:val="pl-PL"/>
        </w:rPr>
      </w:pPr>
      <w:bookmarkStart w:id="56" w:name="_Toc21610648"/>
      <w:bookmarkStart w:id="57" w:name="_Toc47695373"/>
      <w:r>
        <w:rPr>
          <w:rFonts w:ascii="Arial" w:hAnsi="Arial" w:cs="Arial"/>
          <w:bCs w:val="0"/>
          <w:color w:val="auto"/>
          <w:sz w:val="24"/>
          <w:lang w:val="pl-PL"/>
        </w:rPr>
        <w:t>System sygnalizacji włamania i napadu</w:t>
      </w:r>
      <w:bookmarkEnd w:id="56"/>
      <w:bookmarkEnd w:id="57"/>
    </w:p>
    <w:p w:rsidR="00E34182" w:rsidRDefault="00E34182" w:rsidP="00E34182"/>
    <w:p w:rsidR="00F0297A" w:rsidRPr="00090044" w:rsidRDefault="00F0297A" w:rsidP="00F0297A">
      <w:pPr>
        <w:rPr>
          <w:rFonts w:eastAsia="Calibri" w:cs="Arial"/>
          <w:lang w:eastAsia="en-US"/>
        </w:rPr>
      </w:pPr>
      <w:r w:rsidRPr="00090044">
        <w:rPr>
          <w:rFonts w:eastAsia="Calibri" w:cs="Arial"/>
          <w:lang w:eastAsia="en-US"/>
        </w:rPr>
        <w:t>WPROWADZENIE</w:t>
      </w:r>
    </w:p>
    <w:p w:rsidR="00F0297A" w:rsidRPr="00090044" w:rsidRDefault="00F0297A" w:rsidP="00F0297A">
      <w:pPr>
        <w:rPr>
          <w:rFonts w:eastAsia="Calibri" w:cs="Arial"/>
          <w:lang w:eastAsia="en-US"/>
        </w:rPr>
      </w:pPr>
      <w:r w:rsidRPr="00090044">
        <w:rPr>
          <w:rFonts w:eastAsia="Calibri" w:cs="Arial"/>
          <w:lang w:eastAsia="en-US"/>
        </w:rPr>
        <w:t>Zaprojektowany system będzie pełnił funkcję sygnalizacji włamania i napadu i będzie obejmował swoim zasięgiem cały budynek.</w:t>
      </w:r>
    </w:p>
    <w:p w:rsidR="00F0297A" w:rsidRPr="00090044" w:rsidRDefault="00F0297A" w:rsidP="00F0297A">
      <w:pPr>
        <w:spacing w:before="120"/>
        <w:rPr>
          <w:rFonts w:cs="Arial"/>
        </w:rPr>
      </w:pPr>
      <w:r w:rsidRPr="00090044">
        <w:rPr>
          <w:rFonts w:cs="Arial"/>
        </w:rPr>
        <w:t xml:space="preserve">System sygnalizacji włamania i napadu wykorzystywać będzie stabilną i wydajną platformę sprzętową i programowe gwarantuje wysokie bezpieczeństwo i niezawodność pracy systemu. Dzięki zastosowaniu zaawansowanych rozwiązań technicznych oraz modułowej konstrukcji, będzie możliwość dostosowania pod względem wielkości i elastyczności konfiguracji do wymagań Użytkownika systemu. </w:t>
      </w:r>
    </w:p>
    <w:p w:rsidR="00F0297A" w:rsidRPr="00090044" w:rsidRDefault="00F0297A" w:rsidP="00F0297A">
      <w:pPr>
        <w:spacing w:before="120"/>
        <w:rPr>
          <w:rFonts w:cs="Arial"/>
        </w:rPr>
      </w:pPr>
      <w:r w:rsidRPr="00090044">
        <w:rPr>
          <w:rFonts w:cs="Arial"/>
        </w:rPr>
        <w:t>System będzie się składał z:</w:t>
      </w:r>
    </w:p>
    <w:p w:rsidR="00F0297A" w:rsidRPr="00090044" w:rsidRDefault="00F0297A" w:rsidP="00F0297A">
      <w:pPr>
        <w:pStyle w:val="Akapitzlist"/>
        <w:numPr>
          <w:ilvl w:val="0"/>
          <w:numId w:val="28"/>
        </w:numPr>
        <w:rPr>
          <w:rFonts w:cs="Arial"/>
        </w:rPr>
      </w:pPr>
      <w:r w:rsidRPr="00090044">
        <w:rPr>
          <w:rFonts w:cs="Arial"/>
        </w:rPr>
        <w:t>centrali alarmowej</w:t>
      </w:r>
    </w:p>
    <w:p w:rsidR="00F0297A" w:rsidRPr="00090044" w:rsidRDefault="00F0297A" w:rsidP="00F0297A">
      <w:pPr>
        <w:pStyle w:val="Akapitzlist"/>
        <w:numPr>
          <w:ilvl w:val="0"/>
          <w:numId w:val="28"/>
        </w:numPr>
        <w:rPr>
          <w:rFonts w:cs="Arial"/>
        </w:rPr>
      </w:pPr>
      <w:r w:rsidRPr="00090044">
        <w:rPr>
          <w:rFonts w:cs="Arial"/>
        </w:rPr>
        <w:t>obudów z ekspanderami</w:t>
      </w:r>
    </w:p>
    <w:p w:rsidR="00F0297A" w:rsidRPr="00090044" w:rsidRDefault="00F0297A" w:rsidP="00F0297A">
      <w:pPr>
        <w:pStyle w:val="Akapitzlist"/>
        <w:numPr>
          <w:ilvl w:val="0"/>
          <w:numId w:val="28"/>
        </w:numPr>
        <w:rPr>
          <w:rFonts w:cs="Arial"/>
        </w:rPr>
      </w:pPr>
      <w:r w:rsidRPr="00090044">
        <w:rPr>
          <w:rFonts w:cs="Arial"/>
        </w:rPr>
        <w:t>manipulatorów</w:t>
      </w:r>
    </w:p>
    <w:p w:rsidR="00F0297A" w:rsidRPr="00090044" w:rsidRDefault="00F0297A" w:rsidP="00F0297A">
      <w:pPr>
        <w:pStyle w:val="Akapitzlist"/>
        <w:numPr>
          <w:ilvl w:val="0"/>
          <w:numId w:val="28"/>
        </w:numPr>
        <w:rPr>
          <w:rFonts w:cs="Arial"/>
        </w:rPr>
      </w:pPr>
      <w:r w:rsidRPr="00090044">
        <w:rPr>
          <w:rFonts w:cs="Arial"/>
        </w:rPr>
        <w:t>czujek dualnych PIR</w:t>
      </w:r>
    </w:p>
    <w:p w:rsidR="00F0297A" w:rsidRPr="00090044" w:rsidRDefault="00F0297A" w:rsidP="00F0297A">
      <w:pPr>
        <w:pStyle w:val="Akapitzlist"/>
        <w:numPr>
          <w:ilvl w:val="0"/>
          <w:numId w:val="28"/>
        </w:numPr>
        <w:rPr>
          <w:rFonts w:cs="Arial"/>
        </w:rPr>
      </w:pPr>
      <w:r w:rsidRPr="00090044">
        <w:rPr>
          <w:rFonts w:cs="Arial"/>
        </w:rPr>
        <w:t>sygnalizatorów akustyczno-optycznych</w:t>
      </w:r>
    </w:p>
    <w:p w:rsidR="00F0297A" w:rsidRPr="00090044" w:rsidRDefault="00F0297A" w:rsidP="00F0297A">
      <w:pPr>
        <w:pStyle w:val="Akapitzlist"/>
        <w:numPr>
          <w:ilvl w:val="0"/>
          <w:numId w:val="28"/>
        </w:numPr>
        <w:rPr>
          <w:rFonts w:cs="Arial"/>
        </w:rPr>
      </w:pPr>
      <w:r w:rsidRPr="00090044">
        <w:rPr>
          <w:rFonts w:cs="Arial"/>
        </w:rPr>
        <w:lastRenderedPageBreak/>
        <w:t xml:space="preserve">kontaktronów drzwiowych </w:t>
      </w:r>
    </w:p>
    <w:p w:rsidR="00F0297A" w:rsidRPr="00090044" w:rsidRDefault="00F0297A" w:rsidP="00F0297A">
      <w:pPr>
        <w:pStyle w:val="Akapitzlist"/>
        <w:numPr>
          <w:ilvl w:val="0"/>
          <w:numId w:val="28"/>
        </w:numPr>
        <w:rPr>
          <w:rFonts w:cs="Arial"/>
        </w:rPr>
      </w:pPr>
      <w:r w:rsidRPr="00090044">
        <w:rPr>
          <w:rFonts w:cs="Arial"/>
        </w:rPr>
        <w:t>zasilaczy</w:t>
      </w:r>
    </w:p>
    <w:p w:rsidR="00F0297A" w:rsidRPr="00090044" w:rsidRDefault="00F0297A" w:rsidP="00F0297A">
      <w:pPr>
        <w:pStyle w:val="Akapitzlist"/>
        <w:numPr>
          <w:ilvl w:val="0"/>
          <w:numId w:val="28"/>
        </w:numPr>
        <w:rPr>
          <w:rFonts w:cs="Arial"/>
        </w:rPr>
      </w:pPr>
      <w:r w:rsidRPr="00090044">
        <w:rPr>
          <w:rFonts w:cs="Arial"/>
        </w:rPr>
        <w:t>okablowania</w:t>
      </w:r>
    </w:p>
    <w:p w:rsidR="00F0297A" w:rsidRPr="00090044" w:rsidRDefault="00F0297A" w:rsidP="00F0297A"/>
    <w:p w:rsidR="00F0297A" w:rsidRPr="00090044" w:rsidRDefault="00F0297A" w:rsidP="00F0297A">
      <w:r w:rsidRPr="00090044">
        <w:t>ZASADA FUNKCJONOWANIA SYSTEMU</w:t>
      </w:r>
    </w:p>
    <w:p w:rsidR="00F0297A" w:rsidRPr="00090044" w:rsidRDefault="00F0297A" w:rsidP="00F0297A">
      <w:pPr>
        <w:spacing w:before="120"/>
        <w:rPr>
          <w:rFonts w:cs="Arial"/>
        </w:rPr>
      </w:pPr>
      <w:r w:rsidRPr="00090044">
        <w:rPr>
          <w:rFonts w:cs="Arial"/>
        </w:rPr>
        <w:t xml:space="preserve">System sygnalizacji włamania będzie miał modułową budowę. Zadaniem centrali jest zarządzanie całym systemem. </w:t>
      </w:r>
      <w:proofErr w:type="spellStart"/>
      <w:r w:rsidRPr="00090044">
        <w:rPr>
          <w:rFonts w:cs="Arial"/>
        </w:rPr>
        <w:t>Zazbrajanie</w:t>
      </w:r>
      <w:proofErr w:type="spellEnd"/>
      <w:r w:rsidRPr="00090044">
        <w:rPr>
          <w:rFonts w:cs="Arial"/>
        </w:rPr>
        <w:t xml:space="preserve"> i </w:t>
      </w:r>
      <w:proofErr w:type="spellStart"/>
      <w:r w:rsidRPr="00090044">
        <w:rPr>
          <w:rFonts w:cs="Arial"/>
        </w:rPr>
        <w:t>odzbrajanie</w:t>
      </w:r>
      <w:proofErr w:type="spellEnd"/>
      <w:r w:rsidRPr="00090044">
        <w:rPr>
          <w:rFonts w:cs="Arial"/>
        </w:rPr>
        <w:t xml:space="preserve"> strefy będzie możliwe poprzez wpisanie kodu do manipulatora. </w:t>
      </w:r>
      <w:r w:rsidRPr="00090044">
        <w:rPr>
          <w:rFonts w:cs="Arial"/>
        </w:rPr>
        <w:br/>
        <w:t xml:space="preserve">Czujki ruchu oraz kontaktrony pełniące funkcje sygnalizacji włamania, będą podłączone z centralą alarmową. </w:t>
      </w:r>
      <w:r w:rsidR="00090044" w:rsidRPr="00090044">
        <w:rPr>
          <w:rFonts w:cs="Arial"/>
        </w:rPr>
        <w:t>Na elewacji</w:t>
      </w:r>
      <w:r w:rsidRPr="00090044">
        <w:rPr>
          <w:rFonts w:cs="Arial"/>
        </w:rPr>
        <w:t xml:space="preserve"> budynku przewiduje się sygnalizatory akustyczno-optyczne informujące o naruszeniu strefy. Podział na strefy należy uzgodnić z Inwestorem na etapie realizacji.</w:t>
      </w:r>
    </w:p>
    <w:p w:rsidR="00F0297A" w:rsidRPr="00090044" w:rsidRDefault="00F0297A" w:rsidP="00F0297A">
      <w:pPr>
        <w:spacing w:before="120"/>
        <w:rPr>
          <w:rFonts w:cs="Arial"/>
        </w:rPr>
      </w:pPr>
      <w:r w:rsidRPr="00090044">
        <w:rPr>
          <w:rFonts w:cs="Arial"/>
        </w:rPr>
        <w:t xml:space="preserve">Dodatkowo centrala alarmowa będzie wyposażona w </w:t>
      </w:r>
      <w:r w:rsidR="005B5704">
        <w:rPr>
          <w:rFonts w:cs="Arial"/>
        </w:rPr>
        <w:t>moduł GSM,</w:t>
      </w:r>
      <w:r w:rsidRPr="00090044">
        <w:rPr>
          <w:rFonts w:cs="Arial"/>
        </w:rPr>
        <w:t xml:space="preserve"> którego zadaniem będzie powiadomienie wybranej osoby drogą telefoniczną lub SMS o naruszeniu strefy.  </w:t>
      </w:r>
    </w:p>
    <w:p w:rsidR="00F0297A" w:rsidRPr="00090044" w:rsidRDefault="00F0297A" w:rsidP="00F0297A"/>
    <w:p w:rsidR="00F0297A" w:rsidRPr="00090044" w:rsidRDefault="00F0297A" w:rsidP="00F0297A">
      <w:pPr>
        <w:rPr>
          <w:rFonts w:eastAsia="Calibri" w:cs="Arial"/>
          <w:lang w:eastAsia="en-US"/>
        </w:rPr>
      </w:pPr>
      <w:r w:rsidRPr="00090044">
        <w:rPr>
          <w:rFonts w:eastAsia="Calibri" w:cs="Arial"/>
          <w:lang w:eastAsia="en-US"/>
        </w:rPr>
        <w:t>LOKALIZACJA URZĄDZEŃ</w:t>
      </w:r>
    </w:p>
    <w:p w:rsidR="00F0297A" w:rsidRPr="00090044" w:rsidRDefault="00F0297A" w:rsidP="00090044">
      <w:pPr>
        <w:spacing w:before="120"/>
        <w:rPr>
          <w:rFonts w:eastAsia="Calibri" w:cs="Arial"/>
          <w:lang w:eastAsia="en-US"/>
        </w:rPr>
      </w:pPr>
      <w:r w:rsidRPr="00090044">
        <w:rPr>
          <w:rFonts w:cs="Arial"/>
        </w:rPr>
        <w:t xml:space="preserve">Centrala będzie zlokalizowana w pomieszczeniu technicznym </w:t>
      </w:r>
      <w:r w:rsidR="00090044" w:rsidRPr="00090044">
        <w:rPr>
          <w:rFonts w:cs="Arial"/>
        </w:rPr>
        <w:t>w piwnicy</w:t>
      </w:r>
      <w:r w:rsidRPr="00090044">
        <w:rPr>
          <w:rFonts w:cs="Arial"/>
        </w:rPr>
        <w:t xml:space="preserve">. </w:t>
      </w:r>
      <w:r w:rsidRPr="00090044">
        <w:rPr>
          <w:rFonts w:eastAsia="Calibri" w:cs="Arial"/>
          <w:lang w:eastAsia="en-US"/>
        </w:rPr>
        <w:t>Manipulator</w:t>
      </w:r>
      <w:r w:rsidR="00090044" w:rsidRPr="00090044">
        <w:rPr>
          <w:rFonts w:eastAsia="Calibri" w:cs="Arial"/>
          <w:lang w:eastAsia="en-US"/>
        </w:rPr>
        <w:t>y</w:t>
      </w:r>
      <w:r w:rsidRPr="00090044">
        <w:rPr>
          <w:rFonts w:eastAsia="Calibri" w:cs="Arial"/>
          <w:lang w:eastAsia="en-US"/>
        </w:rPr>
        <w:t xml:space="preserve"> przewiduje się przy </w:t>
      </w:r>
      <w:r w:rsidR="00090044" w:rsidRPr="00090044">
        <w:rPr>
          <w:rFonts w:eastAsia="Calibri" w:cs="Arial"/>
          <w:lang w:eastAsia="en-US"/>
        </w:rPr>
        <w:t>głównych wejściach do budynku</w:t>
      </w:r>
      <w:r w:rsidRPr="00090044">
        <w:rPr>
          <w:rFonts w:eastAsia="Calibri" w:cs="Arial"/>
          <w:lang w:eastAsia="en-US"/>
        </w:rPr>
        <w:t>.</w:t>
      </w:r>
    </w:p>
    <w:p w:rsidR="00F0297A" w:rsidRPr="00090044" w:rsidRDefault="00F0297A" w:rsidP="00F0297A">
      <w:pPr>
        <w:rPr>
          <w:rFonts w:eastAsia="Calibri" w:cs="Arial"/>
          <w:lang w:eastAsia="en-US"/>
        </w:rPr>
      </w:pPr>
      <w:r w:rsidRPr="00090044">
        <w:rPr>
          <w:rFonts w:eastAsia="Calibri" w:cs="Arial"/>
          <w:lang w:eastAsia="en-US"/>
        </w:rPr>
        <w:t xml:space="preserve">Czujki ruchu PIR będą rozmieszczone w korytarzach i pomieszczeniach. Czujki należy montować pod sufitem. </w:t>
      </w:r>
      <w:r w:rsidR="00090044" w:rsidRPr="00090044">
        <w:rPr>
          <w:rFonts w:eastAsia="Calibri" w:cs="Arial"/>
          <w:lang w:eastAsia="en-US"/>
        </w:rPr>
        <w:t>Dodatkowo d</w:t>
      </w:r>
      <w:r w:rsidRPr="00090044">
        <w:rPr>
          <w:rFonts w:eastAsia="Calibri" w:cs="Arial"/>
          <w:lang w:eastAsia="en-US"/>
        </w:rPr>
        <w:t>rzwi wejściowe będą wyposażone w kontaktrony.</w:t>
      </w:r>
    </w:p>
    <w:p w:rsidR="00F0297A" w:rsidRPr="00090044" w:rsidRDefault="00F0297A" w:rsidP="00F0297A"/>
    <w:p w:rsidR="00F0297A" w:rsidRPr="00090044" w:rsidRDefault="00F0297A" w:rsidP="00F0297A">
      <w:r w:rsidRPr="00090044">
        <w:t>OKABLOWANIE</w:t>
      </w:r>
    </w:p>
    <w:p w:rsidR="00F0297A" w:rsidRPr="00090044" w:rsidRDefault="00F0297A" w:rsidP="00F0297A">
      <w:pPr>
        <w:spacing w:before="120"/>
        <w:rPr>
          <w:rFonts w:eastAsia="Calibri" w:cs="Arial"/>
          <w:lang w:eastAsia="en-US"/>
        </w:rPr>
      </w:pPr>
      <w:r w:rsidRPr="00090044">
        <w:rPr>
          <w:rFonts w:eastAsia="Calibri" w:cs="Arial"/>
          <w:lang w:eastAsia="en-US"/>
        </w:rPr>
        <w:t>Okablowanie należy wykonać zgodnie wytycznymi zawartymi w DTR urządzeń.</w:t>
      </w:r>
    </w:p>
    <w:p w:rsidR="00F0297A" w:rsidRPr="00090044" w:rsidRDefault="00F0297A" w:rsidP="00F0297A">
      <w:pPr>
        <w:rPr>
          <w:rFonts w:eastAsia="Calibri" w:cs="Arial"/>
          <w:lang w:eastAsia="en-US"/>
        </w:rPr>
      </w:pPr>
      <w:r w:rsidRPr="00090044">
        <w:rPr>
          <w:rFonts w:eastAsia="Calibri" w:cs="Arial"/>
          <w:lang w:eastAsia="en-US"/>
        </w:rPr>
        <w:t xml:space="preserve">Kable należy prowadzić na korytach kablowych umieszczone w przestrzeni </w:t>
      </w:r>
      <w:proofErr w:type="spellStart"/>
      <w:r w:rsidRPr="00090044">
        <w:rPr>
          <w:rFonts w:eastAsia="Calibri" w:cs="Arial"/>
          <w:lang w:eastAsia="en-US"/>
        </w:rPr>
        <w:t>międzystropowej</w:t>
      </w:r>
      <w:proofErr w:type="spellEnd"/>
      <w:r w:rsidRPr="00090044">
        <w:rPr>
          <w:rFonts w:eastAsia="Calibri" w:cs="Arial"/>
          <w:lang w:eastAsia="en-US"/>
        </w:rPr>
        <w:t xml:space="preserve"> oraz w rurkach elektroinstalacyjnych.</w:t>
      </w:r>
    </w:p>
    <w:p w:rsidR="00F0297A" w:rsidRPr="00090044" w:rsidRDefault="00F0297A" w:rsidP="00F0297A"/>
    <w:p w:rsidR="00F0297A" w:rsidRPr="00090044" w:rsidRDefault="00F0297A" w:rsidP="00F0297A">
      <w:r w:rsidRPr="00090044">
        <w:t>ZASILANIE</w:t>
      </w:r>
    </w:p>
    <w:p w:rsidR="00F0297A" w:rsidRPr="00090044" w:rsidRDefault="00F0297A" w:rsidP="00F0297A">
      <w:pPr>
        <w:spacing w:before="120"/>
        <w:rPr>
          <w:rFonts w:eastAsia="Calibri" w:cs="Arial"/>
          <w:lang w:eastAsia="en-US"/>
        </w:rPr>
      </w:pPr>
      <w:r w:rsidRPr="00090044">
        <w:rPr>
          <w:rFonts w:eastAsia="Calibri" w:cs="Arial"/>
          <w:lang w:eastAsia="en-US"/>
        </w:rPr>
        <w:t xml:space="preserve">Centrala alarmowa będzie zasilana z lokalnej rozdzielnicy poprzez zasilacz 24Vdc z potrzymaniem bateryjnym umożliwiające </w:t>
      </w:r>
      <w:r w:rsidR="00090044" w:rsidRPr="00090044">
        <w:rPr>
          <w:rFonts w:eastAsia="Calibri" w:cs="Arial"/>
          <w:lang w:eastAsia="en-US"/>
        </w:rPr>
        <w:t>4</w:t>
      </w:r>
      <w:r w:rsidRPr="00090044">
        <w:rPr>
          <w:rFonts w:eastAsia="Calibri" w:cs="Arial"/>
          <w:lang w:eastAsia="en-US"/>
        </w:rPr>
        <w:t xml:space="preserve"> godzinną prace w przypadku zaniku napięcia zasilania. Podcentrale zostaną zasilone z centrali alarmowej oraz poprzez dedykowane zasilacze.</w:t>
      </w:r>
    </w:p>
    <w:p w:rsidR="00F0297A" w:rsidRPr="00090044" w:rsidRDefault="00F0297A" w:rsidP="00F0297A"/>
    <w:p w:rsidR="00F0297A" w:rsidRPr="00090044" w:rsidRDefault="00F0297A" w:rsidP="00F0297A">
      <w:pPr>
        <w:rPr>
          <w:rFonts w:eastAsia="Calibri" w:cs="Arial"/>
          <w:lang w:eastAsia="en-US"/>
        </w:rPr>
      </w:pPr>
      <w:r w:rsidRPr="00090044">
        <w:rPr>
          <w:rFonts w:eastAsia="Calibri" w:cs="Arial"/>
          <w:lang w:eastAsia="en-US"/>
        </w:rPr>
        <w:t>OZNACZENIA</w:t>
      </w:r>
    </w:p>
    <w:p w:rsidR="00F0297A" w:rsidRPr="00EC0788" w:rsidRDefault="00F0297A" w:rsidP="00F0297A">
      <w:pPr>
        <w:spacing w:before="120"/>
        <w:rPr>
          <w:rFonts w:eastAsia="Calibri" w:cs="Arial"/>
          <w:lang w:eastAsia="en-US"/>
        </w:rPr>
      </w:pPr>
      <w:r w:rsidRPr="00090044">
        <w:rPr>
          <w:rFonts w:eastAsia="Calibri" w:cs="Arial"/>
          <w:lang w:eastAsia="en-US"/>
        </w:rPr>
        <w:t>Wszystkie elementy instalacji powinny być oznaczone numerycznie, w sposób trwały. Te same oznaczenia powinny mieć odzwierciedlenie urządzeniach monitorujących</w:t>
      </w:r>
      <w:r w:rsidRPr="00EC0788">
        <w:rPr>
          <w:rFonts w:eastAsia="Calibri" w:cs="Arial"/>
          <w:lang w:eastAsia="en-US"/>
        </w:rPr>
        <w:t xml:space="preserve"> i odzwierciedlających system oraz w dokumentacji powykonawczej.</w:t>
      </w:r>
    </w:p>
    <w:p w:rsidR="00090044" w:rsidRPr="00544F06" w:rsidRDefault="00090044" w:rsidP="00090044">
      <w:pPr>
        <w:spacing w:line="23" w:lineRule="atLeast"/>
        <w:rPr>
          <w:rFonts w:cs="Arial"/>
        </w:rPr>
      </w:pPr>
    </w:p>
    <w:p w:rsidR="00090044" w:rsidRPr="00544F06" w:rsidRDefault="00090044" w:rsidP="00090044">
      <w:pPr>
        <w:spacing w:line="23" w:lineRule="atLeast"/>
        <w:rPr>
          <w:rFonts w:cs="Arial"/>
        </w:rPr>
      </w:pPr>
      <w:r w:rsidRPr="00544F06">
        <w:rPr>
          <w:rFonts w:cs="Arial"/>
        </w:rPr>
        <w:t>TESTY I POMIARY</w:t>
      </w:r>
    </w:p>
    <w:p w:rsidR="00090044" w:rsidRPr="00544F06" w:rsidRDefault="00090044" w:rsidP="00090044">
      <w:pPr>
        <w:spacing w:after="120"/>
        <w:rPr>
          <w:rFonts w:cs="Arial"/>
        </w:rPr>
      </w:pPr>
      <w:r w:rsidRPr="00FB47E6">
        <w:rPr>
          <w:rFonts w:cs="Arial"/>
        </w:rPr>
        <w:t xml:space="preserve">Po wykonaniu instalacji należy wykonać niezbędne </w:t>
      </w:r>
      <w:r>
        <w:rPr>
          <w:rFonts w:cs="Arial"/>
        </w:rPr>
        <w:t>pomiary (sprawdzenie działania systemu</w:t>
      </w:r>
      <w:r w:rsidRPr="00FB47E6">
        <w:rPr>
          <w:rFonts w:cs="Arial"/>
        </w:rPr>
        <w:t xml:space="preserve">), dokonać uruchomienia instalacji oraz przeszkolić pracowników obsługujących system. </w:t>
      </w:r>
    </w:p>
    <w:p w:rsidR="00090044" w:rsidRPr="00544F06" w:rsidRDefault="00090044" w:rsidP="00090044">
      <w:pPr>
        <w:pStyle w:val="TEKSTNORMALNY"/>
        <w:ind w:firstLine="0"/>
        <w:rPr>
          <w:rFonts w:ascii="Arial" w:eastAsia="Times New Roman" w:hAnsi="Arial" w:cs="Arial"/>
          <w:sz w:val="20"/>
          <w:szCs w:val="20"/>
          <w:lang w:val="pl-PL" w:eastAsia="en-US" w:bidi="en-US"/>
        </w:rPr>
      </w:pPr>
      <w:r w:rsidRPr="00544F06">
        <w:rPr>
          <w:rFonts w:ascii="Arial" w:eastAsia="Times New Roman" w:hAnsi="Arial" w:cs="Arial"/>
          <w:sz w:val="20"/>
          <w:szCs w:val="20"/>
          <w:lang w:val="pl-PL" w:eastAsia="en-US" w:bidi="en-US"/>
        </w:rPr>
        <w:t>Wykonawca jest zobowiązany dostarczyć w pełni uruchomiony i przetestowany system zapewniający stabilną i przerwaną pracę.</w:t>
      </w:r>
    </w:p>
    <w:p w:rsidR="00090044" w:rsidRDefault="00090044" w:rsidP="00090044">
      <w:pPr>
        <w:rPr>
          <w:rFonts w:cs="Arial"/>
        </w:rPr>
      </w:pPr>
    </w:p>
    <w:p w:rsidR="00090044" w:rsidRPr="00FB47E6" w:rsidRDefault="00090044" w:rsidP="00090044">
      <w:pPr>
        <w:rPr>
          <w:rFonts w:cs="Arial"/>
        </w:rPr>
      </w:pPr>
      <w:r w:rsidRPr="00FB47E6">
        <w:rPr>
          <w:rFonts w:cs="Arial"/>
        </w:rPr>
        <w:t>UWAGA: Przy odbiorach należy przekazać wszystkie klucze/licencje/kody źródłowe/hasła Inwestorowi.</w:t>
      </w:r>
    </w:p>
    <w:p w:rsidR="00E34182" w:rsidRPr="00EC503D" w:rsidRDefault="00E34182" w:rsidP="00EC503D">
      <w:pPr>
        <w:pStyle w:val="Nagwek20"/>
        <w:keepLines w:val="0"/>
        <w:spacing w:before="0"/>
        <w:ind w:left="1440"/>
        <w:rPr>
          <w:rFonts w:ascii="Arial" w:hAnsi="Arial" w:cs="Arial"/>
          <w:bCs w:val="0"/>
          <w:color w:val="auto"/>
          <w:sz w:val="24"/>
          <w:lang w:val="pl-PL"/>
        </w:rPr>
      </w:pPr>
    </w:p>
    <w:p w:rsidR="00EC503D" w:rsidRPr="00E049A5" w:rsidRDefault="00EC503D" w:rsidP="00EC503D">
      <w:pPr>
        <w:pStyle w:val="Nagwek20"/>
        <w:keepLines w:val="0"/>
        <w:numPr>
          <w:ilvl w:val="1"/>
          <w:numId w:val="11"/>
        </w:numPr>
        <w:spacing w:before="0"/>
        <w:ind w:hanging="1298"/>
        <w:rPr>
          <w:rFonts w:ascii="Arial" w:hAnsi="Arial" w:cs="Arial"/>
          <w:bCs w:val="0"/>
          <w:color w:val="auto"/>
          <w:sz w:val="24"/>
          <w:lang w:val="pl-PL"/>
        </w:rPr>
      </w:pPr>
      <w:bookmarkStart w:id="58" w:name="_Toc47695374"/>
      <w:r>
        <w:rPr>
          <w:rFonts w:ascii="Arial" w:hAnsi="Arial" w:cs="Arial"/>
          <w:bCs w:val="0"/>
          <w:color w:val="auto"/>
          <w:sz w:val="24"/>
          <w:lang w:val="pl-PL"/>
        </w:rPr>
        <w:t>Instalacja RTV-SAT</w:t>
      </w:r>
      <w:bookmarkEnd w:id="58"/>
    </w:p>
    <w:p w:rsidR="001C3A52" w:rsidRDefault="001C3A52" w:rsidP="001C3A52">
      <w:pPr>
        <w:spacing w:before="120"/>
        <w:rPr>
          <w:rFonts w:cs="Arial"/>
          <w:szCs w:val="22"/>
        </w:rPr>
      </w:pPr>
      <w:r w:rsidRPr="006428B5">
        <w:rPr>
          <w:rFonts w:cs="Arial"/>
          <w:szCs w:val="22"/>
        </w:rPr>
        <w:t>WPROWADZENIE</w:t>
      </w:r>
    </w:p>
    <w:p w:rsidR="001C3A52" w:rsidRDefault="001C3A52" w:rsidP="001C3A52">
      <w:pPr>
        <w:spacing w:before="120"/>
        <w:rPr>
          <w:rFonts w:cs="Arial"/>
          <w:szCs w:val="22"/>
        </w:rPr>
      </w:pPr>
      <w:r>
        <w:rPr>
          <w:rFonts w:cs="Arial"/>
          <w:szCs w:val="22"/>
        </w:rPr>
        <w:t xml:space="preserve">Dla projektowanego obiektu przewidziano instalację RTV/SAT. </w:t>
      </w:r>
    </w:p>
    <w:p w:rsidR="001C3A52" w:rsidRDefault="001C3A52" w:rsidP="001C3A52">
      <w:pPr>
        <w:spacing w:before="120"/>
        <w:rPr>
          <w:rFonts w:cs="Arial"/>
          <w:szCs w:val="22"/>
        </w:rPr>
      </w:pPr>
      <w:r>
        <w:rPr>
          <w:rFonts w:cs="Arial"/>
          <w:szCs w:val="22"/>
        </w:rPr>
        <w:t xml:space="preserve">Instalacja RTV/SAT będzie instalacją </w:t>
      </w:r>
      <w:proofErr w:type="spellStart"/>
      <w:r>
        <w:rPr>
          <w:rFonts w:cs="Arial"/>
          <w:szCs w:val="22"/>
        </w:rPr>
        <w:t>multiswitchową</w:t>
      </w:r>
      <w:proofErr w:type="spellEnd"/>
      <w:r>
        <w:rPr>
          <w:rFonts w:cs="Arial"/>
          <w:szCs w:val="22"/>
        </w:rPr>
        <w:t xml:space="preserve"> opartą o okablowanie RG-6, satelitę oraz anteny naziemne.</w:t>
      </w:r>
    </w:p>
    <w:p w:rsidR="001C3A52" w:rsidRDefault="001C3A52" w:rsidP="001C3A52">
      <w:pPr>
        <w:spacing w:line="23" w:lineRule="atLeast"/>
        <w:rPr>
          <w:rFonts w:cs="Arial"/>
        </w:rPr>
      </w:pPr>
      <w:r w:rsidRPr="003C58A7">
        <w:rPr>
          <w:rFonts w:cs="Arial"/>
        </w:rPr>
        <w:t>Dla potrzeb budynku zaprojektowano instalację telewizyjną umożliwiającą dostęp do kanałów telewizyjnych z wielu źródeł, tj. cyfrowego nazi</w:t>
      </w:r>
      <w:r>
        <w:rPr>
          <w:rFonts w:cs="Arial"/>
        </w:rPr>
        <w:t>emnego, cyfrowego satelitarnego.</w:t>
      </w:r>
    </w:p>
    <w:p w:rsidR="001C3A52" w:rsidRDefault="001C3A52" w:rsidP="001C3A52">
      <w:pPr>
        <w:spacing w:line="23" w:lineRule="atLeast"/>
        <w:rPr>
          <w:rFonts w:cs="Arial"/>
        </w:rPr>
      </w:pPr>
      <w:r>
        <w:rPr>
          <w:rFonts w:cs="Arial"/>
        </w:rPr>
        <w:t xml:space="preserve">Instalacja obejmować będzie pokoje hotelowe oraz wybrane pomieszczenia. </w:t>
      </w:r>
    </w:p>
    <w:p w:rsidR="001C3A52" w:rsidRPr="003C58A7" w:rsidRDefault="001C3A52" w:rsidP="001C3A52">
      <w:pPr>
        <w:rPr>
          <w:rFonts w:cs="Arial"/>
        </w:rPr>
      </w:pPr>
    </w:p>
    <w:p w:rsidR="001C3A52" w:rsidRPr="003C58A7" w:rsidRDefault="001C3A52" w:rsidP="001C3A52">
      <w:pPr>
        <w:spacing w:before="120"/>
        <w:rPr>
          <w:rFonts w:cs="Arial"/>
        </w:rPr>
      </w:pPr>
      <w:r w:rsidRPr="003C58A7">
        <w:rPr>
          <w:rFonts w:cs="Arial"/>
        </w:rPr>
        <w:t>ZASADA FUNKCJONOWANIA SYSTEMU</w:t>
      </w:r>
    </w:p>
    <w:p w:rsidR="001C3A52" w:rsidRDefault="001C3A52" w:rsidP="001C3A52">
      <w:pPr>
        <w:spacing w:before="120"/>
        <w:rPr>
          <w:rFonts w:cs="Arial"/>
        </w:rPr>
      </w:pPr>
      <w:r>
        <w:rPr>
          <w:rFonts w:cs="Arial"/>
        </w:rPr>
        <w:lastRenderedPageBreak/>
        <w:t xml:space="preserve">Zestaw antenowy telewizji naziemnej składa się z 3 anten (tj. </w:t>
      </w:r>
      <w:bookmarkStart w:id="59" w:name="OLE_LINK3"/>
      <w:bookmarkStart w:id="60" w:name="OLE_LINK4"/>
      <w:r>
        <w:rPr>
          <w:rFonts w:cs="Arial"/>
        </w:rPr>
        <w:t>UHF, radiowo telewizyjna oraz radiowa</w:t>
      </w:r>
      <w:bookmarkEnd w:id="59"/>
      <w:bookmarkEnd w:id="60"/>
      <w:r>
        <w:rPr>
          <w:rFonts w:cs="Arial"/>
        </w:rPr>
        <w:t xml:space="preserve">). Sygnały telewizyjne oraz radiowe sumowane są na zwrotnicy, a następnie wzmacniane przez wzmacniacz kanałowy. Zastosowanie wzmacniacza kanałowego umożliwia wstępne wzmocnienie poziom sygnałów na wejściu instalacji. </w:t>
      </w:r>
    </w:p>
    <w:p w:rsidR="001C3A52" w:rsidRDefault="001C3A52" w:rsidP="001C3A52">
      <w:pPr>
        <w:spacing w:before="120"/>
        <w:rPr>
          <w:rFonts w:cs="Arial"/>
        </w:rPr>
      </w:pPr>
      <w:r>
        <w:rPr>
          <w:rFonts w:cs="Arial"/>
        </w:rPr>
        <w:t xml:space="preserve">Do odbioru sygnałów z dwóch satelitów zastosowano dwie anteny satelitarne o średnicy minimum 120cm, każda wyposażona w konwerter. Z w/w konwerterów sygnał zostanie przekazany do wzmacniacza dla </w:t>
      </w:r>
      <w:proofErr w:type="spellStart"/>
      <w:r>
        <w:rPr>
          <w:rFonts w:cs="Arial"/>
        </w:rPr>
        <w:t>multiswitchy</w:t>
      </w:r>
      <w:proofErr w:type="spellEnd"/>
      <w:r>
        <w:rPr>
          <w:rFonts w:cs="Arial"/>
        </w:rPr>
        <w:t>.</w:t>
      </w:r>
    </w:p>
    <w:p w:rsidR="001C3A52" w:rsidRDefault="001C3A52" w:rsidP="001C3A52">
      <w:pPr>
        <w:spacing w:before="120"/>
        <w:rPr>
          <w:rFonts w:cs="Arial"/>
        </w:rPr>
      </w:pPr>
      <w:r>
        <w:rPr>
          <w:rFonts w:cs="Arial"/>
        </w:rPr>
        <w:t xml:space="preserve">Do w/w wzmacniacza dla </w:t>
      </w:r>
      <w:proofErr w:type="spellStart"/>
      <w:r>
        <w:rPr>
          <w:rFonts w:cs="Arial"/>
        </w:rPr>
        <w:t>multiswitchy</w:t>
      </w:r>
      <w:proofErr w:type="spellEnd"/>
      <w:r>
        <w:rPr>
          <w:rFonts w:cs="Arial"/>
        </w:rPr>
        <w:t xml:space="preserve"> zostanie również doprowadzony sygnał ze wzmacniacza kanałowego. Wzmacniacz dla </w:t>
      </w:r>
      <w:proofErr w:type="spellStart"/>
      <w:r>
        <w:rPr>
          <w:rFonts w:cs="Arial"/>
        </w:rPr>
        <w:t>multiswitchy</w:t>
      </w:r>
      <w:proofErr w:type="spellEnd"/>
      <w:r>
        <w:rPr>
          <w:rFonts w:cs="Arial"/>
        </w:rPr>
        <w:t xml:space="preserve"> pozwala na wzmocnienie oraz wyrównanie poziomu sygnału na wejściu instalacji. </w:t>
      </w:r>
    </w:p>
    <w:p w:rsidR="001C3A52" w:rsidRDefault="001C3A52" w:rsidP="001C3A52">
      <w:pPr>
        <w:spacing w:before="120"/>
        <w:rPr>
          <w:rFonts w:cs="Arial"/>
        </w:rPr>
      </w:pPr>
      <w:r w:rsidRPr="003C58A7">
        <w:rPr>
          <w:rFonts w:cs="Arial"/>
        </w:rPr>
        <w:t>Każdy z przewodów wychodzących na dach</w:t>
      </w:r>
      <w:r>
        <w:rPr>
          <w:rFonts w:cs="Arial"/>
        </w:rPr>
        <w:t xml:space="preserve"> tzn. ze wszystkich anten</w:t>
      </w:r>
      <w:r w:rsidRPr="003C58A7">
        <w:rPr>
          <w:rFonts w:cs="Arial"/>
        </w:rPr>
        <w:t xml:space="preserve"> należy zabezpieczyć ochronnikami zabezpieczającymi od przepięć od wyładowań bezpośrednich i pośrednich</w:t>
      </w:r>
      <w:r>
        <w:rPr>
          <w:rFonts w:cs="Arial"/>
        </w:rPr>
        <w:t>.</w:t>
      </w:r>
    </w:p>
    <w:p w:rsidR="001C3A52" w:rsidRDefault="001C3A52" w:rsidP="001C3A52">
      <w:pPr>
        <w:spacing w:before="120"/>
        <w:rPr>
          <w:rFonts w:cs="Arial"/>
        </w:rPr>
      </w:pPr>
      <w:r>
        <w:rPr>
          <w:rFonts w:cs="Arial"/>
        </w:rPr>
        <w:t xml:space="preserve">W/w elementy tj. ochronniki przepięć, zwrotnicza, wzmacniacz kanałowy, wzmacniacz dla </w:t>
      </w:r>
      <w:proofErr w:type="spellStart"/>
      <w:r>
        <w:rPr>
          <w:rFonts w:cs="Arial"/>
        </w:rPr>
        <w:t>multiswitchy</w:t>
      </w:r>
      <w:proofErr w:type="spellEnd"/>
      <w:r>
        <w:rPr>
          <w:rFonts w:cs="Arial"/>
        </w:rPr>
        <w:t xml:space="preserve"> oraz </w:t>
      </w:r>
      <w:proofErr w:type="spellStart"/>
      <w:r>
        <w:rPr>
          <w:rFonts w:cs="Arial"/>
        </w:rPr>
        <w:t>mutliswitch</w:t>
      </w:r>
      <w:proofErr w:type="spellEnd"/>
      <w:r>
        <w:rPr>
          <w:rFonts w:cs="Arial"/>
        </w:rPr>
        <w:t xml:space="preserve"> należy umieścić w dedykowane szafie  RTV-SAT na poddaszu.</w:t>
      </w:r>
    </w:p>
    <w:p w:rsidR="001C3A52" w:rsidRDefault="001C3A52" w:rsidP="001C3A52">
      <w:pPr>
        <w:spacing w:before="120"/>
        <w:rPr>
          <w:rFonts w:cs="Arial"/>
        </w:rPr>
      </w:pPr>
      <w:r>
        <w:rPr>
          <w:rFonts w:cs="Arial"/>
        </w:rPr>
        <w:t xml:space="preserve">Z </w:t>
      </w:r>
      <w:proofErr w:type="spellStart"/>
      <w:r>
        <w:rPr>
          <w:rFonts w:cs="Arial"/>
        </w:rPr>
        <w:t>multiswitcha</w:t>
      </w:r>
      <w:proofErr w:type="spellEnd"/>
      <w:r>
        <w:rPr>
          <w:rFonts w:cs="Arial"/>
        </w:rPr>
        <w:t xml:space="preserve"> należy doprowadzić kable koncentryczne do gniazd antenowych.</w:t>
      </w:r>
    </w:p>
    <w:p w:rsidR="001C3A52" w:rsidRDefault="001C3A52" w:rsidP="001C3A52">
      <w:pPr>
        <w:spacing w:before="120"/>
        <w:rPr>
          <w:rFonts w:cs="Arial"/>
        </w:rPr>
      </w:pPr>
      <w:r>
        <w:rPr>
          <w:rFonts w:cs="Arial"/>
        </w:rPr>
        <w:t xml:space="preserve">Dłuższe ciągi instalacji antenowej w budynku (powyżej 10m) </w:t>
      </w:r>
      <w:r w:rsidRPr="001C0CAE">
        <w:rPr>
          <w:rFonts w:cs="Arial"/>
        </w:rPr>
        <w:t xml:space="preserve"> należy</w:t>
      </w:r>
      <w:r>
        <w:rPr>
          <w:rFonts w:cs="Arial"/>
        </w:rPr>
        <w:t xml:space="preserve"> </w:t>
      </w:r>
      <w:r w:rsidRPr="001C0CAE">
        <w:rPr>
          <w:rFonts w:cs="Arial"/>
        </w:rPr>
        <w:t>zabezpieczyć ochronnikami zabezpieczającymi od przepięć od wyładowań bezpośrednich i</w:t>
      </w:r>
      <w:r>
        <w:rPr>
          <w:rFonts w:cs="Arial"/>
        </w:rPr>
        <w:t xml:space="preserve"> </w:t>
      </w:r>
      <w:r w:rsidRPr="001C0CAE">
        <w:rPr>
          <w:rFonts w:cs="Arial"/>
        </w:rPr>
        <w:t>pośrednich.</w:t>
      </w:r>
    </w:p>
    <w:p w:rsidR="001C3A52" w:rsidRDefault="001C3A52" w:rsidP="001C3A52">
      <w:pPr>
        <w:spacing w:line="23" w:lineRule="atLeast"/>
        <w:rPr>
          <w:rFonts w:cs="Arial"/>
        </w:rPr>
      </w:pPr>
    </w:p>
    <w:p w:rsidR="001C3A52" w:rsidRDefault="001C3A52" w:rsidP="001C3A52">
      <w:pPr>
        <w:spacing w:before="120"/>
        <w:rPr>
          <w:rFonts w:cs="Arial"/>
        </w:rPr>
      </w:pPr>
      <w:r w:rsidRPr="003C58A7">
        <w:rPr>
          <w:rFonts w:cs="Arial"/>
        </w:rPr>
        <w:t>LOKALIZACJA URZĄDZEŃ</w:t>
      </w:r>
    </w:p>
    <w:p w:rsidR="001C3A52" w:rsidRPr="001C0CAE" w:rsidRDefault="001C3A52" w:rsidP="001C3A52">
      <w:pPr>
        <w:autoSpaceDE w:val="0"/>
        <w:autoSpaceDN w:val="0"/>
        <w:adjustRightInd w:val="0"/>
        <w:jc w:val="left"/>
        <w:rPr>
          <w:rFonts w:cs="Arial"/>
        </w:rPr>
      </w:pPr>
      <w:r>
        <w:rPr>
          <w:rFonts w:cs="Arial"/>
        </w:rPr>
        <w:t>Anteny zostaną zamontowane na dachu na maszcie antenowym</w:t>
      </w:r>
      <w:r w:rsidRPr="001C0CAE">
        <w:rPr>
          <w:rFonts w:cs="Arial"/>
        </w:rPr>
        <w:t>, kotwiony</w:t>
      </w:r>
      <w:r>
        <w:rPr>
          <w:rFonts w:cs="Arial"/>
        </w:rPr>
        <w:t>m</w:t>
      </w:r>
      <w:r w:rsidRPr="001C0CAE">
        <w:rPr>
          <w:rFonts w:cs="Arial"/>
        </w:rPr>
        <w:t xml:space="preserve"> co</w:t>
      </w:r>
    </w:p>
    <w:p w:rsidR="001C3A52" w:rsidRPr="001C0CAE" w:rsidRDefault="001C3A52" w:rsidP="001C3A52">
      <w:pPr>
        <w:rPr>
          <w:rFonts w:cs="Arial"/>
        </w:rPr>
      </w:pPr>
      <w:r w:rsidRPr="001C0CAE">
        <w:rPr>
          <w:rFonts w:cs="Arial"/>
        </w:rPr>
        <w:t>najmniej w dwóc</w:t>
      </w:r>
      <w:r>
        <w:rPr>
          <w:rFonts w:cs="Arial"/>
        </w:rPr>
        <w:t>h miejscach do komina</w:t>
      </w:r>
      <w:r w:rsidRPr="001C0CAE">
        <w:rPr>
          <w:rFonts w:cs="Arial"/>
        </w:rPr>
        <w:t>.</w:t>
      </w:r>
    </w:p>
    <w:p w:rsidR="001C3A52" w:rsidRDefault="001C3A52" w:rsidP="001C3A52">
      <w:pPr>
        <w:spacing w:before="120"/>
        <w:rPr>
          <w:rFonts w:cs="Arial"/>
        </w:rPr>
      </w:pPr>
      <w:r w:rsidRPr="00162A55">
        <w:rPr>
          <w:rFonts w:cs="Arial"/>
        </w:rPr>
        <w:t>Szafa RTV zostanie zainstalowan</w:t>
      </w:r>
      <w:r>
        <w:rPr>
          <w:rFonts w:cs="Arial"/>
        </w:rPr>
        <w:t>a na poddaszu.</w:t>
      </w:r>
    </w:p>
    <w:p w:rsidR="001C3A52" w:rsidRPr="003C58A7" w:rsidRDefault="001C3A52" w:rsidP="001C3A52">
      <w:pPr>
        <w:spacing w:before="120"/>
        <w:rPr>
          <w:rFonts w:cs="Arial"/>
        </w:rPr>
      </w:pPr>
      <w:r w:rsidRPr="003C58A7">
        <w:rPr>
          <w:rFonts w:cs="Arial"/>
        </w:rPr>
        <w:t>OKABLOWANIE</w:t>
      </w:r>
    </w:p>
    <w:p w:rsidR="001C3A52" w:rsidRDefault="001C3A52" w:rsidP="001C3A52">
      <w:pPr>
        <w:spacing w:line="23" w:lineRule="atLeast"/>
        <w:rPr>
          <w:rFonts w:cs="Arial"/>
        </w:rPr>
      </w:pPr>
      <w:r w:rsidRPr="003C58A7">
        <w:rPr>
          <w:rFonts w:cs="Arial"/>
        </w:rPr>
        <w:t>Instalację należy wykonać wykorzystują</w:t>
      </w:r>
      <w:r>
        <w:rPr>
          <w:rFonts w:cs="Arial"/>
        </w:rPr>
        <w:t xml:space="preserve">c okablowanie koncentryczne RG6. Dla instalacji </w:t>
      </w:r>
      <w:proofErr w:type="spellStart"/>
      <w:r>
        <w:rPr>
          <w:rFonts w:cs="Arial"/>
        </w:rPr>
        <w:t>multiswitchowych</w:t>
      </w:r>
      <w:proofErr w:type="spellEnd"/>
      <w:r>
        <w:rPr>
          <w:rFonts w:cs="Arial"/>
        </w:rPr>
        <w:t xml:space="preserve"> ekranowanie okablowania RG-6 nie powinno być mniejsze niż 85 </w:t>
      </w:r>
      <w:proofErr w:type="spellStart"/>
      <w:r>
        <w:rPr>
          <w:rFonts w:cs="Arial"/>
        </w:rPr>
        <w:t>dB</w:t>
      </w:r>
      <w:proofErr w:type="spellEnd"/>
      <w:r>
        <w:rPr>
          <w:rFonts w:cs="Arial"/>
        </w:rPr>
        <w:t xml:space="preserve">. </w:t>
      </w:r>
    </w:p>
    <w:p w:rsidR="001C3A52" w:rsidRDefault="001C3A52" w:rsidP="001C3A52">
      <w:pPr>
        <w:spacing w:line="23" w:lineRule="atLeast"/>
        <w:rPr>
          <w:rFonts w:cs="Arial"/>
        </w:rPr>
      </w:pPr>
    </w:p>
    <w:p w:rsidR="001C3A52" w:rsidRPr="003C58A7" w:rsidRDefault="001C3A52" w:rsidP="001C3A52">
      <w:pPr>
        <w:spacing w:before="120"/>
        <w:rPr>
          <w:rFonts w:cs="Arial"/>
        </w:rPr>
      </w:pPr>
      <w:r w:rsidRPr="003C58A7">
        <w:rPr>
          <w:rFonts w:cs="Arial"/>
        </w:rPr>
        <w:t>ZASILANIE</w:t>
      </w:r>
    </w:p>
    <w:p w:rsidR="001C3A52" w:rsidRPr="003C58A7" w:rsidRDefault="001C3A52" w:rsidP="001C3A52">
      <w:pPr>
        <w:numPr>
          <w:ilvl w:val="12"/>
          <w:numId w:val="0"/>
        </w:numPr>
      </w:pPr>
      <w:r w:rsidRPr="003C58A7">
        <w:t xml:space="preserve">Szafa RTV zasilane będą z rozdzielni elektrycznej napięciem 230V, 50Hz. </w:t>
      </w:r>
    </w:p>
    <w:p w:rsidR="001C3A52" w:rsidRPr="003C58A7" w:rsidRDefault="001C3A52" w:rsidP="001C3A52">
      <w:pPr>
        <w:pStyle w:val="M4tekst"/>
        <w:ind w:left="0"/>
        <w:jc w:val="both"/>
        <w:rPr>
          <w:rFonts w:ascii="Arial" w:hAnsi="Arial" w:cs="Arial"/>
        </w:rPr>
      </w:pPr>
      <w:r w:rsidRPr="003C58A7">
        <w:rPr>
          <w:rFonts w:ascii="Arial" w:hAnsi="Arial" w:cs="Arial"/>
        </w:rPr>
        <w:t>OZNACZENIA</w:t>
      </w:r>
    </w:p>
    <w:p w:rsidR="001C3A52" w:rsidRPr="005C2B9D" w:rsidRDefault="001C3A52" w:rsidP="001C3A52">
      <w:pPr>
        <w:spacing w:before="120"/>
        <w:rPr>
          <w:rFonts w:cs="Arial"/>
          <w:szCs w:val="22"/>
        </w:rPr>
      </w:pPr>
      <w:r w:rsidRPr="005C2B9D">
        <w:rPr>
          <w:rFonts w:cs="Arial"/>
          <w:szCs w:val="22"/>
        </w:rPr>
        <w:t>Wszystkie elementy instalacji powinny być oznaczone numerycznie, w sposób trwały. Te same oznaczenia powinny mieć odzwierciedlenie w dokumentacji powykonawczej.</w:t>
      </w:r>
    </w:p>
    <w:p w:rsidR="001C3A52" w:rsidRPr="003C58A7" w:rsidRDefault="001C3A52" w:rsidP="001C3A52">
      <w:pPr>
        <w:pStyle w:val="M4tekst"/>
        <w:ind w:left="0"/>
        <w:jc w:val="both"/>
        <w:rPr>
          <w:rFonts w:ascii="Arial" w:hAnsi="Arial" w:cs="Arial"/>
        </w:rPr>
      </w:pPr>
      <w:r w:rsidRPr="003C58A7">
        <w:rPr>
          <w:rFonts w:ascii="Arial" w:hAnsi="Arial" w:cs="Arial"/>
        </w:rPr>
        <w:t>TESTY</w:t>
      </w:r>
    </w:p>
    <w:p w:rsidR="001C3A52" w:rsidRPr="005166C7" w:rsidRDefault="001C3A52" w:rsidP="001C3A52">
      <w:pPr>
        <w:pStyle w:val="M4tekst"/>
        <w:ind w:left="0"/>
        <w:jc w:val="both"/>
        <w:rPr>
          <w:rFonts w:ascii="Arial" w:hAnsi="Arial" w:cs="Arial"/>
          <w:sz w:val="22"/>
        </w:rPr>
      </w:pPr>
      <w:r w:rsidRPr="003C58A7">
        <w:rPr>
          <w:rFonts w:ascii="Arial" w:hAnsi="Arial" w:cs="Arial"/>
        </w:rPr>
        <w:t xml:space="preserve">Po wykonaniu instalacji należy wykonać niezbędne pomiary, uruchomić instalację oraz przeszkolić pracowników obsługujących system. </w:t>
      </w:r>
    </w:p>
    <w:p w:rsidR="00EC503D" w:rsidRPr="00EC503D" w:rsidRDefault="00EC503D" w:rsidP="00EC503D">
      <w:pPr>
        <w:pStyle w:val="Nagwek20"/>
        <w:keepLines w:val="0"/>
        <w:spacing w:before="0"/>
        <w:ind w:left="1440"/>
        <w:rPr>
          <w:rFonts w:ascii="Arial" w:hAnsi="Arial" w:cs="Arial"/>
          <w:bCs w:val="0"/>
          <w:color w:val="auto"/>
          <w:sz w:val="24"/>
          <w:lang w:val="pl-PL"/>
        </w:rPr>
      </w:pPr>
    </w:p>
    <w:p w:rsidR="00EC503D" w:rsidRPr="006D3DDD" w:rsidRDefault="00EC503D" w:rsidP="00EC503D">
      <w:pPr>
        <w:pStyle w:val="Nagwek20"/>
        <w:keepLines w:val="0"/>
        <w:numPr>
          <w:ilvl w:val="1"/>
          <w:numId w:val="11"/>
        </w:numPr>
        <w:spacing w:before="0"/>
        <w:ind w:hanging="1298"/>
        <w:rPr>
          <w:rFonts w:ascii="Arial" w:hAnsi="Arial" w:cs="Arial"/>
          <w:bCs w:val="0"/>
          <w:color w:val="auto"/>
          <w:sz w:val="24"/>
          <w:lang w:val="pl-PL"/>
        </w:rPr>
      </w:pPr>
      <w:bookmarkStart w:id="61" w:name="_Toc21610644"/>
      <w:bookmarkStart w:id="62" w:name="_Toc47695375"/>
      <w:r>
        <w:rPr>
          <w:rFonts w:ascii="Arial" w:hAnsi="Arial" w:cs="Arial"/>
          <w:bCs w:val="0"/>
          <w:color w:val="auto"/>
          <w:sz w:val="24"/>
          <w:lang w:val="pl-PL"/>
        </w:rPr>
        <w:t xml:space="preserve">Instalacja </w:t>
      </w:r>
      <w:proofErr w:type="spellStart"/>
      <w:r>
        <w:rPr>
          <w:rFonts w:ascii="Arial" w:hAnsi="Arial" w:cs="Arial"/>
          <w:bCs w:val="0"/>
          <w:color w:val="auto"/>
          <w:sz w:val="24"/>
          <w:lang w:val="pl-PL"/>
        </w:rPr>
        <w:t>przyzywowa</w:t>
      </w:r>
      <w:proofErr w:type="spellEnd"/>
      <w:r>
        <w:rPr>
          <w:rFonts w:ascii="Arial" w:hAnsi="Arial" w:cs="Arial"/>
          <w:bCs w:val="0"/>
          <w:color w:val="auto"/>
          <w:sz w:val="24"/>
          <w:lang w:val="pl-PL"/>
        </w:rPr>
        <w:t xml:space="preserve"> dla niepełnosprawnych</w:t>
      </w:r>
      <w:bookmarkEnd w:id="61"/>
      <w:bookmarkEnd w:id="62"/>
    </w:p>
    <w:p w:rsidR="00EC503D" w:rsidRDefault="00EC503D" w:rsidP="00EC503D"/>
    <w:p w:rsidR="00EC503D" w:rsidRPr="00DB7A72" w:rsidRDefault="00EC503D" w:rsidP="00EC503D">
      <w:pPr>
        <w:autoSpaceDE w:val="0"/>
        <w:autoSpaceDN w:val="0"/>
        <w:adjustRightInd w:val="0"/>
        <w:rPr>
          <w:rFonts w:cs="Arial"/>
        </w:rPr>
      </w:pPr>
      <w:r w:rsidRPr="00DB7A72">
        <w:rPr>
          <w:rFonts w:cs="Arial"/>
        </w:rPr>
        <w:t>WPROWADZENIE</w:t>
      </w:r>
    </w:p>
    <w:p w:rsidR="00EC503D" w:rsidRPr="00EC41A5" w:rsidRDefault="00EC503D" w:rsidP="00EC503D">
      <w:pPr>
        <w:pStyle w:val="TEKSTNORMALNY"/>
        <w:ind w:firstLine="0"/>
        <w:rPr>
          <w:rFonts w:ascii="Arial" w:eastAsia="Times New Roman" w:hAnsi="Arial" w:cs="Arial"/>
          <w:lang w:val="pl-PL" w:eastAsia="pl-PL"/>
        </w:rPr>
      </w:pPr>
      <w:r w:rsidRPr="00DB7A72">
        <w:rPr>
          <w:rFonts w:ascii="Arial" w:eastAsia="Times New Roman" w:hAnsi="Arial" w:cs="Arial"/>
          <w:lang w:eastAsia="pl-PL"/>
        </w:rPr>
        <w:t>System będzie obejmował sanitariaty dla osób niepełnosprawnych</w:t>
      </w:r>
      <w:r>
        <w:rPr>
          <w:rFonts w:ascii="Arial" w:eastAsia="Times New Roman" w:hAnsi="Arial" w:cs="Arial"/>
          <w:lang w:val="pl-PL" w:eastAsia="pl-PL"/>
        </w:rPr>
        <w:t>;</w:t>
      </w:r>
      <w:r w:rsidRPr="00DB7A72">
        <w:rPr>
          <w:rFonts w:ascii="Arial" w:eastAsia="Times New Roman" w:hAnsi="Arial" w:cs="Arial"/>
          <w:lang w:val="pl-PL" w:eastAsia="pl-PL"/>
        </w:rPr>
        <w:t xml:space="preserve"> </w:t>
      </w:r>
      <w:r w:rsidRPr="00DB7A72">
        <w:rPr>
          <w:rFonts w:ascii="Arial" w:eastAsia="Times New Roman" w:hAnsi="Arial" w:cs="Arial"/>
          <w:lang w:eastAsia="pl-PL"/>
        </w:rPr>
        <w:t>toalet</w:t>
      </w:r>
      <w:r>
        <w:rPr>
          <w:rFonts w:ascii="Arial" w:eastAsia="Times New Roman" w:hAnsi="Arial" w:cs="Arial"/>
          <w:lang w:val="pl-PL" w:eastAsia="pl-PL"/>
        </w:rPr>
        <w:t>ę</w:t>
      </w:r>
      <w:r w:rsidRPr="00DB7A72">
        <w:rPr>
          <w:rFonts w:ascii="Arial" w:eastAsia="Times New Roman" w:hAnsi="Arial" w:cs="Arial"/>
          <w:lang w:eastAsia="pl-PL"/>
        </w:rPr>
        <w:t xml:space="preserve"> ogólnodostępn</w:t>
      </w:r>
      <w:r>
        <w:rPr>
          <w:rFonts w:ascii="Arial" w:eastAsia="Times New Roman" w:hAnsi="Arial" w:cs="Arial"/>
          <w:lang w:val="pl-PL" w:eastAsia="pl-PL"/>
        </w:rPr>
        <w:t>ą</w:t>
      </w:r>
      <w:r w:rsidRPr="00DB7A72">
        <w:rPr>
          <w:rFonts w:ascii="Arial" w:eastAsia="Times New Roman" w:hAnsi="Arial" w:cs="Arial"/>
          <w:lang w:eastAsia="pl-PL"/>
        </w:rPr>
        <w:t xml:space="preserve"> w </w:t>
      </w:r>
      <w:r>
        <w:rPr>
          <w:rFonts w:ascii="Arial" w:eastAsia="Times New Roman" w:hAnsi="Arial" w:cs="Arial"/>
          <w:lang w:val="pl-PL" w:eastAsia="pl-PL"/>
        </w:rPr>
        <w:t>piwnicy oraz toaletę w pokoju dla niepełnosprawnych</w:t>
      </w:r>
      <w:r w:rsidRPr="00DB7A72">
        <w:rPr>
          <w:rFonts w:ascii="Arial" w:eastAsia="Times New Roman" w:hAnsi="Arial" w:cs="Arial"/>
          <w:lang w:eastAsia="pl-PL"/>
        </w:rPr>
        <w:t>.</w:t>
      </w:r>
      <w:r w:rsidRPr="00DB7A72">
        <w:rPr>
          <w:rFonts w:ascii="Arial" w:eastAsia="Times New Roman" w:hAnsi="Arial" w:cs="Arial"/>
          <w:lang w:val="pl-PL" w:eastAsia="pl-PL"/>
        </w:rPr>
        <w:t xml:space="preserve"> Centrala systemu </w:t>
      </w:r>
      <w:proofErr w:type="spellStart"/>
      <w:r w:rsidRPr="00DB7A72">
        <w:rPr>
          <w:rFonts w:ascii="Arial" w:eastAsia="Times New Roman" w:hAnsi="Arial" w:cs="Arial"/>
          <w:lang w:val="pl-PL" w:eastAsia="pl-PL"/>
        </w:rPr>
        <w:t>przyzywowego</w:t>
      </w:r>
      <w:proofErr w:type="spellEnd"/>
      <w:r w:rsidRPr="00DB7A72">
        <w:rPr>
          <w:rFonts w:ascii="Arial" w:eastAsia="Times New Roman" w:hAnsi="Arial" w:cs="Arial"/>
          <w:lang w:val="pl-PL" w:eastAsia="pl-PL"/>
        </w:rPr>
        <w:t xml:space="preserve"> będzie znajdować się </w:t>
      </w:r>
      <w:r>
        <w:rPr>
          <w:rFonts w:ascii="Arial" w:eastAsia="Times New Roman" w:hAnsi="Arial" w:cs="Arial"/>
          <w:lang w:val="pl-PL" w:eastAsia="pl-PL"/>
        </w:rPr>
        <w:t>w recepcji.</w:t>
      </w:r>
    </w:p>
    <w:p w:rsidR="00EC503D" w:rsidRDefault="00EC503D" w:rsidP="00EC503D">
      <w:pPr>
        <w:spacing w:line="23" w:lineRule="atLeast"/>
        <w:rPr>
          <w:rFonts w:cs="Arial"/>
        </w:rPr>
      </w:pPr>
    </w:p>
    <w:p w:rsidR="00EC503D" w:rsidRPr="00EC41A5" w:rsidRDefault="00EC503D" w:rsidP="00EC503D">
      <w:pPr>
        <w:spacing w:line="23" w:lineRule="atLeast"/>
        <w:rPr>
          <w:rFonts w:cs="Arial"/>
        </w:rPr>
      </w:pPr>
      <w:r w:rsidRPr="00EC41A5">
        <w:rPr>
          <w:rFonts w:cs="Arial"/>
        </w:rPr>
        <w:t>System będzie się składał z:</w:t>
      </w:r>
    </w:p>
    <w:p w:rsidR="00EC503D" w:rsidRPr="00EC41A5" w:rsidRDefault="00EC503D" w:rsidP="00EC503D">
      <w:pPr>
        <w:numPr>
          <w:ilvl w:val="0"/>
          <w:numId w:val="25"/>
        </w:numPr>
        <w:spacing w:line="23" w:lineRule="atLeast"/>
        <w:rPr>
          <w:rFonts w:cs="Arial"/>
        </w:rPr>
      </w:pPr>
      <w:r w:rsidRPr="00EC41A5">
        <w:rPr>
          <w:rFonts w:cs="Arial"/>
        </w:rPr>
        <w:t xml:space="preserve">centralki systemu </w:t>
      </w:r>
      <w:proofErr w:type="spellStart"/>
      <w:r w:rsidRPr="00EC41A5">
        <w:rPr>
          <w:rFonts w:cs="Arial"/>
        </w:rPr>
        <w:t>przyzywowego</w:t>
      </w:r>
      <w:proofErr w:type="spellEnd"/>
      <w:r w:rsidRPr="00EC41A5">
        <w:rPr>
          <w:rFonts w:cs="Arial"/>
        </w:rPr>
        <w:t>,</w:t>
      </w:r>
    </w:p>
    <w:p w:rsidR="00EC503D" w:rsidRPr="00EC41A5" w:rsidRDefault="00EC503D" w:rsidP="00EC503D">
      <w:pPr>
        <w:numPr>
          <w:ilvl w:val="0"/>
          <w:numId w:val="25"/>
        </w:numPr>
        <w:spacing w:line="23" w:lineRule="atLeast"/>
        <w:rPr>
          <w:rFonts w:cs="Arial"/>
        </w:rPr>
      </w:pPr>
      <w:r w:rsidRPr="00EC41A5">
        <w:rPr>
          <w:rFonts w:cs="Arial"/>
        </w:rPr>
        <w:t>przycisku sznurkowego,</w:t>
      </w:r>
    </w:p>
    <w:p w:rsidR="00EC503D" w:rsidRPr="00EC41A5" w:rsidRDefault="00EC503D" w:rsidP="00EC503D">
      <w:pPr>
        <w:numPr>
          <w:ilvl w:val="0"/>
          <w:numId w:val="25"/>
        </w:numPr>
        <w:spacing w:line="23" w:lineRule="atLeast"/>
        <w:rPr>
          <w:rFonts w:cs="Arial"/>
        </w:rPr>
      </w:pPr>
      <w:r w:rsidRPr="00EC41A5">
        <w:rPr>
          <w:rFonts w:cs="Arial"/>
        </w:rPr>
        <w:t>zestawu sygnalizacyjnego,</w:t>
      </w:r>
    </w:p>
    <w:p w:rsidR="00EC503D" w:rsidRPr="00EC41A5" w:rsidRDefault="00EC503D" w:rsidP="00EC503D">
      <w:pPr>
        <w:numPr>
          <w:ilvl w:val="0"/>
          <w:numId w:val="25"/>
        </w:numPr>
        <w:spacing w:line="23" w:lineRule="atLeast"/>
        <w:rPr>
          <w:rFonts w:cs="Arial"/>
        </w:rPr>
      </w:pPr>
      <w:r w:rsidRPr="00EC41A5">
        <w:rPr>
          <w:rFonts w:cs="Arial"/>
        </w:rPr>
        <w:t>przycisku kasującego,</w:t>
      </w:r>
    </w:p>
    <w:p w:rsidR="00EC503D" w:rsidRPr="00EC41A5" w:rsidRDefault="00EC503D" w:rsidP="00EC503D">
      <w:pPr>
        <w:numPr>
          <w:ilvl w:val="0"/>
          <w:numId w:val="25"/>
        </w:numPr>
        <w:spacing w:line="23" w:lineRule="atLeast"/>
        <w:rPr>
          <w:rFonts w:cs="Arial"/>
        </w:rPr>
      </w:pPr>
      <w:r w:rsidRPr="00EC41A5">
        <w:rPr>
          <w:rFonts w:cs="Arial"/>
        </w:rPr>
        <w:t>transformatorów,</w:t>
      </w:r>
    </w:p>
    <w:p w:rsidR="00EC503D" w:rsidRPr="00EC41A5" w:rsidRDefault="00EC503D" w:rsidP="00EC503D">
      <w:pPr>
        <w:numPr>
          <w:ilvl w:val="0"/>
          <w:numId w:val="25"/>
        </w:numPr>
        <w:spacing w:line="23" w:lineRule="atLeast"/>
        <w:rPr>
          <w:rFonts w:cs="Arial"/>
        </w:rPr>
      </w:pPr>
      <w:r w:rsidRPr="00EC41A5">
        <w:rPr>
          <w:rFonts w:cs="Arial"/>
        </w:rPr>
        <w:t>okablowanie.</w:t>
      </w:r>
    </w:p>
    <w:p w:rsidR="00EC503D" w:rsidRDefault="00EC503D" w:rsidP="00EC503D">
      <w:pPr>
        <w:autoSpaceDE w:val="0"/>
        <w:autoSpaceDN w:val="0"/>
        <w:adjustRightInd w:val="0"/>
        <w:rPr>
          <w:rFonts w:cs="Arial"/>
        </w:rPr>
      </w:pPr>
    </w:p>
    <w:p w:rsidR="00EC503D" w:rsidRPr="00EC41A5" w:rsidRDefault="00EC503D" w:rsidP="00EC503D">
      <w:pPr>
        <w:autoSpaceDE w:val="0"/>
        <w:autoSpaceDN w:val="0"/>
        <w:adjustRightInd w:val="0"/>
        <w:rPr>
          <w:rFonts w:cs="Arial"/>
        </w:rPr>
      </w:pPr>
      <w:r w:rsidRPr="00EC41A5">
        <w:rPr>
          <w:rFonts w:cs="Arial"/>
        </w:rPr>
        <w:t>ZASADA FUNKCJONOWANIA SYSTEMU</w:t>
      </w:r>
    </w:p>
    <w:p w:rsidR="00EC503D" w:rsidRPr="00EC41A5" w:rsidRDefault="00EC503D" w:rsidP="00EC503D">
      <w:pPr>
        <w:spacing w:line="23" w:lineRule="atLeast"/>
        <w:rPr>
          <w:rFonts w:cs="Arial"/>
        </w:rPr>
      </w:pPr>
      <w:r w:rsidRPr="00EC41A5">
        <w:rPr>
          <w:rFonts w:cs="Arial"/>
        </w:rPr>
        <w:lastRenderedPageBreak/>
        <w:t>W toaletach dla niepełnosprawnych zostaną umieszczone przyciski sznurkowe na wysokości h=</w:t>
      </w:r>
      <w:r>
        <w:rPr>
          <w:rFonts w:cs="Arial"/>
        </w:rPr>
        <w:t>1,1m  w miejscu łatwo dostępnym.</w:t>
      </w:r>
      <w:r w:rsidRPr="00EC41A5">
        <w:rPr>
          <w:rFonts w:cs="Arial"/>
        </w:rPr>
        <w:t xml:space="preserve"> </w:t>
      </w:r>
      <w:r>
        <w:rPr>
          <w:rFonts w:cs="Arial"/>
        </w:rPr>
        <w:t>N</w:t>
      </w:r>
      <w:r w:rsidRPr="00EC41A5">
        <w:rPr>
          <w:rFonts w:cs="Arial"/>
        </w:rPr>
        <w:t xml:space="preserve">ad ich drzwiami od strony holu wejściowego będą znajdowały się lampy sygnalizacyjne (optyczno-dźwiękowe) widoczne dla osób postronnych. Od strony wewnętrznej przy drzwiach będzie umieszczony przycisk kasujący. </w:t>
      </w:r>
    </w:p>
    <w:p w:rsidR="00EC503D" w:rsidRDefault="00EC503D" w:rsidP="00EC503D">
      <w:pPr>
        <w:spacing w:line="23" w:lineRule="atLeast"/>
        <w:rPr>
          <w:rFonts w:cs="Arial"/>
        </w:rPr>
      </w:pPr>
      <w:r w:rsidRPr="00EC41A5">
        <w:rPr>
          <w:rFonts w:cs="Arial"/>
        </w:rPr>
        <w:t xml:space="preserve">Wszystkie przywołania z systemu będą kierowane do centrali umieszczonej </w:t>
      </w:r>
      <w:r>
        <w:rPr>
          <w:rFonts w:cs="Arial"/>
        </w:rPr>
        <w:t>na recepcji</w:t>
      </w:r>
      <w:r w:rsidRPr="00EC41A5">
        <w:rPr>
          <w:rFonts w:cs="Arial"/>
        </w:rPr>
        <w:t xml:space="preserve">, na której pojawiają się adresy z opisem rodzaju zdarzeń. </w:t>
      </w:r>
    </w:p>
    <w:p w:rsidR="00EC503D" w:rsidRPr="00EC41A5" w:rsidRDefault="00EC503D" w:rsidP="00EC503D">
      <w:pPr>
        <w:spacing w:line="23" w:lineRule="atLeast"/>
        <w:rPr>
          <w:rFonts w:cs="Arial"/>
        </w:rPr>
      </w:pPr>
    </w:p>
    <w:p w:rsidR="00EC503D" w:rsidRPr="00EC41A5" w:rsidRDefault="00EC503D" w:rsidP="00EC503D">
      <w:pPr>
        <w:autoSpaceDE w:val="0"/>
        <w:autoSpaceDN w:val="0"/>
        <w:adjustRightInd w:val="0"/>
        <w:rPr>
          <w:rFonts w:cs="Arial"/>
        </w:rPr>
      </w:pPr>
      <w:r w:rsidRPr="00EC41A5">
        <w:rPr>
          <w:rFonts w:cs="Arial"/>
        </w:rPr>
        <w:t>OKABLOWANIE</w:t>
      </w:r>
    </w:p>
    <w:p w:rsidR="00EC503D" w:rsidRPr="00EC41A5" w:rsidRDefault="00EC503D" w:rsidP="00EC503D">
      <w:pPr>
        <w:spacing w:line="23" w:lineRule="atLeast"/>
        <w:rPr>
          <w:rFonts w:cs="Arial"/>
        </w:rPr>
      </w:pPr>
      <w:r w:rsidRPr="00EC41A5">
        <w:rPr>
          <w:rFonts w:cs="Arial"/>
        </w:rPr>
        <w:t>Okablowanie należy wykonać zgodnie ze schematem oraz wytycznymi producenta systemu.</w:t>
      </w:r>
    </w:p>
    <w:p w:rsidR="00EC503D" w:rsidRDefault="00EC503D" w:rsidP="00EC503D">
      <w:pPr>
        <w:autoSpaceDE w:val="0"/>
        <w:autoSpaceDN w:val="0"/>
        <w:adjustRightInd w:val="0"/>
        <w:rPr>
          <w:rFonts w:cs="Arial"/>
        </w:rPr>
      </w:pPr>
    </w:p>
    <w:p w:rsidR="00EC503D" w:rsidRPr="00EC41A5" w:rsidRDefault="00EC503D" w:rsidP="00EC503D">
      <w:pPr>
        <w:autoSpaceDE w:val="0"/>
        <w:autoSpaceDN w:val="0"/>
        <w:adjustRightInd w:val="0"/>
        <w:rPr>
          <w:rFonts w:cs="Arial"/>
        </w:rPr>
      </w:pPr>
      <w:r w:rsidRPr="00EC41A5">
        <w:rPr>
          <w:rFonts w:cs="Arial"/>
        </w:rPr>
        <w:t>ZASILANIE</w:t>
      </w:r>
    </w:p>
    <w:p w:rsidR="00EC503D" w:rsidRDefault="00EC503D" w:rsidP="00EC503D">
      <w:pPr>
        <w:spacing w:line="23" w:lineRule="atLeast"/>
        <w:rPr>
          <w:rFonts w:cs="Arial"/>
        </w:rPr>
      </w:pPr>
      <w:r w:rsidRPr="00EC41A5">
        <w:rPr>
          <w:rFonts w:cs="Arial"/>
        </w:rPr>
        <w:t xml:space="preserve">Zasilanie centralki </w:t>
      </w:r>
      <w:proofErr w:type="spellStart"/>
      <w:r w:rsidRPr="00EC41A5">
        <w:rPr>
          <w:rFonts w:cs="Arial"/>
        </w:rPr>
        <w:t>przyzywowej</w:t>
      </w:r>
      <w:proofErr w:type="spellEnd"/>
      <w:r w:rsidRPr="00EC41A5">
        <w:rPr>
          <w:rFonts w:cs="Arial"/>
        </w:rPr>
        <w:t xml:space="preserve"> należy wykonać z lokalnej rozdzielnicy elektrycznej napięciem 230V 50Hz poprzez transformator 230VAC / 24 VAC. </w:t>
      </w:r>
    </w:p>
    <w:p w:rsidR="00EC503D" w:rsidRPr="00EC41A5" w:rsidRDefault="00EC503D" w:rsidP="00EC503D">
      <w:pPr>
        <w:spacing w:line="23" w:lineRule="atLeast"/>
        <w:rPr>
          <w:rFonts w:cs="Arial"/>
        </w:rPr>
      </w:pPr>
    </w:p>
    <w:p w:rsidR="00EC503D" w:rsidRPr="00EC41A5" w:rsidRDefault="00EC503D" w:rsidP="00EC503D">
      <w:pPr>
        <w:autoSpaceDE w:val="0"/>
        <w:autoSpaceDN w:val="0"/>
        <w:adjustRightInd w:val="0"/>
        <w:rPr>
          <w:rFonts w:cs="Arial"/>
        </w:rPr>
      </w:pPr>
      <w:r w:rsidRPr="00EC41A5">
        <w:rPr>
          <w:rFonts w:cs="Arial"/>
        </w:rPr>
        <w:t>OZNACZENIA</w:t>
      </w:r>
    </w:p>
    <w:p w:rsidR="00EC503D" w:rsidRDefault="00EC503D" w:rsidP="00EC503D">
      <w:pPr>
        <w:spacing w:line="23" w:lineRule="atLeast"/>
        <w:rPr>
          <w:rFonts w:cs="Arial"/>
        </w:rPr>
      </w:pPr>
      <w:r w:rsidRPr="00EC41A5">
        <w:rPr>
          <w:rFonts w:cs="Arial"/>
        </w:rPr>
        <w:t>Wszystkie elementy instalacji powinny być oznaczone numerycznie, w sposób trwały. Te same oznaczenia powinny mieć odzwierciedlenie urządzeniach monitorujących i odzwierciedlających system oraz w dokumentacji powykonawczej.</w:t>
      </w:r>
    </w:p>
    <w:p w:rsidR="00EC503D" w:rsidRPr="00EC41A5" w:rsidRDefault="00EC503D" w:rsidP="00EC503D">
      <w:pPr>
        <w:spacing w:line="23" w:lineRule="atLeast"/>
        <w:rPr>
          <w:rFonts w:cs="Arial"/>
        </w:rPr>
      </w:pPr>
    </w:p>
    <w:p w:rsidR="00EC503D" w:rsidRPr="00EC41A5" w:rsidRDefault="00EC503D" w:rsidP="00EC503D">
      <w:pPr>
        <w:autoSpaceDE w:val="0"/>
        <w:autoSpaceDN w:val="0"/>
        <w:adjustRightInd w:val="0"/>
        <w:rPr>
          <w:rFonts w:cs="Arial"/>
        </w:rPr>
      </w:pPr>
      <w:r w:rsidRPr="00EC41A5">
        <w:rPr>
          <w:rFonts w:cs="Arial"/>
        </w:rPr>
        <w:t>TESTY</w:t>
      </w:r>
    </w:p>
    <w:p w:rsidR="00EC503D" w:rsidRPr="00EC41A5" w:rsidRDefault="00EC503D" w:rsidP="00EC503D">
      <w:pPr>
        <w:autoSpaceDE w:val="0"/>
        <w:autoSpaceDN w:val="0"/>
        <w:adjustRightInd w:val="0"/>
        <w:rPr>
          <w:rFonts w:cs="Arial"/>
        </w:rPr>
      </w:pPr>
      <w:r w:rsidRPr="00EC41A5">
        <w:rPr>
          <w:rFonts w:cs="Arial"/>
        </w:rPr>
        <w:t>Po wykonaniu instalacji należy wykonać niezbędne pomiary, uruchomić instalację oraz przeszkolić pracowników obsługujących system.</w:t>
      </w:r>
    </w:p>
    <w:p w:rsidR="00E34182" w:rsidRPr="006428B5" w:rsidRDefault="00E34182" w:rsidP="00E34182">
      <w:pPr>
        <w:pStyle w:val="Nagwek20"/>
        <w:keepLines w:val="0"/>
        <w:spacing w:before="0"/>
        <w:rPr>
          <w:rFonts w:ascii="Arial" w:hAnsi="Arial" w:cs="Arial"/>
          <w:b w:val="0"/>
          <w:bCs w:val="0"/>
          <w:color w:val="auto"/>
          <w:sz w:val="20"/>
          <w:szCs w:val="22"/>
          <w:lang w:val="pl-PL"/>
        </w:rPr>
      </w:pPr>
      <w:r w:rsidRPr="006428B5">
        <w:rPr>
          <w:rFonts w:ascii="Arial" w:hAnsi="Arial" w:cs="Arial"/>
          <w:b w:val="0"/>
          <w:bCs w:val="0"/>
          <w:color w:val="auto"/>
          <w:sz w:val="20"/>
          <w:szCs w:val="22"/>
          <w:lang w:val="pl-PL"/>
        </w:rPr>
        <w:br w:type="page"/>
      </w:r>
    </w:p>
    <w:p w:rsidR="0050508C" w:rsidRPr="005166C7" w:rsidRDefault="0050508C" w:rsidP="0050508C">
      <w:pPr>
        <w:pStyle w:val="Nagwek1"/>
        <w:jc w:val="left"/>
        <w:rPr>
          <w:rFonts w:ascii="Arial" w:hAnsi="Arial" w:cs="Arial"/>
          <w:b/>
          <w:bCs/>
          <w:sz w:val="28"/>
          <w:u w:val="single"/>
          <w:lang w:val="pl-PL"/>
        </w:rPr>
      </w:pPr>
      <w:bookmarkStart w:id="63" w:name="_Toc47695376"/>
      <w:bookmarkEnd w:id="22"/>
      <w:r w:rsidRPr="005166C7">
        <w:rPr>
          <w:rFonts w:ascii="Arial" w:hAnsi="Arial" w:cs="Arial"/>
          <w:b/>
          <w:bCs/>
          <w:sz w:val="28"/>
          <w:u w:val="single"/>
          <w:lang w:val="pl-PL"/>
        </w:rPr>
        <w:lastRenderedPageBreak/>
        <w:t>ZAŁĄCZNIKI</w:t>
      </w:r>
      <w:bookmarkEnd w:id="63"/>
    </w:p>
    <w:p w:rsidR="0050508C" w:rsidRPr="005166C7" w:rsidRDefault="0050508C" w:rsidP="0050508C">
      <w:pPr>
        <w:rPr>
          <w:rFonts w:cs="Arial"/>
        </w:rPr>
      </w:pPr>
    </w:p>
    <w:p w:rsidR="0050508C" w:rsidRPr="005166C7" w:rsidRDefault="0050508C" w:rsidP="0050508C">
      <w:pPr>
        <w:pStyle w:val="Nagwek1"/>
        <w:jc w:val="left"/>
        <w:rPr>
          <w:rFonts w:ascii="Arial" w:hAnsi="Arial" w:cs="Arial"/>
          <w:b/>
          <w:u w:val="single"/>
        </w:rPr>
      </w:pPr>
      <w:r w:rsidRPr="005166C7">
        <w:rPr>
          <w:rFonts w:ascii="Arial" w:hAnsi="Arial" w:cs="Arial"/>
        </w:rPr>
        <w:br w:type="page"/>
      </w:r>
      <w:bookmarkStart w:id="64" w:name="_Toc47695377"/>
      <w:r w:rsidR="00E46218" w:rsidRPr="005166C7">
        <w:rPr>
          <w:rFonts w:ascii="Arial" w:hAnsi="Arial" w:cs="Arial"/>
          <w:b/>
          <w:sz w:val="28"/>
          <w:u w:val="single"/>
        </w:rPr>
        <w:lastRenderedPageBreak/>
        <w:t>ZESTAWIENIE MATERIAŁÓW</w:t>
      </w:r>
      <w:bookmarkEnd w:id="64"/>
      <w:r w:rsidR="00E46218" w:rsidRPr="005166C7">
        <w:rPr>
          <w:rFonts w:ascii="Arial" w:hAnsi="Arial" w:cs="Arial"/>
          <w:b/>
          <w:sz w:val="28"/>
          <w:u w:val="single"/>
        </w:rPr>
        <w:t xml:space="preserve"> </w:t>
      </w:r>
    </w:p>
    <w:p w:rsidR="00AE03D6" w:rsidRPr="005166C7" w:rsidRDefault="00AE03D6" w:rsidP="006F3551">
      <w:pPr>
        <w:pStyle w:val="Nagwek1"/>
        <w:jc w:val="left"/>
        <w:rPr>
          <w:rFonts w:ascii="Arial" w:hAnsi="Arial" w:cs="Arial"/>
          <w:sz w:val="22"/>
          <w:lang w:val="pl-PL"/>
        </w:rPr>
      </w:pPr>
      <w:r w:rsidRPr="005166C7">
        <w:rPr>
          <w:rFonts w:ascii="Arial" w:hAnsi="Arial" w:cs="Arial"/>
          <w:b/>
          <w:bCs/>
          <w:sz w:val="28"/>
          <w:u w:val="single"/>
        </w:rPr>
        <w:br w:type="page"/>
      </w:r>
      <w:bookmarkStart w:id="65" w:name="_Toc47695378"/>
      <w:r w:rsidRPr="005166C7">
        <w:rPr>
          <w:rFonts w:ascii="Arial" w:hAnsi="Arial" w:cs="Arial"/>
          <w:b/>
          <w:bCs/>
          <w:sz w:val="28"/>
          <w:u w:val="single"/>
          <w:lang w:val="pl-PL"/>
        </w:rPr>
        <w:lastRenderedPageBreak/>
        <w:t>RYSUNKI</w:t>
      </w:r>
      <w:bookmarkEnd w:id="65"/>
    </w:p>
    <w:p w:rsidR="00AB6348" w:rsidRPr="005166C7" w:rsidRDefault="00AB6348" w:rsidP="00AE03D6">
      <w:pPr>
        <w:pStyle w:val="Nagwek1"/>
        <w:rPr>
          <w:rFonts w:ascii="Arial" w:hAnsi="Arial" w:cs="Arial"/>
          <w:sz w:val="22"/>
        </w:rPr>
      </w:pPr>
    </w:p>
    <w:p w:rsidR="00AB6348" w:rsidRPr="005166C7" w:rsidRDefault="00AB6348" w:rsidP="00977E33">
      <w:pPr>
        <w:ind w:firstLine="360"/>
        <w:rPr>
          <w:rFonts w:cs="Arial"/>
          <w:sz w:val="22"/>
          <w:szCs w:val="22"/>
        </w:rPr>
      </w:pPr>
    </w:p>
    <w:sectPr w:rsidR="00AB6348" w:rsidRPr="005166C7" w:rsidSect="00BE329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DA0" w:rsidRDefault="00D72DA0" w:rsidP="009E501C">
      <w:r>
        <w:separator/>
      </w:r>
    </w:p>
  </w:endnote>
  <w:endnote w:type="continuationSeparator" w:id="0">
    <w:p w:rsidR="00D72DA0" w:rsidRDefault="00D72DA0" w:rsidP="009E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Schoolbook">
    <w:altName w:val="Century"/>
    <w:charset w:val="EE"/>
    <w:family w:val="roman"/>
    <w:pitch w:val="variable"/>
    <w:sig w:usb0="00000001"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PL Times New Roman">
    <w:altName w:val="Times New Roman"/>
    <w:charset w:val="00"/>
    <w:family w:val="roman"/>
    <w:pitch w:val="variable"/>
    <w:sig w:usb0="00000003" w:usb1="00000000" w:usb2="00000000" w:usb3="00000000" w:csb0="00000001"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A0" w:rsidRDefault="00D72DA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A0" w:rsidRDefault="00D72DA0">
    <w:pPr>
      <w:pStyle w:val="Stopka"/>
      <w:jc w:val="right"/>
    </w:pPr>
    <w:r>
      <w:fldChar w:fldCharType="begin"/>
    </w:r>
    <w:r>
      <w:instrText>PAGE   \* MERGEFORMAT</w:instrText>
    </w:r>
    <w:r>
      <w:fldChar w:fldCharType="separate"/>
    </w:r>
    <w:r w:rsidR="00943C41">
      <w:rPr>
        <w:noProof/>
      </w:rPr>
      <w:t>22</w:t>
    </w:r>
    <w:r>
      <w:fldChar w:fldCharType="end"/>
    </w:r>
  </w:p>
  <w:p w:rsidR="00D72DA0" w:rsidRDefault="00D72DA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A0" w:rsidRDefault="00D72DA0">
    <w:pPr>
      <w:pStyle w:val="Stopka"/>
      <w:jc w:val="right"/>
    </w:pPr>
    <w:r>
      <w:fldChar w:fldCharType="begin"/>
    </w:r>
    <w:r>
      <w:instrText>PAGE   \* MERGEFORMAT</w:instrText>
    </w:r>
    <w:r>
      <w:fldChar w:fldCharType="separate"/>
    </w:r>
    <w:r w:rsidR="00943C41">
      <w:rPr>
        <w:noProof/>
      </w:rPr>
      <w:t>2</w:t>
    </w:r>
    <w:r>
      <w:fldChar w:fldCharType="end"/>
    </w:r>
  </w:p>
  <w:p w:rsidR="00D72DA0" w:rsidRDefault="00D72DA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DA0" w:rsidRDefault="00D72DA0" w:rsidP="009E501C">
      <w:r>
        <w:separator/>
      </w:r>
    </w:p>
  </w:footnote>
  <w:footnote w:type="continuationSeparator" w:id="0">
    <w:p w:rsidR="00D72DA0" w:rsidRDefault="00D72DA0" w:rsidP="009E5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A0" w:rsidRDefault="00D72DA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A0" w:rsidRDefault="00D72DA0" w:rsidP="000538E2">
    <w:pPr>
      <w:pStyle w:val="Nagwek"/>
      <w:tabs>
        <w:tab w:val="left" w:pos="6237"/>
      </w:tabs>
      <w:ind w:left="-85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A0" w:rsidRDefault="00D72DA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lowerLetter"/>
      <w:lvlText w:val="%1)"/>
      <w:lvlJc w:val="left"/>
      <w:pPr>
        <w:tabs>
          <w:tab w:val="num" w:pos="1135"/>
        </w:tabs>
        <w:ind w:left="1135"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794"/>
        </w:tabs>
        <w:ind w:left="794" w:hanging="397"/>
      </w:pPr>
      <w:rPr>
        <w:rFonts w:ascii="Symbol" w:hAnsi="Symbol"/>
      </w:rPr>
    </w:lvl>
  </w:abstractNum>
  <w:abstractNum w:abstractNumId="2" w15:restartNumberingAfterBreak="0">
    <w:nsid w:val="00000004"/>
    <w:multiLevelType w:val="multilevel"/>
    <w:tmpl w:val="00000004"/>
    <w:name w:val="WW8Num4"/>
    <w:lvl w:ilvl="0">
      <w:start w:val="1"/>
      <w:numFmt w:val="bullet"/>
      <w:lvlText w:val=""/>
      <w:lvlJc w:val="left"/>
      <w:pPr>
        <w:tabs>
          <w:tab w:val="num" w:pos="1142"/>
        </w:tabs>
        <w:ind w:left="1142" w:hanging="360"/>
      </w:pPr>
      <w:rPr>
        <w:rFonts w:ascii="Wingdings" w:hAnsi="Wingdings"/>
      </w:rPr>
    </w:lvl>
    <w:lvl w:ilvl="1">
      <w:start w:val="1"/>
      <w:numFmt w:val="bullet"/>
      <w:lvlText w:val=""/>
      <w:lvlJc w:val="left"/>
      <w:pPr>
        <w:tabs>
          <w:tab w:val="num" w:pos="1353"/>
        </w:tabs>
        <w:ind w:left="1353" w:hanging="360"/>
      </w:pPr>
      <w:rPr>
        <w:rFonts w:ascii="Wingdings" w:hAnsi="Wingdings"/>
      </w:rPr>
    </w:lvl>
    <w:lvl w:ilvl="2">
      <w:start w:val="1"/>
      <w:numFmt w:val="bullet"/>
      <w:lvlText w:val=""/>
      <w:lvlJc w:val="left"/>
      <w:pPr>
        <w:tabs>
          <w:tab w:val="num" w:pos="2582"/>
        </w:tabs>
        <w:ind w:left="2582" w:hanging="360"/>
      </w:pPr>
      <w:rPr>
        <w:rFonts w:ascii="Wingdings" w:hAnsi="Wingdings"/>
      </w:rPr>
    </w:lvl>
    <w:lvl w:ilvl="3">
      <w:start w:val="1"/>
      <w:numFmt w:val="bullet"/>
      <w:lvlText w:val=""/>
      <w:lvlJc w:val="left"/>
      <w:pPr>
        <w:tabs>
          <w:tab w:val="num" w:pos="3302"/>
        </w:tabs>
        <w:ind w:left="3302" w:hanging="360"/>
      </w:pPr>
      <w:rPr>
        <w:rFonts w:ascii="Symbol" w:hAnsi="Symbol"/>
      </w:rPr>
    </w:lvl>
    <w:lvl w:ilvl="4">
      <w:start w:val="1"/>
      <w:numFmt w:val="bullet"/>
      <w:lvlText w:val="o"/>
      <w:lvlJc w:val="left"/>
      <w:pPr>
        <w:tabs>
          <w:tab w:val="num" w:pos="4022"/>
        </w:tabs>
        <w:ind w:left="4022" w:hanging="360"/>
      </w:pPr>
      <w:rPr>
        <w:rFonts w:ascii="Courier New" w:hAnsi="Courier New" w:cs="Courier New"/>
      </w:rPr>
    </w:lvl>
    <w:lvl w:ilvl="5">
      <w:start w:val="1"/>
      <w:numFmt w:val="bullet"/>
      <w:lvlText w:val=""/>
      <w:lvlJc w:val="left"/>
      <w:pPr>
        <w:tabs>
          <w:tab w:val="num" w:pos="4742"/>
        </w:tabs>
        <w:ind w:left="4742" w:hanging="360"/>
      </w:pPr>
      <w:rPr>
        <w:rFonts w:ascii="Wingdings" w:hAnsi="Wingdings"/>
      </w:rPr>
    </w:lvl>
    <w:lvl w:ilvl="6">
      <w:start w:val="1"/>
      <w:numFmt w:val="bullet"/>
      <w:lvlText w:val=""/>
      <w:lvlJc w:val="left"/>
      <w:pPr>
        <w:tabs>
          <w:tab w:val="num" w:pos="5462"/>
        </w:tabs>
        <w:ind w:left="5462" w:hanging="360"/>
      </w:pPr>
      <w:rPr>
        <w:rFonts w:ascii="Symbol" w:hAnsi="Symbol"/>
      </w:rPr>
    </w:lvl>
    <w:lvl w:ilvl="7">
      <w:start w:val="1"/>
      <w:numFmt w:val="bullet"/>
      <w:lvlText w:val="o"/>
      <w:lvlJc w:val="left"/>
      <w:pPr>
        <w:tabs>
          <w:tab w:val="num" w:pos="6182"/>
        </w:tabs>
        <w:ind w:left="6182" w:hanging="360"/>
      </w:pPr>
      <w:rPr>
        <w:rFonts w:ascii="Courier New" w:hAnsi="Courier New" w:cs="Courier New"/>
      </w:rPr>
    </w:lvl>
    <w:lvl w:ilvl="8">
      <w:start w:val="1"/>
      <w:numFmt w:val="bullet"/>
      <w:lvlText w:val=""/>
      <w:lvlJc w:val="left"/>
      <w:pPr>
        <w:tabs>
          <w:tab w:val="num" w:pos="6902"/>
        </w:tabs>
        <w:ind w:left="6902" w:hanging="360"/>
      </w:pPr>
      <w:rPr>
        <w:rFonts w:ascii="Wingdings" w:hAnsi="Wingdings"/>
      </w:rPr>
    </w:lvl>
  </w:abstractNum>
  <w:abstractNum w:abstractNumId="3" w15:restartNumberingAfterBreak="0">
    <w:nsid w:val="00000007"/>
    <w:multiLevelType w:val="singleLevel"/>
    <w:tmpl w:val="00000007"/>
    <w:name w:val="WW8Num7"/>
    <w:lvl w:ilvl="0">
      <w:start w:val="1"/>
      <w:numFmt w:val="bullet"/>
      <w:lvlText w:val=""/>
      <w:lvlJc w:val="left"/>
      <w:pPr>
        <w:tabs>
          <w:tab w:val="num" w:pos="1429"/>
        </w:tabs>
        <w:ind w:left="1429" w:hanging="360"/>
      </w:pPr>
      <w:rPr>
        <w:rFonts w:ascii="Symbol" w:hAnsi="Symbol"/>
      </w:rPr>
    </w:lvl>
  </w:abstractNum>
  <w:abstractNum w:abstractNumId="4" w15:restartNumberingAfterBreak="0">
    <w:nsid w:val="00000009"/>
    <w:multiLevelType w:val="multilevel"/>
    <w:tmpl w:val="00000009"/>
    <w:name w:val="WW8Num9"/>
    <w:lvl w:ilvl="0">
      <w:start w:val="1"/>
      <w:numFmt w:val="decimal"/>
      <w:pStyle w:val="NAGWEK3"/>
      <w:lvlText w:val="%1."/>
      <w:lvlJc w:val="left"/>
      <w:pPr>
        <w:tabs>
          <w:tab w:val="num" w:pos="720"/>
        </w:tabs>
        <w:ind w:left="72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A"/>
    <w:multiLevelType w:val="singleLevel"/>
    <w:tmpl w:val="0000000A"/>
    <w:name w:val="WW8Num10"/>
    <w:lvl w:ilvl="0">
      <w:start w:val="1"/>
      <w:numFmt w:val="bullet"/>
      <w:lvlText w:val=""/>
      <w:lvlJc w:val="left"/>
      <w:pPr>
        <w:tabs>
          <w:tab w:val="num" w:pos="1531"/>
        </w:tabs>
        <w:ind w:left="1531" w:hanging="397"/>
      </w:pPr>
      <w:rPr>
        <w:rFonts w:ascii="Symbol" w:hAnsi="Symbol"/>
      </w:rPr>
    </w:lvl>
  </w:abstractNum>
  <w:abstractNum w:abstractNumId="6" w15:restartNumberingAfterBreak="0">
    <w:nsid w:val="0000000C"/>
    <w:multiLevelType w:val="singleLevel"/>
    <w:tmpl w:val="0000000C"/>
    <w:name w:val="WW8Num12"/>
    <w:lvl w:ilvl="0">
      <w:start w:val="1"/>
      <w:numFmt w:val="bullet"/>
      <w:lvlText w:val=""/>
      <w:lvlJc w:val="left"/>
      <w:pPr>
        <w:tabs>
          <w:tab w:val="num" w:pos="794"/>
        </w:tabs>
        <w:ind w:left="794" w:hanging="397"/>
      </w:pPr>
      <w:rPr>
        <w:rFonts w:ascii="Symbol" w:hAnsi="Symbol"/>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Arial"/>
      </w:rPr>
    </w:lvl>
  </w:abstractNum>
  <w:abstractNum w:abstractNumId="9" w15:restartNumberingAfterBreak="0">
    <w:nsid w:val="040D2310"/>
    <w:multiLevelType w:val="multilevel"/>
    <w:tmpl w:val="29B2DC14"/>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A66233"/>
    <w:multiLevelType w:val="multilevel"/>
    <w:tmpl w:val="E1D2E54A"/>
    <w:lvl w:ilvl="0">
      <w:start w:val="3"/>
      <w:numFmt w:val="decimal"/>
      <w:lvlText w:val="%1."/>
      <w:lvlJc w:val="left"/>
      <w:pPr>
        <w:ind w:left="408" w:hanging="40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69E0644"/>
    <w:multiLevelType w:val="multilevel"/>
    <w:tmpl w:val="1706C4AC"/>
    <w:lvl w:ilvl="0">
      <w:start w:val="4"/>
      <w:numFmt w:val="decimal"/>
      <w:lvlText w:val="%1."/>
      <w:lvlJc w:val="left"/>
      <w:pPr>
        <w:ind w:left="585" w:hanging="585"/>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15:restartNumberingAfterBreak="0">
    <w:nsid w:val="08031AFA"/>
    <w:multiLevelType w:val="hybridMultilevel"/>
    <w:tmpl w:val="303CE2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9DB4040"/>
    <w:multiLevelType w:val="hybridMultilevel"/>
    <w:tmpl w:val="2DF45416"/>
    <w:lvl w:ilvl="0" w:tplc="56743B3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0A406AD4"/>
    <w:multiLevelType w:val="hybridMultilevel"/>
    <w:tmpl w:val="4E1260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CE61858"/>
    <w:multiLevelType w:val="hybridMultilevel"/>
    <w:tmpl w:val="5AFCF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D8855C5"/>
    <w:multiLevelType w:val="hybridMultilevel"/>
    <w:tmpl w:val="406A963A"/>
    <w:lvl w:ilvl="0" w:tplc="56743B3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102E6BBD"/>
    <w:multiLevelType w:val="hybridMultilevel"/>
    <w:tmpl w:val="DBC0E464"/>
    <w:lvl w:ilvl="0" w:tplc="56743B3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15FB719A"/>
    <w:multiLevelType w:val="hybridMultilevel"/>
    <w:tmpl w:val="07DE0C12"/>
    <w:lvl w:ilvl="0" w:tplc="56743B34">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6C6926"/>
    <w:multiLevelType w:val="multilevel"/>
    <w:tmpl w:val="B81EE2C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2730119A"/>
    <w:multiLevelType w:val="hybridMultilevel"/>
    <w:tmpl w:val="FFAC06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714441"/>
    <w:multiLevelType w:val="hybridMultilevel"/>
    <w:tmpl w:val="A1ACDB72"/>
    <w:lvl w:ilvl="0" w:tplc="56743B34">
      <w:start w:val="1"/>
      <w:numFmt w:val="bullet"/>
      <w:lvlText w:val=""/>
      <w:lvlJc w:val="left"/>
      <w:pPr>
        <w:ind w:left="1145" w:hanging="360"/>
      </w:pPr>
      <w:rPr>
        <w:rFonts w:ascii="Wingdings" w:hAnsi="Wingdings" w:hint="default"/>
      </w:rPr>
    </w:lvl>
    <w:lvl w:ilvl="1" w:tplc="04150003">
      <w:start w:val="1"/>
      <w:numFmt w:val="bullet"/>
      <w:lvlText w:val=""/>
      <w:lvlJc w:val="left"/>
      <w:pPr>
        <w:ind w:left="1865" w:hanging="360"/>
      </w:pPr>
      <w:rPr>
        <w:rFonts w:ascii="Wingdings" w:hAnsi="Wingdings"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2" w15:restartNumberingAfterBreak="0">
    <w:nsid w:val="298B7951"/>
    <w:multiLevelType w:val="multilevel"/>
    <w:tmpl w:val="B81EE2C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2CCB23F0"/>
    <w:multiLevelType w:val="hybridMultilevel"/>
    <w:tmpl w:val="BD807AF8"/>
    <w:lvl w:ilvl="0" w:tplc="C694C914">
      <w:numFmt w:val="bullet"/>
      <w:pStyle w:val="WYPUNKTOWANIEISTOPNIA"/>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93B4069"/>
    <w:multiLevelType w:val="hybridMultilevel"/>
    <w:tmpl w:val="E1AE5D04"/>
    <w:lvl w:ilvl="0" w:tplc="B66858D2">
      <w:start w:val="1"/>
      <w:numFmt w:val="decimal"/>
      <w:lvlText w:val="%1."/>
      <w:lvlJc w:val="left"/>
      <w:pPr>
        <w:tabs>
          <w:tab w:val="num" w:pos="720"/>
        </w:tabs>
        <w:ind w:left="720" w:hanging="360"/>
      </w:pPr>
      <w:rPr>
        <w:rFonts w:hint="default"/>
      </w:rPr>
    </w:lvl>
    <w:lvl w:ilvl="1" w:tplc="D0C6D3E8">
      <w:numFmt w:val="none"/>
      <w:lvlText w:val=""/>
      <w:lvlJc w:val="left"/>
      <w:pPr>
        <w:tabs>
          <w:tab w:val="num" w:pos="360"/>
        </w:tabs>
      </w:pPr>
    </w:lvl>
    <w:lvl w:ilvl="2" w:tplc="022821C4">
      <w:numFmt w:val="none"/>
      <w:lvlText w:val=""/>
      <w:lvlJc w:val="left"/>
      <w:pPr>
        <w:tabs>
          <w:tab w:val="num" w:pos="360"/>
        </w:tabs>
      </w:pPr>
    </w:lvl>
    <w:lvl w:ilvl="3" w:tplc="C6BEED32">
      <w:numFmt w:val="none"/>
      <w:lvlText w:val=""/>
      <w:lvlJc w:val="left"/>
      <w:pPr>
        <w:tabs>
          <w:tab w:val="num" w:pos="360"/>
        </w:tabs>
      </w:pPr>
    </w:lvl>
    <w:lvl w:ilvl="4" w:tplc="5B427632">
      <w:numFmt w:val="none"/>
      <w:lvlText w:val=""/>
      <w:lvlJc w:val="left"/>
      <w:pPr>
        <w:tabs>
          <w:tab w:val="num" w:pos="360"/>
        </w:tabs>
      </w:pPr>
    </w:lvl>
    <w:lvl w:ilvl="5" w:tplc="E1F2ABAA">
      <w:numFmt w:val="none"/>
      <w:lvlText w:val=""/>
      <w:lvlJc w:val="left"/>
      <w:pPr>
        <w:tabs>
          <w:tab w:val="num" w:pos="360"/>
        </w:tabs>
      </w:pPr>
    </w:lvl>
    <w:lvl w:ilvl="6" w:tplc="29F61D1E">
      <w:numFmt w:val="none"/>
      <w:lvlText w:val=""/>
      <w:lvlJc w:val="left"/>
      <w:pPr>
        <w:tabs>
          <w:tab w:val="num" w:pos="360"/>
        </w:tabs>
      </w:pPr>
    </w:lvl>
    <w:lvl w:ilvl="7" w:tplc="4DE23286">
      <w:numFmt w:val="none"/>
      <w:lvlText w:val=""/>
      <w:lvlJc w:val="left"/>
      <w:pPr>
        <w:tabs>
          <w:tab w:val="num" w:pos="360"/>
        </w:tabs>
      </w:pPr>
    </w:lvl>
    <w:lvl w:ilvl="8" w:tplc="B40EEB8E">
      <w:numFmt w:val="none"/>
      <w:lvlText w:val=""/>
      <w:lvlJc w:val="left"/>
      <w:pPr>
        <w:tabs>
          <w:tab w:val="num" w:pos="360"/>
        </w:tabs>
      </w:pPr>
    </w:lvl>
  </w:abstractNum>
  <w:abstractNum w:abstractNumId="25" w15:restartNumberingAfterBreak="0">
    <w:nsid w:val="3BDA514A"/>
    <w:multiLevelType w:val="multilevel"/>
    <w:tmpl w:val="9B0E0114"/>
    <w:lvl w:ilvl="0">
      <w:start w:val="4"/>
      <w:numFmt w:val="decimal"/>
      <w:pStyle w:val="NAGWEK2"/>
      <w:lvlText w:val="%1."/>
      <w:lvlJc w:val="left"/>
      <w:pPr>
        <w:ind w:left="408" w:hanging="408"/>
      </w:pPr>
      <w:rPr>
        <w:rFonts w:hint="default"/>
      </w:rPr>
    </w:lvl>
    <w:lvl w:ilvl="1">
      <w:start w:val="1"/>
      <w:numFmt w:val="decimal"/>
      <w:pStyle w:val="Wypunktowanie2stopniabezbajerow"/>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D0F2B3B"/>
    <w:multiLevelType w:val="hybridMultilevel"/>
    <w:tmpl w:val="84C61E16"/>
    <w:lvl w:ilvl="0" w:tplc="56743B34">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342F92"/>
    <w:multiLevelType w:val="hybridMultilevel"/>
    <w:tmpl w:val="5EE4E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2D0C37"/>
    <w:multiLevelType w:val="multilevel"/>
    <w:tmpl w:val="791A3B24"/>
    <w:lvl w:ilvl="0">
      <w:start w:val="4"/>
      <w:numFmt w:val="decimal"/>
      <w:lvlText w:val="%1."/>
      <w:lvlJc w:val="left"/>
      <w:pPr>
        <w:ind w:left="816" w:hanging="816"/>
      </w:pPr>
      <w:rPr>
        <w:rFonts w:hint="default"/>
      </w:rPr>
    </w:lvl>
    <w:lvl w:ilvl="1">
      <w:start w:val="2"/>
      <w:numFmt w:val="decimal"/>
      <w:lvlText w:val="%1.%2."/>
      <w:lvlJc w:val="left"/>
      <w:pPr>
        <w:ind w:left="816" w:hanging="816"/>
      </w:pPr>
      <w:rPr>
        <w:rFonts w:hint="default"/>
      </w:rPr>
    </w:lvl>
    <w:lvl w:ilvl="2">
      <w:start w:val="1"/>
      <w:numFmt w:val="decimal"/>
      <w:lvlText w:val="%1.%2.%3."/>
      <w:lvlJc w:val="left"/>
      <w:pPr>
        <w:ind w:left="816" w:hanging="81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4203E7A"/>
    <w:multiLevelType w:val="hybridMultilevel"/>
    <w:tmpl w:val="2FB81AC6"/>
    <w:lvl w:ilvl="0" w:tplc="56743B34">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5001C2"/>
    <w:multiLevelType w:val="hybridMultilevel"/>
    <w:tmpl w:val="CF9063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AD00BF"/>
    <w:multiLevelType w:val="hybridMultilevel"/>
    <w:tmpl w:val="E1AE5D04"/>
    <w:lvl w:ilvl="0" w:tplc="A6266F3C">
      <w:start w:val="1"/>
      <w:numFmt w:val="decimal"/>
      <w:lvlText w:val="%1."/>
      <w:lvlJc w:val="left"/>
      <w:pPr>
        <w:tabs>
          <w:tab w:val="num" w:pos="720"/>
        </w:tabs>
        <w:ind w:left="720" w:hanging="360"/>
      </w:pPr>
      <w:rPr>
        <w:rFonts w:hint="default"/>
      </w:rPr>
    </w:lvl>
    <w:lvl w:ilvl="1" w:tplc="EE220FC4">
      <w:numFmt w:val="none"/>
      <w:lvlText w:val=""/>
      <w:lvlJc w:val="left"/>
      <w:pPr>
        <w:tabs>
          <w:tab w:val="num" w:pos="360"/>
        </w:tabs>
      </w:pPr>
    </w:lvl>
    <w:lvl w:ilvl="2" w:tplc="113EF5EC">
      <w:numFmt w:val="none"/>
      <w:lvlText w:val=""/>
      <w:lvlJc w:val="left"/>
      <w:pPr>
        <w:tabs>
          <w:tab w:val="num" w:pos="360"/>
        </w:tabs>
      </w:pPr>
    </w:lvl>
    <w:lvl w:ilvl="3" w:tplc="03E82E6E">
      <w:numFmt w:val="none"/>
      <w:lvlText w:val=""/>
      <w:lvlJc w:val="left"/>
      <w:pPr>
        <w:tabs>
          <w:tab w:val="num" w:pos="360"/>
        </w:tabs>
      </w:pPr>
    </w:lvl>
    <w:lvl w:ilvl="4" w:tplc="7A0817AE">
      <w:numFmt w:val="none"/>
      <w:lvlText w:val=""/>
      <w:lvlJc w:val="left"/>
      <w:pPr>
        <w:tabs>
          <w:tab w:val="num" w:pos="360"/>
        </w:tabs>
      </w:pPr>
    </w:lvl>
    <w:lvl w:ilvl="5" w:tplc="DA4C2CE8">
      <w:numFmt w:val="none"/>
      <w:lvlText w:val=""/>
      <w:lvlJc w:val="left"/>
      <w:pPr>
        <w:tabs>
          <w:tab w:val="num" w:pos="360"/>
        </w:tabs>
      </w:pPr>
    </w:lvl>
    <w:lvl w:ilvl="6" w:tplc="207A6602">
      <w:numFmt w:val="none"/>
      <w:lvlText w:val=""/>
      <w:lvlJc w:val="left"/>
      <w:pPr>
        <w:tabs>
          <w:tab w:val="num" w:pos="360"/>
        </w:tabs>
      </w:pPr>
    </w:lvl>
    <w:lvl w:ilvl="7" w:tplc="D13EB9DA">
      <w:numFmt w:val="none"/>
      <w:lvlText w:val=""/>
      <w:lvlJc w:val="left"/>
      <w:pPr>
        <w:tabs>
          <w:tab w:val="num" w:pos="360"/>
        </w:tabs>
      </w:pPr>
    </w:lvl>
    <w:lvl w:ilvl="8" w:tplc="7B4EC98C">
      <w:numFmt w:val="none"/>
      <w:lvlText w:val=""/>
      <w:lvlJc w:val="left"/>
      <w:pPr>
        <w:tabs>
          <w:tab w:val="num" w:pos="360"/>
        </w:tabs>
      </w:pPr>
    </w:lvl>
  </w:abstractNum>
  <w:abstractNum w:abstractNumId="32" w15:restartNumberingAfterBreak="0">
    <w:nsid w:val="4F2210A2"/>
    <w:multiLevelType w:val="hybridMultilevel"/>
    <w:tmpl w:val="ABB00C24"/>
    <w:lvl w:ilvl="0" w:tplc="56743B34">
      <w:start w:val="5"/>
      <w:numFmt w:val="bullet"/>
      <w:lvlText w:val="-"/>
      <w:lvlJc w:val="left"/>
      <w:pPr>
        <w:tabs>
          <w:tab w:val="num" w:pos="1080"/>
        </w:tabs>
        <w:ind w:left="1080" w:hanging="360"/>
      </w:pPr>
      <w:rPr>
        <w:rFonts w:ascii="Times New Roman" w:eastAsia="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7D2633C"/>
    <w:multiLevelType w:val="hybridMultilevel"/>
    <w:tmpl w:val="5B58AA44"/>
    <w:lvl w:ilvl="0" w:tplc="56743B3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58E108BD"/>
    <w:multiLevelType w:val="hybridMultilevel"/>
    <w:tmpl w:val="BB8EB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A9E37F9"/>
    <w:multiLevelType w:val="multilevel"/>
    <w:tmpl w:val="791A3B24"/>
    <w:lvl w:ilvl="0">
      <w:start w:val="4"/>
      <w:numFmt w:val="decimal"/>
      <w:lvlText w:val="%1."/>
      <w:lvlJc w:val="left"/>
      <w:pPr>
        <w:ind w:left="816" w:hanging="816"/>
      </w:pPr>
      <w:rPr>
        <w:rFonts w:hint="default"/>
      </w:rPr>
    </w:lvl>
    <w:lvl w:ilvl="1">
      <w:start w:val="1"/>
      <w:numFmt w:val="decimal"/>
      <w:lvlText w:val="%1.%2."/>
      <w:lvlJc w:val="left"/>
      <w:pPr>
        <w:ind w:left="816" w:hanging="816"/>
      </w:pPr>
      <w:rPr>
        <w:rFonts w:hint="default"/>
      </w:rPr>
    </w:lvl>
    <w:lvl w:ilvl="2">
      <w:start w:val="1"/>
      <w:numFmt w:val="decimal"/>
      <w:lvlText w:val="%1.%2.%3."/>
      <w:lvlJc w:val="left"/>
      <w:pPr>
        <w:ind w:left="816" w:hanging="81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4995CA4"/>
    <w:multiLevelType w:val="hybridMultilevel"/>
    <w:tmpl w:val="75FA9B38"/>
    <w:lvl w:ilvl="0" w:tplc="56743B3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num>
  <w:num w:numId="6">
    <w:abstractNumId w:val="9"/>
  </w:num>
  <w:num w:numId="7">
    <w:abstractNumId w:val="10"/>
  </w:num>
  <w:num w:numId="8">
    <w:abstractNumId w:val="14"/>
  </w:num>
  <w:num w:numId="9">
    <w:abstractNumId w:val="34"/>
  </w:num>
  <w:num w:numId="10">
    <w:abstractNumId w:val="31"/>
  </w:num>
  <w:num w:numId="11">
    <w:abstractNumId w:val="22"/>
  </w:num>
  <w:num w:numId="12">
    <w:abstractNumId w:val="11"/>
  </w:num>
  <w:num w:numId="13">
    <w:abstractNumId w:val="28"/>
  </w:num>
  <w:num w:numId="14">
    <w:abstractNumId w:val="27"/>
  </w:num>
  <w:num w:numId="15">
    <w:abstractNumId w:val="15"/>
  </w:num>
  <w:num w:numId="16">
    <w:abstractNumId w:val="35"/>
  </w:num>
  <w:num w:numId="17">
    <w:abstractNumId w:val="33"/>
  </w:num>
  <w:num w:numId="18">
    <w:abstractNumId w:val="16"/>
  </w:num>
  <w:num w:numId="19">
    <w:abstractNumId w:val="17"/>
  </w:num>
  <w:num w:numId="20">
    <w:abstractNumId w:val="13"/>
  </w:num>
  <w:num w:numId="21">
    <w:abstractNumId w:val="36"/>
  </w:num>
  <w:num w:numId="22">
    <w:abstractNumId w:val="26"/>
  </w:num>
  <w:num w:numId="23">
    <w:abstractNumId w:val="29"/>
  </w:num>
  <w:num w:numId="24">
    <w:abstractNumId w:val="18"/>
  </w:num>
  <w:num w:numId="25">
    <w:abstractNumId w:val="32"/>
  </w:num>
  <w:num w:numId="26">
    <w:abstractNumId w:val="20"/>
  </w:num>
  <w:num w:numId="27">
    <w:abstractNumId w:val="30"/>
  </w:num>
  <w:num w:numId="28">
    <w:abstractNumId w:val="12"/>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trackRevisions/>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2C2"/>
    <w:rsid w:val="000049E5"/>
    <w:rsid w:val="00007B33"/>
    <w:rsid w:val="00015D8E"/>
    <w:rsid w:val="000326F0"/>
    <w:rsid w:val="0003615C"/>
    <w:rsid w:val="0003795A"/>
    <w:rsid w:val="0004217E"/>
    <w:rsid w:val="000538E2"/>
    <w:rsid w:val="000546B4"/>
    <w:rsid w:val="000606D4"/>
    <w:rsid w:val="00062509"/>
    <w:rsid w:val="000657BD"/>
    <w:rsid w:val="00073F02"/>
    <w:rsid w:val="000867D6"/>
    <w:rsid w:val="00086951"/>
    <w:rsid w:val="00090044"/>
    <w:rsid w:val="000901F7"/>
    <w:rsid w:val="000937A6"/>
    <w:rsid w:val="000956B1"/>
    <w:rsid w:val="000A03ED"/>
    <w:rsid w:val="000A5206"/>
    <w:rsid w:val="000B7E61"/>
    <w:rsid w:val="000C4702"/>
    <w:rsid w:val="000D3C0C"/>
    <w:rsid w:val="000D6C90"/>
    <w:rsid w:val="000E5508"/>
    <w:rsid w:val="000E6CF5"/>
    <w:rsid w:val="000F286C"/>
    <w:rsid w:val="000F49AD"/>
    <w:rsid w:val="000F4B16"/>
    <w:rsid w:val="00100966"/>
    <w:rsid w:val="00105A32"/>
    <w:rsid w:val="00111242"/>
    <w:rsid w:val="0011430B"/>
    <w:rsid w:val="00114E53"/>
    <w:rsid w:val="0012480B"/>
    <w:rsid w:val="00124C26"/>
    <w:rsid w:val="001270FD"/>
    <w:rsid w:val="0013299B"/>
    <w:rsid w:val="00134C6A"/>
    <w:rsid w:val="001555F8"/>
    <w:rsid w:val="00162C8B"/>
    <w:rsid w:val="00164577"/>
    <w:rsid w:val="001646F3"/>
    <w:rsid w:val="001661F7"/>
    <w:rsid w:val="0016649A"/>
    <w:rsid w:val="0018015B"/>
    <w:rsid w:val="0018234F"/>
    <w:rsid w:val="00183752"/>
    <w:rsid w:val="00183AB8"/>
    <w:rsid w:val="00186F96"/>
    <w:rsid w:val="00192F41"/>
    <w:rsid w:val="00195304"/>
    <w:rsid w:val="001A544B"/>
    <w:rsid w:val="001A5C91"/>
    <w:rsid w:val="001B0CED"/>
    <w:rsid w:val="001B2396"/>
    <w:rsid w:val="001B4690"/>
    <w:rsid w:val="001B4C8E"/>
    <w:rsid w:val="001C344F"/>
    <w:rsid w:val="001C3A52"/>
    <w:rsid w:val="001D432C"/>
    <w:rsid w:val="001D62FE"/>
    <w:rsid w:val="001D68BA"/>
    <w:rsid w:val="001E3F25"/>
    <w:rsid w:val="001E4C05"/>
    <w:rsid w:val="001E637A"/>
    <w:rsid w:val="001F1502"/>
    <w:rsid w:val="001F57F6"/>
    <w:rsid w:val="001F76F5"/>
    <w:rsid w:val="00204A64"/>
    <w:rsid w:val="00206035"/>
    <w:rsid w:val="00206AD5"/>
    <w:rsid w:val="00207AF6"/>
    <w:rsid w:val="00213817"/>
    <w:rsid w:val="00223454"/>
    <w:rsid w:val="0022352A"/>
    <w:rsid w:val="00224A9C"/>
    <w:rsid w:val="00224F12"/>
    <w:rsid w:val="002306B2"/>
    <w:rsid w:val="00234E74"/>
    <w:rsid w:val="002475C9"/>
    <w:rsid w:val="00256184"/>
    <w:rsid w:val="00256F7D"/>
    <w:rsid w:val="002571C0"/>
    <w:rsid w:val="002638F9"/>
    <w:rsid w:val="00270680"/>
    <w:rsid w:val="002712DB"/>
    <w:rsid w:val="0027584D"/>
    <w:rsid w:val="00292F41"/>
    <w:rsid w:val="002964E8"/>
    <w:rsid w:val="002B05AB"/>
    <w:rsid w:val="002B5FD6"/>
    <w:rsid w:val="002C06F1"/>
    <w:rsid w:val="002C6D94"/>
    <w:rsid w:val="002D2C71"/>
    <w:rsid w:val="002D54E2"/>
    <w:rsid w:val="002E0EA9"/>
    <w:rsid w:val="002E5838"/>
    <w:rsid w:val="002F07F3"/>
    <w:rsid w:val="002F3059"/>
    <w:rsid w:val="002F4D1D"/>
    <w:rsid w:val="002F68FB"/>
    <w:rsid w:val="002F72C2"/>
    <w:rsid w:val="00301593"/>
    <w:rsid w:val="00306E91"/>
    <w:rsid w:val="00313271"/>
    <w:rsid w:val="00314F9D"/>
    <w:rsid w:val="00316039"/>
    <w:rsid w:val="0032069F"/>
    <w:rsid w:val="00320D35"/>
    <w:rsid w:val="00341114"/>
    <w:rsid w:val="003457F9"/>
    <w:rsid w:val="00350E54"/>
    <w:rsid w:val="00380A55"/>
    <w:rsid w:val="00384227"/>
    <w:rsid w:val="00386EDD"/>
    <w:rsid w:val="00394DFC"/>
    <w:rsid w:val="003A0248"/>
    <w:rsid w:val="003B3909"/>
    <w:rsid w:val="003B6B48"/>
    <w:rsid w:val="003D7125"/>
    <w:rsid w:val="004127C2"/>
    <w:rsid w:val="004130C1"/>
    <w:rsid w:val="0041320D"/>
    <w:rsid w:val="0042159F"/>
    <w:rsid w:val="004251E0"/>
    <w:rsid w:val="0043289D"/>
    <w:rsid w:val="0045031B"/>
    <w:rsid w:val="00450E4C"/>
    <w:rsid w:val="0045247E"/>
    <w:rsid w:val="00454408"/>
    <w:rsid w:val="00455001"/>
    <w:rsid w:val="004552E5"/>
    <w:rsid w:val="0047059B"/>
    <w:rsid w:val="00474304"/>
    <w:rsid w:val="00475841"/>
    <w:rsid w:val="00475BE3"/>
    <w:rsid w:val="00492A02"/>
    <w:rsid w:val="00495848"/>
    <w:rsid w:val="004A7E9D"/>
    <w:rsid w:val="004B5E97"/>
    <w:rsid w:val="004C191C"/>
    <w:rsid w:val="004D3306"/>
    <w:rsid w:val="004E6F69"/>
    <w:rsid w:val="004E7B8F"/>
    <w:rsid w:val="004F2F5E"/>
    <w:rsid w:val="004F367D"/>
    <w:rsid w:val="00500AD3"/>
    <w:rsid w:val="00503920"/>
    <w:rsid w:val="0050508C"/>
    <w:rsid w:val="00513478"/>
    <w:rsid w:val="005158D8"/>
    <w:rsid w:val="005166C7"/>
    <w:rsid w:val="00521626"/>
    <w:rsid w:val="00523F52"/>
    <w:rsid w:val="00525C8A"/>
    <w:rsid w:val="00527C59"/>
    <w:rsid w:val="00540E5F"/>
    <w:rsid w:val="0054225A"/>
    <w:rsid w:val="005476F2"/>
    <w:rsid w:val="00557F37"/>
    <w:rsid w:val="00563816"/>
    <w:rsid w:val="00563B2F"/>
    <w:rsid w:val="00563BB5"/>
    <w:rsid w:val="005775BB"/>
    <w:rsid w:val="00581A9C"/>
    <w:rsid w:val="005835B0"/>
    <w:rsid w:val="00584222"/>
    <w:rsid w:val="00587E02"/>
    <w:rsid w:val="00593233"/>
    <w:rsid w:val="005A3B7B"/>
    <w:rsid w:val="005A57BF"/>
    <w:rsid w:val="005A699F"/>
    <w:rsid w:val="005A6C8D"/>
    <w:rsid w:val="005B5704"/>
    <w:rsid w:val="005B6C3F"/>
    <w:rsid w:val="005C53B7"/>
    <w:rsid w:val="005D47FF"/>
    <w:rsid w:val="005D7EC9"/>
    <w:rsid w:val="005E1613"/>
    <w:rsid w:val="005E240D"/>
    <w:rsid w:val="005E6908"/>
    <w:rsid w:val="005F1F5E"/>
    <w:rsid w:val="005F3AB8"/>
    <w:rsid w:val="0060688A"/>
    <w:rsid w:val="00607205"/>
    <w:rsid w:val="006072A8"/>
    <w:rsid w:val="00620865"/>
    <w:rsid w:val="00636541"/>
    <w:rsid w:val="006428B5"/>
    <w:rsid w:val="006430A6"/>
    <w:rsid w:val="00646AA8"/>
    <w:rsid w:val="00651CD5"/>
    <w:rsid w:val="00664CEC"/>
    <w:rsid w:val="006669B2"/>
    <w:rsid w:val="00666B1D"/>
    <w:rsid w:val="0068373F"/>
    <w:rsid w:val="0068748C"/>
    <w:rsid w:val="006A162F"/>
    <w:rsid w:val="006A1CFF"/>
    <w:rsid w:val="006A3F22"/>
    <w:rsid w:val="006A3F3F"/>
    <w:rsid w:val="006A4821"/>
    <w:rsid w:val="006A5E3C"/>
    <w:rsid w:val="006B7862"/>
    <w:rsid w:val="006C721B"/>
    <w:rsid w:val="006D3DDD"/>
    <w:rsid w:val="006D4E13"/>
    <w:rsid w:val="006E056B"/>
    <w:rsid w:val="006F2B44"/>
    <w:rsid w:val="006F3551"/>
    <w:rsid w:val="006F43DC"/>
    <w:rsid w:val="006F4B2C"/>
    <w:rsid w:val="007041EB"/>
    <w:rsid w:val="0071164E"/>
    <w:rsid w:val="007151BF"/>
    <w:rsid w:val="00717E79"/>
    <w:rsid w:val="00720CAA"/>
    <w:rsid w:val="00721C40"/>
    <w:rsid w:val="00722C4D"/>
    <w:rsid w:val="007237BD"/>
    <w:rsid w:val="00746DEB"/>
    <w:rsid w:val="00757A62"/>
    <w:rsid w:val="007807A5"/>
    <w:rsid w:val="00783EEA"/>
    <w:rsid w:val="00784F38"/>
    <w:rsid w:val="00787B79"/>
    <w:rsid w:val="00793BC6"/>
    <w:rsid w:val="00793C3A"/>
    <w:rsid w:val="007A2862"/>
    <w:rsid w:val="007A49DF"/>
    <w:rsid w:val="007A6453"/>
    <w:rsid w:val="007B25AB"/>
    <w:rsid w:val="007B25FF"/>
    <w:rsid w:val="007B395B"/>
    <w:rsid w:val="007B3E86"/>
    <w:rsid w:val="007D0CFD"/>
    <w:rsid w:val="007D2C10"/>
    <w:rsid w:val="007D39EE"/>
    <w:rsid w:val="007D6D4A"/>
    <w:rsid w:val="007E1BFA"/>
    <w:rsid w:val="007E7693"/>
    <w:rsid w:val="007F7084"/>
    <w:rsid w:val="007F72DD"/>
    <w:rsid w:val="008022B5"/>
    <w:rsid w:val="00807FCD"/>
    <w:rsid w:val="008134CB"/>
    <w:rsid w:val="008260FD"/>
    <w:rsid w:val="00827EC0"/>
    <w:rsid w:val="008377B3"/>
    <w:rsid w:val="00841A90"/>
    <w:rsid w:val="008427C4"/>
    <w:rsid w:val="008508BD"/>
    <w:rsid w:val="00851CB1"/>
    <w:rsid w:val="00854790"/>
    <w:rsid w:val="00860299"/>
    <w:rsid w:val="00860804"/>
    <w:rsid w:val="00864E19"/>
    <w:rsid w:val="00865C0D"/>
    <w:rsid w:val="008679F6"/>
    <w:rsid w:val="008709F9"/>
    <w:rsid w:val="00872854"/>
    <w:rsid w:val="0087498E"/>
    <w:rsid w:val="00876B24"/>
    <w:rsid w:val="008828B9"/>
    <w:rsid w:val="00885F32"/>
    <w:rsid w:val="00891D2B"/>
    <w:rsid w:val="00892F2C"/>
    <w:rsid w:val="00896365"/>
    <w:rsid w:val="008A20F1"/>
    <w:rsid w:val="008A6304"/>
    <w:rsid w:val="008A790D"/>
    <w:rsid w:val="008B390C"/>
    <w:rsid w:val="008B4773"/>
    <w:rsid w:val="008C03D1"/>
    <w:rsid w:val="008C2348"/>
    <w:rsid w:val="008C6D93"/>
    <w:rsid w:val="008D0B67"/>
    <w:rsid w:val="008D1350"/>
    <w:rsid w:val="008D4BC8"/>
    <w:rsid w:val="008D4FF0"/>
    <w:rsid w:val="008D5172"/>
    <w:rsid w:val="008E656C"/>
    <w:rsid w:val="008F0ADA"/>
    <w:rsid w:val="008F2F86"/>
    <w:rsid w:val="008F5B85"/>
    <w:rsid w:val="008F5C5A"/>
    <w:rsid w:val="00900F66"/>
    <w:rsid w:val="00903DC3"/>
    <w:rsid w:val="00903ED3"/>
    <w:rsid w:val="00915C93"/>
    <w:rsid w:val="009252DC"/>
    <w:rsid w:val="009328ED"/>
    <w:rsid w:val="009414B2"/>
    <w:rsid w:val="009438D4"/>
    <w:rsid w:val="00943C41"/>
    <w:rsid w:val="00944712"/>
    <w:rsid w:val="009553A3"/>
    <w:rsid w:val="009554B4"/>
    <w:rsid w:val="00961F7D"/>
    <w:rsid w:val="009632FE"/>
    <w:rsid w:val="00976792"/>
    <w:rsid w:val="00977E33"/>
    <w:rsid w:val="009831F0"/>
    <w:rsid w:val="00985857"/>
    <w:rsid w:val="00996C6C"/>
    <w:rsid w:val="009B26C5"/>
    <w:rsid w:val="009B3EF5"/>
    <w:rsid w:val="009B6160"/>
    <w:rsid w:val="009B6872"/>
    <w:rsid w:val="009B7105"/>
    <w:rsid w:val="009C291E"/>
    <w:rsid w:val="009D186D"/>
    <w:rsid w:val="009E119B"/>
    <w:rsid w:val="009E2E3B"/>
    <w:rsid w:val="009E501C"/>
    <w:rsid w:val="009F572A"/>
    <w:rsid w:val="00A011B4"/>
    <w:rsid w:val="00A13985"/>
    <w:rsid w:val="00A14B61"/>
    <w:rsid w:val="00A14ED8"/>
    <w:rsid w:val="00A15D09"/>
    <w:rsid w:val="00A16998"/>
    <w:rsid w:val="00A16BA7"/>
    <w:rsid w:val="00A2295C"/>
    <w:rsid w:val="00A35869"/>
    <w:rsid w:val="00A35E65"/>
    <w:rsid w:val="00A42AAB"/>
    <w:rsid w:val="00A52F20"/>
    <w:rsid w:val="00A6386B"/>
    <w:rsid w:val="00A6463A"/>
    <w:rsid w:val="00A66035"/>
    <w:rsid w:val="00A70D7F"/>
    <w:rsid w:val="00A716F6"/>
    <w:rsid w:val="00A72D07"/>
    <w:rsid w:val="00A82413"/>
    <w:rsid w:val="00A855D7"/>
    <w:rsid w:val="00A91796"/>
    <w:rsid w:val="00A9374E"/>
    <w:rsid w:val="00AA098E"/>
    <w:rsid w:val="00AA1B67"/>
    <w:rsid w:val="00AB0C30"/>
    <w:rsid w:val="00AB32A3"/>
    <w:rsid w:val="00AB3AA3"/>
    <w:rsid w:val="00AB6348"/>
    <w:rsid w:val="00AB6A88"/>
    <w:rsid w:val="00AB73E1"/>
    <w:rsid w:val="00AC3841"/>
    <w:rsid w:val="00AD58EB"/>
    <w:rsid w:val="00AE03D6"/>
    <w:rsid w:val="00AE0503"/>
    <w:rsid w:val="00AE3884"/>
    <w:rsid w:val="00AE3ABD"/>
    <w:rsid w:val="00AE5C33"/>
    <w:rsid w:val="00AF2AA2"/>
    <w:rsid w:val="00B108A1"/>
    <w:rsid w:val="00B17EC8"/>
    <w:rsid w:val="00B22202"/>
    <w:rsid w:val="00B2522A"/>
    <w:rsid w:val="00B3776E"/>
    <w:rsid w:val="00B45C82"/>
    <w:rsid w:val="00B47054"/>
    <w:rsid w:val="00B662DB"/>
    <w:rsid w:val="00B770F3"/>
    <w:rsid w:val="00B87336"/>
    <w:rsid w:val="00B9503E"/>
    <w:rsid w:val="00B95B82"/>
    <w:rsid w:val="00BA17CC"/>
    <w:rsid w:val="00BA6073"/>
    <w:rsid w:val="00BA7C4B"/>
    <w:rsid w:val="00BA7CD6"/>
    <w:rsid w:val="00BA7D69"/>
    <w:rsid w:val="00BB4A34"/>
    <w:rsid w:val="00BB4E3E"/>
    <w:rsid w:val="00BB756E"/>
    <w:rsid w:val="00BD142C"/>
    <w:rsid w:val="00BD5DC3"/>
    <w:rsid w:val="00BD5DFF"/>
    <w:rsid w:val="00BE0925"/>
    <w:rsid w:val="00BE3293"/>
    <w:rsid w:val="00BE78AC"/>
    <w:rsid w:val="00BF6DB8"/>
    <w:rsid w:val="00C001D9"/>
    <w:rsid w:val="00C0042F"/>
    <w:rsid w:val="00C02852"/>
    <w:rsid w:val="00C04B03"/>
    <w:rsid w:val="00C11767"/>
    <w:rsid w:val="00C128BF"/>
    <w:rsid w:val="00C24283"/>
    <w:rsid w:val="00C31666"/>
    <w:rsid w:val="00C32798"/>
    <w:rsid w:val="00C34680"/>
    <w:rsid w:val="00C5204F"/>
    <w:rsid w:val="00C6224C"/>
    <w:rsid w:val="00C635E3"/>
    <w:rsid w:val="00C716E9"/>
    <w:rsid w:val="00C72AE2"/>
    <w:rsid w:val="00C93AE1"/>
    <w:rsid w:val="00C94C19"/>
    <w:rsid w:val="00C959A5"/>
    <w:rsid w:val="00CA0E18"/>
    <w:rsid w:val="00CC0C70"/>
    <w:rsid w:val="00CD71B0"/>
    <w:rsid w:val="00CE070F"/>
    <w:rsid w:val="00CE1CEC"/>
    <w:rsid w:val="00CE2E3C"/>
    <w:rsid w:val="00CE4B1E"/>
    <w:rsid w:val="00CF6757"/>
    <w:rsid w:val="00D0285C"/>
    <w:rsid w:val="00D03E71"/>
    <w:rsid w:val="00D15879"/>
    <w:rsid w:val="00D172EF"/>
    <w:rsid w:val="00D22C3D"/>
    <w:rsid w:val="00D24CDA"/>
    <w:rsid w:val="00D31DB6"/>
    <w:rsid w:val="00D33147"/>
    <w:rsid w:val="00D35866"/>
    <w:rsid w:val="00D358D8"/>
    <w:rsid w:val="00D439C0"/>
    <w:rsid w:val="00D52179"/>
    <w:rsid w:val="00D55917"/>
    <w:rsid w:val="00D5644B"/>
    <w:rsid w:val="00D56F43"/>
    <w:rsid w:val="00D67158"/>
    <w:rsid w:val="00D72DA0"/>
    <w:rsid w:val="00D73119"/>
    <w:rsid w:val="00D765EB"/>
    <w:rsid w:val="00D84FD8"/>
    <w:rsid w:val="00D854CC"/>
    <w:rsid w:val="00D90CAB"/>
    <w:rsid w:val="00D910E4"/>
    <w:rsid w:val="00D91548"/>
    <w:rsid w:val="00D9568C"/>
    <w:rsid w:val="00DA4966"/>
    <w:rsid w:val="00DA752C"/>
    <w:rsid w:val="00DD01F8"/>
    <w:rsid w:val="00DD1682"/>
    <w:rsid w:val="00DD2B44"/>
    <w:rsid w:val="00DD5503"/>
    <w:rsid w:val="00DD6275"/>
    <w:rsid w:val="00DF3C28"/>
    <w:rsid w:val="00DF7A77"/>
    <w:rsid w:val="00E005CC"/>
    <w:rsid w:val="00E049A5"/>
    <w:rsid w:val="00E10F4C"/>
    <w:rsid w:val="00E1193F"/>
    <w:rsid w:val="00E25BD8"/>
    <w:rsid w:val="00E34182"/>
    <w:rsid w:val="00E353B5"/>
    <w:rsid w:val="00E361D1"/>
    <w:rsid w:val="00E37AF0"/>
    <w:rsid w:val="00E403C5"/>
    <w:rsid w:val="00E41868"/>
    <w:rsid w:val="00E423AF"/>
    <w:rsid w:val="00E46218"/>
    <w:rsid w:val="00E5089F"/>
    <w:rsid w:val="00E57E4A"/>
    <w:rsid w:val="00E67D69"/>
    <w:rsid w:val="00E720B5"/>
    <w:rsid w:val="00E72D30"/>
    <w:rsid w:val="00E90FFC"/>
    <w:rsid w:val="00E93A10"/>
    <w:rsid w:val="00EA21C8"/>
    <w:rsid w:val="00EB535C"/>
    <w:rsid w:val="00EB5933"/>
    <w:rsid w:val="00EC41CC"/>
    <w:rsid w:val="00EC503D"/>
    <w:rsid w:val="00ED03D0"/>
    <w:rsid w:val="00ED510E"/>
    <w:rsid w:val="00ED55AA"/>
    <w:rsid w:val="00ED79BA"/>
    <w:rsid w:val="00EE31EE"/>
    <w:rsid w:val="00EE390D"/>
    <w:rsid w:val="00EF032A"/>
    <w:rsid w:val="00EF1D72"/>
    <w:rsid w:val="00EF5609"/>
    <w:rsid w:val="00EF5F21"/>
    <w:rsid w:val="00EF6122"/>
    <w:rsid w:val="00F0297A"/>
    <w:rsid w:val="00F10517"/>
    <w:rsid w:val="00F13A5E"/>
    <w:rsid w:val="00F147B3"/>
    <w:rsid w:val="00F15049"/>
    <w:rsid w:val="00F17E17"/>
    <w:rsid w:val="00F204BA"/>
    <w:rsid w:val="00F3522A"/>
    <w:rsid w:val="00F5396B"/>
    <w:rsid w:val="00F737AA"/>
    <w:rsid w:val="00F74887"/>
    <w:rsid w:val="00F75F5F"/>
    <w:rsid w:val="00F86FC0"/>
    <w:rsid w:val="00F96F0F"/>
    <w:rsid w:val="00FA12CC"/>
    <w:rsid w:val="00FA2E35"/>
    <w:rsid w:val="00FA5193"/>
    <w:rsid w:val="00FB1FA7"/>
    <w:rsid w:val="00FC263A"/>
    <w:rsid w:val="00FC34FA"/>
    <w:rsid w:val="00FC3B09"/>
    <w:rsid w:val="00FC5520"/>
    <w:rsid w:val="00FD178C"/>
    <w:rsid w:val="00FD4657"/>
    <w:rsid w:val="00FD5BDC"/>
    <w:rsid w:val="00FD7B2E"/>
    <w:rsid w:val="00FF0D08"/>
    <w:rsid w:val="00FF12D8"/>
    <w:rsid w:val="00FF7A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5:docId w15:val="{7AE8AACE-69C8-439D-B0AD-F0602213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3E71"/>
    <w:pPr>
      <w:jc w:val="both"/>
    </w:pPr>
    <w:rPr>
      <w:rFonts w:ascii="Arial" w:eastAsia="Times New Roman" w:hAnsi="Arial"/>
    </w:rPr>
  </w:style>
  <w:style w:type="paragraph" w:styleId="Nagwek1">
    <w:name w:val="heading 1"/>
    <w:aliases w:val="HeadMI 1"/>
    <w:basedOn w:val="Normalny"/>
    <w:next w:val="Normalny"/>
    <w:link w:val="Nagwek1Znak"/>
    <w:qFormat/>
    <w:rsid w:val="002F72C2"/>
    <w:pPr>
      <w:keepNext/>
      <w:jc w:val="center"/>
      <w:outlineLvl w:val="0"/>
    </w:pPr>
    <w:rPr>
      <w:rFonts w:ascii="Times New Roman" w:hAnsi="Times New Roman"/>
      <w:sz w:val="32"/>
      <w:lang w:val="x-none"/>
    </w:rPr>
  </w:style>
  <w:style w:type="paragraph" w:styleId="Nagwek20">
    <w:name w:val="heading 2"/>
    <w:basedOn w:val="Normalny"/>
    <w:next w:val="Normalny"/>
    <w:link w:val="Nagwek2Znak"/>
    <w:unhideWhenUsed/>
    <w:qFormat/>
    <w:rsid w:val="002F72C2"/>
    <w:pPr>
      <w:keepNext/>
      <w:keepLines/>
      <w:spacing w:before="200"/>
      <w:outlineLvl w:val="1"/>
    </w:pPr>
    <w:rPr>
      <w:rFonts w:ascii="Cambria" w:hAnsi="Cambria"/>
      <w:b/>
      <w:bCs/>
      <w:color w:val="4F81BD"/>
      <w:sz w:val="26"/>
      <w:szCs w:val="26"/>
      <w:lang w:val="x-none"/>
    </w:rPr>
  </w:style>
  <w:style w:type="paragraph" w:styleId="Nagwek4">
    <w:name w:val="heading 4"/>
    <w:basedOn w:val="Normalny"/>
    <w:next w:val="Normalny"/>
    <w:link w:val="Nagwek4Znak"/>
    <w:qFormat/>
    <w:rsid w:val="002F72C2"/>
    <w:pPr>
      <w:keepNext/>
      <w:jc w:val="center"/>
      <w:outlineLvl w:val="3"/>
    </w:pPr>
    <w:rPr>
      <w:rFonts w:ascii="Century Schoolbook" w:hAnsi="Century Schoolbook"/>
      <w:sz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MI 1 Znak"/>
    <w:link w:val="Nagwek1"/>
    <w:rsid w:val="002F72C2"/>
    <w:rPr>
      <w:rFonts w:ascii="Times New Roman" w:eastAsia="Times New Roman" w:hAnsi="Times New Roman" w:cs="Times New Roman"/>
      <w:sz w:val="32"/>
      <w:szCs w:val="20"/>
      <w:lang w:eastAsia="pl-PL"/>
    </w:rPr>
  </w:style>
  <w:style w:type="character" w:customStyle="1" w:styleId="Nagwek4Znak">
    <w:name w:val="Nagłówek 4 Znak"/>
    <w:link w:val="Nagwek4"/>
    <w:rsid w:val="002F72C2"/>
    <w:rPr>
      <w:rFonts w:ascii="Century Schoolbook" w:eastAsia="Times New Roman" w:hAnsi="Century Schoolbook" w:cs="Times New Roman"/>
      <w:sz w:val="24"/>
      <w:szCs w:val="20"/>
      <w:lang w:eastAsia="pl-PL"/>
    </w:rPr>
  </w:style>
  <w:style w:type="character" w:styleId="Hipercze">
    <w:name w:val="Hyperlink"/>
    <w:uiPriority w:val="99"/>
    <w:rsid w:val="002F72C2"/>
    <w:rPr>
      <w:rFonts w:cs="Times New Roman"/>
      <w:color w:val="0000FF"/>
      <w:u w:val="single"/>
    </w:rPr>
  </w:style>
  <w:style w:type="paragraph" w:styleId="Spistreci1">
    <w:name w:val="toc 1"/>
    <w:basedOn w:val="Normalny"/>
    <w:next w:val="Normalny"/>
    <w:autoRedefine/>
    <w:uiPriority w:val="39"/>
    <w:qFormat/>
    <w:rsid w:val="004E6F69"/>
    <w:pPr>
      <w:tabs>
        <w:tab w:val="right" w:leader="dot" w:pos="9498"/>
      </w:tabs>
      <w:spacing w:before="120" w:after="120"/>
    </w:pPr>
    <w:rPr>
      <w:b/>
      <w:bCs/>
      <w:caps/>
    </w:rPr>
  </w:style>
  <w:style w:type="paragraph" w:styleId="Spistreci2">
    <w:name w:val="toc 2"/>
    <w:basedOn w:val="Normalny"/>
    <w:next w:val="Normalny"/>
    <w:autoRedefine/>
    <w:uiPriority w:val="39"/>
    <w:qFormat/>
    <w:rsid w:val="004E6F69"/>
    <w:pPr>
      <w:tabs>
        <w:tab w:val="left" w:pos="993"/>
        <w:tab w:val="right" w:leader="dot" w:pos="9458"/>
      </w:tabs>
      <w:ind w:left="284"/>
    </w:pPr>
    <w:rPr>
      <w:smallCaps/>
    </w:rPr>
  </w:style>
  <w:style w:type="paragraph" w:styleId="Spistreci3">
    <w:name w:val="toc 3"/>
    <w:basedOn w:val="Normalny"/>
    <w:next w:val="Normalny"/>
    <w:autoRedefine/>
    <w:uiPriority w:val="39"/>
    <w:qFormat/>
    <w:rsid w:val="002F72C2"/>
    <w:pPr>
      <w:tabs>
        <w:tab w:val="left" w:pos="1200"/>
        <w:tab w:val="right" w:leader="dot" w:pos="9457"/>
      </w:tabs>
      <w:ind w:left="567"/>
    </w:pPr>
    <w:rPr>
      <w:i/>
      <w:iCs/>
    </w:rPr>
  </w:style>
  <w:style w:type="character" w:customStyle="1" w:styleId="Nagwek2Znak">
    <w:name w:val="Nagłówek 2 Znak"/>
    <w:link w:val="Nagwek20"/>
    <w:rsid w:val="002F72C2"/>
    <w:rPr>
      <w:rFonts w:ascii="Cambria" w:eastAsia="Times New Roman" w:hAnsi="Cambria" w:cs="Times New Roman"/>
      <w:b/>
      <w:bCs/>
      <w:color w:val="4F81BD"/>
      <w:sz w:val="26"/>
      <w:szCs w:val="26"/>
      <w:lang w:eastAsia="pl-PL"/>
    </w:rPr>
  </w:style>
  <w:style w:type="paragraph" w:styleId="Tekstpodstawowy">
    <w:name w:val="Body Text"/>
    <w:basedOn w:val="Normalny"/>
    <w:link w:val="TekstpodstawowyZnak"/>
    <w:rsid w:val="007E1BFA"/>
    <w:rPr>
      <w:rFonts w:ascii="Century Schoolbook" w:hAnsi="Century Schoolbook"/>
      <w:sz w:val="24"/>
      <w:lang w:val="x-none"/>
    </w:rPr>
  </w:style>
  <w:style w:type="character" w:customStyle="1" w:styleId="TekstpodstawowyZnak">
    <w:name w:val="Tekst podstawowy Znak"/>
    <w:link w:val="Tekstpodstawowy"/>
    <w:rsid w:val="007E1BFA"/>
    <w:rPr>
      <w:rFonts w:ascii="Century Schoolbook" w:eastAsia="Times New Roman" w:hAnsi="Century Schoolbook" w:cs="Times New Roman"/>
      <w:sz w:val="24"/>
      <w:szCs w:val="20"/>
      <w:lang w:eastAsia="pl-PL"/>
    </w:rPr>
  </w:style>
  <w:style w:type="paragraph" w:styleId="Akapitzlist">
    <w:name w:val="List Paragraph"/>
    <w:aliases w:val="Wypunktowanie,EST_akapit z listą"/>
    <w:basedOn w:val="Normalny"/>
    <w:link w:val="AkapitzlistZnak"/>
    <w:uiPriority w:val="34"/>
    <w:qFormat/>
    <w:rsid w:val="00FA12CC"/>
    <w:pPr>
      <w:ind w:left="720"/>
      <w:contextualSpacing/>
    </w:pPr>
  </w:style>
  <w:style w:type="paragraph" w:customStyle="1" w:styleId="TEKSTNORMALNY">
    <w:name w:val="TEKST_NORMALNY"/>
    <w:basedOn w:val="Normalny"/>
    <w:link w:val="TEKSTNORMALNYZnak"/>
    <w:qFormat/>
    <w:rsid w:val="00ED79BA"/>
    <w:pPr>
      <w:suppressAutoHyphens/>
      <w:spacing w:before="120"/>
      <w:ind w:firstLine="567"/>
    </w:pPr>
    <w:rPr>
      <w:rFonts w:ascii="Arial Narrow" w:eastAsia="Calibri" w:hAnsi="Arial Narrow"/>
      <w:sz w:val="22"/>
      <w:szCs w:val="22"/>
      <w:lang w:val="x-none" w:eastAsia="ar-SA"/>
    </w:rPr>
  </w:style>
  <w:style w:type="paragraph" w:customStyle="1" w:styleId="NAGWEK3">
    <w:name w:val="NAGŁÓWEK_3"/>
    <w:basedOn w:val="TEKSTNORMALNY"/>
    <w:link w:val="NAGWEK3Znak"/>
    <w:qFormat/>
    <w:rsid w:val="00ED79BA"/>
    <w:pPr>
      <w:numPr>
        <w:numId w:val="3"/>
      </w:numPr>
      <w:tabs>
        <w:tab w:val="left" w:pos="993"/>
      </w:tabs>
      <w:spacing w:before="240" w:after="240"/>
    </w:pPr>
    <w:rPr>
      <w:rFonts w:ascii="Arial" w:hAnsi="Arial"/>
      <w:b/>
      <w:smallCaps/>
      <w:sz w:val="24"/>
      <w:szCs w:val="26"/>
    </w:rPr>
  </w:style>
  <w:style w:type="paragraph" w:customStyle="1" w:styleId="WYPUNKTOWANIEISTOPNIA">
    <w:name w:val="WYPUNKTOWANIE_I_STOPNIA"/>
    <w:basedOn w:val="TEKSTNORMALNY"/>
    <w:link w:val="WYPUNKTOWANIEISTOPNIAZnak"/>
    <w:qFormat/>
    <w:rsid w:val="00B770F3"/>
    <w:pPr>
      <w:numPr>
        <w:numId w:val="2"/>
      </w:numPr>
      <w:tabs>
        <w:tab w:val="left" w:pos="851"/>
      </w:tabs>
    </w:pPr>
  </w:style>
  <w:style w:type="paragraph" w:customStyle="1" w:styleId="Tekstpodstawowy22">
    <w:name w:val="Tekst podstawowy 22"/>
    <w:basedOn w:val="Normalny"/>
    <w:rsid w:val="00B770F3"/>
    <w:pPr>
      <w:suppressAutoHyphens/>
    </w:pPr>
    <w:rPr>
      <w:rFonts w:cs="Calibri"/>
      <w:sz w:val="22"/>
      <w:szCs w:val="24"/>
      <w:lang w:val="x-none" w:eastAsia="ar-SA"/>
    </w:rPr>
  </w:style>
  <w:style w:type="paragraph" w:customStyle="1" w:styleId="Tekstpodstawowywcity31">
    <w:name w:val="Tekst podstawowy wcięty 31"/>
    <w:basedOn w:val="Normalny"/>
    <w:rsid w:val="00B770F3"/>
    <w:pPr>
      <w:suppressAutoHyphens/>
      <w:spacing w:after="120" w:line="276" w:lineRule="auto"/>
      <w:ind w:left="283"/>
    </w:pPr>
    <w:rPr>
      <w:rFonts w:ascii="Calibri" w:eastAsia="Calibri" w:hAnsi="Calibri" w:cs="Calibri"/>
      <w:sz w:val="16"/>
      <w:szCs w:val="16"/>
      <w:lang w:val="x-none" w:eastAsia="ar-SA"/>
    </w:rPr>
  </w:style>
  <w:style w:type="paragraph" w:customStyle="1" w:styleId="NAGWEK2">
    <w:name w:val="NAGŁÓWEK_2"/>
    <w:basedOn w:val="Normalny"/>
    <w:link w:val="NAGWEK2Znak0"/>
    <w:qFormat/>
    <w:rsid w:val="00AA098E"/>
    <w:pPr>
      <w:numPr>
        <w:numId w:val="4"/>
      </w:numPr>
      <w:tabs>
        <w:tab w:val="left" w:pos="440"/>
        <w:tab w:val="right" w:leader="dot" w:pos="9062"/>
      </w:tabs>
      <w:spacing w:before="240" w:after="240"/>
      <w:ind w:left="567"/>
    </w:pPr>
    <w:rPr>
      <w:rFonts w:ascii="Arial Narrow" w:eastAsia="Calibri" w:hAnsi="Arial Narrow"/>
      <w:b/>
      <w:bCs/>
      <w:smallCaps/>
      <w:noProof/>
      <w:sz w:val="28"/>
      <w:szCs w:val="24"/>
      <w:lang w:val="x-none" w:eastAsia="en-US"/>
    </w:rPr>
  </w:style>
  <w:style w:type="character" w:customStyle="1" w:styleId="NAGWEK2Znak0">
    <w:name w:val="NAGŁÓWEK_2 Znak"/>
    <w:link w:val="NAGWEK2"/>
    <w:rsid w:val="00AA098E"/>
    <w:rPr>
      <w:rFonts w:ascii="Arial Narrow" w:hAnsi="Arial Narrow"/>
      <w:b/>
      <w:bCs/>
      <w:smallCaps/>
      <w:noProof/>
      <w:sz w:val="28"/>
      <w:szCs w:val="24"/>
      <w:lang w:val="x-none" w:eastAsia="en-US"/>
    </w:rPr>
  </w:style>
  <w:style w:type="character" w:customStyle="1" w:styleId="TEKSTNORMALNYZnak">
    <w:name w:val="TEKST_NORMALNY Znak"/>
    <w:link w:val="TEKSTNORMALNY"/>
    <w:rsid w:val="00AA098E"/>
    <w:rPr>
      <w:rFonts w:ascii="Arial Narrow" w:hAnsi="Arial Narrow" w:cs="Calibri"/>
      <w:sz w:val="22"/>
      <w:szCs w:val="22"/>
      <w:lang w:val="x-none" w:eastAsia="ar-SA"/>
    </w:rPr>
  </w:style>
  <w:style w:type="paragraph" w:customStyle="1" w:styleId="WYPUNKTOWANIEIISTOPNIA">
    <w:name w:val="WYPUNKTOWANIE_II_STOPNIA"/>
    <w:basedOn w:val="WYPUNKTOWANIEISTOPNIA"/>
    <w:qFormat/>
    <w:rsid w:val="00AA098E"/>
    <w:pPr>
      <w:numPr>
        <w:numId w:val="0"/>
      </w:numPr>
      <w:suppressAutoHyphens w:val="0"/>
      <w:ind w:left="1134" w:hanging="283"/>
    </w:pPr>
    <w:rPr>
      <w:lang w:val="pl-PL" w:eastAsia="en-US"/>
    </w:rPr>
  </w:style>
  <w:style w:type="character" w:customStyle="1" w:styleId="WYPUNKTOWANIEISTOPNIAZnak">
    <w:name w:val="WYPUNKTOWANIE_I_STOPNIA Znak"/>
    <w:basedOn w:val="TEKSTNORMALNYZnak"/>
    <w:link w:val="WYPUNKTOWANIEISTOPNIA"/>
    <w:rsid w:val="00AA098E"/>
    <w:rPr>
      <w:rFonts w:ascii="Arial Narrow" w:hAnsi="Arial Narrow" w:cs="Calibri"/>
      <w:sz w:val="22"/>
      <w:szCs w:val="22"/>
      <w:lang w:val="x-none" w:eastAsia="ar-SA"/>
    </w:rPr>
  </w:style>
  <w:style w:type="character" w:customStyle="1" w:styleId="NAGWEK3Znak">
    <w:name w:val="NAGŁÓWEK_3 Znak"/>
    <w:link w:val="NAGWEK3"/>
    <w:rsid w:val="00AA098E"/>
    <w:rPr>
      <w:rFonts w:ascii="Arial" w:hAnsi="Arial"/>
      <w:b/>
      <w:smallCaps/>
      <w:sz w:val="24"/>
      <w:szCs w:val="26"/>
      <w:lang w:val="x-none" w:eastAsia="ar-SA"/>
    </w:rPr>
  </w:style>
  <w:style w:type="paragraph" w:customStyle="1" w:styleId="Nagwek40">
    <w:name w:val="Nagłówek_4"/>
    <w:basedOn w:val="NAGWEK3"/>
    <w:qFormat/>
    <w:rsid w:val="00AA098E"/>
    <w:pPr>
      <w:numPr>
        <w:numId w:val="0"/>
      </w:numPr>
      <w:tabs>
        <w:tab w:val="clear" w:pos="993"/>
      </w:tabs>
      <w:suppressAutoHyphens w:val="0"/>
      <w:ind w:left="1134" w:hanging="567"/>
    </w:pPr>
    <w:rPr>
      <w:rFonts w:ascii="Arial Narrow" w:hAnsi="Arial Narrow"/>
      <w:smallCaps w:val="0"/>
      <w:lang w:val="pl-PL" w:eastAsia="en-US"/>
    </w:rPr>
  </w:style>
  <w:style w:type="paragraph" w:customStyle="1" w:styleId="Nagwek5">
    <w:name w:val="Nagłówek_5"/>
    <w:basedOn w:val="Nagwek40"/>
    <w:qFormat/>
    <w:rsid w:val="00AA098E"/>
    <w:pPr>
      <w:ind w:left="1276" w:hanging="360"/>
    </w:pPr>
    <w:rPr>
      <w:b w:val="0"/>
    </w:rPr>
  </w:style>
  <w:style w:type="paragraph" w:customStyle="1" w:styleId="ZawartoStabeli">
    <w:name w:val="ZawartoS? tabeli"/>
    <w:basedOn w:val="Tekstpodstawowy"/>
    <w:rsid w:val="009E501C"/>
    <w:pPr>
      <w:suppressAutoHyphens/>
      <w:spacing w:after="120"/>
    </w:pPr>
    <w:rPr>
      <w:rFonts w:ascii="Arial" w:hAnsi="Arial"/>
      <w:szCs w:val="24"/>
      <w:lang w:val="pl-PL"/>
    </w:rPr>
  </w:style>
  <w:style w:type="paragraph" w:styleId="Nagwek">
    <w:name w:val="header"/>
    <w:basedOn w:val="Normalny"/>
    <w:link w:val="NagwekZnak"/>
    <w:uiPriority w:val="99"/>
    <w:unhideWhenUsed/>
    <w:rsid w:val="009E501C"/>
    <w:pPr>
      <w:tabs>
        <w:tab w:val="center" w:pos="4536"/>
        <w:tab w:val="right" w:pos="9072"/>
      </w:tabs>
    </w:pPr>
    <w:rPr>
      <w:rFonts w:ascii="Times New Roman" w:hAnsi="Times New Roman"/>
      <w:lang w:val="x-none" w:eastAsia="x-none"/>
    </w:rPr>
  </w:style>
  <w:style w:type="character" w:customStyle="1" w:styleId="NagwekZnak">
    <w:name w:val="Nagłówek Znak"/>
    <w:link w:val="Nagwek"/>
    <w:uiPriority w:val="99"/>
    <w:rsid w:val="009E501C"/>
    <w:rPr>
      <w:rFonts w:ascii="Times New Roman" w:eastAsia="Times New Roman" w:hAnsi="Times New Roman"/>
    </w:rPr>
  </w:style>
  <w:style w:type="paragraph" w:styleId="Stopka">
    <w:name w:val="footer"/>
    <w:basedOn w:val="Normalny"/>
    <w:link w:val="StopkaZnak"/>
    <w:uiPriority w:val="99"/>
    <w:unhideWhenUsed/>
    <w:rsid w:val="009E501C"/>
    <w:pPr>
      <w:tabs>
        <w:tab w:val="center" w:pos="4536"/>
        <w:tab w:val="right" w:pos="9072"/>
      </w:tabs>
    </w:pPr>
    <w:rPr>
      <w:rFonts w:ascii="Times New Roman" w:hAnsi="Times New Roman"/>
      <w:lang w:val="x-none" w:eastAsia="x-none"/>
    </w:rPr>
  </w:style>
  <w:style w:type="character" w:customStyle="1" w:styleId="StopkaZnak">
    <w:name w:val="Stopka Znak"/>
    <w:link w:val="Stopka"/>
    <w:uiPriority w:val="99"/>
    <w:rsid w:val="009E501C"/>
    <w:rPr>
      <w:rFonts w:ascii="Times New Roman" w:eastAsia="Times New Roman" w:hAnsi="Times New Roman"/>
    </w:rPr>
  </w:style>
  <w:style w:type="character" w:styleId="Numerstrony">
    <w:name w:val="page number"/>
    <w:rsid w:val="009E501C"/>
  </w:style>
  <w:style w:type="paragraph" w:styleId="Tekstdymka">
    <w:name w:val="Balloon Text"/>
    <w:basedOn w:val="Normalny"/>
    <w:link w:val="TekstdymkaZnak"/>
    <w:uiPriority w:val="99"/>
    <w:semiHidden/>
    <w:unhideWhenUsed/>
    <w:rsid w:val="00A011B4"/>
    <w:rPr>
      <w:rFonts w:ascii="Tahoma" w:hAnsi="Tahoma"/>
      <w:sz w:val="16"/>
      <w:szCs w:val="16"/>
      <w:lang w:val="x-none" w:eastAsia="x-none"/>
    </w:rPr>
  </w:style>
  <w:style w:type="character" w:customStyle="1" w:styleId="TekstdymkaZnak">
    <w:name w:val="Tekst dymka Znak"/>
    <w:link w:val="Tekstdymka"/>
    <w:uiPriority w:val="99"/>
    <w:semiHidden/>
    <w:rsid w:val="00A011B4"/>
    <w:rPr>
      <w:rFonts w:ascii="Tahoma" w:eastAsia="Times New Roman" w:hAnsi="Tahoma" w:cs="Tahoma"/>
      <w:sz w:val="16"/>
      <w:szCs w:val="16"/>
    </w:rPr>
  </w:style>
  <w:style w:type="table" w:styleId="Tabela-Siatka">
    <w:name w:val="Table Grid"/>
    <w:basedOn w:val="Standardowy"/>
    <w:uiPriority w:val="59"/>
    <w:rsid w:val="00053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1D2B"/>
  </w:style>
  <w:style w:type="paragraph" w:customStyle="1" w:styleId="Tabela">
    <w:name w:val="Tabela"/>
    <w:basedOn w:val="Normalny"/>
    <w:rsid w:val="005E6908"/>
    <w:rPr>
      <w:rFonts w:cs="Arial"/>
      <w:bCs/>
      <w:sz w:val="22"/>
      <w:szCs w:val="22"/>
    </w:rPr>
  </w:style>
  <w:style w:type="paragraph" w:customStyle="1" w:styleId="Tekstpodstawowy21">
    <w:name w:val="Tekst podstawowy 21"/>
    <w:basedOn w:val="Normalny"/>
    <w:rsid w:val="009831F0"/>
    <w:pPr>
      <w:suppressAutoHyphens/>
      <w:overflowPunct w:val="0"/>
      <w:autoSpaceDE w:val="0"/>
      <w:autoSpaceDN w:val="0"/>
      <w:adjustRightInd w:val="0"/>
      <w:textAlignment w:val="baseline"/>
    </w:pPr>
    <w:rPr>
      <w:b/>
      <w:sz w:val="24"/>
    </w:rPr>
  </w:style>
  <w:style w:type="paragraph" w:styleId="Tekstpodstawowy2">
    <w:name w:val="Body Text 2"/>
    <w:basedOn w:val="Normalny"/>
    <w:link w:val="Tekstpodstawowy2Znak"/>
    <w:uiPriority w:val="99"/>
    <w:unhideWhenUsed/>
    <w:rsid w:val="002E5838"/>
    <w:pPr>
      <w:spacing w:after="120" w:line="480" w:lineRule="auto"/>
    </w:pPr>
    <w:rPr>
      <w:rFonts w:ascii="Times New Roman" w:hAnsi="Times New Roman"/>
      <w:lang w:val="x-none" w:eastAsia="x-none"/>
    </w:rPr>
  </w:style>
  <w:style w:type="character" w:customStyle="1" w:styleId="Tekstpodstawowy2Znak">
    <w:name w:val="Tekst podstawowy 2 Znak"/>
    <w:link w:val="Tekstpodstawowy2"/>
    <w:uiPriority w:val="99"/>
    <w:rsid w:val="002E5838"/>
    <w:rPr>
      <w:rFonts w:ascii="Times New Roman" w:eastAsia="Times New Roman" w:hAnsi="Times New Roman"/>
    </w:rPr>
  </w:style>
  <w:style w:type="character" w:customStyle="1" w:styleId="Teksttreci">
    <w:name w:val="Tekst treści_"/>
    <w:link w:val="Teksttreci1"/>
    <w:uiPriority w:val="99"/>
    <w:rsid w:val="002E5838"/>
    <w:rPr>
      <w:shd w:val="clear" w:color="auto" w:fill="FFFFFF"/>
    </w:rPr>
  </w:style>
  <w:style w:type="paragraph" w:customStyle="1" w:styleId="Teksttreci1">
    <w:name w:val="Tekst treści1"/>
    <w:basedOn w:val="Normalny"/>
    <w:link w:val="Teksttreci"/>
    <w:uiPriority w:val="99"/>
    <w:rsid w:val="002E5838"/>
    <w:pPr>
      <w:shd w:val="clear" w:color="auto" w:fill="FFFFFF"/>
      <w:spacing w:before="180" w:after="180" w:line="240" w:lineRule="atLeast"/>
      <w:ind w:hanging="2080"/>
    </w:pPr>
    <w:rPr>
      <w:rFonts w:ascii="Calibri" w:eastAsia="Calibri" w:hAnsi="Calibri"/>
      <w:lang w:val="x-none" w:eastAsia="x-none"/>
    </w:rPr>
  </w:style>
  <w:style w:type="paragraph" w:customStyle="1" w:styleId="TEKSTPODSTAWOWY0">
    <w:name w:val="TEKST PODSTAWOWY"/>
    <w:basedOn w:val="Normalny"/>
    <w:rsid w:val="00386EDD"/>
    <w:pPr>
      <w:widowControl w:val="0"/>
      <w:suppressAutoHyphens/>
      <w:spacing w:after="120" w:line="360" w:lineRule="auto"/>
    </w:pPr>
    <w:rPr>
      <w:rFonts w:ascii="Arial Narrow" w:eastAsia="Lucida Sans Unicode" w:hAnsi="Arial Narrow"/>
      <w:sz w:val="22"/>
      <w:lang w:eastAsia="ar-SA"/>
    </w:rPr>
  </w:style>
  <w:style w:type="paragraph" w:customStyle="1" w:styleId="Wypunktowanie2stopniabezbajerow">
    <w:name w:val="Wypunktowanie 2 stopnia bez bajerow"/>
    <w:basedOn w:val="NAGWEK3"/>
    <w:link w:val="Wypunktowanie2stopniabezbajerowZnak"/>
    <w:qFormat/>
    <w:rsid w:val="00872854"/>
    <w:pPr>
      <w:numPr>
        <w:ilvl w:val="1"/>
        <w:numId w:val="4"/>
      </w:numPr>
      <w:tabs>
        <w:tab w:val="clear" w:pos="993"/>
      </w:tabs>
      <w:suppressAutoHyphens w:val="0"/>
      <w:ind w:hanging="360"/>
    </w:pPr>
    <w:rPr>
      <w:rFonts w:ascii="Arial Narrow" w:hAnsi="Arial Narrow"/>
      <w:sz w:val="22"/>
      <w:szCs w:val="22"/>
      <w:lang w:eastAsia="en-US"/>
    </w:rPr>
  </w:style>
  <w:style w:type="character" w:customStyle="1" w:styleId="Wypunktowanie2stopniabezbajerowZnak">
    <w:name w:val="Wypunktowanie 2 stopnia bez bajerow Znak"/>
    <w:link w:val="Wypunktowanie2stopniabezbajerow"/>
    <w:rsid w:val="00872854"/>
    <w:rPr>
      <w:rFonts w:ascii="Arial Narrow" w:hAnsi="Arial Narrow"/>
      <w:b/>
      <w:smallCaps/>
      <w:sz w:val="22"/>
      <w:szCs w:val="22"/>
      <w:lang w:val="x-none" w:eastAsia="en-US"/>
    </w:rPr>
  </w:style>
  <w:style w:type="paragraph" w:customStyle="1" w:styleId="Style1">
    <w:name w:val="Style1"/>
    <w:basedOn w:val="Normalny"/>
    <w:rsid w:val="00827EC0"/>
    <w:pPr>
      <w:spacing w:line="360" w:lineRule="auto"/>
    </w:pPr>
    <w:rPr>
      <w:rFonts w:ascii="PL Times New Roman" w:hAnsi="PL Times New Roman"/>
    </w:rPr>
  </w:style>
  <w:style w:type="paragraph" w:customStyle="1" w:styleId="Normalny1">
    <w:name w:val="Normalny1"/>
    <w:rsid w:val="008C03D1"/>
    <w:pPr>
      <w:suppressAutoHyphens/>
    </w:pPr>
    <w:rPr>
      <w:rFonts w:ascii="Arial" w:eastAsia="ヒラギノ角ゴ Pro W3" w:hAnsi="Arial"/>
      <w:color w:val="000000"/>
      <w:sz w:val="24"/>
    </w:rPr>
  </w:style>
  <w:style w:type="paragraph" w:customStyle="1" w:styleId="Vorgabetext">
    <w:name w:val="Vorgabetext"/>
    <w:basedOn w:val="Normalny"/>
    <w:rsid w:val="00A6386B"/>
    <w:pPr>
      <w:overflowPunct w:val="0"/>
      <w:autoSpaceDE w:val="0"/>
      <w:autoSpaceDN w:val="0"/>
      <w:adjustRightInd w:val="0"/>
      <w:textAlignment w:val="baseline"/>
    </w:pPr>
    <w:rPr>
      <w:sz w:val="22"/>
      <w:lang w:val="en-US"/>
    </w:rPr>
  </w:style>
  <w:style w:type="paragraph" w:customStyle="1" w:styleId="Standard">
    <w:name w:val="Standard"/>
    <w:rsid w:val="00DA4966"/>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uiPriority w:val="99"/>
    <w:semiHidden/>
    <w:unhideWhenUsed/>
    <w:rsid w:val="0016649A"/>
    <w:rPr>
      <w:lang w:val="x-none" w:eastAsia="x-none"/>
    </w:rPr>
  </w:style>
  <w:style w:type="character" w:customStyle="1" w:styleId="TekstprzypisukocowegoZnak">
    <w:name w:val="Tekst przypisu końcowego Znak"/>
    <w:link w:val="Tekstprzypisukocowego"/>
    <w:uiPriority w:val="99"/>
    <w:semiHidden/>
    <w:rsid w:val="0016649A"/>
    <w:rPr>
      <w:rFonts w:ascii="Arial" w:eastAsia="Times New Roman" w:hAnsi="Arial"/>
    </w:rPr>
  </w:style>
  <w:style w:type="character" w:styleId="Odwoanieprzypisukocowego">
    <w:name w:val="endnote reference"/>
    <w:uiPriority w:val="99"/>
    <w:semiHidden/>
    <w:unhideWhenUsed/>
    <w:rsid w:val="0016649A"/>
    <w:rPr>
      <w:vertAlign w:val="superscript"/>
    </w:rPr>
  </w:style>
  <w:style w:type="paragraph" w:styleId="Tekstpodstawowywcity">
    <w:name w:val="Body Text Indent"/>
    <w:basedOn w:val="Normalny"/>
    <w:link w:val="TekstpodstawowywcityZnak"/>
    <w:uiPriority w:val="99"/>
    <w:semiHidden/>
    <w:unhideWhenUsed/>
    <w:rsid w:val="004A7E9D"/>
    <w:pPr>
      <w:spacing w:after="120"/>
      <w:ind w:left="283"/>
    </w:pPr>
  </w:style>
  <w:style w:type="character" w:customStyle="1" w:styleId="TekstpodstawowywcityZnak">
    <w:name w:val="Tekst podstawowy wcięty Znak"/>
    <w:link w:val="Tekstpodstawowywcity"/>
    <w:uiPriority w:val="99"/>
    <w:semiHidden/>
    <w:rsid w:val="004A7E9D"/>
    <w:rPr>
      <w:rFonts w:ascii="Arial" w:eastAsia="Times New Roman" w:hAnsi="Arial"/>
    </w:rPr>
  </w:style>
  <w:style w:type="paragraph" w:customStyle="1" w:styleId="Default">
    <w:name w:val="Default"/>
    <w:rsid w:val="00E5089F"/>
    <w:pPr>
      <w:autoSpaceDE w:val="0"/>
      <w:autoSpaceDN w:val="0"/>
      <w:adjustRightInd w:val="0"/>
    </w:pPr>
    <w:rPr>
      <w:rFonts w:ascii="Arial" w:eastAsiaTheme="minorHAnsi" w:hAnsi="Arial" w:cs="Arial"/>
      <w:color w:val="000000"/>
      <w:sz w:val="24"/>
      <w:szCs w:val="24"/>
      <w:lang w:eastAsia="en-US"/>
    </w:rPr>
  </w:style>
  <w:style w:type="character" w:styleId="Odwoaniedokomentarza">
    <w:name w:val="annotation reference"/>
    <w:basedOn w:val="Domylnaczcionkaakapitu"/>
    <w:uiPriority w:val="99"/>
    <w:semiHidden/>
    <w:unhideWhenUsed/>
    <w:rsid w:val="008022B5"/>
    <w:rPr>
      <w:sz w:val="16"/>
      <w:szCs w:val="16"/>
    </w:rPr>
  </w:style>
  <w:style w:type="paragraph" w:styleId="Tekstkomentarza">
    <w:name w:val="annotation text"/>
    <w:basedOn w:val="Normalny"/>
    <w:link w:val="TekstkomentarzaZnak"/>
    <w:uiPriority w:val="99"/>
    <w:semiHidden/>
    <w:unhideWhenUsed/>
    <w:rsid w:val="008022B5"/>
  </w:style>
  <w:style w:type="character" w:customStyle="1" w:styleId="TekstkomentarzaZnak">
    <w:name w:val="Tekst komentarza Znak"/>
    <w:basedOn w:val="Domylnaczcionkaakapitu"/>
    <w:link w:val="Tekstkomentarza"/>
    <w:uiPriority w:val="99"/>
    <w:semiHidden/>
    <w:rsid w:val="008022B5"/>
    <w:rPr>
      <w:rFonts w:ascii="Arial" w:eastAsia="Times New Roman" w:hAnsi="Arial"/>
    </w:rPr>
  </w:style>
  <w:style w:type="character" w:customStyle="1" w:styleId="AkapitzlistZnak">
    <w:name w:val="Akapit z listą Znak"/>
    <w:aliases w:val="Wypunktowanie Znak,EST_akapit z listą Znak"/>
    <w:link w:val="Akapitzlist"/>
    <w:uiPriority w:val="34"/>
    <w:rsid w:val="008022B5"/>
    <w:rPr>
      <w:rFonts w:ascii="Arial" w:eastAsia="Times New Roman" w:hAnsi="Arial"/>
    </w:rPr>
  </w:style>
  <w:style w:type="paragraph" w:customStyle="1" w:styleId="M4tekst">
    <w:name w:val="M4_tekst"/>
    <w:basedOn w:val="Zwykytekst"/>
    <w:link w:val="M4tekstZnak"/>
    <w:qFormat/>
    <w:rsid w:val="00E049A5"/>
    <w:pPr>
      <w:spacing w:before="120"/>
      <w:ind w:left="1134"/>
      <w:contextualSpacing/>
      <w:jc w:val="left"/>
    </w:pPr>
    <w:rPr>
      <w:rFonts w:ascii="Courier New" w:hAnsi="Courier New"/>
      <w:sz w:val="20"/>
      <w:szCs w:val="20"/>
      <w:lang w:val="x-none" w:eastAsia="x-none"/>
    </w:rPr>
  </w:style>
  <w:style w:type="character" w:customStyle="1" w:styleId="M4tekstZnak">
    <w:name w:val="M4_tekst Znak"/>
    <w:link w:val="M4tekst"/>
    <w:rsid w:val="00E049A5"/>
    <w:rPr>
      <w:rFonts w:ascii="Courier New" w:eastAsia="Times New Roman" w:hAnsi="Courier New"/>
      <w:lang w:val="x-none" w:eastAsia="x-none"/>
    </w:rPr>
  </w:style>
  <w:style w:type="paragraph" w:styleId="Zwykytekst">
    <w:name w:val="Plain Text"/>
    <w:basedOn w:val="Normalny"/>
    <w:link w:val="ZwykytekstZnak"/>
    <w:uiPriority w:val="99"/>
    <w:semiHidden/>
    <w:unhideWhenUsed/>
    <w:rsid w:val="00E049A5"/>
    <w:rPr>
      <w:rFonts w:ascii="Consolas" w:hAnsi="Consolas"/>
      <w:sz w:val="21"/>
      <w:szCs w:val="21"/>
    </w:rPr>
  </w:style>
  <w:style w:type="character" w:customStyle="1" w:styleId="ZwykytekstZnak">
    <w:name w:val="Zwykły tekst Znak"/>
    <w:basedOn w:val="Domylnaczcionkaakapitu"/>
    <w:link w:val="Zwykytekst"/>
    <w:uiPriority w:val="99"/>
    <w:semiHidden/>
    <w:rsid w:val="00E049A5"/>
    <w:rPr>
      <w:rFonts w:ascii="Consolas" w:eastAsia="Times New Roman"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93663">
      <w:bodyDiv w:val="1"/>
      <w:marLeft w:val="0"/>
      <w:marRight w:val="0"/>
      <w:marTop w:val="0"/>
      <w:marBottom w:val="0"/>
      <w:divBdr>
        <w:top w:val="none" w:sz="0" w:space="0" w:color="auto"/>
        <w:left w:val="none" w:sz="0" w:space="0" w:color="auto"/>
        <w:bottom w:val="none" w:sz="0" w:space="0" w:color="auto"/>
        <w:right w:val="none" w:sz="0" w:space="0" w:color="auto"/>
      </w:divBdr>
    </w:div>
    <w:div w:id="105270791">
      <w:bodyDiv w:val="1"/>
      <w:marLeft w:val="0"/>
      <w:marRight w:val="0"/>
      <w:marTop w:val="0"/>
      <w:marBottom w:val="0"/>
      <w:divBdr>
        <w:top w:val="none" w:sz="0" w:space="0" w:color="auto"/>
        <w:left w:val="none" w:sz="0" w:space="0" w:color="auto"/>
        <w:bottom w:val="none" w:sz="0" w:space="0" w:color="auto"/>
        <w:right w:val="none" w:sz="0" w:space="0" w:color="auto"/>
      </w:divBdr>
    </w:div>
    <w:div w:id="138806756">
      <w:bodyDiv w:val="1"/>
      <w:marLeft w:val="0"/>
      <w:marRight w:val="0"/>
      <w:marTop w:val="0"/>
      <w:marBottom w:val="0"/>
      <w:divBdr>
        <w:top w:val="none" w:sz="0" w:space="0" w:color="auto"/>
        <w:left w:val="none" w:sz="0" w:space="0" w:color="auto"/>
        <w:bottom w:val="none" w:sz="0" w:space="0" w:color="auto"/>
        <w:right w:val="none" w:sz="0" w:space="0" w:color="auto"/>
      </w:divBdr>
    </w:div>
    <w:div w:id="255213553">
      <w:bodyDiv w:val="1"/>
      <w:marLeft w:val="0"/>
      <w:marRight w:val="0"/>
      <w:marTop w:val="0"/>
      <w:marBottom w:val="0"/>
      <w:divBdr>
        <w:top w:val="none" w:sz="0" w:space="0" w:color="auto"/>
        <w:left w:val="none" w:sz="0" w:space="0" w:color="auto"/>
        <w:bottom w:val="none" w:sz="0" w:space="0" w:color="auto"/>
        <w:right w:val="none" w:sz="0" w:space="0" w:color="auto"/>
      </w:divBdr>
    </w:div>
    <w:div w:id="267008625">
      <w:bodyDiv w:val="1"/>
      <w:marLeft w:val="0"/>
      <w:marRight w:val="0"/>
      <w:marTop w:val="0"/>
      <w:marBottom w:val="0"/>
      <w:divBdr>
        <w:top w:val="none" w:sz="0" w:space="0" w:color="auto"/>
        <w:left w:val="none" w:sz="0" w:space="0" w:color="auto"/>
        <w:bottom w:val="none" w:sz="0" w:space="0" w:color="auto"/>
        <w:right w:val="none" w:sz="0" w:space="0" w:color="auto"/>
      </w:divBdr>
    </w:div>
    <w:div w:id="342977946">
      <w:bodyDiv w:val="1"/>
      <w:marLeft w:val="0"/>
      <w:marRight w:val="0"/>
      <w:marTop w:val="0"/>
      <w:marBottom w:val="0"/>
      <w:divBdr>
        <w:top w:val="none" w:sz="0" w:space="0" w:color="auto"/>
        <w:left w:val="none" w:sz="0" w:space="0" w:color="auto"/>
        <w:bottom w:val="none" w:sz="0" w:space="0" w:color="auto"/>
        <w:right w:val="none" w:sz="0" w:space="0" w:color="auto"/>
      </w:divBdr>
    </w:div>
    <w:div w:id="386418594">
      <w:bodyDiv w:val="1"/>
      <w:marLeft w:val="0"/>
      <w:marRight w:val="0"/>
      <w:marTop w:val="0"/>
      <w:marBottom w:val="0"/>
      <w:divBdr>
        <w:top w:val="none" w:sz="0" w:space="0" w:color="auto"/>
        <w:left w:val="none" w:sz="0" w:space="0" w:color="auto"/>
        <w:bottom w:val="none" w:sz="0" w:space="0" w:color="auto"/>
        <w:right w:val="none" w:sz="0" w:space="0" w:color="auto"/>
      </w:divBdr>
    </w:div>
    <w:div w:id="525680747">
      <w:bodyDiv w:val="1"/>
      <w:marLeft w:val="0"/>
      <w:marRight w:val="0"/>
      <w:marTop w:val="0"/>
      <w:marBottom w:val="0"/>
      <w:divBdr>
        <w:top w:val="none" w:sz="0" w:space="0" w:color="auto"/>
        <w:left w:val="none" w:sz="0" w:space="0" w:color="auto"/>
        <w:bottom w:val="none" w:sz="0" w:space="0" w:color="auto"/>
        <w:right w:val="none" w:sz="0" w:space="0" w:color="auto"/>
      </w:divBdr>
    </w:div>
    <w:div w:id="592016088">
      <w:bodyDiv w:val="1"/>
      <w:marLeft w:val="0"/>
      <w:marRight w:val="0"/>
      <w:marTop w:val="0"/>
      <w:marBottom w:val="0"/>
      <w:divBdr>
        <w:top w:val="none" w:sz="0" w:space="0" w:color="auto"/>
        <w:left w:val="none" w:sz="0" w:space="0" w:color="auto"/>
        <w:bottom w:val="none" w:sz="0" w:space="0" w:color="auto"/>
        <w:right w:val="none" w:sz="0" w:space="0" w:color="auto"/>
      </w:divBdr>
    </w:div>
    <w:div w:id="648826913">
      <w:bodyDiv w:val="1"/>
      <w:marLeft w:val="0"/>
      <w:marRight w:val="0"/>
      <w:marTop w:val="0"/>
      <w:marBottom w:val="0"/>
      <w:divBdr>
        <w:top w:val="none" w:sz="0" w:space="0" w:color="auto"/>
        <w:left w:val="none" w:sz="0" w:space="0" w:color="auto"/>
        <w:bottom w:val="none" w:sz="0" w:space="0" w:color="auto"/>
        <w:right w:val="none" w:sz="0" w:space="0" w:color="auto"/>
      </w:divBdr>
    </w:div>
    <w:div w:id="779254889">
      <w:bodyDiv w:val="1"/>
      <w:marLeft w:val="0"/>
      <w:marRight w:val="0"/>
      <w:marTop w:val="0"/>
      <w:marBottom w:val="0"/>
      <w:divBdr>
        <w:top w:val="none" w:sz="0" w:space="0" w:color="auto"/>
        <w:left w:val="none" w:sz="0" w:space="0" w:color="auto"/>
        <w:bottom w:val="none" w:sz="0" w:space="0" w:color="auto"/>
        <w:right w:val="none" w:sz="0" w:space="0" w:color="auto"/>
      </w:divBdr>
    </w:div>
    <w:div w:id="831876732">
      <w:bodyDiv w:val="1"/>
      <w:marLeft w:val="0"/>
      <w:marRight w:val="0"/>
      <w:marTop w:val="0"/>
      <w:marBottom w:val="0"/>
      <w:divBdr>
        <w:top w:val="none" w:sz="0" w:space="0" w:color="auto"/>
        <w:left w:val="none" w:sz="0" w:space="0" w:color="auto"/>
        <w:bottom w:val="none" w:sz="0" w:space="0" w:color="auto"/>
        <w:right w:val="none" w:sz="0" w:space="0" w:color="auto"/>
      </w:divBdr>
    </w:div>
    <w:div w:id="851191150">
      <w:bodyDiv w:val="1"/>
      <w:marLeft w:val="0"/>
      <w:marRight w:val="0"/>
      <w:marTop w:val="0"/>
      <w:marBottom w:val="0"/>
      <w:divBdr>
        <w:top w:val="none" w:sz="0" w:space="0" w:color="auto"/>
        <w:left w:val="none" w:sz="0" w:space="0" w:color="auto"/>
        <w:bottom w:val="none" w:sz="0" w:space="0" w:color="auto"/>
        <w:right w:val="none" w:sz="0" w:space="0" w:color="auto"/>
      </w:divBdr>
    </w:div>
    <w:div w:id="854079539">
      <w:bodyDiv w:val="1"/>
      <w:marLeft w:val="0"/>
      <w:marRight w:val="0"/>
      <w:marTop w:val="0"/>
      <w:marBottom w:val="0"/>
      <w:divBdr>
        <w:top w:val="none" w:sz="0" w:space="0" w:color="auto"/>
        <w:left w:val="none" w:sz="0" w:space="0" w:color="auto"/>
        <w:bottom w:val="none" w:sz="0" w:space="0" w:color="auto"/>
        <w:right w:val="none" w:sz="0" w:space="0" w:color="auto"/>
      </w:divBdr>
    </w:div>
    <w:div w:id="859464726">
      <w:bodyDiv w:val="1"/>
      <w:marLeft w:val="0"/>
      <w:marRight w:val="0"/>
      <w:marTop w:val="0"/>
      <w:marBottom w:val="0"/>
      <w:divBdr>
        <w:top w:val="none" w:sz="0" w:space="0" w:color="auto"/>
        <w:left w:val="none" w:sz="0" w:space="0" w:color="auto"/>
        <w:bottom w:val="none" w:sz="0" w:space="0" w:color="auto"/>
        <w:right w:val="none" w:sz="0" w:space="0" w:color="auto"/>
      </w:divBdr>
    </w:div>
    <w:div w:id="881863896">
      <w:bodyDiv w:val="1"/>
      <w:marLeft w:val="0"/>
      <w:marRight w:val="0"/>
      <w:marTop w:val="0"/>
      <w:marBottom w:val="0"/>
      <w:divBdr>
        <w:top w:val="none" w:sz="0" w:space="0" w:color="auto"/>
        <w:left w:val="none" w:sz="0" w:space="0" w:color="auto"/>
        <w:bottom w:val="none" w:sz="0" w:space="0" w:color="auto"/>
        <w:right w:val="none" w:sz="0" w:space="0" w:color="auto"/>
      </w:divBdr>
    </w:div>
    <w:div w:id="894318354">
      <w:bodyDiv w:val="1"/>
      <w:marLeft w:val="0"/>
      <w:marRight w:val="0"/>
      <w:marTop w:val="0"/>
      <w:marBottom w:val="0"/>
      <w:divBdr>
        <w:top w:val="none" w:sz="0" w:space="0" w:color="auto"/>
        <w:left w:val="none" w:sz="0" w:space="0" w:color="auto"/>
        <w:bottom w:val="none" w:sz="0" w:space="0" w:color="auto"/>
        <w:right w:val="none" w:sz="0" w:space="0" w:color="auto"/>
      </w:divBdr>
    </w:div>
    <w:div w:id="907766510">
      <w:bodyDiv w:val="1"/>
      <w:marLeft w:val="0"/>
      <w:marRight w:val="0"/>
      <w:marTop w:val="0"/>
      <w:marBottom w:val="0"/>
      <w:divBdr>
        <w:top w:val="none" w:sz="0" w:space="0" w:color="auto"/>
        <w:left w:val="none" w:sz="0" w:space="0" w:color="auto"/>
        <w:bottom w:val="none" w:sz="0" w:space="0" w:color="auto"/>
        <w:right w:val="none" w:sz="0" w:space="0" w:color="auto"/>
      </w:divBdr>
    </w:div>
    <w:div w:id="927693621">
      <w:bodyDiv w:val="1"/>
      <w:marLeft w:val="0"/>
      <w:marRight w:val="0"/>
      <w:marTop w:val="0"/>
      <w:marBottom w:val="0"/>
      <w:divBdr>
        <w:top w:val="none" w:sz="0" w:space="0" w:color="auto"/>
        <w:left w:val="none" w:sz="0" w:space="0" w:color="auto"/>
        <w:bottom w:val="none" w:sz="0" w:space="0" w:color="auto"/>
        <w:right w:val="none" w:sz="0" w:space="0" w:color="auto"/>
      </w:divBdr>
    </w:div>
    <w:div w:id="971180862">
      <w:bodyDiv w:val="1"/>
      <w:marLeft w:val="0"/>
      <w:marRight w:val="0"/>
      <w:marTop w:val="0"/>
      <w:marBottom w:val="0"/>
      <w:divBdr>
        <w:top w:val="none" w:sz="0" w:space="0" w:color="auto"/>
        <w:left w:val="none" w:sz="0" w:space="0" w:color="auto"/>
        <w:bottom w:val="none" w:sz="0" w:space="0" w:color="auto"/>
        <w:right w:val="none" w:sz="0" w:space="0" w:color="auto"/>
      </w:divBdr>
    </w:div>
    <w:div w:id="1078792113">
      <w:bodyDiv w:val="1"/>
      <w:marLeft w:val="0"/>
      <w:marRight w:val="0"/>
      <w:marTop w:val="0"/>
      <w:marBottom w:val="0"/>
      <w:divBdr>
        <w:top w:val="none" w:sz="0" w:space="0" w:color="auto"/>
        <w:left w:val="none" w:sz="0" w:space="0" w:color="auto"/>
        <w:bottom w:val="none" w:sz="0" w:space="0" w:color="auto"/>
        <w:right w:val="none" w:sz="0" w:space="0" w:color="auto"/>
      </w:divBdr>
    </w:div>
    <w:div w:id="1095172190">
      <w:bodyDiv w:val="1"/>
      <w:marLeft w:val="0"/>
      <w:marRight w:val="0"/>
      <w:marTop w:val="0"/>
      <w:marBottom w:val="0"/>
      <w:divBdr>
        <w:top w:val="none" w:sz="0" w:space="0" w:color="auto"/>
        <w:left w:val="none" w:sz="0" w:space="0" w:color="auto"/>
        <w:bottom w:val="none" w:sz="0" w:space="0" w:color="auto"/>
        <w:right w:val="none" w:sz="0" w:space="0" w:color="auto"/>
      </w:divBdr>
    </w:div>
    <w:div w:id="1221867304">
      <w:bodyDiv w:val="1"/>
      <w:marLeft w:val="0"/>
      <w:marRight w:val="0"/>
      <w:marTop w:val="0"/>
      <w:marBottom w:val="0"/>
      <w:divBdr>
        <w:top w:val="none" w:sz="0" w:space="0" w:color="auto"/>
        <w:left w:val="none" w:sz="0" w:space="0" w:color="auto"/>
        <w:bottom w:val="none" w:sz="0" w:space="0" w:color="auto"/>
        <w:right w:val="none" w:sz="0" w:space="0" w:color="auto"/>
      </w:divBdr>
    </w:div>
    <w:div w:id="1281574878">
      <w:bodyDiv w:val="1"/>
      <w:marLeft w:val="0"/>
      <w:marRight w:val="0"/>
      <w:marTop w:val="0"/>
      <w:marBottom w:val="0"/>
      <w:divBdr>
        <w:top w:val="none" w:sz="0" w:space="0" w:color="auto"/>
        <w:left w:val="none" w:sz="0" w:space="0" w:color="auto"/>
        <w:bottom w:val="none" w:sz="0" w:space="0" w:color="auto"/>
        <w:right w:val="none" w:sz="0" w:space="0" w:color="auto"/>
      </w:divBdr>
    </w:div>
    <w:div w:id="1533297602">
      <w:bodyDiv w:val="1"/>
      <w:marLeft w:val="0"/>
      <w:marRight w:val="0"/>
      <w:marTop w:val="0"/>
      <w:marBottom w:val="0"/>
      <w:divBdr>
        <w:top w:val="none" w:sz="0" w:space="0" w:color="auto"/>
        <w:left w:val="none" w:sz="0" w:space="0" w:color="auto"/>
        <w:bottom w:val="none" w:sz="0" w:space="0" w:color="auto"/>
        <w:right w:val="none" w:sz="0" w:space="0" w:color="auto"/>
      </w:divBdr>
    </w:div>
    <w:div w:id="1555241870">
      <w:bodyDiv w:val="1"/>
      <w:marLeft w:val="0"/>
      <w:marRight w:val="0"/>
      <w:marTop w:val="0"/>
      <w:marBottom w:val="0"/>
      <w:divBdr>
        <w:top w:val="none" w:sz="0" w:space="0" w:color="auto"/>
        <w:left w:val="none" w:sz="0" w:space="0" w:color="auto"/>
        <w:bottom w:val="none" w:sz="0" w:space="0" w:color="auto"/>
        <w:right w:val="none" w:sz="0" w:space="0" w:color="auto"/>
      </w:divBdr>
    </w:div>
    <w:div w:id="1583906641">
      <w:bodyDiv w:val="1"/>
      <w:marLeft w:val="0"/>
      <w:marRight w:val="0"/>
      <w:marTop w:val="0"/>
      <w:marBottom w:val="0"/>
      <w:divBdr>
        <w:top w:val="none" w:sz="0" w:space="0" w:color="auto"/>
        <w:left w:val="none" w:sz="0" w:space="0" w:color="auto"/>
        <w:bottom w:val="none" w:sz="0" w:space="0" w:color="auto"/>
        <w:right w:val="none" w:sz="0" w:space="0" w:color="auto"/>
      </w:divBdr>
    </w:div>
    <w:div w:id="1647856335">
      <w:bodyDiv w:val="1"/>
      <w:marLeft w:val="0"/>
      <w:marRight w:val="0"/>
      <w:marTop w:val="0"/>
      <w:marBottom w:val="0"/>
      <w:divBdr>
        <w:top w:val="none" w:sz="0" w:space="0" w:color="auto"/>
        <w:left w:val="none" w:sz="0" w:space="0" w:color="auto"/>
        <w:bottom w:val="none" w:sz="0" w:space="0" w:color="auto"/>
        <w:right w:val="none" w:sz="0" w:space="0" w:color="auto"/>
      </w:divBdr>
    </w:div>
    <w:div w:id="1685285498">
      <w:bodyDiv w:val="1"/>
      <w:marLeft w:val="0"/>
      <w:marRight w:val="0"/>
      <w:marTop w:val="0"/>
      <w:marBottom w:val="0"/>
      <w:divBdr>
        <w:top w:val="none" w:sz="0" w:space="0" w:color="auto"/>
        <w:left w:val="none" w:sz="0" w:space="0" w:color="auto"/>
        <w:bottom w:val="none" w:sz="0" w:space="0" w:color="auto"/>
        <w:right w:val="none" w:sz="0" w:space="0" w:color="auto"/>
      </w:divBdr>
    </w:div>
    <w:div w:id="1708293852">
      <w:bodyDiv w:val="1"/>
      <w:marLeft w:val="0"/>
      <w:marRight w:val="0"/>
      <w:marTop w:val="0"/>
      <w:marBottom w:val="0"/>
      <w:divBdr>
        <w:top w:val="none" w:sz="0" w:space="0" w:color="auto"/>
        <w:left w:val="none" w:sz="0" w:space="0" w:color="auto"/>
        <w:bottom w:val="none" w:sz="0" w:space="0" w:color="auto"/>
        <w:right w:val="none" w:sz="0" w:space="0" w:color="auto"/>
      </w:divBdr>
    </w:div>
    <w:div w:id="1713728850">
      <w:bodyDiv w:val="1"/>
      <w:marLeft w:val="0"/>
      <w:marRight w:val="0"/>
      <w:marTop w:val="0"/>
      <w:marBottom w:val="0"/>
      <w:divBdr>
        <w:top w:val="none" w:sz="0" w:space="0" w:color="auto"/>
        <w:left w:val="none" w:sz="0" w:space="0" w:color="auto"/>
        <w:bottom w:val="none" w:sz="0" w:space="0" w:color="auto"/>
        <w:right w:val="none" w:sz="0" w:space="0" w:color="auto"/>
      </w:divBdr>
    </w:div>
    <w:div w:id="1739010452">
      <w:bodyDiv w:val="1"/>
      <w:marLeft w:val="0"/>
      <w:marRight w:val="0"/>
      <w:marTop w:val="0"/>
      <w:marBottom w:val="0"/>
      <w:divBdr>
        <w:top w:val="none" w:sz="0" w:space="0" w:color="auto"/>
        <w:left w:val="none" w:sz="0" w:space="0" w:color="auto"/>
        <w:bottom w:val="none" w:sz="0" w:space="0" w:color="auto"/>
        <w:right w:val="none" w:sz="0" w:space="0" w:color="auto"/>
      </w:divBdr>
    </w:div>
    <w:div w:id="1758554305">
      <w:bodyDiv w:val="1"/>
      <w:marLeft w:val="0"/>
      <w:marRight w:val="0"/>
      <w:marTop w:val="0"/>
      <w:marBottom w:val="0"/>
      <w:divBdr>
        <w:top w:val="none" w:sz="0" w:space="0" w:color="auto"/>
        <w:left w:val="none" w:sz="0" w:space="0" w:color="auto"/>
        <w:bottom w:val="none" w:sz="0" w:space="0" w:color="auto"/>
        <w:right w:val="none" w:sz="0" w:space="0" w:color="auto"/>
      </w:divBdr>
    </w:div>
    <w:div w:id="1953048587">
      <w:bodyDiv w:val="1"/>
      <w:marLeft w:val="0"/>
      <w:marRight w:val="0"/>
      <w:marTop w:val="0"/>
      <w:marBottom w:val="0"/>
      <w:divBdr>
        <w:top w:val="none" w:sz="0" w:space="0" w:color="auto"/>
        <w:left w:val="none" w:sz="0" w:space="0" w:color="auto"/>
        <w:bottom w:val="none" w:sz="0" w:space="0" w:color="auto"/>
        <w:right w:val="none" w:sz="0" w:space="0" w:color="auto"/>
      </w:divBdr>
    </w:div>
    <w:div w:id="1953781807">
      <w:bodyDiv w:val="1"/>
      <w:marLeft w:val="0"/>
      <w:marRight w:val="0"/>
      <w:marTop w:val="0"/>
      <w:marBottom w:val="0"/>
      <w:divBdr>
        <w:top w:val="none" w:sz="0" w:space="0" w:color="auto"/>
        <w:left w:val="none" w:sz="0" w:space="0" w:color="auto"/>
        <w:bottom w:val="none" w:sz="0" w:space="0" w:color="auto"/>
        <w:right w:val="none" w:sz="0" w:space="0" w:color="auto"/>
      </w:divBdr>
    </w:div>
    <w:div w:id="2054772406">
      <w:bodyDiv w:val="1"/>
      <w:marLeft w:val="0"/>
      <w:marRight w:val="0"/>
      <w:marTop w:val="0"/>
      <w:marBottom w:val="0"/>
      <w:divBdr>
        <w:top w:val="none" w:sz="0" w:space="0" w:color="auto"/>
        <w:left w:val="none" w:sz="0" w:space="0" w:color="auto"/>
        <w:bottom w:val="none" w:sz="0" w:space="0" w:color="auto"/>
        <w:right w:val="none" w:sz="0" w:space="0" w:color="auto"/>
      </w:divBdr>
    </w:div>
    <w:div w:id="2058042460">
      <w:bodyDiv w:val="1"/>
      <w:marLeft w:val="0"/>
      <w:marRight w:val="0"/>
      <w:marTop w:val="0"/>
      <w:marBottom w:val="0"/>
      <w:divBdr>
        <w:top w:val="none" w:sz="0" w:space="0" w:color="auto"/>
        <w:left w:val="none" w:sz="0" w:space="0" w:color="auto"/>
        <w:bottom w:val="none" w:sz="0" w:space="0" w:color="auto"/>
        <w:right w:val="none" w:sz="0" w:space="0" w:color="auto"/>
      </w:divBdr>
    </w:div>
    <w:div w:id="2111967039">
      <w:bodyDiv w:val="1"/>
      <w:marLeft w:val="0"/>
      <w:marRight w:val="0"/>
      <w:marTop w:val="0"/>
      <w:marBottom w:val="0"/>
      <w:divBdr>
        <w:top w:val="none" w:sz="0" w:space="0" w:color="auto"/>
        <w:left w:val="none" w:sz="0" w:space="0" w:color="auto"/>
        <w:bottom w:val="none" w:sz="0" w:space="0" w:color="auto"/>
        <w:right w:val="none" w:sz="0" w:space="0" w:color="auto"/>
      </w:divBdr>
    </w:div>
    <w:div w:id="21315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7A68B-5F9D-474B-87D8-016BE78C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21</Pages>
  <Words>6629</Words>
  <Characters>39776</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46313</CharactersWithSpaces>
  <SharedDoc>false</SharedDoc>
  <HLinks>
    <vt:vector size="204" baseType="variant">
      <vt:variant>
        <vt:i4>1769528</vt:i4>
      </vt:variant>
      <vt:variant>
        <vt:i4>200</vt:i4>
      </vt:variant>
      <vt:variant>
        <vt:i4>0</vt:i4>
      </vt:variant>
      <vt:variant>
        <vt:i4>5</vt:i4>
      </vt:variant>
      <vt:variant>
        <vt:lpwstr/>
      </vt:variant>
      <vt:variant>
        <vt:lpwstr>_Toc377990524</vt:lpwstr>
      </vt:variant>
      <vt:variant>
        <vt:i4>1769528</vt:i4>
      </vt:variant>
      <vt:variant>
        <vt:i4>194</vt:i4>
      </vt:variant>
      <vt:variant>
        <vt:i4>0</vt:i4>
      </vt:variant>
      <vt:variant>
        <vt:i4>5</vt:i4>
      </vt:variant>
      <vt:variant>
        <vt:lpwstr/>
      </vt:variant>
      <vt:variant>
        <vt:lpwstr>_Toc377990523</vt:lpwstr>
      </vt:variant>
      <vt:variant>
        <vt:i4>1769528</vt:i4>
      </vt:variant>
      <vt:variant>
        <vt:i4>188</vt:i4>
      </vt:variant>
      <vt:variant>
        <vt:i4>0</vt:i4>
      </vt:variant>
      <vt:variant>
        <vt:i4>5</vt:i4>
      </vt:variant>
      <vt:variant>
        <vt:lpwstr/>
      </vt:variant>
      <vt:variant>
        <vt:lpwstr>_Toc377990522</vt:lpwstr>
      </vt:variant>
      <vt:variant>
        <vt:i4>1769528</vt:i4>
      </vt:variant>
      <vt:variant>
        <vt:i4>182</vt:i4>
      </vt:variant>
      <vt:variant>
        <vt:i4>0</vt:i4>
      </vt:variant>
      <vt:variant>
        <vt:i4>5</vt:i4>
      </vt:variant>
      <vt:variant>
        <vt:lpwstr/>
      </vt:variant>
      <vt:variant>
        <vt:lpwstr>_Toc377990521</vt:lpwstr>
      </vt:variant>
      <vt:variant>
        <vt:i4>1769528</vt:i4>
      </vt:variant>
      <vt:variant>
        <vt:i4>176</vt:i4>
      </vt:variant>
      <vt:variant>
        <vt:i4>0</vt:i4>
      </vt:variant>
      <vt:variant>
        <vt:i4>5</vt:i4>
      </vt:variant>
      <vt:variant>
        <vt:lpwstr/>
      </vt:variant>
      <vt:variant>
        <vt:lpwstr>_Toc377990520</vt:lpwstr>
      </vt:variant>
      <vt:variant>
        <vt:i4>1572920</vt:i4>
      </vt:variant>
      <vt:variant>
        <vt:i4>170</vt:i4>
      </vt:variant>
      <vt:variant>
        <vt:i4>0</vt:i4>
      </vt:variant>
      <vt:variant>
        <vt:i4>5</vt:i4>
      </vt:variant>
      <vt:variant>
        <vt:lpwstr/>
      </vt:variant>
      <vt:variant>
        <vt:lpwstr>_Toc377990519</vt:lpwstr>
      </vt:variant>
      <vt:variant>
        <vt:i4>1572920</vt:i4>
      </vt:variant>
      <vt:variant>
        <vt:i4>164</vt:i4>
      </vt:variant>
      <vt:variant>
        <vt:i4>0</vt:i4>
      </vt:variant>
      <vt:variant>
        <vt:i4>5</vt:i4>
      </vt:variant>
      <vt:variant>
        <vt:lpwstr/>
      </vt:variant>
      <vt:variant>
        <vt:lpwstr>_Toc377990518</vt:lpwstr>
      </vt:variant>
      <vt:variant>
        <vt:i4>1572920</vt:i4>
      </vt:variant>
      <vt:variant>
        <vt:i4>158</vt:i4>
      </vt:variant>
      <vt:variant>
        <vt:i4>0</vt:i4>
      </vt:variant>
      <vt:variant>
        <vt:i4>5</vt:i4>
      </vt:variant>
      <vt:variant>
        <vt:lpwstr/>
      </vt:variant>
      <vt:variant>
        <vt:lpwstr>_Toc377990517</vt:lpwstr>
      </vt:variant>
      <vt:variant>
        <vt:i4>1572920</vt:i4>
      </vt:variant>
      <vt:variant>
        <vt:i4>152</vt:i4>
      </vt:variant>
      <vt:variant>
        <vt:i4>0</vt:i4>
      </vt:variant>
      <vt:variant>
        <vt:i4>5</vt:i4>
      </vt:variant>
      <vt:variant>
        <vt:lpwstr/>
      </vt:variant>
      <vt:variant>
        <vt:lpwstr>_Toc377990516</vt:lpwstr>
      </vt:variant>
      <vt:variant>
        <vt:i4>1572920</vt:i4>
      </vt:variant>
      <vt:variant>
        <vt:i4>146</vt:i4>
      </vt:variant>
      <vt:variant>
        <vt:i4>0</vt:i4>
      </vt:variant>
      <vt:variant>
        <vt:i4>5</vt:i4>
      </vt:variant>
      <vt:variant>
        <vt:lpwstr/>
      </vt:variant>
      <vt:variant>
        <vt:lpwstr>_Toc377990515</vt:lpwstr>
      </vt:variant>
      <vt:variant>
        <vt:i4>1572920</vt:i4>
      </vt:variant>
      <vt:variant>
        <vt:i4>140</vt:i4>
      </vt:variant>
      <vt:variant>
        <vt:i4>0</vt:i4>
      </vt:variant>
      <vt:variant>
        <vt:i4>5</vt:i4>
      </vt:variant>
      <vt:variant>
        <vt:lpwstr/>
      </vt:variant>
      <vt:variant>
        <vt:lpwstr>_Toc377990513</vt:lpwstr>
      </vt:variant>
      <vt:variant>
        <vt:i4>1572920</vt:i4>
      </vt:variant>
      <vt:variant>
        <vt:i4>134</vt:i4>
      </vt:variant>
      <vt:variant>
        <vt:i4>0</vt:i4>
      </vt:variant>
      <vt:variant>
        <vt:i4>5</vt:i4>
      </vt:variant>
      <vt:variant>
        <vt:lpwstr/>
      </vt:variant>
      <vt:variant>
        <vt:lpwstr>_Toc377990512</vt:lpwstr>
      </vt:variant>
      <vt:variant>
        <vt:i4>1572920</vt:i4>
      </vt:variant>
      <vt:variant>
        <vt:i4>128</vt:i4>
      </vt:variant>
      <vt:variant>
        <vt:i4>0</vt:i4>
      </vt:variant>
      <vt:variant>
        <vt:i4>5</vt:i4>
      </vt:variant>
      <vt:variant>
        <vt:lpwstr/>
      </vt:variant>
      <vt:variant>
        <vt:lpwstr>_Toc377990511</vt:lpwstr>
      </vt:variant>
      <vt:variant>
        <vt:i4>1572920</vt:i4>
      </vt:variant>
      <vt:variant>
        <vt:i4>122</vt:i4>
      </vt:variant>
      <vt:variant>
        <vt:i4>0</vt:i4>
      </vt:variant>
      <vt:variant>
        <vt:i4>5</vt:i4>
      </vt:variant>
      <vt:variant>
        <vt:lpwstr/>
      </vt:variant>
      <vt:variant>
        <vt:lpwstr>_Toc377990510</vt:lpwstr>
      </vt:variant>
      <vt:variant>
        <vt:i4>1638456</vt:i4>
      </vt:variant>
      <vt:variant>
        <vt:i4>116</vt:i4>
      </vt:variant>
      <vt:variant>
        <vt:i4>0</vt:i4>
      </vt:variant>
      <vt:variant>
        <vt:i4>5</vt:i4>
      </vt:variant>
      <vt:variant>
        <vt:lpwstr/>
      </vt:variant>
      <vt:variant>
        <vt:lpwstr>_Toc377990509</vt:lpwstr>
      </vt:variant>
      <vt:variant>
        <vt:i4>1638456</vt:i4>
      </vt:variant>
      <vt:variant>
        <vt:i4>110</vt:i4>
      </vt:variant>
      <vt:variant>
        <vt:i4>0</vt:i4>
      </vt:variant>
      <vt:variant>
        <vt:i4>5</vt:i4>
      </vt:variant>
      <vt:variant>
        <vt:lpwstr/>
      </vt:variant>
      <vt:variant>
        <vt:lpwstr>_Toc377990508</vt:lpwstr>
      </vt:variant>
      <vt:variant>
        <vt:i4>1638456</vt:i4>
      </vt:variant>
      <vt:variant>
        <vt:i4>104</vt:i4>
      </vt:variant>
      <vt:variant>
        <vt:i4>0</vt:i4>
      </vt:variant>
      <vt:variant>
        <vt:i4>5</vt:i4>
      </vt:variant>
      <vt:variant>
        <vt:lpwstr/>
      </vt:variant>
      <vt:variant>
        <vt:lpwstr>_Toc377990507</vt:lpwstr>
      </vt:variant>
      <vt:variant>
        <vt:i4>1638456</vt:i4>
      </vt:variant>
      <vt:variant>
        <vt:i4>98</vt:i4>
      </vt:variant>
      <vt:variant>
        <vt:i4>0</vt:i4>
      </vt:variant>
      <vt:variant>
        <vt:i4>5</vt:i4>
      </vt:variant>
      <vt:variant>
        <vt:lpwstr/>
      </vt:variant>
      <vt:variant>
        <vt:lpwstr>_Toc377990506</vt:lpwstr>
      </vt:variant>
      <vt:variant>
        <vt:i4>1638456</vt:i4>
      </vt:variant>
      <vt:variant>
        <vt:i4>92</vt:i4>
      </vt:variant>
      <vt:variant>
        <vt:i4>0</vt:i4>
      </vt:variant>
      <vt:variant>
        <vt:i4>5</vt:i4>
      </vt:variant>
      <vt:variant>
        <vt:lpwstr/>
      </vt:variant>
      <vt:variant>
        <vt:lpwstr>_Toc377990505</vt:lpwstr>
      </vt:variant>
      <vt:variant>
        <vt:i4>1638456</vt:i4>
      </vt:variant>
      <vt:variant>
        <vt:i4>86</vt:i4>
      </vt:variant>
      <vt:variant>
        <vt:i4>0</vt:i4>
      </vt:variant>
      <vt:variant>
        <vt:i4>5</vt:i4>
      </vt:variant>
      <vt:variant>
        <vt:lpwstr/>
      </vt:variant>
      <vt:variant>
        <vt:lpwstr>_Toc377990504</vt:lpwstr>
      </vt:variant>
      <vt:variant>
        <vt:i4>1638456</vt:i4>
      </vt:variant>
      <vt:variant>
        <vt:i4>80</vt:i4>
      </vt:variant>
      <vt:variant>
        <vt:i4>0</vt:i4>
      </vt:variant>
      <vt:variant>
        <vt:i4>5</vt:i4>
      </vt:variant>
      <vt:variant>
        <vt:lpwstr/>
      </vt:variant>
      <vt:variant>
        <vt:lpwstr>_Toc377990503</vt:lpwstr>
      </vt:variant>
      <vt:variant>
        <vt:i4>1638456</vt:i4>
      </vt:variant>
      <vt:variant>
        <vt:i4>74</vt:i4>
      </vt:variant>
      <vt:variant>
        <vt:i4>0</vt:i4>
      </vt:variant>
      <vt:variant>
        <vt:i4>5</vt:i4>
      </vt:variant>
      <vt:variant>
        <vt:lpwstr/>
      </vt:variant>
      <vt:variant>
        <vt:lpwstr>_Toc377990502</vt:lpwstr>
      </vt:variant>
      <vt:variant>
        <vt:i4>1048633</vt:i4>
      </vt:variant>
      <vt:variant>
        <vt:i4>68</vt:i4>
      </vt:variant>
      <vt:variant>
        <vt:i4>0</vt:i4>
      </vt:variant>
      <vt:variant>
        <vt:i4>5</vt:i4>
      </vt:variant>
      <vt:variant>
        <vt:lpwstr/>
      </vt:variant>
      <vt:variant>
        <vt:lpwstr>_Toc377990499</vt:lpwstr>
      </vt:variant>
      <vt:variant>
        <vt:i4>1048633</vt:i4>
      </vt:variant>
      <vt:variant>
        <vt:i4>62</vt:i4>
      </vt:variant>
      <vt:variant>
        <vt:i4>0</vt:i4>
      </vt:variant>
      <vt:variant>
        <vt:i4>5</vt:i4>
      </vt:variant>
      <vt:variant>
        <vt:lpwstr/>
      </vt:variant>
      <vt:variant>
        <vt:lpwstr>_Toc377990498</vt:lpwstr>
      </vt:variant>
      <vt:variant>
        <vt:i4>1048633</vt:i4>
      </vt:variant>
      <vt:variant>
        <vt:i4>56</vt:i4>
      </vt:variant>
      <vt:variant>
        <vt:i4>0</vt:i4>
      </vt:variant>
      <vt:variant>
        <vt:i4>5</vt:i4>
      </vt:variant>
      <vt:variant>
        <vt:lpwstr/>
      </vt:variant>
      <vt:variant>
        <vt:lpwstr>_Toc377990494</vt:lpwstr>
      </vt:variant>
      <vt:variant>
        <vt:i4>1048633</vt:i4>
      </vt:variant>
      <vt:variant>
        <vt:i4>50</vt:i4>
      </vt:variant>
      <vt:variant>
        <vt:i4>0</vt:i4>
      </vt:variant>
      <vt:variant>
        <vt:i4>5</vt:i4>
      </vt:variant>
      <vt:variant>
        <vt:lpwstr/>
      </vt:variant>
      <vt:variant>
        <vt:lpwstr>_Toc377990490</vt:lpwstr>
      </vt:variant>
      <vt:variant>
        <vt:i4>1114169</vt:i4>
      </vt:variant>
      <vt:variant>
        <vt:i4>44</vt:i4>
      </vt:variant>
      <vt:variant>
        <vt:i4>0</vt:i4>
      </vt:variant>
      <vt:variant>
        <vt:i4>5</vt:i4>
      </vt:variant>
      <vt:variant>
        <vt:lpwstr/>
      </vt:variant>
      <vt:variant>
        <vt:lpwstr>_Toc377990489</vt:lpwstr>
      </vt:variant>
      <vt:variant>
        <vt:i4>1114169</vt:i4>
      </vt:variant>
      <vt:variant>
        <vt:i4>38</vt:i4>
      </vt:variant>
      <vt:variant>
        <vt:i4>0</vt:i4>
      </vt:variant>
      <vt:variant>
        <vt:i4>5</vt:i4>
      </vt:variant>
      <vt:variant>
        <vt:lpwstr/>
      </vt:variant>
      <vt:variant>
        <vt:lpwstr>_Toc377990488</vt:lpwstr>
      </vt:variant>
      <vt:variant>
        <vt:i4>1114169</vt:i4>
      </vt:variant>
      <vt:variant>
        <vt:i4>32</vt:i4>
      </vt:variant>
      <vt:variant>
        <vt:i4>0</vt:i4>
      </vt:variant>
      <vt:variant>
        <vt:i4>5</vt:i4>
      </vt:variant>
      <vt:variant>
        <vt:lpwstr/>
      </vt:variant>
      <vt:variant>
        <vt:lpwstr>_Toc377990487</vt:lpwstr>
      </vt:variant>
      <vt:variant>
        <vt:i4>1114169</vt:i4>
      </vt:variant>
      <vt:variant>
        <vt:i4>26</vt:i4>
      </vt:variant>
      <vt:variant>
        <vt:i4>0</vt:i4>
      </vt:variant>
      <vt:variant>
        <vt:i4>5</vt:i4>
      </vt:variant>
      <vt:variant>
        <vt:lpwstr/>
      </vt:variant>
      <vt:variant>
        <vt:lpwstr>_Toc377990486</vt:lpwstr>
      </vt:variant>
      <vt:variant>
        <vt:i4>1114169</vt:i4>
      </vt:variant>
      <vt:variant>
        <vt:i4>20</vt:i4>
      </vt:variant>
      <vt:variant>
        <vt:i4>0</vt:i4>
      </vt:variant>
      <vt:variant>
        <vt:i4>5</vt:i4>
      </vt:variant>
      <vt:variant>
        <vt:lpwstr/>
      </vt:variant>
      <vt:variant>
        <vt:lpwstr>_Toc377990485</vt:lpwstr>
      </vt:variant>
      <vt:variant>
        <vt:i4>1114169</vt:i4>
      </vt:variant>
      <vt:variant>
        <vt:i4>14</vt:i4>
      </vt:variant>
      <vt:variant>
        <vt:i4>0</vt:i4>
      </vt:variant>
      <vt:variant>
        <vt:i4>5</vt:i4>
      </vt:variant>
      <vt:variant>
        <vt:lpwstr/>
      </vt:variant>
      <vt:variant>
        <vt:lpwstr>_Toc377990484</vt:lpwstr>
      </vt:variant>
      <vt:variant>
        <vt:i4>1114169</vt:i4>
      </vt:variant>
      <vt:variant>
        <vt:i4>8</vt:i4>
      </vt:variant>
      <vt:variant>
        <vt:i4>0</vt:i4>
      </vt:variant>
      <vt:variant>
        <vt:i4>5</vt:i4>
      </vt:variant>
      <vt:variant>
        <vt:lpwstr/>
      </vt:variant>
      <vt:variant>
        <vt:lpwstr>_Toc377990483</vt:lpwstr>
      </vt:variant>
      <vt:variant>
        <vt:i4>1114169</vt:i4>
      </vt:variant>
      <vt:variant>
        <vt:i4>2</vt:i4>
      </vt:variant>
      <vt:variant>
        <vt:i4>0</vt:i4>
      </vt:variant>
      <vt:variant>
        <vt:i4>5</vt:i4>
      </vt:variant>
      <vt:variant>
        <vt:lpwstr/>
      </vt:variant>
      <vt:variant>
        <vt:lpwstr>_Toc377990482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CEG_M.KUNA</dc:creator>
  <cp:keywords/>
  <cp:lastModifiedBy>eNNpro3</cp:lastModifiedBy>
  <cp:revision>32</cp:revision>
  <cp:lastPrinted>2013-06-13T13:28:00Z</cp:lastPrinted>
  <dcterms:created xsi:type="dcterms:W3CDTF">2016-01-21T14:25:00Z</dcterms:created>
  <dcterms:modified xsi:type="dcterms:W3CDTF">2020-08-07T13:43:00Z</dcterms:modified>
</cp:coreProperties>
</file>