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973" w:rsidRPr="00502328" w:rsidRDefault="003D2EED" w:rsidP="0091710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02328">
        <w:rPr>
          <w:rFonts w:ascii="Arial" w:hAnsi="Arial" w:cs="Arial"/>
          <w:b/>
          <w:sz w:val="24"/>
          <w:szCs w:val="24"/>
        </w:rPr>
        <w:t>Opis przedmiotu zamówienia</w:t>
      </w:r>
      <w:r w:rsidR="00CB516B" w:rsidRPr="00502328">
        <w:rPr>
          <w:rFonts w:ascii="Arial" w:hAnsi="Arial" w:cs="Arial"/>
          <w:b/>
          <w:sz w:val="24"/>
          <w:szCs w:val="24"/>
        </w:rPr>
        <w:t xml:space="preserve"> – zadanie nr 6</w:t>
      </w:r>
    </w:p>
    <w:p w:rsidR="003D2EED" w:rsidRPr="0091710A" w:rsidRDefault="003D2EED" w:rsidP="0091710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6"/>
        <w:gridCol w:w="3490"/>
        <w:gridCol w:w="2835"/>
        <w:gridCol w:w="2126"/>
        <w:gridCol w:w="1134"/>
      </w:tblGrid>
      <w:tr w:rsidR="004D2BBE" w:rsidTr="00484DB4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Wymiary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Zdjęcie poglądowe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Ilość sztuk</w:t>
            </w:r>
          </w:p>
        </w:tc>
      </w:tr>
      <w:tr w:rsidR="004D2BBE" w:rsidTr="00484DB4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Biurko komputerowe z przednią osłoną z płyty – 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(szer./głęb./wys.)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>70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>76 cm  z tolerancją +2 cm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Blat z płyty meblowej dwustronnie laminowanej o grubości min. 25 mm, z obrzeżem PCV o gr. min. 2 mm.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Stelaż metalowy, nogi w kształcie litery L z maskownicą kabli od wewnętrznej strony, nóżki z regulacją poziomowania.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>
              <w:object w:dxaOrig="2655" w:dyaOrig="23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131.25pt;height:114.75pt" o:ole="">
                  <v:imagedata r:id="rId7" o:title=""/>
                </v:shape>
                <o:OLEObject Type="Embed" ProgID="PBrush" ShapeID="_x0000_i1053" DrawAspect="Content" ObjectID="_1733147347" r:id="rId8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Kolor blatu i okleiny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pcv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: orzech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jasny 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Kolor stelaży biurek: grafit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szt.</w:t>
            </w:r>
          </w:p>
        </w:tc>
      </w:tr>
      <w:tr w:rsidR="004D2BBE" w:rsidTr="00484DB4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Biurko z przednią osłoną z płyty - (szer./głęb./wys.)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>70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>76 cm  z tolerancją +2 cm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Blat z płyty meblowej dwustronnie laminowanej o grubości min. 25 mm, z obrzeżem PCV o gr. min. 2 mm.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Stelaż metalowy, nogi w kształcie litery L z maskownicą kabli od wewnętrznej strony, nóżki z regulacją poziomowania.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>
              <w:object w:dxaOrig="2715" w:dyaOrig="2685">
                <v:shape id="_x0000_i1054" type="#_x0000_t75" style="width:130.5pt;height:129.75pt" o:ole="">
                  <v:imagedata r:id="rId9" o:title=""/>
                </v:shape>
                <o:OLEObject Type="Embed" ProgID="PBrush" ShapeID="_x0000_i1054" DrawAspect="Content" ObjectID="_1733147348" r:id="rId10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Kolor blatu i okleiny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pcv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: orzech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jasny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Kolor stelaży biurka: grafit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4D2BBE" w:rsidTr="00484DB4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Krzesło ISO, pokrycie siedziska i oparcia tapicerowane, stelaż metalowy z rury chromowanej, szerokie oparcie. Tapicerka odporna na ścieranie. Materiał tapicerki o ścieralności co najmniej 155 000 cykli. </w:t>
            </w:r>
            <w:r w:rsidRPr="00065822">
              <w:rPr>
                <w:rFonts w:ascii="Arial" w:hAnsi="Arial" w:cs="Arial"/>
                <w:sz w:val="24"/>
                <w:szCs w:val="24"/>
              </w:rPr>
              <w:t>GB – stopki do powierzchni miękkich.</w:t>
            </w:r>
            <w:r>
              <w:rPr>
                <w:rFonts w:ascii="Arial" w:hAnsi="Arial" w:cs="Arial"/>
                <w:sz w:val="24"/>
                <w:szCs w:val="24"/>
              </w:rPr>
              <w:t xml:space="preserve"> Krzesła można sztaplować.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0D58D0">
              <w:rPr>
                <w:rFonts w:cstheme="minorHAnsi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665202C" wp14:editId="609001A3">
                  <wp:extent cx="933450" cy="1121262"/>
                  <wp:effectExtent l="0" t="0" r="0" b="3175"/>
                  <wp:docPr id="6" name="Obraz 6" descr="https://www.bosto.pl/foto/oferta/big/d2c5279a920bdb6177b12ce91e3226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bosto.pl/foto/oferta/big/d2c5279a920bdb6177b12ce91e3226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740" cy="1146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58D0">
              <w:rPr>
                <w:rFonts w:cstheme="minorHAnsi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F9BB943" wp14:editId="641EFA28">
                  <wp:extent cx="1560286" cy="819150"/>
                  <wp:effectExtent l="0" t="0" r="1905" b="0"/>
                  <wp:docPr id="7" name="fancybox-img" descr="https://www.bosto.pl/foto/galeria/big/43e713f3e7460bfc7c74c486cb91c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bosto.pl/foto/galeria/big/43e713f3e7460bfc7c74c486cb91c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453" cy="827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Kolor tapicerki: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grafitowy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Kolor stelaża metalowego: czarny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 szt.</w:t>
            </w:r>
          </w:p>
        </w:tc>
      </w:tr>
      <w:tr w:rsidR="004D2BBE" w:rsidTr="00484DB4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Szafa biurowa – (szer./głęb./wys.)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>36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 xml:space="preserve">184 cm  z tolerancją 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>
              <w:rPr>
                <w:rFonts w:ascii="Arial" w:hAnsi="Arial" w:cs="Arial"/>
                <w:sz w:val="24"/>
                <w:szCs w:val="24"/>
              </w:rPr>
              <w:t>2 cm. Górny i dolny wieniec gr. 25 mm, korpus, półki oraz plecy gr. 18mm. Wszystkie obrzeża PCV o gr. 2 mm. Wewnątrz 4 półki na podpórkach z blokadą wysuwu. Drzwi z zamkiem baskwilowym. Szafa wyposażona w stopki o wys. min. 3 cm z regulacją poziomowania od wewnątrz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Uchwyty metalowe proste, o rozstawie 128mm. 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Szafa dostarczona w całości zmontowana.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07B24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36FC0ED" wp14:editId="41490942">
                  <wp:extent cx="1409700" cy="2743200"/>
                  <wp:effectExtent l="0" t="0" r="0" b="0"/>
                  <wp:docPr id="11" name="Obraz 11" descr="C:\Users\Bosto\Desktop\Rt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osto\Desktop\Rt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Kolorystyka: korpus i półki – grafit,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Fronty drzwi: orzech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jasny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4D2BBE" w:rsidTr="00484DB4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Szafa biurowa – jednodrzwiowa  (szer./głęb./wys.)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>36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>
              <w:rPr>
                <w:rFonts w:ascii="Arial" w:hAnsi="Arial" w:cs="Arial"/>
                <w:sz w:val="24"/>
                <w:szCs w:val="24"/>
              </w:rPr>
              <w:t xml:space="preserve">184 cm  z tolerancją </w:t>
            </w:r>
            <w:r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>
              <w:rPr>
                <w:rFonts w:ascii="Arial" w:hAnsi="Arial" w:cs="Arial"/>
                <w:sz w:val="24"/>
                <w:szCs w:val="24"/>
              </w:rPr>
              <w:t>2 cm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Górny i dolny wieniec gr. 25 mm, korpus, półki oraz plecy gr. 18mm. Wszystkie obrzeża PCV o gr. 2 mm. Wewnątrz 4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półki na podpórkach z blokadą wysuwu. Drzwi z zamkiem baskwilowym. Szafa wyposażona w stopki o wys. min. 3 cm z regulacją poziomowania od wewnątrz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Uchwyt metalowy prosty, o rozstawie 128mm. 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Szafa dostarczona w całości zmontowana.</w:t>
            </w:r>
          </w:p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4D2BBE" w:rsidRDefault="004D2BBE" w:rsidP="00484DB4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0742AF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29F4F58E" wp14:editId="357D147D">
                  <wp:extent cx="1019175" cy="2486025"/>
                  <wp:effectExtent l="0" t="0" r="9525" b="9525"/>
                  <wp:docPr id="12" name="Obraz 12" descr="C:\Users\Bosto\Desktop\Rt5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osto\Desktop\Rt5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Kolorystyka: korpus i półki – grafit,</w:t>
            </w:r>
          </w:p>
          <w:p w:rsidR="004D2BBE" w:rsidRDefault="004D2BBE" w:rsidP="00484DB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Front drzwi: orzech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jasny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BE" w:rsidRDefault="004D2BBE" w:rsidP="00484D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</w:tbl>
    <w:p w:rsidR="00C11E0D" w:rsidRPr="0091710A" w:rsidRDefault="00C11E0D" w:rsidP="0091710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0742AF" w:rsidRPr="0091710A" w:rsidRDefault="000742AF" w:rsidP="0091710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1710A">
        <w:rPr>
          <w:rFonts w:ascii="Arial" w:hAnsi="Arial" w:cs="Arial"/>
          <w:b/>
          <w:sz w:val="24"/>
          <w:szCs w:val="24"/>
          <w:u w:val="single"/>
        </w:rPr>
        <w:t>Uwaga!</w:t>
      </w:r>
    </w:p>
    <w:p w:rsidR="000742AF" w:rsidRPr="0091710A" w:rsidRDefault="000742AF" w:rsidP="0091710A">
      <w:pPr>
        <w:spacing w:line="360" w:lineRule="auto"/>
        <w:rPr>
          <w:rFonts w:ascii="Arial" w:hAnsi="Arial" w:cs="Arial"/>
          <w:sz w:val="24"/>
          <w:szCs w:val="24"/>
        </w:rPr>
      </w:pPr>
      <w:r w:rsidRPr="0091710A">
        <w:rPr>
          <w:rFonts w:ascii="Arial" w:hAnsi="Arial" w:cs="Arial"/>
          <w:sz w:val="24"/>
          <w:szCs w:val="24"/>
        </w:rPr>
        <w:t xml:space="preserve">Szczegółowa kolorystyka do uzgodnienia z Zamawiającym, na podstawie </w:t>
      </w:r>
      <w:r w:rsidR="00915322" w:rsidRPr="0091710A">
        <w:rPr>
          <w:rFonts w:ascii="Arial" w:hAnsi="Arial" w:cs="Arial"/>
          <w:sz w:val="24"/>
          <w:szCs w:val="24"/>
        </w:rPr>
        <w:t>przestawionych wzorników min. 5 kolorów płyt, 5 rodzajów uchwytów oraz kolorów tapicerki do wyboru przed przystąpieniem do realizacji.</w:t>
      </w:r>
    </w:p>
    <w:p w:rsidR="000742AF" w:rsidRPr="0091710A" w:rsidRDefault="00984361" w:rsidP="0091710A">
      <w:pPr>
        <w:spacing w:line="360" w:lineRule="auto"/>
        <w:rPr>
          <w:rFonts w:ascii="Arial" w:hAnsi="Arial" w:cs="Arial"/>
          <w:sz w:val="24"/>
          <w:szCs w:val="24"/>
        </w:rPr>
      </w:pPr>
      <w:r w:rsidRPr="0091710A">
        <w:rPr>
          <w:rFonts w:ascii="Arial" w:hAnsi="Arial" w:cs="Arial"/>
          <w:sz w:val="24"/>
          <w:szCs w:val="24"/>
        </w:rPr>
        <w:t xml:space="preserve">Okres gwarancji minimum </w:t>
      </w:r>
      <w:r w:rsidRPr="0091710A">
        <w:rPr>
          <w:rFonts w:ascii="Arial" w:hAnsi="Arial" w:cs="Arial"/>
          <w:b/>
          <w:sz w:val="24"/>
          <w:szCs w:val="24"/>
        </w:rPr>
        <w:t>24 miesiące</w:t>
      </w:r>
      <w:r w:rsidRPr="0091710A">
        <w:rPr>
          <w:rFonts w:ascii="Arial" w:hAnsi="Arial" w:cs="Arial"/>
          <w:sz w:val="24"/>
          <w:szCs w:val="24"/>
        </w:rPr>
        <w:t>.</w:t>
      </w:r>
    </w:p>
    <w:sectPr w:rsidR="000742AF" w:rsidRPr="0091710A" w:rsidSect="00502328">
      <w:headerReference w:type="default" r:id="rId15"/>
      <w:footerReference w:type="default" r:id="rId16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F9A" w:rsidRDefault="00E80F9A" w:rsidP="00502328">
      <w:pPr>
        <w:spacing w:after="0" w:line="240" w:lineRule="auto"/>
      </w:pPr>
      <w:r>
        <w:separator/>
      </w:r>
    </w:p>
  </w:endnote>
  <w:endnote w:type="continuationSeparator" w:id="0">
    <w:p w:rsidR="00E80F9A" w:rsidRDefault="00E80F9A" w:rsidP="0050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328" w:rsidRDefault="00502328" w:rsidP="0050232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1C7AE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02328" w:rsidTr="00487288">
      <w:tc>
        <w:tcPr>
          <w:tcW w:w="0" w:type="auto"/>
          <w:shd w:val="clear" w:color="auto" w:fill="auto"/>
          <w:vAlign w:val="center"/>
        </w:tcPr>
        <w:p w:rsidR="00502328" w:rsidRPr="00B44D15" w:rsidRDefault="00502328" w:rsidP="0050232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02328" w:rsidRPr="00B7388A" w:rsidRDefault="00502328" w:rsidP="0050232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02328" w:rsidRPr="00AB1BF2" w:rsidRDefault="00502328" w:rsidP="0050232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02328" w:rsidRPr="0099535B" w:rsidRDefault="00502328" w:rsidP="00502328">
          <w:pPr>
            <w:pStyle w:val="Bezodstpw"/>
            <w:jc w:val="center"/>
            <w:rPr>
              <w:noProof/>
            </w:rPr>
          </w:pPr>
        </w:p>
      </w:tc>
    </w:tr>
  </w:tbl>
  <w:p w:rsidR="00502328" w:rsidRPr="008F758E" w:rsidRDefault="00502328" w:rsidP="0050232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02328" w:rsidRPr="008F758E" w:rsidRDefault="00502328" w:rsidP="0050232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02328" w:rsidRPr="00D57C24" w:rsidRDefault="00502328" w:rsidP="0050232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02328" w:rsidRPr="00502328" w:rsidRDefault="00502328" w:rsidP="00502328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F9A" w:rsidRDefault="00E80F9A" w:rsidP="00502328">
      <w:pPr>
        <w:spacing w:after="0" w:line="240" w:lineRule="auto"/>
      </w:pPr>
      <w:r>
        <w:separator/>
      </w:r>
    </w:p>
  </w:footnote>
  <w:footnote w:type="continuationSeparator" w:id="0">
    <w:p w:rsidR="00E80F9A" w:rsidRDefault="00E80F9A" w:rsidP="00502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328" w:rsidRPr="0062295F" w:rsidRDefault="00502328" w:rsidP="0050232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0FBFA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02328" w:rsidRDefault="00502328" w:rsidP="00502328"/>
  <w:p w:rsidR="00502328" w:rsidRDefault="005023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EED"/>
    <w:rsid w:val="00065822"/>
    <w:rsid w:val="00070D65"/>
    <w:rsid w:val="000742AF"/>
    <w:rsid w:val="00095DE3"/>
    <w:rsid w:val="0015392A"/>
    <w:rsid w:val="00162657"/>
    <w:rsid w:val="002F2DE1"/>
    <w:rsid w:val="003A7DD6"/>
    <w:rsid w:val="003D2EED"/>
    <w:rsid w:val="004D2BBE"/>
    <w:rsid w:val="00502328"/>
    <w:rsid w:val="005213BF"/>
    <w:rsid w:val="00604929"/>
    <w:rsid w:val="00673262"/>
    <w:rsid w:val="007B3264"/>
    <w:rsid w:val="007F446E"/>
    <w:rsid w:val="00871B13"/>
    <w:rsid w:val="008A4545"/>
    <w:rsid w:val="00904064"/>
    <w:rsid w:val="00907B24"/>
    <w:rsid w:val="00915322"/>
    <w:rsid w:val="0091710A"/>
    <w:rsid w:val="00984361"/>
    <w:rsid w:val="00A3094A"/>
    <w:rsid w:val="00AA1D33"/>
    <w:rsid w:val="00BB5E57"/>
    <w:rsid w:val="00C11E0D"/>
    <w:rsid w:val="00C917CB"/>
    <w:rsid w:val="00CB3700"/>
    <w:rsid w:val="00CB4FDA"/>
    <w:rsid w:val="00CB516B"/>
    <w:rsid w:val="00CF354A"/>
    <w:rsid w:val="00D3676D"/>
    <w:rsid w:val="00D676D7"/>
    <w:rsid w:val="00E24771"/>
    <w:rsid w:val="00E80F9A"/>
    <w:rsid w:val="00E841CE"/>
    <w:rsid w:val="00EE6DFC"/>
    <w:rsid w:val="00F52EF5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B7DAA2-D21F-413B-AB09-B589415E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2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1E0D"/>
    <w:pPr>
      <w:spacing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7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7D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328"/>
  </w:style>
  <w:style w:type="paragraph" w:styleId="Stopka">
    <w:name w:val="footer"/>
    <w:basedOn w:val="Normalny"/>
    <w:link w:val="StopkaZnak"/>
    <w:uiPriority w:val="99"/>
    <w:unhideWhenUsed/>
    <w:rsid w:val="0050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328"/>
  </w:style>
  <w:style w:type="paragraph" w:styleId="Bezodstpw">
    <w:name w:val="No Spacing"/>
    <w:uiPriority w:val="1"/>
    <w:qFormat/>
    <w:rsid w:val="0050232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Cpałka</dc:creator>
  <cp:keywords/>
  <dc:description/>
  <cp:lastModifiedBy>Maria Taranek-Totoś</cp:lastModifiedBy>
  <cp:revision>6</cp:revision>
  <cp:lastPrinted>2022-10-10T08:19:00Z</cp:lastPrinted>
  <dcterms:created xsi:type="dcterms:W3CDTF">2022-12-20T13:41:00Z</dcterms:created>
  <dcterms:modified xsi:type="dcterms:W3CDTF">2022-12-21T16:03:00Z</dcterms:modified>
</cp:coreProperties>
</file>