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13A85" w:rsidRPr="00713A8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713A85" w:rsidRPr="00713A85">
        <w:rPr>
          <w:rFonts w:ascii="Calibri" w:hAnsi="Calibri"/>
          <w:b/>
          <w:bCs/>
          <w:i/>
        </w:rPr>
        <w:t>CRZP/236/2022/AZP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13A85" w:rsidRPr="00713A85">
        <w:rPr>
          <w:rFonts w:ascii="Calibri" w:hAnsi="Calibri"/>
          <w:b/>
          <w:bCs/>
          <w:i/>
        </w:rPr>
        <w:t>Dostawa czujnika momentu obrotowego, rotujący z dodatkowymi elementami, 1 zestaw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13A85" w:rsidRPr="00713A8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13A85" w:rsidRPr="00713A8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13A85" w:rsidRPr="00713A85">
        <w:rPr>
          <w:rFonts w:ascii="Calibri" w:hAnsi="Calibri" w:cs="Tahoma"/>
          <w:b/>
          <w:sz w:val="22"/>
          <w:szCs w:val="22"/>
        </w:rPr>
        <w:t>Dostawa czujnika momentu obrotowego, rotujący z dodatkowymi elementami, 1 zestaw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53396" w:rsidRPr="00CA123E" w:rsidTr="00C709DE">
        <w:trPr>
          <w:jc w:val="center"/>
        </w:trPr>
        <w:tc>
          <w:tcPr>
            <w:tcW w:w="7357" w:type="dxa"/>
          </w:tcPr>
          <w:p w:rsidR="00D53396" w:rsidRDefault="00D5339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53396" w:rsidRDefault="00D5339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…………….dni*</w:t>
            </w:r>
          </w:p>
        </w:tc>
      </w:tr>
      <w:tr w:rsidR="00D53396" w:rsidRPr="00CA123E" w:rsidTr="00C709DE">
        <w:trPr>
          <w:jc w:val="center"/>
        </w:trPr>
        <w:tc>
          <w:tcPr>
            <w:tcW w:w="7357" w:type="dxa"/>
          </w:tcPr>
          <w:p w:rsidR="00D53396" w:rsidRDefault="00D5339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53396" w:rsidRDefault="00D5339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gwarancji………………miesięcy**</w:t>
            </w:r>
          </w:p>
        </w:tc>
      </w:tr>
    </w:tbl>
    <w:p w:rsidR="00D53396" w:rsidRPr="00404DB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Termin dostawy (zmniejszony w zależności od deklaracji złożonej przez Wykonawcę w ofercie):</w:t>
      </w:r>
    </w:p>
    <w:p w:rsidR="00D53396" w:rsidRPr="00404DB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od 22 do 28 dni - 0 pkt (maksimum)</w:t>
      </w:r>
    </w:p>
    <w:p w:rsidR="00D53396" w:rsidRPr="00404DB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od 15 do 21 dni - 10 pkt.</w:t>
      </w:r>
    </w:p>
    <w:p w:rsidR="00AE009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do 14 dni - 20 pkt</w:t>
      </w:r>
    </w:p>
    <w:p w:rsidR="00D53396" w:rsidRPr="00404DB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Okres gwarancji (zwiększony w zależności od deklaracji złożonej przez Wykonawcę w ofercie):</w:t>
      </w:r>
    </w:p>
    <w:p w:rsidR="00D53396" w:rsidRPr="00404DBB" w:rsidRDefault="00D53396" w:rsidP="00D53396">
      <w:pPr>
        <w:jc w:val="both"/>
        <w:rPr>
          <w:rFonts w:ascii="Calibri" w:hAnsi="Calibri"/>
        </w:rPr>
      </w:pPr>
      <w:r w:rsidRPr="00404DBB">
        <w:rPr>
          <w:rFonts w:ascii="Calibri" w:hAnsi="Calibri"/>
        </w:rPr>
        <w:t>12 m-</w:t>
      </w:r>
      <w:proofErr w:type="spellStart"/>
      <w:r w:rsidRPr="00404DBB">
        <w:rPr>
          <w:rFonts w:ascii="Calibri" w:hAnsi="Calibri"/>
        </w:rPr>
        <w:t>cy</w:t>
      </w:r>
      <w:proofErr w:type="spellEnd"/>
      <w:r w:rsidRPr="00404DBB">
        <w:rPr>
          <w:rFonts w:ascii="Calibri" w:hAnsi="Calibri"/>
        </w:rPr>
        <w:t xml:space="preserve"> - 0 pkt (minimum)</w:t>
      </w:r>
    </w:p>
    <w:p w:rsidR="00D53396" w:rsidRPr="00CA123E" w:rsidRDefault="00D53396" w:rsidP="00D53396">
      <w:pPr>
        <w:jc w:val="both"/>
        <w:rPr>
          <w:rFonts w:ascii="Calibri" w:hAnsi="Calibri" w:cs="Tahoma"/>
          <w:sz w:val="22"/>
          <w:szCs w:val="22"/>
        </w:rPr>
      </w:pPr>
      <w:r w:rsidRPr="00404DBB">
        <w:rPr>
          <w:rFonts w:ascii="Calibri" w:hAnsi="Calibri"/>
        </w:rPr>
        <w:t>24 m-</w:t>
      </w:r>
      <w:proofErr w:type="spellStart"/>
      <w:r w:rsidRPr="00404DBB">
        <w:rPr>
          <w:rFonts w:ascii="Calibri" w:hAnsi="Calibri"/>
        </w:rPr>
        <w:t>cy</w:t>
      </w:r>
      <w:proofErr w:type="spellEnd"/>
      <w:r w:rsidRPr="00404DBB">
        <w:rPr>
          <w:rFonts w:ascii="Calibri" w:hAnsi="Calibri"/>
        </w:rPr>
        <w:t xml:space="preserve"> - 20 pkt</w:t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5339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53396">
        <w:rPr>
          <w:rFonts w:ascii="Calibri" w:hAnsi="Calibri" w:cs="Tahoma"/>
          <w:b/>
          <w:sz w:val="22"/>
          <w:szCs w:val="22"/>
        </w:rPr>
        <w:t>30</w:t>
      </w:r>
      <w:r w:rsidRPr="00D53396">
        <w:rPr>
          <w:rFonts w:ascii="Calibri" w:hAnsi="Calibri" w:cs="Tahoma"/>
          <w:b/>
          <w:sz w:val="22"/>
          <w:szCs w:val="22"/>
        </w:rPr>
        <w:t xml:space="preserve"> dni</w:t>
      </w:r>
      <w:r w:rsidRPr="00D53396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bookmarkStart w:id="0" w:name="_GoBack" w:colFirst="2" w:colLast="2"/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bookmarkEnd w:id="0"/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60E" w:rsidRDefault="002B760E">
      <w:r>
        <w:separator/>
      </w:r>
    </w:p>
  </w:endnote>
  <w:endnote w:type="continuationSeparator" w:id="0">
    <w:p w:rsidR="002B760E" w:rsidRDefault="002B7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A85" w:rsidRDefault="00713A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A85" w:rsidRDefault="00713A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60E" w:rsidRDefault="002B760E">
      <w:r>
        <w:separator/>
      </w:r>
    </w:p>
  </w:footnote>
  <w:footnote w:type="continuationSeparator" w:id="0">
    <w:p w:rsidR="002B760E" w:rsidRDefault="002B760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13A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czujnika momentu obrotowego, rotujący z dodatkowymi elementami, 1 zestaw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AB43364"/>
    <w:lvl w:ilvl="0" w:tplc="FB10534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B760E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3A85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53396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8D84EFD"/>
  <w15:chartTrackingRefBased/>
  <w15:docId w15:val="{814B53DF-57EF-4AAB-8763-06EF616D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F77DC-6706-4C26-A45C-4ED2EED0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4883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2022-12-05T09:22:00Z</cp:lastPrinted>
  <dcterms:created xsi:type="dcterms:W3CDTF">2022-12-05T09:22:00Z</dcterms:created>
  <dcterms:modified xsi:type="dcterms:W3CDTF">2022-12-05T09:22:00Z</dcterms:modified>
</cp:coreProperties>
</file>