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5B6293">
        <w:rPr>
          <w:rFonts w:ascii="Arial" w:hAnsi="Arial" w:cs="Arial"/>
          <w:sz w:val="24"/>
          <w:szCs w:val="24"/>
        </w:rPr>
        <w:t>2022-11-10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D52829" w:rsidRPr="00A4601A" w:rsidRDefault="001B67E6" w:rsidP="00A4601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BB6023" w:rsidRPr="00A4601A" w:rsidRDefault="006A5DF1" w:rsidP="00A4601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5B670C">
        <w:rPr>
          <w:rFonts w:ascii="Arial" w:hAnsi="Arial" w:cs="Arial"/>
          <w:b/>
          <w:bCs/>
          <w:sz w:val="24"/>
          <w:szCs w:val="24"/>
        </w:rPr>
        <w:t xml:space="preserve"> </w:t>
      </w:r>
      <w:r w:rsidR="00CE2998">
        <w:rPr>
          <w:rFonts w:ascii="Arial" w:hAnsi="Arial" w:cs="Arial"/>
          <w:b/>
          <w:bCs/>
          <w:sz w:val="24"/>
          <w:szCs w:val="24"/>
        </w:rPr>
        <w:t>964</w:t>
      </w:r>
      <w:bookmarkStart w:id="0" w:name="_GoBack"/>
      <w:bookmarkEnd w:id="0"/>
      <w:r w:rsidR="00704B35">
        <w:rPr>
          <w:rFonts w:ascii="Arial" w:hAnsi="Arial" w:cs="Arial"/>
          <w:b/>
          <w:bCs/>
          <w:sz w:val="24"/>
          <w:szCs w:val="24"/>
        </w:rPr>
        <w:t xml:space="preserve"> </w:t>
      </w:r>
      <w:r w:rsidR="00C238B5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D52829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5F0134">
        <w:rPr>
          <w:rFonts w:cs="Arial"/>
          <w:sz w:val="24"/>
          <w:szCs w:val="24"/>
        </w:rPr>
        <w:t xml:space="preserve"> </w:t>
      </w:r>
      <w:r w:rsidR="00236406">
        <w:rPr>
          <w:rFonts w:cs="Arial"/>
          <w:sz w:val="24"/>
          <w:szCs w:val="24"/>
        </w:rPr>
        <w:t>oraz POWIADOMIENIE o zmianach w SWZ</w:t>
      </w:r>
      <w:r w:rsidR="003254AF">
        <w:rPr>
          <w:rFonts w:cs="Arial"/>
          <w:sz w:val="24"/>
          <w:szCs w:val="24"/>
        </w:rPr>
        <w:t xml:space="preserve"> oraz POWIADOMIENIE o przedłużeniu terminu składania ofert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704B35" w:rsidRPr="00704B35">
        <w:rPr>
          <w:rFonts w:ascii="Arial" w:hAnsi="Arial" w:cs="Arial"/>
          <w:b/>
          <w:bCs/>
          <w:sz w:val="24"/>
          <w:szCs w:val="24"/>
        </w:rPr>
        <w:t>Dostawa przemysłowego skanera 3D dla Wydziału Zarządzania Politechniki Częstochowskiej</w:t>
      </w:r>
      <w:r w:rsidR="00A4601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704B35">
        <w:rPr>
          <w:rFonts w:ascii="Arial" w:hAnsi="Arial" w:cs="Arial"/>
          <w:b/>
          <w:sz w:val="24"/>
          <w:szCs w:val="24"/>
        </w:rPr>
        <w:t>261.94</w:t>
      </w:r>
      <w:r w:rsidR="00266419">
        <w:rPr>
          <w:rFonts w:ascii="Arial" w:hAnsi="Arial" w:cs="Arial"/>
          <w:b/>
          <w:sz w:val="24"/>
          <w:szCs w:val="24"/>
        </w:rPr>
        <w:t>.2022.MM</w:t>
      </w:r>
    </w:p>
    <w:p w:rsidR="00D52829" w:rsidRPr="00266419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A4601A" w:rsidTr="00432381">
        <w:tc>
          <w:tcPr>
            <w:tcW w:w="9356" w:type="dxa"/>
            <w:shd w:val="clear" w:color="auto" w:fill="auto"/>
          </w:tcPr>
          <w:p w:rsidR="005F0134" w:rsidRDefault="00C661D2" w:rsidP="00704B3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A4601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1</w:t>
            </w:r>
          </w:p>
          <w:p w:rsidR="00704B35" w:rsidRPr="00704B35" w:rsidRDefault="00704B35" w:rsidP="00704B3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704B3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Czy Zamawiający dopuści dostawę skanera 3D światła strukturalnego, który będzie stosował światło w zakresie fali od 490 do 570 </w:t>
            </w:r>
            <w:proofErr w:type="spellStart"/>
            <w:r w:rsidRPr="00704B3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nm</w:t>
            </w:r>
            <w:proofErr w:type="spellEnd"/>
            <w:r w:rsidRPr="00704B3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? Jest to rozwiązanie równoważne funkcjonalnie.</w:t>
            </w:r>
          </w:p>
          <w:p w:rsidR="00996B86" w:rsidRDefault="00C661D2" w:rsidP="00704B3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A4601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1 </w:t>
            </w:r>
          </w:p>
          <w:p w:rsidR="00704B35" w:rsidRPr="00704B35" w:rsidRDefault="00704B35" w:rsidP="00704B3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704B35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Nie, pomiar powinien być wykonywany z wykorzystaniem światła niebieskiego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.</w:t>
            </w:r>
          </w:p>
          <w:p w:rsidR="00D008BF" w:rsidRPr="00A4601A" w:rsidRDefault="00D008BF" w:rsidP="005F0134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color w:val="000000" w:themeColor="text1"/>
                <w:sz w:val="24"/>
                <w:szCs w:val="24"/>
              </w:rPr>
            </w:pPr>
          </w:p>
          <w:p w:rsidR="003A50EC" w:rsidRPr="00704B35" w:rsidRDefault="00D008BF" w:rsidP="00704B3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704B3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Pytanie nr 2</w:t>
            </w:r>
          </w:p>
          <w:p w:rsidR="00704B35" w:rsidRPr="005B6293" w:rsidRDefault="00704B35" w:rsidP="00704B3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704B3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Czy Zamawiający dopuści dostawę skanera 3D o wymiarach głowicy nie większych niż 350mmx250mmx150mm? Wymiary głowicy nie mają wpływu na jej funkcjonalność i na jakość wyników pomiarowych jednocześnie nadal zachowana jest waga zgodna z wszelkimi normami BHP. Ograniczenie wymiarów powoduje jedynie ograniczenie konkurencyjności, co może </w:t>
            </w:r>
            <w:r w:rsidRPr="005B6293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powodować dodatkowe zawyżenie ceny urządzenia.</w:t>
            </w:r>
          </w:p>
          <w:p w:rsidR="00D008BF" w:rsidRPr="005B6293" w:rsidRDefault="00D008BF" w:rsidP="00704B3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5B629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2 </w:t>
            </w:r>
          </w:p>
          <w:p w:rsidR="00704B35" w:rsidRDefault="005B6293" w:rsidP="005F013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5B6293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Nie, zamawiający podtrzymuje, że wymiar</w:t>
            </w:r>
            <w:r w:rsidRPr="005B629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głowicy nie może być większych niż 350mmx250mmx100mm.</w:t>
            </w:r>
          </w:p>
          <w:p w:rsidR="005B6293" w:rsidRDefault="005B6293" w:rsidP="005F013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5B6293" w:rsidRDefault="005B6293" w:rsidP="005F013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5B6293" w:rsidRPr="005B6293" w:rsidRDefault="005B6293" w:rsidP="005F013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704B35" w:rsidRPr="005B6293" w:rsidRDefault="00704B35" w:rsidP="00704B3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5B629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3</w:t>
            </w:r>
          </w:p>
          <w:p w:rsidR="00704B35" w:rsidRPr="00704B35" w:rsidRDefault="00704B35" w:rsidP="00704B3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5B6293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Zwracamy się do Zamawiającego z prośbą o wyjaśnienie punktu</w:t>
            </w:r>
            <w:r w:rsidRPr="00704B3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zawartego w OPZ dotyczącego skanera 3D</w:t>
            </w:r>
          </w:p>
          <w:p w:rsidR="00704B35" w:rsidRPr="00704B35" w:rsidRDefault="00704B35" w:rsidP="00704B3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704B3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- Obiekt kalibracyjny typu z certyfikatem wraz ze stojakiem</w:t>
            </w:r>
          </w:p>
          <w:p w:rsidR="00704B35" w:rsidRPr="00704B35" w:rsidRDefault="00704B35" w:rsidP="00704B3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704B3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Czy Zamawiający wymaga aby wraz z urządzeniem został dostarczony certyfikowany obiekt wzorcowy zalecany przez producenta, który można zamocować na dedykowanym w tym celu stojaku w celu przeprowadzenia weryfikacji dokładności urządzenia?</w:t>
            </w:r>
          </w:p>
          <w:p w:rsidR="00704B35" w:rsidRPr="00704B35" w:rsidRDefault="00704B35" w:rsidP="00704B3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704B3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3 </w:t>
            </w:r>
          </w:p>
          <w:p w:rsidR="00704B35" w:rsidRPr="00704B35" w:rsidRDefault="00704B35" w:rsidP="00704B3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704B35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Kalibracja w dniu dostawy powinna zostać wykonana z wykorzystaniem obiektu kalibracyjnego z certyfikatem (w celu rzetelnego przeprowadzenia weryfikacji dokładności urządzenia)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.</w:t>
            </w:r>
          </w:p>
          <w:p w:rsidR="00D52829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  <w:p w:rsidR="00704B35" w:rsidRPr="00A4601A" w:rsidRDefault="00704B35" w:rsidP="00D52829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  <w:p w:rsidR="00D52829" w:rsidRPr="00A4601A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>Zamawiający na podstawie art. 286 ust. 3 przedłuża t</w:t>
            </w:r>
            <w:r w:rsidR="00704B35">
              <w:rPr>
                <w:rFonts w:ascii="Arial" w:hAnsi="Arial" w:cs="Arial"/>
                <w:b/>
                <w:sz w:val="24"/>
                <w:szCs w:val="24"/>
              </w:rPr>
              <w:t>ermin składania ofert do dnia 18.11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>.2022 r. do godz. 10:00.</w:t>
            </w:r>
            <w:r w:rsidRPr="00A4601A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A4601A">
                <w:rPr>
                  <w:rStyle w:val="Hipercze"/>
                  <w:rFonts w:ascii="Arial" w:eastAsia="Calibri" w:hAnsi="Arial" w:cs="Arial"/>
                  <w:color w:val="0070C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A460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A4601A" w:rsidRPr="00A4601A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D52829" w:rsidRPr="00A4601A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047404">
              <w:rPr>
                <w:rFonts w:ascii="Arial" w:hAnsi="Arial" w:cs="Arial"/>
                <w:b/>
                <w:sz w:val="24"/>
                <w:szCs w:val="24"/>
              </w:rPr>
              <w:t>18.11.2022 r. o godz. 11:0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 xml:space="preserve">0 </w:t>
            </w:r>
            <w:r w:rsidRPr="00A4601A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A4601A" w:rsidRPr="00A4601A">
              <w:rPr>
                <w:rFonts w:ascii="Arial" w:hAnsi="Arial" w:cs="Arial"/>
                <w:i/>
                <w:sz w:val="24"/>
                <w:szCs w:val="24"/>
              </w:rPr>
              <w:t>(zmiana dotyczy pkt. 19.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 xml:space="preserve"> SWZ) </w:t>
            </w:r>
          </w:p>
          <w:p w:rsidR="00D52829" w:rsidRPr="00A4601A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047404">
              <w:rPr>
                <w:rFonts w:ascii="Arial" w:hAnsi="Arial" w:cs="Arial"/>
                <w:b/>
                <w:sz w:val="24"/>
                <w:szCs w:val="24"/>
              </w:rPr>
              <w:t>2022-12-17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4601A" w:rsidRPr="00A4601A">
              <w:rPr>
                <w:rFonts w:ascii="Arial" w:hAnsi="Arial" w:cs="Arial"/>
                <w:i/>
                <w:sz w:val="24"/>
                <w:szCs w:val="24"/>
              </w:rPr>
              <w:t>(zmiana dotyczy pkt. 16.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D52829" w:rsidRPr="00A4601A" w:rsidRDefault="00D52829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A4601A" w:rsidRPr="00A4601A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>dr</w:t>
            </w:r>
            <w:r w:rsidR="00B345B3" w:rsidRPr="00A460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04B35">
              <w:rPr>
                <w:rFonts w:ascii="Arial" w:hAnsi="Arial" w:cs="Arial"/>
                <w:sz w:val="24"/>
                <w:szCs w:val="24"/>
              </w:rPr>
              <w:t xml:space="preserve">inż. Arkadiusz Kociszewski </w:t>
            </w:r>
          </w:p>
          <w:p w:rsidR="005B670C" w:rsidRPr="00A4601A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 w:rsidRPr="00A4601A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B345B3" w:rsidRPr="00A4601A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C661D2" w:rsidRPr="00A4601A" w:rsidRDefault="00C661D2" w:rsidP="00432381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704B35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B52" w:rsidRDefault="00BD6B52">
      <w:r>
        <w:separator/>
      </w:r>
    </w:p>
  </w:endnote>
  <w:endnote w:type="continuationSeparator" w:id="0">
    <w:p w:rsidR="00BD6B52" w:rsidRDefault="00BD6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B35" w:rsidRDefault="00704B35" w:rsidP="00704B3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57752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04B35" w:rsidTr="00B030BE">
      <w:tc>
        <w:tcPr>
          <w:tcW w:w="0" w:type="auto"/>
          <w:shd w:val="clear" w:color="auto" w:fill="auto"/>
          <w:vAlign w:val="center"/>
        </w:tcPr>
        <w:p w:rsidR="00704B35" w:rsidRPr="00B44D15" w:rsidRDefault="00704B35" w:rsidP="00704B3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04B35" w:rsidRPr="00B7388A" w:rsidRDefault="00704B35" w:rsidP="00704B3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04B35" w:rsidRPr="00AB1BF2" w:rsidRDefault="00704B35" w:rsidP="00704B3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04B35" w:rsidRPr="0099535B" w:rsidRDefault="00704B35" w:rsidP="00704B35">
          <w:pPr>
            <w:pStyle w:val="Bezodstpw"/>
            <w:jc w:val="center"/>
            <w:rPr>
              <w:noProof/>
            </w:rPr>
          </w:pPr>
        </w:p>
      </w:tc>
    </w:tr>
  </w:tbl>
  <w:p w:rsidR="00704B35" w:rsidRPr="008F758E" w:rsidRDefault="00704B35" w:rsidP="00704B3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04B35" w:rsidRPr="008F758E" w:rsidRDefault="00704B35" w:rsidP="00704B3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04B35" w:rsidRPr="00D57C24" w:rsidRDefault="00704B35" w:rsidP="00704B3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04B35" w:rsidRPr="00B7388A" w:rsidRDefault="00704B35" w:rsidP="00704B3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B629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B52" w:rsidRDefault="00BD6B52">
      <w:r>
        <w:separator/>
      </w:r>
    </w:p>
  </w:footnote>
  <w:footnote w:type="continuationSeparator" w:id="0">
    <w:p w:rsidR="00BD6B52" w:rsidRDefault="00BD6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B35" w:rsidRPr="0062295F" w:rsidRDefault="00704B35" w:rsidP="00704B35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E5EB8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04B35" w:rsidRDefault="00704B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47404"/>
    <w:rsid w:val="000A1097"/>
    <w:rsid w:val="000A3997"/>
    <w:rsid w:val="000A6147"/>
    <w:rsid w:val="000E2A8F"/>
    <w:rsid w:val="000F7A91"/>
    <w:rsid w:val="0012774F"/>
    <w:rsid w:val="00127E80"/>
    <w:rsid w:val="001331F8"/>
    <w:rsid w:val="00141631"/>
    <w:rsid w:val="00144B7A"/>
    <w:rsid w:val="00147BB0"/>
    <w:rsid w:val="001564FD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36406"/>
    <w:rsid w:val="00251C08"/>
    <w:rsid w:val="002530BC"/>
    <w:rsid w:val="00266419"/>
    <w:rsid w:val="0029606A"/>
    <w:rsid w:val="002B0966"/>
    <w:rsid w:val="002C24E0"/>
    <w:rsid w:val="002E4B4E"/>
    <w:rsid w:val="00300489"/>
    <w:rsid w:val="003254AF"/>
    <w:rsid w:val="00326C38"/>
    <w:rsid w:val="00331BC2"/>
    <w:rsid w:val="003338B0"/>
    <w:rsid w:val="00372445"/>
    <w:rsid w:val="00377F3A"/>
    <w:rsid w:val="003A50EC"/>
    <w:rsid w:val="003C5A21"/>
    <w:rsid w:val="003F7C70"/>
    <w:rsid w:val="004848F3"/>
    <w:rsid w:val="00490DD4"/>
    <w:rsid w:val="004A75F2"/>
    <w:rsid w:val="004D1515"/>
    <w:rsid w:val="004E5D0D"/>
    <w:rsid w:val="005144A9"/>
    <w:rsid w:val="00520165"/>
    <w:rsid w:val="00523F31"/>
    <w:rsid w:val="00530E10"/>
    <w:rsid w:val="00536866"/>
    <w:rsid w:val="00542DD3"/>
    <w:rsid w:val="00545679"/>
    <w:rsid w:val="00555843"/>
    <w:rsid w:val="005914BA"/>
    <w:rsid w:val="005B1B08"/>
    <w:rsid w:val="005B6293"/>
    <w:rsid w:val="005B670C"/>
    <w:rsid w:val="005C7174"/>
    <w:rsid w:val="005F0134"/>
    <w:rsid w:val="00632C3C"/>
    <w:rsid w:val="00645994"/>
    <w:rsid w:val="00650F71"/>
    <w:rsid w:val="00662BDB"/>
    <w:rsid w:val="00677E6A"/>
    <w:rsid w:val="006A01CF"/>
    <w:rsid w:val="006A5DF1"/>
    <w:rsid w:val="006B7198"/>
    <w:rsid w:val="006D4AB3"/>
    <w:rsid w:val="006D67F6"/>
    <w:rsid w:val="006E7E48"/>
    <w:rsid w:val="006F3B81"/>
    <w:rsid w:val="006F6D1D"/>
    <w:rsid w:val="00704B35"/>
    <w:rsid w:val="0076674C"/>
    <w:rsid w:val="00775209"/>
    <w:rsid w:val="007820BF"/>
    <w:rsid w:val="00787E2F"/>
    <w:rsid w:val="007A474A"/>
    <w:rsid w:val="007C682E"/>
    <w:rsid w:val="007D7198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B18EA"/>
    <w:rsid w:val="009C6F30"/>
    <w:rsid w:val="009F7C92"/>
    <w:rsid w:val="00A4601A"/>
    <w:rsid w:val="00A64F67"/>
    <w:rsid w:val="00A905AC"/>
    <w:rsid w:val="00AA01D1"/>
    <w:rsid w:val="00AF26E4"/>
    <w:rsid w:val="00B043E5"/>
    <w:rsid w:val="00B053C8"/>
    <w:rsid w:val="00B345B3"/>
    <w:rsid w:val="00B66AB1"/>
    <w:rsid w:val="00BA6584"/>
    <w:rsid w:val="00BB6023"/>
    <w:rsid w:val="00BD6B52"/>
    <w:rsid w:val="00BE41B0"/>
    <w:rsid w:val="00BE7BFD"/>
    <w:rsid w:val="00C238B5"/>
    <w:rsid w:val="00C370F2"/>
    <w:rsid w:val="00C44EEC"/>
    <w:rsid w:val="00C661D2"/>
    <w:rsid w:val="00C9301D"/>
    <w:rsid w:val="00CE2998"/>
    <w:rsid w:val="00CF4CD8"/>
    <w:rsid w:val="00D008BF"/>
    <w:rsid w:val="00D15082"/>
    <w:rsid w:val="00D22FFA"/>
    <w:rsid w:val="00D52829"/>
    <w:rsid w:val="00D8461B"/>
    <w:rsid w:val="00D915F2"/>
    <w:rsid w:val="00DA6841"/>
    <w:rsid w:val="00DB3286"/>
    <w:rsid w:val="00DF32E8"/>
    <w:rsid w:val="00DF53CA"/>
    <w:rsid w:val="00E1345C"/>
    <w:rsid w:val="00E21B49"/>
    <w:rsid w:val="00E2789F"/>
    <w:rsid w:val="00E72428"/>
    <w:rsid w:val="00E74BC3"/>
    <w:rsid w:val="00E959B1"/>
    <w:rsid w:val="00EA14B3"/>
    <w:rsid w:val="00EA416E"/>
    <w:rsid w:val="00EC20A5"/>
    <w:rsid w:val="00ED7A40"/>
    <w:rsid w:val="00EE4196"/>
    <w:rsid w:val="00F40063"/>
    <w:rsid w:val="00F55CD8"/>
    <w:rsid w:val="00FA1FA5"/>
    <w:rsid w:val="00FC5957"/>
    <w:rsid w:val="00FD265E"/>
    <w:rsid w:val="00FD3D2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AFF51F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  <w:style w:type="paragraph" w:customStyle="1" w:styleId="Default">
    <w:name w:val="Default"/>
    <w:rsid w:val="003A50EC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300489"/>
  </w:style>
  <w:style w:type="character" w:styleId="Hipercze">
    <w:name w:val="Hyperlink"/>
    <w:uiPriority w:val="99"/>
    <w:unhideWhenUsed/>
    <w:rsid w:val="00D528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392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2022-11-10T09:36:00Z</cp:lastPrinted>
  <dcterms:created xsi:type="dcterms:W3CDTF">2022-11-10T12:30:00Z</dcterms:created>
  <dcterms:modified xsi:type="dcterms:W3CDTF">2022-11-10T12:30:00Z</dcterms:modified>
</cp:coreProperties>
</file>