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E5D" w:rsidRPr="00923E5D" w:rsidRDefault="00923E5D" w:rsidP="00923E5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Opis przedmiotu zamówienia – zadanie nr 3</w:t>
      </w:r>
    </w:p>
    <w:p w:rsidR="006E0F78" w:rsidRPr="00923E5D" w:rsidRDefault="005166F4" w:rsidP="00923E5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3E5D">
        <w:rPr>
          <w:rFonts w:ascii="Arial" w:hAnsi="Arial" w:cs="Arial"/>
          <w:b/>
          <w:sz w:val="24"/>
          <w:szCs w:val="24"/>
        </w:rPr>
        <w:t>D</w:t>
      </w:r>
      <w:r w:rsidR="006E0F78" w:rsidRPr="00923E5D">
        <w:rPr>
          <w:rFonts w:ascii="Arial" w:hAnsi="Arial" w:cs="Arial"/>
          <w:b/>
          <w:sz w:val="24"/>
          <w:szCs w:val="24"/>
        </w:rPr>
        <w:t>ruk</w:t>
      </w:r>
      <w:r w:rsidRPr="00923E5D">
        <w:rPr>
          <w:rFonts w:ascii="Arial" w:hAnsi="Arial" w:cs="Arial"/>
          <w:b/>
          <w:sz w:val="24"/>
          <w:szCs w:val="24"/>
        </w:rPr>
        <w:t xml:space="preserve"> </w:t>
      </w:r>
      <w:r w:rsidR="006E0F78" w:rsidRPr="00923E5D">
        <w:rPr>
          <w:rFonts w:ascii="Arial" w:hAnsi="Arial" w:cs="Arial"/>
          <w:b/>
          <w:sz w:val="24"/>
          <w:szCs w:val="24"/>
        </w:rPr>
        <w:t>kalendarzy trójdzielnych z logo , nazwa i strona www Politechniki Częstochowskiej na rok 2023 wg projektu Zamawiającego, 500 sztuk.</w:t>
      </w:r>
    </w:p>
    <w:p w:rsidR="005166F4" w:rsidRPr="00923E5D" w:rsidRDefault="005166F4" w:rsidP="00923E5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3E5D">
        <w:rPr>
          <w:rFonts w:ascii="Arial" w:hAnsi="Arial" w:cs="Arial"/>
          <w:b/>
          <w:sz w:val="24"/>
          <w:szCs w:val="24"/>
        </w:rPr>
        <w:t>Standard wykonania:</w:t>
      </w:r>
    </w:p>
    <w:p w:rsidR="005166F4" w:rsidRPr="00923E5D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Ilość kart</w:t>
      </w:r>
      <w:r w:rsidRPr="00923E5D">
        <w:rPr>
          <w:rFonts w:ascii="Arial" w:hAnsi="Arial" w:cs="Arial"/>
          <w:sz w:val="24"/>
          <w:szCs w:val="24"/>
        </w:rPr>
        <w:t>: 3 kalendaria po 12 kart zrywanych</w:t>
      </w:r>
    </w:p>
    <w:p w:rsidR="005166F4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Format netto</w:t>
      </w:r>
      <w:r w:rsidRPr="00923E5D">
        <w:rPr>
          <w:rFonts w:ascii="Arial" w:hAnsi="Arial" w:cs="Arial"/>
          <w:sz w:val="24"/>
          <w:szCs w:val="24"/>
        </w:rPr>
        <w:t>: 310 x 690 mm</w:t>
      </w:r>
    </w:p>
    <w:p w:rsidR="00923E5D" w:rsidRPr="00923E5D" w:rsidRDefault="00923E5D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166F4" w:rsidRPr="00923E5D" w:rsidRDefault="005166F4" w:rsidP="00923E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3E5D">
        <w:rPr>
          <w:rFonts w:ascii="Arial" w:hAnsi="Arial" w:cs="Arial"/>
          <w:b/>
          <w:sz w:val="24"/>
          <w:szCs w:val="24"/>
        </w:rPr>
        <w:t>Nakład: 500 sztuk</w:t>
      </w:r>
    </w:p>
    <w:p w:rsidR="005166F4" w:rsidRPr="00923E5D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Kalendarium</w:t>
      </w:r>
      <w:r w:rsidRPr="00923E5D">
        <w:rPr>
          <w:rFonts w:ascii="Arial" w:hAnsi="Arial" w:cs="Arial"/>
          <w:sz w:val="24"/>
          <w:szCs w:val="24"/>
        </w:rPr>
        <w:t>: układ trójstopniowy (trzy oddzielne kalendaria) – miesiąc bieżący wyróżniony kolorystycznie; (PL) polsko -, (GB) angielsko -, (D) niemieckojęzyczne nazwy miesięcy i dni tygodnia, podwójne imiona, bieżąca numeracja tygodni;</w:t>
      </w:r>
    </w:p>
    <w:p w:rsidR="005166F4" w:rsidRPr="00923E5D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>Format pojedynczego kalendarium 29 x 13,5 cm; 3 kalendaria po 12 kart zrywanych;</w:t>
      </w:r>
    </w:p>
    <w:p w:rsidR="005166F4" w:rsidRPr="00923E5D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 xml:space="preserve">Pod kalendariami – materiał usztywniający – </w:t>
      </w:r>
      <w:r w:rsidR="00C151D2" w:rsidRPr="00923E5D">
        <w:rPr>
          <w:rFonts w:ascii="Arial" w:hAnsi="Arial" w:cs="Arial"/>
          <w:sz w:val="24"/>
          <w:szCs w:val="24"/>
        </w:rPr>
        <w:t>karton</w:t>
      </w:r>
      <w:r w:rsidRPr="00923E5D">
        <w:rPr>
          <w:rFonts w:ascii="Arial" w:hAnsi="Arial" w:cs="Arial"/>
          <w:sz w:val="24"/>
          <w:szCs w:val="24"/>
        </w:rPr>
        <w:t xml:space="preserve"> jednostronnie bielony 230-250 g/m²;</w:t>
      </w:r>
    </w:p>
    <w:p w:rsidR="005166F4" w:rsidRPr="00923E5D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>Pasek regulowany z okienkiem w kolorze czerwonym;</w:t>
      </w:r>
    </w:p>
    <w:p w:rsidR="005166F4" w:rsidRPr="00923E5D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Pole główki</w:t>
      </w:r>
      <w:r w:rsidRPr="00923E5D">
        <w:rPr>
          <w:rFonts w:ascii="Arial" w:hAnsi="Arial" w:cs="Arial"/>
          <w:sz w:val="24"/>
          <w:szCs w:val="24"/>
        </w:rPr>
        <w:t>: format 31x21 cm, efekt wypukłości zdjęcia dzięki podklejce z tektury falistej, naklejonej na tekturę introligatorską mieloną o grubości 1,5 mm;</w:t>
      </w:r>
    </w:p>
    <w:p w:rsidR="005166F4" w:rsidRPr="00923E5D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23E5D">
        <w:rPr>
          <w:rFonts w:ascii="Arial" w:hAnsi="Arial" w:cs="Arial"/>
          <w:sz w:val="24"/>
          <w:szCs w:val="24"/>
          <w:u w:val="single"/>
        </w:rPr>
        <w:t>Gotowy projekt graficzny dostarczy</w:t>
      </w:r>
      <w:r w:rsidR="00C151D2" w:rsidRPr="00923E5D">
        <w:rPr>
          <w:rFonts w:ascii="Arial" w:hAnsi="Arial" w:cs="Arial"/>
          <w:sz w:val="24"/>
          <w:szCs w:val="24"/>
          <w:u w:val="single"/>
        </w:rPr>
        <w:t xml:space="preserve"> Zamawiający (wersja elektroniczna pdf);</w:t>
      </w:r>
    </w:p>
    <w:p w:rsidR="00C151D2" w:rsidRPr="00923E5D" w:rsidRDefault="00C151D2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Papier</w:t>
      </w:r>
      <w:r w:rsidRPr="00923E5D">
        <w:rPr>
          <w:rFonts w:ascii="Arial" w:hAnsi="Arial" w:cs="Arial"/>
          <w:sz w:val="24"/>
          <w:szCs w:val="24"/>
        </w:rPr>
        <w:t>: kalendaria – offset 80 g/m² (</w:t>
      </w:r>
      <w:proofErr w:type="spellStart"/>
      <w:r w:rsidRPr="00923E5D">
        <w:rPr>
          <w:rFonts w:ascii="Arial" w:hAnsi="Arial" w:cs="Arial"/>
          <w:sz w:val="24"/>
          <w:szCs w:val="24"/>
        </w:rPr>
        <w:t>Amber</w:t>
      </w:r>
      <w:proofErr w:type="spellEnd"/>
      <w:r w:rsidRPr="00923E5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3E5D">
        <w:rPr>
          <w:rFonts w:ascii="Arial" w:hAnsi="Arial" w:cs="Arial"/>
          <w:sz w:val="24"/>
          <w:szCs w:val="24"/>
        </w:rPr>
        <w:t>Preprint</w:t>
      </w:r>
      <w:proofErr w:type="spellEnd"/>
      <w:r w:rsidRPr="00923E5D">
        <w:rPr>
          <w:rFonts w:ascii="Arial" w:hAnsi="Arial" w:cs="Arial"/>
          <w:sz w:val="24"/>
          <w:szCs w:val="24"/>
        </w:rPr>
        <w:t>),</w:t>
      </w:r>
    </w:p>
    <w:p w:rsidR="00C151D2" w:rsidRPr="00923E5D" w:rsidRDefault="00C151D2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>Główka – karton jednostronnie bielony 230 g/m² (</w:t>
      </w:r>
      <w:proofErr w:type="spellStart"/>
      <w:r w:rsidRPr="00923E5D">
        <w:rPr>
          <w:rFonts w:ascii="Arial" w:hAnsi="Arial" w:cs="Arial"/>
          <w:sz w:val="24"/>
          <w:szCs w:val="24"/>
        </w:rPr>
        <w:t>Arktika</w:t>
      </w:r>
      <w:proofErr w:type="spellEnd"/>
      <w:r w:rsidRPr="00923E5D">
        <w:rPr>
          <w:rFonts w:ascii="Arial" w:hAnsi="Arial" w:cs="Arial"/>
          <w:sz w:val="24"/>
          <w:szCs w:val="24"/>
        </w:rPr>
        <w:t>)</w:t>
      </w:r>
    </w:p>
    <w:p w:rsidR="00C151D2" w:rsidRPr="00923E5D" w:rsidRDefault="00C151D2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>Plecy – jednostronnie bielony karton 300 g/m² (Alaska)</w:t>
      </w:r>
    </w:p>
    <w:p w:rsidR="00C151D2" w:rsidRPr="00923E5D" w:rsidRDefault="00C151D2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Introligatorka:</w:t>
      </w:r>
      <w:r w:rsidRPr="00923E5D">
        <w:rPr>
          <w:rFonts w:ascii="Arial" w:hAnsi="Arial" w:cs="Arial"/>
          <w:sz w:val="24"/>
          <w:szCs w:val="24"/>
        </w:rPr>
        <w:t xml:space="preserve"> bloki kalendarium klejone i doklejone do pleców, główka odklejana i doklejana do pleców;</w:t>
      </w:r>
    </w:p>
    <w:p w:rsidR="00C151D2" w:rsidRPr="00923E5D" w:rsidRDefault="00C151D2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Druk;</w:t>
      </w:r>
      <w:r w:rsidRPr="00923E5D">
        <w:rPr>
          <w:rFonts w:ascii="Arial" w:hAnsi="Arial" w:cs="Arial"/>
          <w:sz w:val="24"/>
          <w:szCs w:val="24"/>
        </w:rPr>
        <w:t xml:space="preserve"> zdjęcia – jednostronny, barwy + lakier UV</w:t>
      </w:r>
    </w:p>
    <w:p w:rsidR="00C151D2" w:rsidRPr="00923E5D" w:rsidRDefault="00C151D2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Kalendaria:</w:t>
      </w:r>
      <w:r w:rsidRPr="00923E5D">
        <w:rPr>
          <w:rFonts w:ascii="Arial" w:hAnsi="Arial" w:cs="Arial"/>
          <w:sz w:val="24"/>
          <w:szCs w:val="24"/>
        </w:rPr>
        <w:t xml:space="preserve"> jednostronny – barwy; bez stopki wydawniczej:</w:t>
      </w:r>
    </w:p>
    <w:p w:rsidR="00C151D2" w:rsidRPr="00923E5D" w:rsidRDefault="00C151D2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  <w:u w:val="single"/>
        </w:rPr>
        <w:t>Dostarczone materiały wyjściowe</w:t>
      </w:r>
      <w:r w:rsidRPr="00923E5D">
        <w:rPr>
          <w:rFonts w:ascii="Arial" w:hAnsi="Arial" w:cs="Arial"/>
          <w:sz w:val="24"/>
          <w:szCs w:val="24"/>
        </w:rPr>
        <w:t>: wersja elektroniczna pdf;</w:t>
      </w:r>
    </w:p>
    <w:p w:rsidR="005166F4" w:rsidRDefault="005166F4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23E5D" w:rsidRDefault="00923E5D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23E5D" w:rsidRPr="00923E5D" w:rsidRDefault="00923E5D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lastRenderedPageBreak/>
        <w:t>Wymagania:</w:t>
      </w:r>
    </w:p>
    <w:p w:rsidR="00B13998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>-</w:t>
      </w:r>
      <w:r w:rsidRPr="00923E5D">
        <w:rPr>
          <w:rFonts w:ascii="Arial" w:hAnsi="Arial" w:cs="Arial"/>
          <w:sz w:val="24"/>
          <w:szCs w:val="24"/>
        </w:rPr>
        <w:tab/>
        <w:t xml:space="preserve">ekspedycja: dostarczanie na koszt Wykonawcy gotowego nakładu spakowanego    </w:t>
      </w: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 xml:space="preserve"> w zabezpieczone paczki,</w:t>
      </w:r>
      <w:r w:rsidR="00B13998" w:rsidRPr="00923E5D">
        <w:rPr>
          <w:rFonts w:ascii="Arial" w:hAnsi="Arial" w:cs="Arial"/>
          <w:sz w:val="24"/>
          <w:szCs w:val="24"/>
        </w:rPr>
        <w:t xml:space="preserve"> z tektury falistej po 25 egzemplarzy.</w:t>
      </w: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>-</w:t>
      </w:r>
      <w:r w:rsidRPr="00923E5D">
        <w:rPr>
          <w:rFonts w:ascii="Arial" w:hAnsi="Arial" w:cs="Arial"/>
          <w:sz w:val="24"/>
          <w:szCs w:val="24"/>
        </w:rPr>
        <w:tab/>
        <w:t>rzetelne i terminowe wykonanie druku zgodnie ze specyfikacją</w:t>
      </w: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 xml:space="preserve">Wykonawca jest zobowiązany przesłać 1 egz. próbny do akceptacji dla Zamawiającego       </w:t>
      </w: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 xml:space="preserve">w ciągu 5 dni roboczych od dnia podpisania umowy. </w:t>
      </w: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>Akceptacja bądź przekazanie uwag w ciągu 5 dni roboczych.</w:t>
      </w: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 xml:space="preserve">W przypadku uwag Zamawiający odsyła egzemplarz a Wykonawca uwzględnia uwagi         </w:t>
      </w: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>w terminie 5 dni roboczych od ich otrzymania.</w:t>
      </w: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E5D">
        <w:rPr>
          <w:rFonts w:ascii="Arial" w:hAnsi="Arial" w:cs="Arial"/>
          <w:sz w:val="24"/>
          <w:szCs w:val="24"/>
        </w:rPr>
        <w:t xml:space="preserve">Logo zgodnie z Księgą identyfikacji wizualnej Politechniki Częstochowskiej dostępnej na stronie internetowej  </w:t>
      </w:r>
    </w:p>
    <w:p w:rsidR="0016509F" w:rsidRPr="00923E5D" w:rsidRDefault="002E23A9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6" w:history="1">
        <w:r w:rsidR="006E0F78" w:rsidRPr="00923E5D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6E0F78" w:rsidRPr="00923E5D" w:rsidRDefault="006E0F78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6509F" w:rsidRPr="00923E5D" w:rsidRDefault="0016509F" w:rsidP="00923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16509F" w:rsidRPr="00923E5D" w:rsidSect="00923E5D">
      <w:headerReference w:type="default" r:id="rId7"/>
      <w:footerReference w:type="default" r:id="rId8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3A9" w:rsidRDefault="002E23A9" w:rsidP="00923E5D">
      <w:pPr>
        <w:spacing w:after="0" w:line="240" w:lineRule="auto"/>
      </w:pPr>
      <w:r>
        <w:separator/>
      </w:r>
    </w:p>
  </w:endnote>
  <w:endnote w:type="continuationSeparator" w:id="0">
    <w:p w:rsidR="002E23A9" w:rsidRDefault="002E23A9" w:rsidP="00923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E5D" w:rsidRDefault="00923E5D" w:rsidP="00923E5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62D7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23E5D" w:rsidTr="00275FC3">
      <w:tc>
        <w:tcPr>
          <w:tcW w:w="0" w:type="auto"/>
          <w:shd w:val="clear" w:color="auto" w:fill="auto"/>
          <w:vAlign w:val="center"/>
        </w:tcPr>
        <w:p w:rsidR="00923E5D" w:rsidRPr="00B44D15" w:rsidRDefault="00923E5D" w:rsidP="00923E5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23E5D" w:rsidRPr="00B7388A" w:rsidRDefault="00923E5D" w:rsidP="00923E5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23E5D" w:rsidRPr="00AB1BF2" w:rsidRDefault="00923E5D" w:rsidP="00923E5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23E5D" w:rsidRPr="0099535B" w:rsidRDefault="00923E5D" w:rsidP="00923E5D">
          <w:pPr>
            <w:pStyle w:val="Bezodstpw"/>
            <w:jc w:val="center"/>
            <w:rPr>
              <w:noProof/>
            </w:rPr>
          </w:pPr>
        </w:p>
      </w:tc>
    </w:tr>
  </w:tbl>
  <w:p w:rsidR="00923E5D" w:rsidRPr="008F758E" w:rsidRDefault="00923E5D" w:rsidP="00923E5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23E5D" w:rsidRPr="008F758E" w:rsidRDefault="00923E5D" w:rsidP="00923E5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23E5D" w:rsidRPr="00D57C24" w:rsidRDefault="00923E5D" w:rsidP="00923E5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23E5D" w:rsidRDefault="00923E5D" w:rsidP="00923E5D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3A9" w:rsidRDefault="002E23A9" w:rsidP="00923E5D">
      <w:pPr>
        <w:spacing w:after="0" w:line="240" w:lineRule="auto"/>
      </w:pPr>
      <w:r>
        <w:separator/>
      </w:r>
    </w:p>
  </w:footnote>
  <w:footnote w:type="continuationSeparator" w:id="0">
    <w:p w:rsidR="002E23A9" w:rsidRDefault="002E23A9" w:rsidP="00923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E5D" w:rsidRPr="0062295F" w:rsidRDefault="00923E5D" w:rsidP="00923E5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8125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23E5D" w:rsidRDefault="00923E5D" w:rsidP="00923E5D"/>
  <w:p w:rsidR="00923E5D" w:rsidRDefault="00923E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6F4"/>
    <w:rsid w:val="0016509F"/>
    <w:rsid w:val="002E23A9"/>
    <w:rsid w:val="0032449F"/>
    <w:rsid w:val="003B4B73"/>
    <w:rsid w:val="00472949"/>
    <w:rsid w:val="005166F4"/>
    <w:rsid w:val="00691561"/>
    <w:rsid w:val="006E0F78"/>
    <w:rsid w:val="00923E5D"/>
    <w:rsid w:val="00B13998"/>
    <w:rsid w:val="00C1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A0AAF"/>
  <w15:chartTrackingRefBased/>
  <w15:docId w15:val="{E1886F05-4F43-40CD-8632-2E7BC7C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E0F7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E0F7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23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E5D"/>
  </w:style>
  <w:style w:type="paragraph" w:styleId="Stopka">
    <w:name w:val="footer"/>
    <w:basedOn w:val="Normalny"/>
    <w:link w:val="StopkaZnak"/>
    <w:uiPriority w:val="99"/>
    <w:unhideWhenUsed/>
    <w:rsid w:val="00923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E5D"/>
  </w:style>
  <w:style w:type="paragraph" w:styleId="Bezodstpw">
    <w:name w:val="No Spacing"/>
    <w:uiPriority w:val="1"/>
    <w:qFormat/>
    <w:rsid w:val="00923E5D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cz.pl/wspolpraca-promocja/promocja/identyfikacja-wizulana-politechniki-czestochowskiej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3</cp:revision>
  <dcterms:created xsi:type="dcterms:W3CDTF">2022-09-23T13:12:00Z</dcterms:created>
  <dcterms:modified xsi:type="dcterms:W3CDTF">2022-09-23T13:14:00Z</dcterms:modified>
</cp:coreProperties>
</file>