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5AD" w:rsidRPr="00B02672" w:rsidRDefault="001125AD" w:rsidP="001125AD">
      <w:pPr>
        <w:spacing w:after="120"/>
        <w:rPr>
          <w:rFonts w:asciiTheme="majorHAnsi" w:eastAsia="Cambria" w:hAnsiTheme="majorHAnsi" w:cstheme="majorHAnsi"/>
          <w:b/>
          <w:lang w:val="pl-PL"/>
        </w:rPr>
      </w:pPr>
      <w:r w:rsidRPr="00B02672">
        <w:rPr>
          <w:rFonts w:asciiTheme="majorHAnsi" w:eastAsia="Cambria" w:hAnsiTheme="majorHAnsi" w:cstheme="majorHAnsi"/>
          <w:b/>
          <w:lang w:val="pl-PL"/>
        </w:rPr>
        <w:t xml:space="preserve">1. </w:t>
      </w:r>
      <w:r w:rsidR="00D45CEB" w:rsidRPr="00B02672">
        <w:rPr>
          <w:rFonts w:asciiTheme="majorHAnsi" w:eastAsia="Cambria" w:hAnsiTheme="majorHAnsi" w:cstheme="majorHAnsi"/>
          <w:b/>
          <w:lang w:val="pl-PL"/>
        </w:rPr>
        <w:t>Zestaw piśmienniczy</w:t>
      </w:r>
      <w:r w:rsidR="00B02672">
        <w:rPr>
          <w:rFonts w:asciiTheme="majorHAnsi" w:eastAsia="Cambria" w:hAnsiTheme="majorHAnsi" w:cstheme="majorHAnsi"/>
          <w:b/>
          <w:lang w:val="pl-PL"/>
        </w:rPr>
        <w:t xml:space="preserve"> w etui.</w:t>
      </w:r>
    </w:p>
    <w:tbl>
      <w:tblPr>
        <w:tblW w:w="10348" w:type="dxa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02672" w:rsidRPr="00B02672" w:rsidTr="001A41D9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Wymagane parametry</w:t>
            </w:r>
          </w:p>
        </w:tc>
      </w:tr>
      <w:tr w:rsidR="00B02672" w:rsidRPr="00B02672" w:rsidTr="001A41D9">
        <w:trPr>
          <w:trHeight w:val="1209"/>
        </w:trPr>
        <w:tc>
          <w:tcPr>
            <w:tcW w:w="709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B02672" w:rsidRDefault="00D45CEB" w:rsidP="00D45CEB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shd w:val="clear" w:color="auto" w:fill="FFFFFF"/>
                <w:lang w:val="pl-PL"/>
              </w:rPr>
            </w:pPr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>Zestaw składający się z klasycznego metalowego długopisu i pióra kulkowego. Pakowany w upominkowe etui</w:t>
            </w:r>
            <w:r w:rsidR="00113356"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 xml:space="preserve"> w kolorze czarnym</w:t>
            </w:r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>. Wkłady w kolorze niebieskim. Obrotowy mechanizm włączania. </w:t>
            </w:r>
          </w:p>
        </w:tc>
      </w:tr>
      <w:tr w:rsidR="00B02672" w:rsidRPr="00B02672" w:rsidTr="001A41D9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125AD" w:rsidRPr="00B02672" w:rsidRDefault="005645DD" w:rsidP="00113356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 xml:space="preserve">Metal, </w:t>
            </w:r>
            <w:r w:rsidR="00113356" w:rsidRPr="00B02672">
              <w:rPr>
                <w:rFonts w:asciiTheme="majorHAnsi" w:hAnsiTheme="majorHAnsi" w:cstheme="majorHAnsi"/>
                <w:lang w:val="pl-PL"/>
              </w:rPr>
              <w:t>karton</w:t>
            </w:r>
            <w:r w:rsidR="00B02672">
              <w:rPr>
                <w:rFonts w:asciiTheme="majorHAnsi" w:hAnsiTheme="majorHAnsi" w:cstheme="majorHAnsi"/>
                <w:lang w:val="pl-PL"/>
              </w:rPr>
              <w:t>.</w:t>
            </w:r>
          </w:p>
        </w:tc>
      </w:tr>
      <w:tr w:rsidR="00B02672" w:rsidRPr="0023609D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125AD" w:rsidRPr="00B02672" w:rsidRDefault="00113356" w:rsidP="00113356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 xml:space="preserve">Długopis i pióro o wymiarach: 140 x 10 x 10 mm, </w:t>
            </w:r>
          </w:p>
        </w:tc>
      </w:tr>
      <w:tr w:rsidR="00B02672" w:rsidRPr="0023609D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Technologia znakowania/ </w:t>
            </w:r>
            <w:r w:rsidRPr="00B02672">
              <w:rPr>
                <w:rFonts w:asciiTheme="majorHAnsi" w:hAnsiTheme="majorHAnsi"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13356" w:rsidRPr="00B02672" w:rsidRDefault="005645DD" w:rsidP="00113356">
            <w:pPr>
              <w:pStyle w:val="xmsolistparagrap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B02672">
              <w:rPr>
                <w:rFonts w:asciiTheme="majorHAnsi" w:hAnsiTheme="majorHAnsi" w:cstheme="majorHAnsi"/>
                <w:sz w:val="22"/>
                <w:szCs w:val="22"/>
              </w:rPr>
              <w:t>Znakowanie</w:t>
            </w:r>
            <w:r w:rsidR="00113356" w:rsidRPr="00B02672">
              <w:rPr>
                <w:rFonts w:asciiTheme="majorHAnsi" w:hAnsiTheme="majorHAnsi" w:cstheme="majorHAnsi"/>
                <w:sz w:val="22"/>
                <w:szCs w:val="22"/>
              </w:rPr>
              <w:t xml:space="preserve"> dwustronne</w:t>
            </w:r>
            <w:r w:rsidRPr="00B02672">
              <w:rPr>
                <w:rFonts w:asciiTheme="majorHAnsi" w:hAnsiTheme="majorHAnsi" w:cstheme="majorHAnsi"/>
                <w:sz w:val="22"/>
                <w:szCs w:val="22"/>
              </w:rPr>
              <w:t xml:space="preserve"> grawerem na </w:t>
            </w:r>
            <w:r w:rsidR="00113356" w:rsidRPr="00B02672">
              <w:rPr>
                <w:rFonts w:asciiTheme="majorHAnsi" w:hAnsiTheme="majorHAnsi" w:cstheme="majorHAnsi"/>
                <w:sz w:val="22"/>
                <w:szCs w:val="22"/>
              </w:rPr>
              <w:t xml:space="preserve">długopisie i piórze kulkowym tekstu: </w:t>
            </w:r>
            <w:r w:rsidR="00113356" w:rsidRPr="00B02672">
              <w:rPr>
                <w:rFonts w:asciiTheme="majorHAnsi" w:hAnsiTheme="majorHAnsi" w:cstheme="majorHAnsi"/>
                <w:b/>
                <w:sz w:val="22"/>
                <w:szCs w:val="22"/>
              </w:rPr>
              <w:t>Wydział Elektryczny</w:t>
            </w:r>
            <w:r w:rsidR="00113356" w:rsidRPr="00B02672">
              <w:rPr>
                <w:rFonts w:asciiTheme="majorHAnsi" w:hAnsiTheme="majorHAnsi" w:cstheme="majorHAnsi"/>
                <w:sz w:val="22"/>
                <w:szCs w:val="22"/>
              </w:rPr>
              <w:t xml:space="preserve"> oraz </w:t>
            </w:r>
            <w:r w:rsidR="00B02672">
              <w:rPr>
                <w:rFonts w:asciiTheme="majorHAnsi" w:hAnsiTheme="majorHAnsi" w:cstheme="majorHAnsi"/>
                <w:sz w:val="22"/>
                <w:szCs w:val="22"/>
              </w:rPr>
              <w:t xml:space="preserve">strony: </w:t>
            </w:r>
            <w:hyperlink r:id="rId6" w:history="1">
              <w:r w:rsidR="00113356" w:rsidRPr="00B02672">
                <w:rPr>
                  <w:rStyle w:val="Hipercze"/>
                  <w:rFonts w:asciiTheme="majorHAnsi" w:hAnsiTheme="majorHAnsi" w:cstheme="majorHAnsi"/>
                  <w:b/>
                  <w:color w:val="auto"/>
                  <w:sz w:val="22"/>
                  <w:szCs w:val="22"/>
                </w:rPr>
                <w:t>www.we.umg.edu.pl</w:t>
              </w:r>
            </w:hyperlink>
          </w:p>
          <w:p w:rsidR="00113356" w:rsidRPr="00B02672" w:rsidRDefault="00113356" w:rsidP="00113356">
            <w:pPr>
              <w:pStyle w:val="xmsolistparagrap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sz w:val="22"/>
                <w:szCs w:val="22"/>
              </w:rPr>
            </w:pPr>
            <w:r w:rsidRPr="00B02672">
              <w:rPr>
                <w:rFonts w:asciiTheme="majorHAnsi" w:hAnsiTheme="majorHAnsi" w:cstheme="majorHAnsi"/>
                <w:sz w:val="22"/>
                <w:szCs w:val="22"/>
              </w:rPr>
              <w:t xml:space="preserve">Etui – </w:t>
            </w:r>
            <w:proofErr w:type="spellStart"/>
            <w:r w:rsidRPr="00B02672">
              <w:rPr>
                <w:rFonts w:asciiTheme="majorHAnsi" w:hAnsiTheme="majorHAnsi" w:cstheme="majorHAnsi"/>
                <w:sz w:val="22"/>
                <w:szCs w:val="22"/>
              </w:rPr>
              <w:t>tampodruk</w:t>
            </w:r>
            <w:proofErr w:type="spellEnd"/>
            <w:r w:rsidRPr="00B02672">
              <w:rPr>
                <w:rFonts w:asciiTheme="majorHAnsi" w:hAnsiTheme="majorHAnsi" w:cstheme="majorHAnsi"/>
                <w:sz w:val="22"/>
                <w:szCs w:val="22"/>
              </w:rPr>
              <w:t xml:space="preserve">, napis w kolorze białym: </w:t>
            </w:r>
            <w:r w:rsidRPr="00B02672">
              <w:rPr>
                <w:rFonts w:asciiTheme="majorHAnsi" w:hAnsiTheme="majorHAnsi" w:cstheme="majorHAnsi"/>
                <w:b/>
                <w:sz w:val="22"/>
                <w:szCs w:val="22"/>
              </w:rPr>
              <w:t>Wydział Elektryczny</w:t>
            </w:r>
          </w:p>
          <w:p w:rsidR="00113356" w:rsidRPr="00B02672" w:rsidRDefault="00113356" w:rsidP="00113356">
            <w:pPr>
              <w:pStyle w:val="xmsolistparagraph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1125AD" w:rsidRPr="00B02672" w:rsidRDefault="001125AD" w:rsidP="00BA3C3E">
            <w:pPr>
              <w:spacing w:line="360" w:lineRule="auto"/>
              <w:contextualSpacing/>
              <w:jc w:val="both"/>
              <w:rPr>
                <w:rFonts w:asciiTheme="majorHAnsi" w:eastAsia="TimesNewRoman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i/>
                <w:u w:val="single"/>
                <w:lang w:val="pl-PL"/>
              </w:rPr>
              <w:t xml:space="preserve">Pole znaczenia – największa możliwa powierzchnia do oznakowania </w:t>
            </w:r>
            <w:r w:rsidRPr="00B02672">
              <w:rPr>
                <w:rFonts w:asciiTheme="majorHAnsi" w:hAnsiTheme="majorHAnsi" w:cstheme="majorHAnsi"/>
                <w:b/>
                <w:i/>
                <w:u w:val="single"/>
                <w:lang w:val="pl-PL"/>
              </w:rPr>
              <w:br/>
              <w:t>z każdej ze stron.</w:t>
            </w:r>
            <w:r w:rsidRPr="00B02672">
              <w:rPr>
                <w:rFonts w:asciiTheme="majorHAnsi" w:eastAsia="TimesNewRoman" w:hAnsiTheme="majorHAnsi" w:cstheme="majorHAnsi"/>
                <w:b/>
                <w:lang w:val="pl-PL"/>
              </w:rPr>
              <w:t xml:space="preserve"> </w:t>
            </w:r>
          </w:p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</w:p>
        </w:tc>
      </w:tr>
      <w:tr w:rsidR="00B02672" w:rsidRPr="0023609D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125AD" w:rsidRPr="00B02672" w:rsidRDefault="001125AD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B02672" w:rsidRPr="0023609D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B02672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125AD" w:rsidRPr="00B02672" w:rsidRDefault="001125AD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 xml:space="preserve">Do siedziby Uniwersytetu Morskiego w Gdyni. Koszt transportu </w:t>
            </w:r>
            <w:r w:rsidRPr="00B02672">
              <w:rPr>
                <w:rFonts w:asciiTheme="majorHAnsi" w:hAnsiTheme="majorHAnsi" w:cstheme="majorHAnsi"/>
                <w:lang w:val="pl-PL"/>
              </w:rPr>
              <w:br/>
              <w:t>i rozładunku po stronie Wykonawcy.</w:t>
            </w:r>
          </w:p>
        </w:tc>
      </w:tr>
      <w:tr w:rsidR="00B02672" w:rsidRPr="0023609D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896E4A" w:rsidRPr="00B02672" w:rsidRDefault="00896E4A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896E4A" w:rsidRPr="00B02672" w:rsidRDefault="00C4176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896E4A" w:rsidRPr="00B02672" w:rsidRDefault="00113356" w:rsidP="00C4176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Każdy zestaw piśmienniczy</w:t>
            </w:r>
            <w:r w:rsidR="00C4176D" w:rsidRPr="00B02672">
              <w:rPr>
                <w:rFonts w:asciiTheme="majorHAnsi" w:hAnsiTheme="majorHAnsi" w:cstheme="majorHAnsi"/>
                <w:lang w:val="pl-PL"/>
              </w:rPr>
              <w:t xml:space="preserve"> </w:t>
            </w:r>
            <w:r w:rsidRPr="00B02672">
              <w:rPr>
                <w:rFonts w:asciiTheme="majorHAnsi" w:hAnsiTheme="majorHAnsi" w:cstheme="majorHAnsi"/>
                <w:lang w:val="pl-PL"/>
              </w:rPr>
              <w:t>za</w:t>
            </w:r>
            <w:r w:rsidR="00C4176D" w:rsidRPr="00B02672">
              <w:rPr>
                <w:rFonts w:asciiTheme="majorHAnsi" w:hAnsiTheme="majorHAnsi" w:cstheme="majorHAnsi"/>
                <w:lang w:val="pl-PL"/>
              </w:rPr>
              <w:t>pakowany w opakowanie kartonowe.</w:t>
            </w:r>
          </w:p>
        </w:tc>
      </w:tr>
      <w:tr w:rsidR="00B02672" w:rsidRPr="00B02672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5C2952" w:rsidRPr="00B02672" w:rsidRDefault="00113356" w:rsidP="00C4176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25</w:t>
            </w:r>
            <w:r w:rsidR="005C2952" w:rsidRPr="00B02672">
              <w:rPr>
                <w:rFonts w:asciiTheme="majorHAnsi" w:hAnsiTheme="majorHAnsi" w:cstheme="majorHAnsi"/>
                <w:lang w:val="pl-PL"/>
              </w:rPr>
              <w:t xml:space="preserve"> szt.</w:t>
            </w:r>
          </w:p>
        </w:tc>
      </w:tr>
      <w:tr w:rsidR="00B02672" w:rsidRPr="00B02672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5C2952" w:rsidRPr="00B02672" w:rsidRDefault="00113356" w:rsidP="00C4176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Nie</w:t>
            </w:r>
            <w:r w:rsidR="00B02672">
              <w:rPr>
                <w:rFonts w:asciiTheme="majorHAnsi" w:hAnsiTheme="majorHAnsi" w:cstheme="majorHAnsi"/>
                <w:lang w:val="pl-PL"/>
              </w:rPr>
              <w:t xml:space="preserve">wymagana </w:t>
            </w:r>
          </w:p>
        </w:tc>
      </w:tr>
      <w:tr w:rsidR="00113356" w:rsidRPr="00B02672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13356" w:rsidRPr="00B02672" w:rsidRDefault="00113356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10.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3356" w:rsidRPr="00B02672" w:rsidRDefault="00113356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Zdjęcie poglądowe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13356" w:rsidRPr="00B02672" w:rsidRDefault="00113356" w:rsidP="00C4176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noProof/>
                <w:lang w:val="pl-PL" w:eastAsia="pl-PL"/>
              </w:rPr>
              <w:drawing>
                <wp:inline distT="0" distB="0" distL="0" distR="0" wp14:anchorId="3C990380" wp14:editId="552806E9">
                  <wp:extent cx="2846566" cy="2846566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01202_01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3389" cy="2873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25AD" w:rsidRPr="00B02672" w:rsidRDefault="001125AD" w:rsidP="001125AD">
      <w:pPr>
        <w:rPr>
          <w:rFonts w:asciiTheme="majorHAnsi" w:eastAsia="Cambria" w:hAnsiTheme="majorHAnsi" w:cstheme="majorHAnsi"/>
          <w:b/>
          <w:lang w:val="pl-PL"/>
        </w:rPr>
      </w:pPr>
    </w:p>
    <w:p w:rsidR="00B02672" w:rsidRDefault="00B02672" w:rsidP="001A41D9">
      <w:pPr>
        <w:spacing w:after="120"/>
        <w:rPr>
          <w:rFonts w:asciiTheme="majorHAnsi" w:eastAsia="Cambria" w:hAnsiTheme="majorHAnsi" w:cstheme="majorHAnsi"/>
          <w:b/>
          <w:lang w:val="pl-PL"/>
        </w:rPr>
      </w:pPr>
    </w:p>
    <w:p w:rsidR="001A41D9" w:rsidRPr="00B02672" w:rsidRDefault="001A41D9" w:rsidP="001A41D9">
      <w:pPr>
        <w:spacing w:after="120"/>
        <w:rPr>
          <w:rFonts w:asciiTheme="majorHAnsi" w:eastAsia="Cambria" w:hAnsiTheme="majorHAnsi" w:cstheme="majorHAnsi"/>
          <w:b/>
          <w:lang w:val="pl-PL"/>
        </w:rPr>
      </w:pPr>
      <w:r w:rsidRPr="00B02672">
        <w:rPr>
          <w:rFonts w:asciiTheme="majorHAnsi" w:eastAsia="Cambria" w:hAnsiTheme="majorHAnsi" w:cstheme="majorHAnsi"/>
          <w:b/>
          <w:lang w:val="pl-PL"/>
        </w:rPr>
        <w:lastRenderedPageBreak/>
        <w:t xml:space="preserve">2. </w:t>
      </w:r>
      <w:r w:rsidR="00B901E9" w:rsidRPr="00B02672">
        <w:rPr>
          <w:rFonts w:asciiTheme="majorHAnsi" w:eastAsia="Cambria" w:hAnsiTheme="majorHAnsi" w:cstheme="majorHAnsi"/>
          <w:b/>
          <w:lang w:val="pl-PL"/>
        </w:rPr>
        <w:t xml:space="preserve">Zestaw </w:t>
      </w:r>
      <w:proofErr w:type="spellStart"/>
      <w:r w:rsidR="00B901E9" w:rsidRPr="00B02672">
        <w:rPr>
          <w:rFonts w:asciiTheme="majorHAnsi" w:eastAsia="Cambria" w:hAnsiTheme="majorHAnsi" w:cstheme="majorHAnsi"/>
          <w:b/>
          <w:lang w:val="pl-PL"/>
        </w:rPr>
        <w:t>Memo</w:t>
      </w:r>
      <w:proofErr w:type="spellEnd"/>
      <w:r w:rsidR="00B901E9" w:rsidRPr="00B02672">
        <w:rPr>
          <w:rFonts w:asciiTheme="majorHAnsi" w:eastAsia="Cambria" w:hAnsiTheme="majorHAnsi" w:cstheme="majorHAnsi"/>
          <w:b/>
          <w:lang w:val="pl-PL"/>
        </w:rPr>
        <w:t>, brązowy.</w:t>
      </w:r>
      <w:r w:rsidRPr="00B02672">
        <w:rPr>
          <w:rFonts w:asciiTheme="majorHAnsi" w:eastAsia="Cambria" w:hAnsiTheme="majorHAnsi" w:cstheme="majorHAnsi"/>
          <w:b/>
          <w:lang w:val="pl-PL"/>
        </w:rPr>
        <w:t xml:space="preserve"> </w:t>
      </w:r>
    </w:p>
    <w:tbl>
      <w:tblPr>
        <w:tblW w:w="10348" w:type="dxa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02672" w:rsidRPr="00B02672" w:rsidTr="00BA3C3E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Wymagane parametry</w:t>
            </w:r>
          </w:p>
        </w:tc>
      </w:tr>
      <w:tr w:rsidR="00B02672" w:rsidRPr="0023609D" w:rsidTr="00BA3C3E">
        <w:trPr>
          <w:trHeight w:val="1209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B02672" w:rsidRDefault="00B901E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>Poręczny zestaw karteczek samoprzylepnych – po 25 szt. w pięciu kolorach. Gramatura wykonanych z papieru karteczek to 73 g/m². Zestaw jest oprawiony w kartonową okładkę o gramaturze 450 g/m². </w:t>
            </w:r>
          </w:p>
        </w:tc>
      </w:tr>
      <w:tr w:rsidR="00B02672" w:rsidRPr="00B02672" w:rsidTr="00BA3C3E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B02672" w:rsidRDefault="00B901E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>Papier, karton</w:t>
            </w:r>
            <w:r w:rsid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>.</w:t>
            </w:r>
          </w:p>
        </w:tc>
      </w:tr>
      <w:tr w:rsidR="00B02672" w:rsidRPr="00B0267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B02672" w:rsidRDefault="00B02672" w:rsidP="00B02672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shd w:val="clear" w:color="auto" w:fill="FFFFFF"/>
                <w:lang w:val="pl-PL"/>
              </w:rPr>
              <w:t xml:space="preserve">Wymiary: </w:t>
            </w:r>
            <w:r w:rsidR="00B901E9" w:rsidRPr="00B02672">
              <w:rPr>
                <w:rStyle w:val="Pogrubienie"/>
                <w:rFonts w:asciiTheme="majorHAnsi" w:hAnsiTheme="majorHAnsi" w:cstheme="majorHAnsi"/>
                <w:b w:val="0"/>
                <w:bCs w:val="0"/>
                <w:shd w:val="clear" w:color="auto" w:fill="FFFFFF"/>
              </w:rPr>
              <w:t>85 x 60 x 4 mm</w:t>
            </w:r>
          </w:p>
        </w:tc>
      </w:tr>
      <w:tr w:rsidR="00B02672" w:rsidRPr="0023609D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Technologia znakowania/ </w:t>
            </w:r>
            <w:r w:rsidRPr="00B02672">
              <w:rPr>
                <w:rFonts w:asciiTheme="majorHAnsi" w:hAnsiTheme="majorHAnsi"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B02672" w:rsidRDefault="001A41D9" w:rsidP="00BA3C3E">
            <w:pPr>
              <w:spacing w:line="360" w:lineRule="auto"/>
              <w:contextualSpacing/>
              <w:jc w:val="both"/>
              <w:rPr>
                <w:rStyle w:val="Pogrubienie"/>
                <w:rFonts w:asciiTheme="majorHAnsi" w:hAnsiTheme="majorHAnsi" w:cstheme="majorHAnsi"/>
                <w:b w:val="0"/>
                <w:bCs w:val="0"/>
                <w:bdr w:val="none" w:sz="0" w:space="0" w:color="auto" w:frame="1"/>
                <w:shd w:val="clear" w:color="auto" w:fill="FFFFFF"/>
                <w:lang w:val="pl-PL"/>
              </w:rPr>
            </w:pPr>
            <w:r w:rsidRPr="00B02672">
              <w:rPr>
                <w:rStyle w:val="Pogrubienie"/>
                <w:rFonts w:asciiTheme="majorHAnsi" w:hAnsiTheme="majorHAnsi" w:cstheme="majorHAnsi"/>
                <w:b w:val="0"/>
                <w:bCs w:val="0"/>
                <w:bdr w:val="none" w:sz="0" w:space="0" w:color="auto" w:frame="1"/>
                <w:shd w:val="clear" w:color="auto" w:fill="FFFFFF"/>
                <w:lang w:val="pl-PL"/>
              </w:rPr>
              <w:t xml:space="preserve">Znakowanie </w:t>
            </w:r>
            <w:r w:rsidR="00B901E9" w:rsidRPr="00B02672">
              <w:rPr>
                <w:rStyle w:val="Pogrubienie"/>
                <w:rFonts w:asciiTheme="majorHAnsi" w:hAnsiTheme="majorHAnsi" w:cstheme="majorHAnsi"/>
                <w:b w:val="0"/>
                <w:bCs w:val="0"/>
                <w:bdr w:val="none" w:sz="0" w:space="0" w:color="auto" w:frame="1"/>
                <w:shd w:val="clear" w:color="auto" w:fill="FFFFFF"/>
                <w:lang w:val="pl-PL"/>
              </w:rPr>
              <w:t xml:space="preserve">na okładce </w:t>
            </w:r>
            <w:proofErr w:type="spellStart"/>
            <w:r w:rsidR="00B901E9" w:rsidRPr="00B02672">
              <w:rPr>
                <w:rStyle w:val="Pogrubienie"/>
                <w:rFonts w:asciiTheme="majorHAnsi" w:hAnsiTheme="majorHAnsi" w:cstheme="majorHAnsi"/>
                <w:b w:val="0"/>
                <w:bCs w:val="0"/>
                <w:bdr w:val="none" w:sz="0" w:space="0" w:color="auto" w:frame="1"/>
                <w:shd w:val="clear" w:color="auto" w:fill="FFFFFF"/>
                <w:lang w:val="pl-PL"/>
              </w:rPr>
              <w:t>tampodrukiem</w:t>
            </w:r>
            <w:proofErr w:type="spellEnd"/>
            <w:r w:rsidR="00B901E9" w:rsidRPr="00B02672">
              <w:rPr>
                <w:rStyle w:val="Pogrubienie"/>
                <w:rFonts w:asciiTheme="majorHAnsi" w:hAnsiTheme="majorHAnsi" w:cstheme="majorHAnsi"/>
                <w:b w:val="0"/>
                <w:bCs w:val="0"/>
                <w:bdr w:val="none" w:sz="0" w:space="0" w:color="auto" w:frame="1"/>
                <w:shd w:val="clear" w:color="auto" w:fill="FFFFFF"/>
                <w:lang w:val="pl-PL"/>
              </w:rPr>
              <w:t xml:space="preserve"> w kolorze białym </w:t>
            </w:r>
          </w:p>
          <w:p w:rsidR="001A41D9" w:rsidRPr="00B02672" w:rsidRDefault="00B901E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- logotyp Wydziału Elektrycznego</w:t>
            </w:r>
            <w:r w:rsidR="00B02672">
              <w:rPr>
                <w:rFonts w:asciiTheme="majorHAnsi" w:hAnsiTheme="majorHAnsi" w:cstheme="majorHAnsi"/>
                <w:lang w:val="pl-PL"/>
              </w:rPr>
              <w:t xml:space="preserve"> oraz napis: </w:t>
            </w:r>
            <w:r w:rsidRPr="00B02672">
              <w:rPr>
                <w:rFonts w:asciiTheme="majorHAnsi" w:hAnsiTheme="majorHAnsi" w:cstheme="majorHAnsi"/>
                <w:b/>
                <w:lang w:val="pl-PL"/>
              </w:rPr>
              <w:t>Wydział Elektryczny</w:t>
            </w:r>
            <w:r w:rsidR="00B02672">
              <w:rPr>
                <w:rFonts w:asciiTheme="majorHAnsi" w:hAnsiTheme="majorHAnsi" w:cstheme="majorHAnsi"/>
                <w:lang w:val="pl-PL"/>
              </w:rPr>
              <w:t>.</w:t>
            </w:r>
            <w:r w:rsidR="001A41D9" w:rsidRPr="00B02672">
              <w:rPr>
                <w:rFonts w:asciiTheme="majorHAnsi" w:hAnsiTheme="majorHAnsi" w:cstheme="majorHAnsi"/>
                <w:lang w:val="pl-PL"/>
              </w:rPr>
              <w:t xml:space="preserve"> </w:t>
            </w:r>
          </w:p>
          <w:p w:rsidR="001A41D9" w:rsidRPr="00B02672" w:rsidRDefault="001A41D9" w:rsidP="00BA3C3E">
            <w:pPr>
              <w:spacing w:line="360" w:lineRule="auto"/>
              <w:contextualSpacing/>
              <w:jc w:val="both"/>
              <w:rPr>
                <w:rFonts w:asciiTheme="majorHAnsi" w:eastAsia="TimesNewRoman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i/>
                <w:u w:val="single"/>
                <w:lang w:val="pl-PL"/>
              </w:rPr>
              <w:t xml:space="preserve">Pole znaczenia – największa możliwa powierzchnia do oznakowania </w:t>
            </w:r>
            <w:r w:rsidR="00C4176D" w:rsidRPr="00B02672">
              <w:rPr>
                <w:rFonts w:asciiTheme="majorHAnsi" w:hAnsiTheme="majorHAnsi" w:cstheme="majorHAnsi"/>
                <w:b/>
                <w:i/>
                <w:u w:val="single"/>
                <w:lang w:val="pl-PL"/>
              </w:rPr>
              <w:t>.</w:t>
            </w:r>
          </w:p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</w:p>
        </w:tc>
      </w:tr>
      <w:tr w:rsidR="00B02672" w:rsidRPr="0023609D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B02672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B02672" w:rsidRPr="0023609D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B02672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 xml:space="preserve">Do siedziby Uniwersytetu Morskiego w Gdyni. Koszt transportu </w:t>
            </w:r>
            <w:r w:rsidRPr="00B02672">
              <w:rPr>
                <w:rFonts w:asciiTheme="majorHAnsi" w:hAnsiTheme="majorHAnsi" w:cstheme="majorHAnsi"/>
                <w:lang w:val="pl-PL"/>
              </w:rPr>
              <w:br/>
              <w:t>i rozładunku po stronie Wykonawcy.</w:t>
            </w:r>
          </w:p>
        </w:tc>
      </w:tr>
      <w:tr w:rsidR="00B02672" w:rsidRPr="0023609D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176D" w:rsidRPr="00B02672" w:rsidRDefault="00C4176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176D" w:rsidRPr="00B02672" w:rsidRDefault="00C4176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176D" w:rsidRPr="00B02672" w:rsidRDefault="00B901E9" w:rsidP="00B901E9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 xml:space="preserve">Każdy zestaw </w:t>
            </w:r>
            <w:r w:rsidR="00C4176D" w:rsidRPr="00B02672">
              <w:rPr>
                <w:rFonts w:asciiTheme="majorHAnsi" w:hAnsiTheme="majorHAnsi" w:cstheme="majorHAnsi"/>
                <w:lang w:val="pl-PL"/>
              </w:rPr>
              <w:t>zapakowana w woreczek foliowy.</w:t>
            </w:r>
          </w:p>
        </w:tc>
      </w:tr>
      <w:tr w:rsidR="00B02672" w:rsidRPr="00B0267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Ilość 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5C2952" w:rsidRPr="00B02672" w:rsidRDefault="00B901E9" w:rsidP="00C4176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400</w:t>
            </w:r>
            <w:r w:rsidR="005C2952" w:rsidRPr="00B02672">
              <w:rPr>
                <w:rFonts w:asciiTheme="majorHAnsi" w:hAnsiTheme="majorHAnsi" w:cstheme="majorHAnsi"/>
                <w:lang w:val="pl-PL"/>
              </w:rPr>
              <w:t xml:space="preserve"> szt.</w:t>
            </w:r>
          </w:p>
        </w:tc>
      </w:tr>
      <w:tr w:rsidR="00B02672" w:rsidRPr="00B0267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5C2952" w:rsidRPr="00B02672" w:rsidRDefault="00B02672" w:rsidP="00C4176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lang w:val="pl-PL"/>
              </w:rPr>
              <w:t>niewymagana</w:t>
            </w:r>
          </w:p>
        </w:tc>
      </w:tr>
      <w:tr w:rsidR="00C44538" w:rsidRPr="00B0267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10.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Zdjęcie poglądowe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C4176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noProof/>
                <w:lang w:val="pl-PL" w:eastAsia="pl-PL"/>
              </w:rPr>
              <w:drawing>
                <wp:inline distT="0" distB="0" distL="0" distR="0" wp14:anchorId="7B9E086F" wp14:editId="78B68AD3">
                  <wp:extent cx="2115047" cy="2115047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7382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3175" cy="2123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41D9" w:rsidRPr="00B02672" w:rsidRDefault="001A41D9" w:rsidP="001125AD">
      <w:pPr>
        <w:rPr>
          <w:rFonts w:asciiTheme="majorHAnsi" w:eastAsia="Cambria" w:hAnsiTheme="majorHAnsi" w:cstheme="majorHAnsi"/>
          <w:b/>
          <w:lang w:val="pl-PL"/>
        </w:rPr>
      </w:pPr>
    </w:p>
    <w:p w:rsidR="001125AD" w:rsidRPr="00B02672" w:rsidRDefault="001125AD" w:rsidP="001125AD">
      <w:pPr>
        <w:rPr>
          <w:rFonts w:asciiTheme="majorHAnsi" w:eastAsia="Cambria" w:hAnsiTheme="majorHAnsi" w:cstheme="majorHAnsi"/>
          <w:b/>
          <w:lang w:val="pl-PL"/>
        </w:rPr>
      </w:pPr>
    </w:p>
    <w:p w:rsidR="00C44538" w:rsidRPr="00B02672" w:rsidRDefault="00C44538" w:rsidP="001125AD">
      <w:pPr>
        <w:rPr>
          <w:rFonts w:asciiTheme="majorHAnsi" w:eastAsia="Cambria" w:hAnsiTheme="majorHAnsi" w:cstheme="majorHAnsi"/>
          <w:b/>
          <w:lang w:val="pl-PL"/>
        </w:rPr>
      </w:pPr>
    </w:p>
    <w:p w:rsidR="00C44538" w:rsidRPr="00B02672" w:rsidRDefault="00C44538" w:rsidP="001125AD">
      <w:pPr>
        <w:rPr>
          <w:rFonts w:asciiTheme="majorHAnsi" w:eastAsia="Cambria" w:hAnsiTheme="majorHAnsi" w:cstheme="majorHAnsi"/>
          <w:b/>
          <w:lang w:val="pl-PL"/>
        </w:rPr>
      </w:pPr>
    </w:p>
    <w:p w:rsidR="00C44538" w:rsidRDefault="00C44538" w:rsidP="001125AD">
      <w:pPr>
        <w:rPr>
          <w:rFonts w:asciiTheme="majorHAnsi" w:eastAsia="Cambria" w:hAnsiTheme="majorHAnsi" w:cstheme="majorHAnsi"/>
          <w:b/>
          <w:lang w:val="pl-PL"/>
        </w:rPr>
      </w:pPr>
    </w:p>
    <w:p w:rsidR="00B02672" w:rsidRDefault="00B02672" w:rsidP="001125AD">
      <w:pPr>
        <w:rPr>
          <w:rFonts w:asciiTheme="majorHAnsi" w:eastAsia="Cambria" w:hAnsiTheme="majorHAnsi" w:cstheme="majorHAnsi"/>
          <w:b/>
          <w:lang w:val="pl-PL"/>
        </w:rPr>
      </w:pPr>
    </w:p>
    <w:p w:rsidR="00B02672" w:rsidRPr="00B02672" w:rsidRDefault="00B02672" w:rsidP="001125AD">
      <w:pPr>
        <w:rPr>
          <w:rFonts w:asciiTheme="majorHAnsi" w:eastAsia="Cambria" w:hAnsiTheme="majorHAnsi" w:cstheme="majorHAnsi"/>
          <w:b/>
          <w:lang w:val="pl-PL"/>
        </w:rPr>
      </w:pPr>
    </w:p>
    <w:p w:rsidR="00C44538" w:rsidRPr="00B02672" w:rsidRDefault="00C44538" w:rsidP="001125AD">
      <w:pPr>
        <w:rPr>
          <w:rFonts w:asciiTheme="majorHAnsi" w:eastAsia="Cambria" w:hAnsiTheme="majorHAnsi" w:cstheme="majorHAnsi"/>
          <w:b/>
          <w:lang w:val="pl-PL"/>
        </w:rPr>
      </w:pPr>
    </w:p>
    <w:p w:rsidR="00C44538" w:rsidRPr="00B02672" w:rsidRDefault="00C44538" w:rsidP="001125AD">
      <w:pPr>
        <w:rPr>
          <w:rFonts w:asciiTheme="majorHAnsi" w:eastAsia="Cambria" w:hAnsiTheme="majorHAnsi" w:cstheme="majorHAnsi"/>
          <w:b/>
          <w:lang w:val="pl-PL"/>
        </w:rPr>
      </w:pPr>
    </w:p>
    <w:p w:rsidR="001A41D9" w:rsidRPr="00B02672" w:rsidRDefault="001A41D9" w:rsidP="001A41D9">
      <w:pPr>
        <w:spacing w:after="120"/>
        <w:rPr>
          <w:rFonts w:asciiTheme="majorHAnsi" w:eastAsia="Cambria" w:hAnsiTheme="majorHAnsi" w:cstheme="majorHAnsi"/>
          <w:b/>
          <w:lang w:val="pl-PL"/>
        </w:rPr>
      </w:pPr>
      <w:r w:rsidRPr="00B02672">
        <w:rPr>
          <w:rFonts w:asciiTheme="majorHAnsi" w:eastAsia="Cambria" w:hAnsiTheme="majorHAnsi" w:cstheme="majorHAnsi"/>
          <w:b/>
          <w:lang w:val="pl-PL"/>
        </w:rPr>
        <w:lastRenderedPageBreak/>
        <w:t xml:space="preserve">3. </w:t>
      </w:r>
      <w:r w:rsidR="00B901E9" w:rsidRPr="00B02672">
        <w:rPr>
          <w:rFonts w:asciiTheme="majorHAnsi" w:eastAsia="Cambria" w:hAnsiTheme="majorHAnsi" w:cstheme="majorHAnsi"/>
          <w:b/>
          <w:lang w:val="pl-PL"/>
        </w:rPr>
        <w:t xml:space="preserve">Długopis </w:t>
      </w:r>
      <w:proofErr w:type="spellStart"/>
      <w:r w:rsidR="00B901E9" w:rsidRPr="00B02672">
        <w:rPr>
          <w:rFonts w:asciiTheme="majorHAnsi" w:eastAsia="Cambria" w:hAnsiTheme="majorHAnsi" w:cstheme="majorHAnsi"/>
          <w:b/>
          <w:lang w:val="pl-PL"/>
        </w:rPr>
        <w:t>touchpen</w:t>
      </w:r>
      <w:proofErr w:type="spellEnd"/>
      <w:r w:rsidR="00B901E9" w:rsidRPr="00B02672">
        <w:rPr>
          <w:rFonts w:asciiTheme="majorHAnsi" w:eastAsia="Cambria" w:hAnsiTheme="majorHAnsi" w:cstheme="majorHAnsi"/>
          <w:b/>
          <w:lang w:val="pl-PL"/>
        </w:rPr>
        <w:t>, granatowy</w:t>
      </w:r>
      <w:r w:rsidRPr="00B02672">
        <w:rPr>
          <w:rFonts w:asciiTheme="majorHAnsi" w:eastAsia="Cambria" w:hAnsiTheme="majorHAnsi" w:cstheme="majorHAnsi"/>
          <w:b/>
          <w:lang w:val="pl-PL"/>
        </w:rPr>
        <w:t xml:space="preserve">. </w:t>
      </w:r>
    </w:p>
    <w:tbl>
      <w:tblPr>
        <w:tblW w:w="10348" w:type="dxa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02672" w:rsidRPr="00B02672" w:rsidTr="00BA3C3E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Wymagane parametry</w:t>
            </w:r>
          </w:p>
        </w:tc>
      </w:tr>
      <w:tr w:rsidR="00B02672" w:rsidRPr="00B02672" w:rsidTr="00BA3C3E">
        <w:trPr>
          <w:trHeight w:val="1209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B901E9" w:rsidRPr="00B02672" w:rsidRDefault="00B901E9" w:rsidP="00B02672">
            <w:pPr>
              <w:jc w:val="both"/>
              <w:rPr>
                <w:rFonts w:asciiTheme="majorHAnsi" w:hAnsiTheme="majorHAnsi" w:cstheme="majorHAnsi"/>
                <w:lang w:val="pl-PL"/>
              </w:rPr>
            </w:pPr>
            <w:r w:rsidRPr="0023609D">
              <w:rPr>
                <w:rFonts w:asciiTheme="majorHAnsi" w:hAnsiTheme="majorHAnsi" w:cstheme="majorHAnsi"/>
                <w:lang w:val="pl-PL"/>
              </w:rPr>
              <w:t xml:space="preserve">Elegancki, aluminiowy długopis w kolorze granatowym lub ciemnym niebieskim z gumową końcówką do obsługi ekranów dotykowych </w:t>
            </w:r>
            <w:r w:rsidRPr="0023609D">
              <w:rPr>
                <w:rFonts w:asciiTheme="majorHAnsi" w:hAnsiTheme="majorHAnsi" w:cstheme="majorHAnsi"/>
                <w:lang w:val="pl-PL"/>
              </w:rPr>
              <w:br/>
              <w:t xml:space="preserve">w kolorze czarnym, metaliczny połysk. Długopis wykonany z metalu. </w:t>
            </w:r>
            <w:r w:rsidRPr="0023609D">
              <w:rPr>
                <w:rFonts w:asciiTheme="majorHAnsi" w:hAnsiTheme="majorHAnsi" w:cstheme="majorHAnsi"/>
                <w:lang w:val="pl-PL"/>
              </w:rPr>
              <w:br/>
              <w:t xml:space="preserve">Na górnej części, „główce” długopisu znajduje się czarny przycisk </w:t>
            </w:r>
            <w:r w:rsidRPr="0023609D">
              <w:rPr>
                <w:rFonts w:asciiTheme="majorHAnsi" w:hAnsiTheme="majorHAnsi" w:cstheme="majorHAnsi"/>
                <w:lang w:val="pl-PL"/>
              </w:rPr>
              <w:br/>
              <w:t xml:space="preserve">do wyświetlaczy dotykowych. </w:t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Mechanizm typu TWIST OFF. Wkład piszący </w:t>
            </w:r>
            <w:r w:rsidR="00B02672" w:rsidRPr="00B02672">
              <w:rPr>
                <w:rFonts w:asciiTheme="majorHAnsi" w:hAnsiTheme="majorHAnsi" w:cstheme="majorHAnsi"/>
                <w:lang w:val="pl-PL"/>
              </w:rPr>
              <w:br/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w kolorze niebieskim. </w:t>
            </w:r>
          </w:p>
          <w:p w:rsidR="001A41D9" w:rsidRPr="00B02672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</w:p>
        </w:tc>
      </w:tr>
      <w:tr w:rsidR="00B02672" w:rsidRPr="00B02672" w:rsidTr="00BA3C3E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B02672" w:rsidRDefault="00B901E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eastAsia="Calibri" w:hAnsiTheme="majorHAnsi" w:cstheme="majorHAnsi"/>
                <w:lang w:val="pl-PL"/>
              </w:rPr>
              <w:t>Metal - aluminium</w:t>
            </w:r>
          </w:p>
        </w:tc>
      </w:tr>
      <w:tr w:rsidR="00B02672" w:rsidRPr="00B0267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B02672" w:rsidRDefault="00896E4A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 xml:space="preserve">Wymiary </w:t>
            </w:r>
            <w:r w:rsidR="00B901E9" w:rsidRPr="00B02672">
              <w:rPr>
                <w:rFonts w:asciiTheme="majorHAnsi" w:eastAsia="Calibri" w:hAnsiTheme="majorHAnsi" w:cstheme="majorHAnsi"/>
                <w:lang w:val="pl-PL"/>
              </w:rPr>
              <w:t>ok. 8 ×</w:t>
            </w:r>
            <w:r w:rsidR="00B02672">
              <w:rPr>
                <w:rFonts w:asciiTheme="majorHAnsi" w:eastAsia="Calibri" w:hAnsiTheme="majorHAnsi" w:cstheme="majorHAnsi"/>
                <w:lang w:val="pl-PL"/>
              </w:rPr>
              <w:t xml:space="preserve"> </w:t>
            </w:r>
            <w:r w:rsidR="00B901E9" w:rsidRPr="00B02672">
              <w:rPr>
                <w:rFonts w:asciiTheme="majorHAnsi" w:eastAsia="Calibri" w:hAnsiTheme="majorHAnsi" w:cstheme="majorHAnsi"/>
                <w:lang w:val="pl-PL"/>
              </w:rPr>
              <w:t>8 × 135 mm</w:t>
            </w:r>
          </w:p>
        </w:tc>
      </w:tr>
      <w:tr w:rsidR="00B02672" w:rsidRPr="0023609D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Technologia znakowania/ </w:t>
            </w:r>
            <w:r w:rsidRPr="00B02672">
              <w:rPr>
                <w:rFonts w:asciiTheme="majorHAnsi" w:hAnsiTheme="majorHAnsi"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C44538">
            <w:pPr>
              <w:spacing w:line="360" w:lineRule="auto"/>
              <w:jc w:val="both"/>
              <w:rPr>
                <w:rFonts w:asciiTheme="majorHAnsi" w:eastAsia="TimesNewRoman" w:hAnsiTheme="majorHAnsi" w:cstheme="majorHAnsi"/>
                <w:b/>
                <w:lang w:val="pl-PL"/>
              </w:rPr>
            </w:pPr>
            <w:r w:rsidRPr="00B02672">
              <w:rPr>
                <w:rFonts w:asciiTheme="majorHAnsi" w:eastAsia="TimesNewRoman" w:hAnsiTheme="majorHAnsi" w:cstheme="majorHAnsi"/>
                <w:b/>
                <w:lang w:val="pl-PL"/>
              </w:rPr>
              <w:t>Dwustronny grawer laserowy.</w:t>
            </w:r>
          </w:p>
          <w:p w:rsidR="001A41D9" w:rsidRPr="00B02672" w:rsidRDefault="00C44538" w:rsidP="00C4453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theme="majorHAnsi"/>
                <w:lang w:val="pl-PL"/>
              </w:rPr>
            </w:pPr>
            <w:r w:rsidRPr="00B02672">
              <w:rPr>
                <w:rFonts w:asciiTheme="majorHAnsi" w:eastAsia="TimesNewRoman" w:hAnsiTheme="majorHAnsi" w:cstheme="majorHAnsi"/>
                <w:lang w:val="pl-PL"/>
              </w:rPr>
              <w:t>Napis</w:t>
            </w:r>
            <w:r w:rsidR="00B02672">
              <w:rPr>
                <w:rFonts w:asciiTheme="majorHAnsi" w:eastAsia="TimesNewRoman" w:hAnsiTheme="majorHAnsi" w:cstheme="majorHAnsi"/>
                <w:lang w:val="pl-PL"/>
              </w:rPr>
              <w:t>: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 </w:t>
            </w:r>
            <w:r w:rsidR="00B02672">
              <w:rPr>
                <w:rFonts w:asciiTheme="majorHAnsi" w:eastAsia="TimesNewRoman" w:hAnsiTheme="majorHAnsi" w:cstheme="majorHAnsi"/>
                <w:b/>
                <w:lang w:val="pl-PL"/>
              </w:rPr>
              <w:t>Wydział Elektryczny</w:t>
            </w:r>
            <w:r w:rsidRPr="00B02672">
              <w:rPr>
                <w:rFonts w:asciiTheme="majorHAnsi" w:eastAsia="TimesNewRoman" w:hAnsiTheme="majorHAnsi" w:cstheme="majorHAnsi"/>
                <w:b/>
                <w:lang w:val="pl-PL"/>
              </w:rPr>
              <w:t>,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 oraz adres strony internetowej: </w:t>
            </w:r>
            <w:r w:rsidRPr="00B02672">
              <w:rPr>
                <w:rFonts w:asciiTheme="majorHAnsi" w:eastAsia="TimesNewRoman" w:hAnsiTheme="majorHAnsi" w:cstheme="majorHAnsi"/>
                <w:b/>
                <w:lang w:val="pl-PL"/>
              </w:rPr>
              <w:t>www.we.umg.edu.pl.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 </w:t>
            </w:r>
          </w:p>
        </w:tc>
      </w:tr>
      <w:tr w:rsidR="00B02672" w:rsidRPr="0023609D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B02672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B02672" w:rsidRPr="0023609D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B02672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B02672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 xml:space="preserve">Do siedziby Uniwersytetu Morskiego w Gdyni. Koszt transportu </w:t>
            </w:r>
            <w:r w:rsidRPr="00B02672">
              <w:rPr>
                <w:rFonts w:asciiTheme="majorHAnsi" w:hAnsiTheme="majorHAnsi" w:cstheme="majorHAnsi"/>
                <w:lang w:val="pl-PL"/>
              </w:rPr>
              <w:br/>
              <w:t>i rozładunku po stronie Wykonawcy.</w:t>
            </w:r>
          </w:p>
        </w:tc>
      </w:tr>
      <w:tr w:rsidR="00B02672" w:rsidRPr="0023609D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176D" w:rsidRPr="00B02672" w:rsidRDefault="00C4176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7.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176D" w:rsidRPr="00B02672" w:rsidRDefault="00C4176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176D" w:rsidRPr="00B02672" w:rsidRDefault="00C44538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eastAsia="Calibri" w:hAnsiTheme="majorHAnsi" w:cstheme="majorHAnsi"/>
                <w:lang w:val="pl-PL"/>
              </w:rPr>
              <w:t>Każdy długopis pakowany w foliowy woreczek ochronny.</w:t>
            </w:r>
          </w:p>
        </w:tc>
      </w:tr>
      <w:tr w:rsidR="00B02672" w:rsidRPr="00B0267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 Ilość 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5C2952" w:rsidRPr="00B02672" w:rsidRDefault="00C44538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500</w:t>
            </w:r>
            <w:r w:rsidR="005C2952" w:rsidRPr="00B02672">
              <w:rPr>
                <w:rFonts w:asciiTheme="majorHAnsi" w:hAnsiTheme="majorHAnsi" w:cstheme="majorHAnsi"/>
                <w:lang w:val="pl-PL"/>
              </w:rPr>
              <w:t xml:space="preserve"> szt.</w:t>
            </w:r>
          </w:p>
        </w:tc>
      </w:tr>
      <w:tr w:rsidR="00B02672" w:rsidRPr="00B0267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C2952" w:rsidRPr="00B02672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5C2952" w:rsidRPr="00B02672" w:rsidRDefault="00B02672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lang w:val="pl-PL"/>
              </w:rPr>
              <w:t>niewymagana</w:t>
            </w:r>
          </w:p>
        </w:tc>
      </w:tr>
      <w:tr w:rsidR="00C44538" w:rsidRPr="00B0267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10.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Zdjęcie poglądowe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noProof/>
                <w:lang w:val="pl-PL" w:eastAsia="pl-PL"/>
              </w:rPr>
              <w:drawing>
                <wp:inline distT="0" distB="0" distL="0" distR="0" wp14:anchorId="0DF8AE47" wp14:editId="18428362">
                  <wp:extent cx="3029447" cy="1271487"/>
                  <wp:effectExtent l="0" t="0" r="0" b="508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ugopis-touch-pen-1-full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133" cy="127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41D9" w:rsidRPr="00B02672" w:rsidRDefault="001A41D9">
      <w:pPr>
        <w:rPr>
          <w:rFonts w:asciiTheme="majorHAnsi" w:hAnsiTheme="majorHAnsi" w:cstheme="majorHAnsi"/>
          <w:lang w:val="pl-PL"/>
        </w:rPr>
      </w:pPr>
    </w:p>
    <w:p w:rsidR="00C44538" w:rsidRPr="00B02672" w:rsidRDefault="00C44538">
      <w:pPr>
        <w:rPr>
          <w:rFonts w:asciiTheme="majorHAnsi" w:hAnsiTheme="majorHAnsi" w:cstheme="majorHAnsi"/>
          <w:lang w:val="pl-PL"/>
        </w:rPr>
      </w:pPr>
    </w:p>
    <w:p w:rsidR="00C44538" w:rsidRPr="00B02672" w:rsidRDefault="00C44538">
      <w:pPr>
        <w:rPr>
          <w:rFonts w:asciiTheme="majorHAnsi" w:hAnsiTheme="majorHAnsi" w:cstheme="majorHAnsi"/>
          <w:lang w:val="pl-PL"/>
        </w:rPr>
      </w:pPr>
    </w:p>
    <w:p w:rsidR="00C44538" w:rsidRPr="00B02672" w:rsidRDefault="00C44538">
      <w:pPr>
        <w:rPr>
          <w:rFonts w:asciiTheme="majorHAnsi" w:hAnsiTheme="majorHAnsi" w:cstheme="majorHAnsi"/>
          <w:lang w:val="pl-PL"/>
        </w:rPr>
      </w:pPr>
    </w:p>
    <w:p w:rsidR="00C44538" w:rsidRPr="00B02672" w:rsidRDefault="00C44538">
      <w:pPr>
        <w:rPr>
          <w:rFonts w:asciiTheme="majorHAnsi" w:hAnsiTheme="majorHAnsi" w:cstheme="majorHAnsi"/>
          <w:lang w:val="pl-PL"/>
        </w:rPr>
      </w:pPr>
    </w:p>
    <w:p w:rsidR="00C44538" w:rsidRPr="00B02672" w:rsidRDefault="00C44538" w:rsidP="00C44538">
      <w:pPr>
        <w:spacing w:after="120"/>
        <w:rPr>
          <w:rFonts w:asciiTheme="majorHAnsi" w:eastAsia="Cambria" w:hAnsiTheme="majorHAnsi" w:cstheme="majorHAnsi"/>
          <w:b/>
          <w:lang w:val="pl-PL"/>
        </w:rPr>
      </w:pPr>
    </w:p>
    <w:p w:rsidR="00C44538" w:rsidRPr="00B02672" w:rsidRDefault="00C44538" w:rsidP="00C44538">
      <w:pPr>
        <w:spacing w:after="120"/>
        <w:rPr>
          <w:rFonts w:asciiTheme="majorHAnsi" w:eastAsia="Cambria" w:hAnsiTheme="majorHAnsi" w:cstheme="majorHAnsi"/>
          <w:b/>
          <w:lang w:val="pl-PL"/>
        </w:rPr>
      </w:pPr>
    </w:p>
    <w:p w:rsidR="00C44538" w:rsidRDefault="00C44538" w:rsidP="00C44538">
      <w:pPr>
        <w:spacing w:after="120"/>
        <w:rPr>
          <w:rFonts w:asciiTheme="majorHAnsi" w:eastAsia="Cambria" w:hAnsiTheme="majorHAnsi" w:cstheme="majorHAnsi"/>
          <w:b/>
          <w:lang w:val="pl-PL"/>
        </w:rPr>
      </w:pPr>
    </w:p>
    <w:p w:rsidR="00B02672" w:rsidRPr="00B02672" w:rsidRDefault="00B02672" w:rsidP="00C44538">
      <w:pPr>
        <w:spacing w:after="120"/>
        <w:rPr>
          <w:rFonts w:asciiTheme="majorHAnsi" w:eastAsia="Cambria" w:hAnsiTheme="majorHAnsi" w:cstheme="majorHAnsi"/>
          <w:b/>
          <w:lang w:val="pl-PL"/>
        </w:rPr>
      </w:pPr>
    </w:p>
    <w:p w:rsidR="00C44538" w:rsidRPr="00B02672" w:rsidRDefault="00C44538" w:rsidP="00C44538">
      <w:pPr>
        <w:spacing w:after="120"/>
        <w:rPr>
          <w:rFonts w:asciiTheme="majorHAnsi" w:eastAsia="Cambria" w:hAnsiTheme="majorHAnsi" w:cstheme="majorHAnsi"/>
          <w:b/>
          <w:lang w:val="pl-PL"/>
        </w:rPr>
      </w:pPr>
    </w:p>
    <w:p w:rsidR="00C44538" w:rsidRPr="00B02672" w:rsidRDefault="00B02672" w:rsidP="00C44538">
      <w:pPr>
        <w:spacing w:after="120"/>
        <w:rPr>
          <w:rFonts w:asciiTheme="majorHAnsi" w:eastAsia="Cambria" w:hAnsiTheme="majorHAnsi" w:cstheme="majorHAnsi"/>
          <w:b/>
          <w:lang w:val="pl-PL"/>
        </w:rPr>
      </w:pPr>
      <w:r w:rsidRPr="00B02672">
        <w:rPr>
          <w:rFonts w:asciiTheme="majorHAnsi" w:eastAsia="Cambria" w:hAnsiTheme="majorHAnsi" w:cstheme="majorHAnsi"/>
          <w:b/>
          <w:lang w:val="pl-PL"/>
        </w:rPr>
        <w:lastRenderedPageBreak/>
        <w:t>4</w:t>
      </w:r>
      <w:r w:rsidR="00C44538" w:rsidRPr="00B02672">
        <w:rPr>
          <w:rFonts w:asciiTheme="majorHAnsi" w:eastAsia="Cambria" w:hAnsiTheme="majorHAnsi" w:cstheme="majorHAnsi"/>
          <w:b/>
          <w:lang w:val="pl-PL"/>
        </w:rPr>
        <w:t xml:space="preserve">. Ołówek drewniany, granatowy. </w:t>
      </w:r>
    </w:p>
    <w:tbl>
      <w:tblPr>
        <w:tblW w:w="10348" w:type="dxa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02672" w:rsidRPr="00B02672" w:rsidTr="00ED1CDC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Wymagane parametry</w:t>
            </w:r>
          </w:p>
        </w:tc>
      </w:tr>
      <w:tr w:rsidR="00B02672" w:rsidRPr="00B02672" w:rsidTr="00ED1CDC">
        <w:trPr>
          <w:trHeight w:val="1209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C44538">
            <w:pPr>
              <w:pStyle w:val="NormalnyWeb"/>
              <w:shd w:val="clear" w:color="auto" w:fill="FFFFFF"/>
              <w:spacing w:before="0" w:beforeAutospacing="0" w:after="150" w:afterAutospacing="0"/>
              <w:rPr>
                <w:rFonts w:asciiTheme="majorHAnsi" w:hAnsiTheme="majorHAnsi" w:cstheme="majorHAnsi"/>
                <w:sz w:val="22"/>
                <w:szCs w:val="22"/>
              </w:rPr>
            </w:pPr>
            <w:r w:rsidRPr="00B02672">
              <w:rPr>
                <w:rFonts w:asciiTheme="majorHAnsi" w:hAnsiTheme="majorHAnsi" w:cstheme="majorHAnsi"/>
                <w:sz w:val="22"/>
                <w:szCs w:val="22"/>
              </w:rPr>
              <w:t>Okrągły, zaostrzony ołówek HB z drewna lipowego pokryty farbą metaliczną. Ołówek posiada gumkę. Ø7</w:t>
            </w:r>
          </w:p>
          <w:p w:rsidR="00C44538" w:rsidRPr="00B02672" w:rsidRDefault="00C44538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</w:p>
        </w:tc>
      </w:tr>
      <w:tr w:rsidR="00B02672" w:rsidRPr="00B02672" w:rsidTr="00ED1CDC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eastAsia="Calibri" w:hAnsiTheme="majorHAnsi" w:cstheme="majorHAnsi"/>
                <w:lang w:val="pl-PL"/>
              </w:rPr>
              <w:t>drewno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 xml:space="preserve">Wymiary </w:t>
            </w:r>
            <w:r w:rsidRPr="00B02672">
              <w:rPr>
                <w:rFonts w:asciiTheme="majorHAnsi" w:eastAsia="Calibri" w:hAnsiTheme="majorHAnsi" w:cstheme="majorHAnsi"/>
                <w:lang w:val="pl-PL"/>
              </w:rPr>
              <w:t xml:space="preserve">ok. </w:t>
            </w:r>
            <w:r w:rsidRPr="00B02672">
              <w:rPr>
                <w:rStyle w:val="Pogrubienie"/>
                <w:rFonts w:asciiTheme="majorHAnsi" w:hAnsiTheme="majorHAnsi" w:cstheme="majorHAnsi"/>
                <w:b w:val="0"/>
                <w:bCs w:val="0"/>
                <w:shd w:val="clear" w:color="auto" w:fill="FFFFFF"/>
                <w:lang w:val="pl-PL"/>
              </w:rPr>
              <w:t>180 x 7 x 7 mm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Technologia znakowania/ </w:t>
            </w:r>
            <w:r w:rsidRPr="00B02672">
              <w:rPr>
                <w:rFonts w:asciiTheme="majorHAnsi" w:hAnsiTheme="majorHAnsi"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ED1CDC">
            <w:pPr>
              <w:spacing w:line="360" w:lineRule="auto"/>
              <w:jc w:val="both"/>
              <w:rPr>
                <w:rFonts w:asciiTheme="majorHAnsi" w:eastAsia="TimesNewRoman" w:hAnsiTheme="majorHAnsi" w:cstheme="majorHAnsi"/>
                <w:b/>
                <w:lang w:val="pl-PL"/>
              </w:rPr>
            </w:pPr>
            <w:r w:rsidRPr="00B02672">
              <w:rPr>
                <w:rFonts w:asciiTheme="majorHAnsi" w:eastAsia="TimesNewRoman" w:hAnsiTheme="majorHAnsi" w:cstheme="majorHAnsi"/>
                <w:b/>
                <w:lang w:val="pl-PL"/>
              </w:rPr>
              <w:t xml:space="preserve">Dwustronne znakowanie </w:t>
            </w:r>
            <w:proofErr w:type="spellStart"/>
            <w:r w:rsidRPr="00B02672">
              <w:rPr>
                <w:rFonts w:asciiTheme="majorHAnsi" w:eastAsia="TimesNewRoman" w:hAnsiTheme="majorHAnsi" w:cstheme="majorHAnsi"/>
                <w:b/>
                <w:lang w:val="pl-PL"/>
              </w:rPr>
              <w:t>tampodrukiem</w:t>
            </w:r>
            <w:proofErr w:type="spellEnd"/>
            <w:r w:rsidRPr="00B02672">
              <w:rPr>
                <w:rFonts w:asciiTheme="majorHAnsi" w:eastAsia="TimesNewRoman" w:hAnsiTheme="majorHAnsi" w:cstheme="majorHAnsi"/>
                <w:b/>
                <w:lang w:val="pl-PL"/>
              </w:rPr>
              <w:t xml:space="preserve"> w kolorze białym.</w:t>
            </w:r>
          </w:p>
          <w:p w:rsidR="00C44538" w:rsidRPr="00B02672" w:rsidRDefault="00C44538" w:rsidP="00ED1CD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theme="majorHAnsi"/>
                <w:lang w:val="pl-PL"/>
              </w:rPr>
            </w:pPr>
            <w:r w:rsidRPr="00B02672">
              <w:rPr>
                <w:rFonts w:asciiTheme="majorHAnsi" w:eastAsia="TimesNewRoman" w:hAnsiTheme="majorHAnsi" w:cstheme="majorHAnsi"/>
                <w:lang w:val="pl-PL"/>
              </w:rPr>
              <w:t>Napis</w:t>
            </w:r>
            <w:r w:rsidR="00B02672">
              <w:rPr>
                <w:rFonts w:asciiTheme="majorHAnsi" w:eastAsia="TimesNewRoman" w:hAnsiTheme="majorHAnsi" w:cstheme="majorHAnsi"/>
                <w:lang w:val="pl-PL"/>
              </w:rPr>
              <w:t xml:space="preserve"> </w:t>
            </w:r>
            <w:r w:rsidR="00B02672" w:rsidRPr="00B02672">
              <w:rPr>
                <w:rFonts w:asciiTheme="majorHAnsi" w:eastAsia="TimesNewRoman" w:hAnsiTheme="majorHAnsi" w:cstheme="majorHAnsi"/>
                <w:b/>
                <w:lang w:val="pl-PL"/>
              </w:rPr>
              <w:t>Wydział Elektryczny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, oraz adres strony internetowej: </w:t>
            </w:r>
            <w:r w:rsidRPr="00B02672">
              <w:rPr>
                <w:rFonts w:asciiTheme="majorHAnsi" w:eastAsia="TimesNewRoman" w:hAnsiTheme="majorHAnsi" w:cstheme="majorHAnsi"/>
                <w:b/>
                <w:lang w:val="pl-PL"/>
              </w:rPr>
              <w:t>www.we.umg.edu.pl.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 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 xml:space="preserve">Do siedziby Uniwersytetu Morskiego w Gdyni. Koszt transportu </w:t>
            </w:r>
            <w:r w:rsidRPr="00B02672">
              <w:rPr>
                <w:rFonts w:asciiTheme="majorHAnsi" w:hAnsiTheme="majorHAnsi" w:cstheme="majorHAnsi"/>
                <w:lang w:val="pl-PL"/>
              </w:rPr>
              <w:br/>
              <w:t>i rozładunku po stronie Wykonawcy.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7.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eastAsia="Calibri" w:hAnsiTheme="majorHAnsi" w:cstheme="majorHAnsi"/>
                <w:lang w:val="pl-PL"/>
              </w:rPr>
              <w:t>Ołówki pakowane w zbiorowy kartonik po 100 szt.</w:t>
            </w:r>
          </w:p>
        </w:tc>
      </w:tr>
      <w:tr w:rsidR="00B02672" w:rsidRPr="00B02672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 Ilość 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500 szt.</w:t>
            </w:r>
          </w:p>
        </w:tc>
      </w:tr>
      <w:tr w:rsidR="00B02672" w:rsidRPr="00B02672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B02672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lang w:val="pl-PL"/>
              </w:rPr>
              <w:t>Niewymagana</w:t>
            </w:r>
          </w:p>
        </w:tc>
      </w:tr>
      <w:tr w:rsidR="00C44538" w:rsidRPr="00B02672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10.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4538" w:rsidRPr="00B02672" w:rsidRDefault="00C44538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Zdjęcie poglądowe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4538" w:rsidRPr="00B02672" w:rsidRDefault="00C44538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noProof/>
                <w:lang w:val="pl-PL" w:eastAsia="pl-PL"/>
              </w:rPr>
              <w:drawing>
                <wp:inline distT="0" distB="0" distL="0" distR="0" wp14:anchorId="4AB6F2CF" wp14:editId="678DCF7B">
                  <wp:extent cx="2059388" cy="2059388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R73771.04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9500" cy="2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4538" w:rsidRPr="00B02672" w:rsidRDefault="00C44538" w:rsidP="00C44538">
      <w:pPr>
        <w:rPr>
          <w:rFonts w:asciiTheme="majorHAnsi" w:hAnsiTheme="majorHAnsi" w:cstheme="majorHAnsi"/>
          <w:lang w:val="pl-PL"/>
        </w:rPr>
      </w:pPr>
    </w:p>
    <w:p w:rsidR="00C44538" w:rsidRPr="00B02672" w:rsidRDefault="00C44538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B02672" w:rsidP="00A1019D">
      <w:pPr>
        <w:spacing w:after="120"/>
        <w:rPr>
          <w:rFonts w:asciiTheme="majorHAnsi" w:eastAsia="Cambria" w:hAnsiTheme="majorHAnsi" w:cstheme="majorHAnsi"/>
          <w:b/>
          <w:lang w:val="pl-PL"/>
        </w:rPr>
      </w:pPr>
      <w:r w:rsidRPr="00B02672">
        <w:rPr>
          <w:rFonts w:asciiTheme="majorHAnsi" w:eastAsia="Cambria" w:hAnsiTheme="majorHAnsi" w:cstheme="majorHAnsi"/>
          <w:b/>
          <w:lang w:val="pl-PL"/>
        </w:rPr>
        <w:lastRenderedPageBreak/>
        <w:t>5</w:t>
      </w:r>
      <w:r w:rsidR="00A1019D" w:rsidRPr="00B02672">
        <w:rPr>
          <w:rFonts w:asciiTheme="majorHAnsi" w:eastAsia="Cambria" w:hAnsiTheme="majorHAnsi" w:cstheme="majorHAnsi"/>
          <w:b/>
          <w:lang w:val="pl-PL"/>
        </w:rPr>
        <w:t xml:space="preserve">. </w:t>
      </w:r>
      <w:r>
        <w:rPr>
          <w:rFonts w:asciiTheme="majorHAnsi" w:eastAsia="Cambria" w:hAnsiTheme="majorHAnsi" w:cstheme="majorHAnsi"/>
          <w:b/>
          <w:lang w:val="pl-PL"/>
        </w:rPr>
        <w:t xml:space="preserve">Cukierki krówki w granatowej owijce. </w:t>
      </w:r>
    </w:p>
    <w:tbl>
      <w:tblPr>
        <w:tblW w:w="10348" w:type="dxa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02672" w:rsidRPr="00B02672" w:rsidTr="00ED1CDC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Wymagane parametry</w:t>
            </w:r>
          </w:p>
        </w:tc>
      </w:tr>
      <w:tr w:rsidR="00B02672" w:rsidRPr="0023609D" w:rsidTr="00ED1CDC">
        <w:trPr>
          <w:trHeight w:val="1209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A1019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Cukierki reklamowe – krówki, mleczne, ciągnące.</w:t>
            </w:r>
          </w:p>
          <w:p w:rsidR="00A1019D" w:rsidRPr="00B02672" w:rsidRDefault="00A1019D" w:rsidP="00A1019D">
            <w:pPr>
              <w:spacing w:line="360" w:lineRule="auto"/>
              <w:ind w:left="21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u w:val="single"/>
                <w:lang w:val="pl-PL"/>
              </w:rPr>
              <w:t>Opakowanie:</w:t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 papierek z nadrukiem reklamowym oraz tzw. „pergamin” -  papierek oddzielający krówkę od zewnętrznej części opakowania.</w:t>
            </w:r>
          </w:p>
          <w:p w:rsidR="00A1019D" w:rsidRPr="00B02672" w:rsidRDefault="00A1019D" w:rsidP="00A1019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u w:val="single"/>
                <w:lang w:val="pl-PL"/>
              </w:rPr>
              <w:t>Przydatność do spożycia:</w:t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 minimum 6 miesięcy od daty dostarczenia towaru do siedziby UMG.</w:t>
            </w:r>
          </w:p>
        </w:tc>
      </w:tr>
      <w:tr w:rsidR="00B02672" w:rsidRPr="0023609D" w:rsidTr="00ED1CDC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u w:val="single"/>
                <w:lang w:val="pl-PL"/>
              </w:rPr>
              <w:t>Opakowanie:</w:t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 papier tzw. pergamin” + papier </w:t>
            </w:r>
            <w:r w:rsidRPr="00B02672">
              <w:rPr>
                <w:rFonts w:asciiTheme="majorHAnsi" w:hAnsiTheme="majorHAnsi" w:cstheme="majorHAnsi"/>
                <w:i/>
                <w:lang w:val="pl-PL"/>
              </w:rPr>
              <w:t>(etykieta)</w:t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. Etykieta cukierka błyszcząca w kolorze granatowym </w:t>
            </w:r>
            <w:r w:rsidRPr="00B02672">
              <w:rPr>
                <w:rFonts w:asciiTheme="majorHAnsi" w:hAnsiTheme="majorHAnsi" w:cstheme="majorHAnsi"/>
                <w:b/>
                <w:i/>
                <w:lang w:val="pl-PL"/>
              </w:rPr>
              <w:t>CMYK (100%, 70%, 0%, 50%).</w:t>
            </w:r>
          </w:p>
        </w:tc>
      </w:tr>
      <w:tr w:rsidR="00B02672" w:rsidRPr="00B02672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A1019D">
            <w:pPr>
              <w:pStyle w:val="Akapitzlist"/>
              <w:widowControl/>
              <w:numPr>
                <w:ilvl w:val="0"/>
                <w:numId w:val="2"/>
              </w:numPr>
              <w:spacing w:line="360" w:lineRule="auto"/>
              <w:contextualSpacing/>
              <w:jc w:val="both"/>
              <w:rPr>
                <w:rFonts w:asciiTheme="majorHAnsi" w:hAnsiTheme="majorHAnsi" w:cstheme="majorHAnsi"/>
              </w:rPr>
            </w:pPr>
            <w:proofErr w:type="spellStart"/>
            <w:r w:rsidRPr="00B02672">
              <w:rPr>
                <w:rFonts w:asciiTheme="majorHAnsi" w:hAnsiTheme="majorHAnsi" w:cstheme="majorHAnsi"/>
              </w:rPr>
              <w:t>Wymiary</w:t>
            </w:r>
            <w:proofErr w:type="spellEnd"/>
            <w:r w:rsidRPr="00B0267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02672">
              <w:rPr>
                <w:rFonts w:asciiTheme="majorHAnsi" w:hAnsiTheme="majorHAnsi" w:cstheme="majorHAnsi"/>
              </w:rPr>
              <w:t>cukierka</w:t>
            </w:r>
            <w:proofErr w:type="spellEnd"/>
            <w:r w:rsidRPr="00B02672">
              <w:rPr>
                <w:rFonts w:asciiTheme="majorHAnsi" w:hAnsiTheme="majorHAnsi" w:cstheme="majorHAnsi"/>
              </w:rPr>
              <w:t>: min. 35×21×18 mm</w:t>
            </w:r>
          </w:p>
          <w:p w:rsidR="00A1019D" w:rsidRPr="00B02672" w:rsidRDefault="00A1019D" w:rsidP="00A1019D">
            <w:pPr>
              <w:pStyle w:val="Akapitzlist"/>
              <w:numPr>
                <w:ilvl w:val="0"/>
                <w:numId w:val="2"/>
              </w:num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proofErr w:type="spellStart"/>
            <w:r w:rsidRPr="00B02672">
              <w:rPr>
                <w:rFonts w:asciiTheme="majorHAnsi" w:hAnsiTheme="majorHAnsi" w:cstheme="majorHAnsi"/>
              </w:rPr>
              <w:t>Wymiary</w:t>
            </w:r>
            <w:proofErr w:type="spellEnd"/>
            <w:r w:rsidRPr="00B02672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02672">
              <w:rPr>
                <w:rFonts w:asciiTheme="majorHAnsi" w:hAnsiTheme="majorHAnsi" w:cstheme="majorHAnsi"/>
              </w:rPr>
              <w:t>etykiety</w:t>
            </w:r>
            <w:proofErr w:type="spellEnd"/>
            <w:r w:rsidRPr="00B02672">
              <w:rPr>
                <w:rFonts w:asciiTheme="majorHAnsi" w:hAnsiTheme="majorHAnsi" w:cstheme="majorHAnsi"/>
              </w:rPr>
              <w:t>: min. 68 × 73 mm</w:t>
            </w:r>
          </w:p>
        </w:tc>
      </w:tr>
      <w:tr w:rsidR="00B02672" w:rsidRPr="00B02672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Technologia znakowania/ </w:t>
            </w:r>
            <w:r w:rsidRPr="00B02672">
              <w:rPr>
                <w:rFonts w:asciiTheme="majorHAnsi" w:hAnsiTheme="majorHAnsi"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A1019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theme="majorHAnsi"/>
                <w:lang w:val="pl-PL"/>
              </w:rPr>
            </w:pPr>
            <w:r w:rsidRPr="00B02672">
              <w:rPr>
                <w:rFonts w:asciiTheme="majorHAnsi" w:eastAsia="TimesNewRoman" w:hAnsiTheme="majorHAnsi" w:cstheme="majorHAnsi"/>
                <w:b/>
                <w:lang w:val="pl-PL"/>
              </w:rPr>
              <w:t xml:space="preserve">Znakowanie: </w:t>
            </w:r>
            <w:r w:rsidRPr="00B02672">
              <w:rPr>
                <w:rFonts w:asciiTheme="majorHAnsi" w:hAnsiTheme="majorHAnsi" w:cstheme="majorHAnsi"/>
                <w:lang w:val="pl-PL"/>
              </w:rPr>
              <w:t>logotyp Wydziału Elektrycznego, napis</w:t>
            </w:r>
            <w:r w:rsidR="00B02672">
              <w:rPr>
                <w:rFonts w:asciiTheme="majorHAnsi" w:hAnsiTheme="majorHAnsi" w:cstheme="majorHAnsi"/>
                <w:lang w:val="pl-PL"/>
              </w:rPr>
              <w:t>:</w:t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 </w:t>
            </w:r>
            <w:r w:rsidRPr="00B02672">
              <w:rPr>
                <w:rFonts w:asciiTheme="majorHAnsi" w:hAnsiTheme="majorHAnsi" w:cstheme="majorHAnsi"/>
                <w:b/>
                <w:lang w:val="pl-PL"/>
              </w:rPr>
              <w:t>Wydział Elektryczny</w:t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, adres strony: </w:t>
            </w:r>
            <w:r w:rsidRPr="00B02672">
              <w:rPr>
                <w:rFonts w:asciiTheme="majorHAnsi" w:hAnsiTheme="majorHAnsi" w:cstheme="majorHAnsi"/>
                <w:b/>
                <w:lang w:val="pl-PL"/>
              </w:rPr>
              <w:t>www.we.umg.edu.pl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 </w:t>
            </w:r>
          </w:p>
          <w:p w:rsidR="00A1019D" w:rsidRPr="00B02672" w:rsidRDefault="00A1019D" w:rsidP="00A1019D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theme="majorHAnsi"/>
                <w:lang w:val="pl-PL"/>
              </w:rPr>
            </w:pP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CMYK – logo Uniwersytetu Morskiego w Gdyni: kolor biały 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br/>
              <w:t>i żółty - CMYK (0%, 20%, 100%, 0%), napisy i logotypy mediów społecznościowych w kolorze białym,</w:t>
            </w:r>
          </w:p>
          <w:p w:rsidR="00A1019D" w:rsidRPr="00B02672" w:rsidRDefault="00A1019D" w:rsidP="00A1019D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CMYK (100%, 70%, 0%, 50%)</w:t>
            </w:r>
            <w:r w:rsidRPr="00B02672">
              <w:rPr>
                <w:rFonts w:asciiTheme="majorHAnsi" w:hAnsiTheme="majorHAnsi" w:cstheme="majorHAnsi"/>
                <w:b/>
                <w:i/>
                <w:lang w:val="pl-PL"/>
              </w:rPr>
              <w:t xml:space="preserve"> 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>– kolor owijki (granat).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 xml:space="preserve">Do siedziby Uniwersytetu Morskiego w Gdyni. Koszt transportu </w:t>
            </w:r>
            <w:r w:rsidRPr="00B02672">
              <w:rPr>
                <w:rFonts w:asciiTheme="majorHAnsi" w:hAnsiTheme="majorHAnsi" w:cstheme="majorHAnsi"/>
                <w:lang w:val="pl-PL"/>
              </w:rPr>
              <w:br/>
              <w:t>i rozładunku po stronie Wykonawcy.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7.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Ka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>ż</w:t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da krówka zapakowana w oddzielny papierek. Dodatkowo pakowanie </w:t>
            </w:r>
            <w:r w:rsidRPr="00B02672">
              <w:rPr>
                <w:rFonts w:asciiTheme="majorHAnsi" w:hAnsiTheme="majorHAnsi" w:cstheme="majorHAnsi"/>
                <w:lang w:val="pl-PL"/>
              </w:rPr>
              <w:br/>
              <w:t>w kartony po 5 kg każdy karton z etykiet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ą </w:t>
            </w:r>
            <w:r w:rsidRPr="00B02672">
              <w:rPr>
                <w:rFonts w:asciiTheme="majorHAnsi" w:hAnsiTheme="majorHAnsi" w:cstheme="majorHAnsi"/>
                <w:lang w:val="pl-PL"/>
              </w:rPr>
              <w:t>zawieraj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>ą</w:t>
            </w:r>
            <w:r w:rsidRPr="00B02672">
              <w:rPr>
                <w:rFonts w:asciiTheme="majorHAnsi" w:hAnsiTheme="majorHAnsi" w:cstheme="majorHAnsi"/>
                <w:lang w:val="pl-PL"/>
              </w:rPr>
              <w:t>c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ą </w:t>
            </w:r>
            <w:r w:rsidRPr="00B02672">
              <w:rPr>
                <w:rFonts w:asciiTheme="majorHAnsi" w:hAnsiTheme="majorHAnsi" w:cstheme="majorHAnsi"/>
                <w:lang w:val="pl-PL"/>
              </w:rPr>
              <w:t>opis tj. miesi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>ą</w:t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c i rok produkcji, </w:t>
            </w:r>
            <w:r w:rsidRPr="00B02672">
              <w:rPr>
                <w:rFonts w:asciiTheme="majorHAnsi" w:hAnsiTheme="majorHAnsi" w:cstheme="majorHAnsi"/>
                <w:bCs/>
                <w:lang w:val="pl-PL"/>
              </w:rPr>
              <w:t>dat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ę </w:t>
            </w:r>
            <w:r w:rsidRPr="00B02672">
              <w:rPr>
                <w:rFonts w:asciiTheme="majorHAnsi" w:hAnsiTheme="majorHAnsi" w:cstheme="majorHAnsi"/>
                <w:bCs/>
                <w:lang w:val="pl-PL"/>
              </w:rPr>
              <w:t>przydatno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>ś</w:t>
            </w:r>
            <w:r w:rsidRPr="00B02672">
              <w:rPr>
                <w:rFonts w:asciiTheme="majorHAnsi" w:hAnsiTheme="majorHAnsi" w:cstheme="majorHAnsi"/>
                <w:bCs/>
                <w:lang w:val="pl-PL"/>
              </w:rPr>
              <w:t>ci do spo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>ż</w:t>
            </w:r>
            <w:r w:rsidRPr="00B02672">
              <w:rPr>
                <w:rFonts w:asciiTheme="majorHAnsi" w:hAnsiTheme="majorHAnsi" w:cstheme="majorHAnsi"/>
                <w:bCs/>
                <w:lang w:val="pl-PL"/>
              </w:rPr>
              <w:t>ycia</w:t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 i ilo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ść 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br/>
            </w:r>
            <w:r w:rsidRPr="00B02672">
              <w:rPr>
                <w:rFonts w:asciiTheme="majorHAnsi" w:hAnsiTheme="majorHAnsi" w:cstheme="majorHAnsi"/>
                <w:lang w:val="pl-PL"/>
              </w:rPr>
              <w:t xml:space="preserve">w kartonie.  </w:t>
            </w:r>
          </w:p>
        </w:tc>
      </w:tr>
      <w:tr w:rsidR="00B02672" w:rsidRPr="00B02672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 Ilość 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10 kg.</w:t>
            </w:r>
          </w:p>
        </w:tc>
      </w:tr>
      <w:tr w:rsidR="00B02672" w:rsidRPr="00B02672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 xml:space="preserve">Niewymagana </w:t>
            </w:r>
          </w:p>
        </w:tc>
      </w:tr>
    </w:tbl>
    <w:p w:rsidR="00A1019D" w:rsidRPr="00B02672" w:rsidRDefault="00A1019D" w:rsidP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 w:rsidP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 w:rsidP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A1019D">
      <w:pPr>
        <w:rPr>
          <w:rFonts w:asciiTheme="majorHAnsi" w:hAnsiTheme="majorHAnsi" w:cstheme="majorHAnsi"/>
          <w:lang w:val="pl-PL"/>
        </w:rPr>
      </w:pPr>
    </w:p>
    <w:p w:rsidR="00A1019D" w:rsidRPr="00B02672" w:rsidRDefault="00B02672" w:rsidP="00A1019D">
      <w:pPr>
        <w:spacing w:after="120"/>
        <w:rPr>
          <w:rFonts w:asciiTheme="majorHAnsi" w:eastAsia="Cambria" w:hAnsiTheme="majorHAnsi" w:cstheme="majorHAnsi"/>
          <w:b/>
          <w:lang w:val="pl-PL"/>
        </w:rPr>
      </w:pPr>
      <w:r w:rsidRPr="00B02672">
        <w:rPr>
          <w:rFonts w:asciiTheme="majorHAnsi" w:eastAsia="Cambria" w:hAnsiTheme="majorHAnsi" w:cstheme="majorHAnsi"/>
          <w:b/>
          <w:lang w:val="pl-PL"/>
        </w:rPr>
        <w:lastRenderedPageBreak/>
        <w:t>6</w:t>
      </w:r>
      <w:r w:rsidR="00A1019D" w:rsidRPr="00B02672">
        <w:rPr>
          <w:rFonts w:asciiTheme="majorHAnsi" w:eastAsia="Cambria" w:hAnsiTheme="majorHAnsi" w:cstheme="majorHAnsi"/>
          <w:b/>
          <w:lang w:val="pl-PL"/>
        </w:rPr>
        <w:t xml:space="preserve">. Parasol składany z prostą rączką, granatowy. </w:t>
      </w:r>
    </w:p>
    <w:tbl>
      <w:tblPr>
        <w:tblW w:w="10348" w:type="dxa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B02672" w:rsidRPr="00B02672" w:rsidTr="00ED1CDC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Wymagane parametry</w:t>
            </w:r>
          </w:p>
        </w:tc>
      </w:tr>
      <w:tr w:rsidR="00B02672" w:rsidRPr="00B02672" w:rsidTr="00ED1CDC">
        <w:trPr>
          <w:trHeight w:val="1209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 xml:space="preserve">Składany </w:t>
            </w:r>
            <w:proofErr w:type="spellStart"/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>wiatroodporny</w:t>
            </w:r>
            <w:proofErr w:type="spellEnd"/>
            <w:r w:rsidR="0023609D">
              <w:rPr>
                <w:rFonts w:asciiTheme="majorHAnsi" w:hAnsiTheme="majorHAnsi" w:cstheme="majorHAnsi"/>
                <w:shd w:val="clear" w:color="auto" w:fill="FFFFFF"/>
                <w:lang w:val="pl-PL"/>
              </w:rPr>
              <w:t xml:space="preserve"> parasol automatycznie</w:t>
            </w:r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 xml:space="preserve"> otwierany i zamykany. Rama </w:t>
            </w:r>
            <w:r w:rsidR="0023609D">
              <w:rPr>
                <w:rFonts w:asciiTheme="majorHAnsi" w:hAnsiTheme="majorHAnsi" w:cstheme="majorHAnsi"/>
                <w:shd w:val="clear" w:color="auto" w:fill="FFFFFF"/>
                <w:lang w:val="pl-PL"/>
              </w:rPr>
              <w:br/>
            </w:r>
            <w:bookmarkStart w:id="0" w:name="_GoBack"/>
            <w:bookmarkEnd w:id="0"/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 xml:space="preserve">i żebra wykonane z włókna szklanego i aluminium, pałąk z metalu. Plastikowa, gumowana rączka typu </w:t>
            </w:r>
            <w:proofErr w:type="spellStart"/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>soft</w:t>
            </w:r>
            <w:proofErr w:type="spellEnd"/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 xml:space="preserve"> </w:t>
            </w:r>
            <w:proofErr w:type="spellStart"/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>grip</w:t>
            </w:r>
            <w:proofErr w:type="spellEnd"/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 xml:space="preserve"> wyposażona w opaskę z taśmy elastycznej. </w:t>
            </w:r>
            <w:proofErr w:type="spellStart"/>
            <w:r w:rsidRPr="00B02672">
              <w:rPr>
                <w:rFonts w:asciiTheme="majorHAnsi" w:hAnsiTheme="majorHAnsi" w:cstheme="majorHAnsi"/>
                <w:shd w:val="clear" w:color="auto" w:fill="FFFFFF"/>
              </w:rPr>
              <w:t>Pakowany</w:t>
            </w:r>
            <w:proofErr w:type="spellEnd"/>
            <w:r w:rsidRPr="00B02672">
              <w:rPr>
                <w:rFonts w:asciiTheme="majorHAnsi" w:hAnsiTheme="majorHAnsi" w:cstheme="majorHAnsi"/>
                <w:shd w:val="clear" w:color="auto" w:fill="FFFFFF"/>
              </w:rPr>
              <w:t xml:space="preserve"> w </w:t>
            </w:r>
            <w:proofErr w:type="spellStart"/>
            <w:r w:rsidRPr="00B02672">
              <w:rPr>
                <w:rFonts w:asciiTheme="majorHAnsi" w:hAnsiTheme="majorHAnsi" w:cstheme="majorHAnsi"/>
                <w:shd w:val="clear" w:color="auto" w:fill="FFFFFF"/>
              </w:rPr>
              <w:t>wodoodporne</w:t>
            </w:r>
            <w:proofErr w:type="spellEnd"/>
            <w:r w:rsidRPr="00B02672">
              <w:rPr>
                <w:rFonts w:asciiTheme="majorHAnsi" w:hAnsiTheme="majorHAnsi" w:cstheme="majorHAnsi"/>
                <w:shd w:val="clear" w:color="auto" w:fill="FFFFFF"/>
              </w:rPr>
              <w:t xml:space="preserve"> etui z pongee. </w:t>
            </w:r>
            <w:proofErr w:type="spellStart"/>
            <w:r w:rsidRPr="00B02672">
              <w:rPr>
                <w:rFonts w:asciiTheme="majorHAnsi" w:hAnsiTheme="majorHAnsi" w:cstheme="majorHAnsi"/>
                <w:shd w:val="clear" w:color="auto" w:fill="FFFFFF"/>
              </w:rPr>
              <w:t>Średnica</w:t>
            </w:r>
            <w:proofErr w:type="spellEnd"/>
            <w:r w:rsidRPr="00B02672">
              <w:rPr>
                <w:rFonts w:asciiTheme="majorHAnsi" w:hAnsiTheme="majorHAnsi" w:cstheme="majorHAnsi"/>
                <w:shd w:val="clear" w:color="auto" w:fill="FFFFFF"/>
              </w:rPr>
              <w:t xml:space="preserve"> 970 mm.</w:t>
            </w:r>
          </w:p>
        </w:tc>
      </w:tr>
      <w:tr w:rsidR="00B02672" w:rsidRPr="00B02672" w:rsidTr="00ED1CDC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proofErr w:type="spellStart"/>
            <w:r w:rsidRPr="00B02672">
              <w:rPr>
                <w:rStyle w:val="Pogrubienie"/>
                <w:rFonts w:asciiTheme="majorHAnsi" w:hAnsiTheme="majorHAnsi" w:cstheme="majorHAnsi"/>
                <w:b w:val="0"/>
                <w:bCs w:val="0"/>
                <w:shd w:val="clear" w:color="auto" w:fill="FFFFFF"/>
              </w:rPr>
              <w:t>poliester</w:t>
            </w:r>
            <w:proofErr w:type="spellEnd"/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shd w:val="clear" w:color="auto" w:fill="FFFFFF"/>
                <w:lang w:val="pl-PL"/>
              </w:rPr>
              <w:t>rozłożony 970 x 970 x 560 mm, złożony 235 x 53 x 53 mm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Technologia znakowania/ </w:t>
            </w:r>
            <w:r w:rsidRPr="00B02672">
              <w:rPr>
                <w:rFonts w:asciiTheme="majorHAnsi" w:hAnsiTheme="majorHAnsi"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A1019D">
            <w:pPr>
              <w:spacing w:line="360" w:lineRule="auto"/>
              <w:jc w:val="both"/>
              <w:rPr>
                <w:rFonts w:asciiTheme="majorHAnsi" w:eastAsia="TimesNewRoman" w:hAnsiTheme="majorHAnsi" w:cstheme="majorHAnsi"/>
                <w:b/>
                <w:lang w:val="pl-PL"/>
              </w:rPr>
            </w:pP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Znakowanie </w:t>
            </w:r>
            <w:proofErr w:type="spellStart"/>
            <w:r w:rsidRPr="00B02672">
              <w:rPr>
                <w:rFonts w:asciiTheme="majorHAnsi" w:eastAsia="TimesNewRoman" w:hAnsiTheme="majorHAnsi" w:cstheme="majorHAnsi"/>
                <w:lang w:val="pl-PL"/>
              </w:rPr>
              <w:t>termotransferem</w:t>
            </w:r>
            <w:proofErr w:type="spellEnd"/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 w kolorze białym – logotyp</w:t>
            </w:r>
            <w:r w:rsidRPr="00B02672">
              <w:rPr>
                <w:rFonts w:asciiTheme="majorHAnsi" w:eastAsia="TimesNewRoman" w:hAnsiTheme="majorHAnsi" w:cstheme="majorHAnsi"/>
                <w:b/>
                <w:lang w:val="pl-PL"/>
              </w:rPr>
              <w:t xml:space="preserve"> </w:t>
            </w:r>
            <w:r w:rsidRPr="00B02672">
              <w:rPr>
                <w:rFonts w:asciiTheme="majorHAnsi" w:eastAsia="TimesNewRoman" w:hAnsiTheme="majorHAnsi" w:cstheme="majorHAnsi"/>
                <w:lang w:val="pl-PL"/>
              </w:rPr>
              <w:t xml:space="preserve">Wydziału </w:t>
            </w:r>
            <w:proofErr w:type="spellStart"/>
            <w:r w:rsidRPr="00B02672">
              <w:rPr>
                <w:rFonts w:asciiTheme="majorHAnsi" w:eastAsia="TimesNewRoman" w:hAnsiTheme="majorHAnsi" w:cstheme="majorHAnsi"/>
                <w:lang w:val="pl-PL"/>
              </w:rPr>
              <w:t>Eletrycznego</w:t>
            </w:r>
            <w:proofErr w:type="spellEnd"/>
            <w:r w:rsidRPr="00B02672">
              <w:rPr>
                <w:rFonts w:asciiTheme="majorHAnsi" w:eastAsia="TimesNewRoman" w:hAnsiTheme="majorHAnsi" w:cstheme="majorHAnsi"/>
                <w:lang w:val="pl-PL"/>
              </w:rPr>
              <w:t>.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 xml:space="preserve">Do siedziby Uniwersytetu Morskiego w Gdyni. Koszt transportu </w:t>
            </w:r>
            <w:r w:rsidRPr="00B02672">
              <w:rPr>
                <w:rFonts w:asciiTheme="majorHAnsi" w:hAnsiTheme="majorHAnsi" w:cstheme="majorHAnsi"/>
                <w:lang w:val="pl-PL"/>
              </w:rPr>
              <w:br/>
              <w:t>i rozładunku po stronie Wykonawcy.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7.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7B7F8A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eastAsia="Calibri" w:hAnsiTheme="majorHAnsi" w:cstheme="majorHAnsi"/>
                <w:lang w:val="pl-PL"/>
              </w:rPr>
              <w:t>Każdy  parasol zapakowany w foliowy woreczek.</w:t>
            </w:r>
          </w:p>
        </w:tc>
      </w:tr>
      <w:tr w:rsidR="00B02672" w:rsidRPr="00B02672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 xml:space="preserve"> Ilość 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7B7F8A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15 szt.</w:t>
            </w:r>
          </w:p>
        </w:tc>
      </w:tr>
      <w:tr w:rsidR="00B02672" w:rsidRPr="0023609D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A1019D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lang w:val="pl-PL"/>
              </w:rPr>
              <w:t>Wymagana (próbka nie musi być znakowana)</w:t>
            </w:r>
          </w:p>
        </w:tc>
      </w:tr>
      <w:tr w:rsidR="00B02672" w:rsidRPr="00B02672" w:rsidTr="00ED1CDC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10.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1019D" w:rsidRPr="00B02672" w:rsidRDefault="00A1019D" w:rsidP="00ED1CDC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02672">
              <w:rPr>
                <w:rFonts w:asciiTheme="majorHAnsi" w:hAnsiTheme="majorHAnsi" w:cstheme="majorHAnsi"/>
                <w:b/>
                <w:lang w:val="pl-PL"/>
              </w:rPr>
              <w:t>Zdjęcie poglądowe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A1019D" w:rsidRPr="00B02672" w:rsidRDefault="007B7F8A" w:rsidP="00ED1CDC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02672">
              <w:rPr>
                <w:rFonts w:asciiTheme="majorHAnsi" w:hAnsiTheme="majorHAnsi" w:cstheme="majorHAnsi"/>
                <w:noProof/>
                <w:lang w:val="pl-PL" w:eastAsia="pl-PL"/>
              </w:rPr>
              <w:drawing>
                <wp:inline distT="0" distB="0" distL="0" distR="0" wp14:anchorId="465D8B2F" wp14:editId="0DB15A53">
                  <wp:extent cx="1534601" cy="1534601"/>
                  <wp:effectExtent l="0" t="0" r="8890" b="889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R07947_0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292" cy="1541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19D" w:rsidRPr="001125AD" w:rsidRDefault="00A1019D">
      <w:pPr>
        <w:rPr>
          <w:lang w:val="pl-PL"/>
        </w:rPr>
      </w:pPr>
    </w:p>
    <w:sectPr w:rsidR="00A1019D" w:rsidRPr="00112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C42F7"/>
    <w:multiLevelType w:val="hybridMultilevel"/>
    <w:tmpl w:val="94CA70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14A4B"/>
    <w:multiLevelType w:val="hybridMultilevel"/>
    <w:tmpl w:val="29F28B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54400"/>
    <w:multiLevelType w:val="hybridMultilevel"/>
    <w:tmpl w:val="D25A5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03A"/>
    <w:rsid w:val="001125AD"/>
    <w:rsid w:val="00113356"/>
    <w:rsid w:val="001A41D9"/>
    <w:rsid w:val="0023609D"/>
    <w:rsid w:val="0033703A"/>
    <w:rsid w:val="005645DD"/>
    <w:rsid w:val="005C2952"/>
    <w:rsid w:val="007B7F8A"/>
    <w:rsid w:val="007C16AE"/>
    <w:rsid w:val="00896E4A"/>
    <w:rsid w:val="008D5B4E"/>
    <w:rsid w:val="00A1019D"/>
    <w:rsid w:val="00B02672"/>
    <w:rsid w:val="00B901E9"/>
    <w:rsid w:val="00C4176D"/>
    <w:rsid w:val="00C44538"/>
    <w:rsid w:val="00D45CEB"/>
    <w:rsid w:val="00FF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C6C56"/>
  <w15:chartTrackingRefBased/>
  <w15:docId w15:val="{168FCD75-8A7B-41E0-A478-C12A3EF4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1125AD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D5B4E"/>
    <w:pPr>
      <w:framePr w:w="7920" w:h="1980" w:hRule="exact" w:hSpace="141" w:wrap="auto" w:hAnchor="page" w:xAlign="center" w:yAlign="bottom"/>
      <w:widowControl/>
      <w:ind w:left="2880"/>
    </w:pPr>
    <w:rPr>
      <w:rFonts w:asciiTheme="majorHAnsi" w:eastAsiaTheme="majorEastAsia" w:hAnsiTheme="majorHAnsi" w:cstheme="majorBidi"/>
      <w:sz w:val="32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1125AD"/>
    <w:rPr>
      <w:color w:val="0563C1" w:themeColor="hyperlink"/>
      <w:u w:val="single"/>
    </w:rPr>
  </w:style>
  <w:style w:type="paragraph" w:customStyle="1" w:styleId="xmsolistparagraph">
    <w:name w:val="x_msolistparagraph"/>
    <w:basedOn w:val="Normalny"/>
    <w:rsid w:val="005645D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1A41D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29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952"/>
    <w:rPr>
      <w:rFonts w:ascii="Segoe UI" w:hAnsi="Segoe UI" w:cs="Segoe UI"/>
      <w:sz w:val="18"/>
      <w:szCs w:val="18"/>
      <w:lang w:val="en-US"/>
    </w:rPr>
  </w:style>
  <w:style w:type="paragraph" w:styleId="NormalnyWeb">
    <w:name w:val="Normal (Web)"/>
    <w:basedOn w:val="Normalny"/>
    <w:uiPriority w:val="99"/>
    <w:semiHidden/>
    <w:unhideWhenUsed/>
    <w:rsid w:val="00C445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34"/>
    <w:qFormat/>
    <w:rsid w:val="00A10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2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we.umg.edu.pl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93ED3-1B90-4360-8CCA-DA6F55391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858</Words>
  <Characters>5154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mich.kolodziejczak@gmail.com</dc:creator>
  <cp:keywords/>
  <dc:description/>
  <cp:lastModifiedBy>mich.kolodziejczak@gmail.com</cp:lastModifiedBy>
  <cp:revision>6</cp:revision>
  <cp:lastPrinted>2022-05-05T11:32:00Z</cp:lastPrinted>
  <dcterms:created xsi:type="dcterms:W3CDTF">2022-05-05T08:47:00Z</dcterms:created>
  <dcterms:modified xsi:type="dcterms:W3CDTF">2022-08-26T07:09:00Z</dcterms:modified>
</cp:coreProperties>
</file>