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0E5A52">
        <w:rPr>
          <w:rFonts w:eastAsia="Times New Roman" w:cs="Calibri"/>
          <w:b/>
          <w:lang w:eastAsia="pl-PL"/>
        </w:rPr>
        <w:t>4</w:t>
      </w:r>
      <w:r w:rsidR="002D08B0">
        <w:rPr>
          <w:rFonts w:eastAsia="Times New Roman" w:cs="Calibri"/>
          <w:b/>
          <w:lang w:eastAsia="pl-PL"/>
        </w:rPr>
        <w:t xml:space="preserve"> do SWZ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2D08B0" w:rsidRDefault="00A20333" w:rsidP="002D08B0">
      <w:pPr>
        <w:jc w:val="both"/>
        <w:rPr>
          <w:rFonts w:eastAsia="Times New Roman"/>
          <w:b/>
          <w:i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F7F07">
        <w:rPr>
          <w:rFonts w:eastAsia="Times New Roman" w:cs="Calibri"/>
          <w:b/>
          <w:lang w:eastAsia="pl-PL"/>
        </w:rPr>
        <w:t>1</w:t>
      </w:r>
      <w:r w:rsidR="007A0DF0">
        <w:rPr>
          <w:rFonts w:eastAsia="Times New Roman" w:cs="Calibri"/>
          <w:b/>
          <w:lang w:eastAsia="pl-PL"/>
        </w:rPr>
        <w:t>67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 w:rsidR="002D08B0">
        <w:rPr>
          <w:rFonts w:eastAsia="Times New Roman" w:cs="Calibri"/>
          <w:b/>
          <w:lang w:eastAsia="pl-PL"/>
        </w:rPr>
        <w:t xml:space="preserve"> </w:t>
      </w:r>
      <w:r w:rsidR="00C2183F" w:rsidRPr="00C2183F">
        <w:rPr>
          <w:b/>
          <w:bCs/>
          <w:i/>
        </w:rPr>
        <w:t>Dostawa urządzeń  elektronicznych dla Uniwersytetu Morskiego w Gdyni</w:t>
      </w:r>
      <w:r w:rsidR="007A0DF0">
        <w:rPr>
          <w:b/>
          <w:bCs/>
          <w:i/>
        </w:rPr>
        <w:t>- powtórne</w:t>
      </w:r>
    </w:p>
    <w:p w:rsidR="000E5A52" w:rsidRDefault="000E5A52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tbl>
      <w:tblPr>
        <w:tblStyle w:val="Tabela-Siatka"/>
        <w:tblW w:w="8935" w:type="dxa"/>
        <w:jc w:val="center"/>
        <w:tblLook w:val="04A0" w:firstRow="1" w:lastRow="0" w:firstColumn="1" w:lastColumn="0" w:noHBand="0" w:noVBand="1"/>
      </w:tblPr>
      <w:tblGrid>
        <w:gridCol w:w="8935"/>
      </w:tblGrid>
      <w:tr w:rsidR="000E5A52" w:rsidRPr="007A0DF0" w:rsidTr="009F7F07">
        <w:trPr>
          <w:jc w:val="center"/>
        </w:trPr>
        <w:tc>
          <w:tcPr>
            <w:tcW w:w="8935" w:type="dxa"/>
          </w:tcPr>
          <w:p w:rsidR="000E5A52" w:rsidRPr="00C2183F" w:rsidRDefault="000E5A52" w:rsidP="000E5A52">
            <w:pPr>
              <w:rPr>
                <w:rFonts w:eastAsia="Times New Roman" w:cs="Calibri"/>
                <w:b/>
                <w:lang w:val="en-AU" w:eastAsia="pl-PL"/>
              </w:rPr>
            </w:pPr>
            <w:proofErr w:type="spellStart"/>
            <w:r w:rsidRPr="00C2183F">
              <w:rPr>
                <w:rFonts w:eastAsia="Times New Roman" w:cs="Calibri"/>
                <w:b/>
                <w:lang w:val="en-AU" w:eastAsia="pl-PL"/>
              </w:rPr>
              <w:t>zad</w:t>
            </w:r>
            <w:proofErr w:type="spellEnd"/>
            <w:r w:rsidRPr="00C2183F">
              <w:rPr>
                <w:rFonts w:eastAsia="Times New Roman" w:cs="Calibri"/>
                <w:b/>
                <w:lang w:val="en-AU" w:eastAsia="pl-PL"/>
              </w:rPr>
              <w:t xml:space="preserve">. </w:t>
            </w:r>
            <w:r w:rsidR="007A0DF0">
              <w:rPr>
                <w:rFonts w:eastAsia="Times New Roman" w:cs="Calibri"/>
                <w:b/>
                <w:lang w:val="en-AU" w:eastAsia="pl-PL"/>
              </w:rPr>
              <w:t>1</w:t>
            </w:r>
            <w:r w:rsidRPr="00C2183F">
              <w:rPr>
                <w:rFonts w:eastAsia="Times New Roman" w:cs="Calibri"/>
                <w:b/>
                <w:lang w:val="en-AU" w:eastAsia="pl-PL"/>
              </w:rPr>
              <w:t xml:space="preserve"> </w:t>
            </w:r>
            <w:r w:rsidR="00C2183F" w:rsidRPr="00C2183F">
              <w:rPr>
                <w:rFonts w:eastAsia="Times New Roman" w:cs="Calibri"/>
                <w:lang w:val="en-AU" w:eastAsia="pl-PL"/>
              </w:rPr>
              <w:t>HART to  Modbus converter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</w:t>
            </w:r>
            <w:r w:rsidR="007A0DF0">
              <w:rPr>
                <w:rFonts w:eastAsia="Times New Roman" w:cs="Calibri"/>
                <w:b/>
                <w:lang w:eastAsia="pl-PL"/>
              </w:rPr>
              <w:t>2</w:t>
            </w:r>
            <w:bookmarkStart w:id="0" w:name="_GoBack"/>
            <w:bookmarkEnd w:id="0"/>
            <w:r w:rsidRPr="000E5A52">
              <w:rPr>
                <w:rFonts w:eastAsia="Times New Roman" w:cs="Calibri"/>
                <w:b/>
                <w:lang w:eastAsia="pl-PL"/>
              </w:rPr>
              <w:t xml:space="preserve"> </w:t>
            </w:r>
            <w:r w:rsidR="00C2183F" w:rsidRPr="00C2183F">
              <w:rPr>
                <w:rFonts w:eastAsia="Times New Roman" w:cs="Calibri"/>
                <w:lang w:eastAsia="pl-PL"/>
              </w:rPr>
              <w:t xml:space="preserve">Ochronnik segmentu  dla FF, H1; Płyta bazowa z modułem zasilającym FF, H1; </w:t>
            </w:r>
            <w:proofErr w:type="spellStart"/>
            <w:r w:rsidR="00C2183F" w:rsidRPr="00C2183F">
              <w:rPr>
                <w:rFonts w:eastAsia="Times New Roman" w:cs="Calibri"/>
                <w:lang w:eastAsia="pl-PL"/>
              </w:rPr>
              <w:t>WirelessHART</w:t>
            </w:r>
            <w:proofErr w:type="spellEnd"/>
            <w:r w:rsidR="00C2183F" w:rsidRPr="00C2183F">
              <w:rPr>
                <w:rFonts w:eastAsia="Times New Roman" w:cs="Calibri"/>
                <w:lang w:eastAsia="pl-PL"/>
              </w:rPr>
              <w:t xml:space="preserve"> Adapter</w:t>
            </w:r>
          </w:p>
        </w:tc>
      </w:tr>
    </w:tbl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C2183F" w:rsidRDefault="00C2183F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:rsidR="00C2183F" w:rsidRDefault="00C2183F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564B24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C2183F">
        <w:rPr>
          <w:rFonts w:eastAsia="Times New Roman" w:cs="Calibri"/>
          <w:b/>
          <w:color w:val="000000" w:themeColor="text1"/>
          <w:lang w:eastAsia="pl-PL"/>
        </w:rPr>
        <w:t>tygodni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C2183F">
        <w:rPr>
          <w:rFonts w:eastAsia="Times New Roman" w:cs="Calibri"/>
          <w:b/>
          <w:lang w:eastAsia="pl-PL"/>
        </w:rPr>
        <w:t xml:space="preserve">…………….... </w:t>
      </w:r>
      <w:r w:rsidR="006366B2" w:rsidRPr="009F7F07">
        <w:rPr>
          <w:rFonts w:eastAsia="Times New Roman" w:cs="Calibri"/>
          <w:b/>
          <w:lang w:eastAsia="pl-PL"/>
        </w:rPr>
        <w:t>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C2183F" w:rsidRPr="000E5A52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Pr="00C2183F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C2183F">
      <w:footerReference w:type="default" r:id="rId8"/>
      <w:pgSz w:w="11906" w:h="16838"/>
      <w:pgMar w:top="709" w:right="1417" w:bottom="1135" w:left="1417" w:header="426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38DD" w:rsidRDefault="008538DD" w:rsidP="002526DB">
      <w:pPr>
        <w:spacing w:after="0" w:line="240" w:lineRule="auto"/>
      </w:pPr>
      <w:r>
        <w:separator/>
      </w:r>
    </w:p>
  </w:endnote>
  <w:endnote w:type="continuationSeparator" w:id="0">
    <w:p w:rsidR="008538DD" w:rsidRDefault="008538DD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7A0DF0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38DD" w:rsidRDefault="008538DD" w:rsidP="002526DB">
      <w:pPr>
        <w:spacing w:after="0" w:line="240" w:lineRule="auto"/>
      </w:pPr>
      <w:r>
        <w:separator/>
      </w:r>
    </w:p>
  </w:footnote>
  <w:footnote w:type="continuationSeparator" w:id="0">
    <w:p w:rsidR="008538DD" w:rsidRDefault="008538DD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A33C6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77ABB"/>
    <w:rsid w:val="00282578"/>
    <w:rsid w:val="002A3BA3"/>
    <w:rsid w:val="002D08B0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64B24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0DF0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38DD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6638E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20FDD"/>
    <w:rsid w:val="00B51D16"/>
    <w:rsid w:val="00B57C1E"/>
    <w:rsid w:val="00B64F30"/>
    <w:rsid w:val="00B7209D"/>
    <w:rsid w:val="00B7799A"/>
    <w:rsid w:val="00B83450"/>
    <w:rsid w:val="00C15877"/>
    <w:rsid w:val="00C17F36"/>
    <w:rsid w:val="00C2183F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375DD8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1063F-7E3C-4B60-A878-3BB800500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1544</Words>
  <Characters>9268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76</vt:i4>
      </vt:variant>
    </vt:vector>
  </HeadingPairs>
  <TitlesOfParts>
    <vt:vector size="77" baseType="lpstr">
      <vt:lpstr/>
      <vt:lpstr>PRZEDMIOT UMOWY</vt:lpstr>
      <vt:lpstr/>
      <vt:lpstr>Zamawiający zleca, a Wykonawca przyjmuje do wykonania dostawę oraz wykonywanie s</vt:lpstr>
      <vt:lpstr/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30 dni robocz</vt:lpstr>
      <vt:lpstr/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jednym egzemplarzu podpisanym elektronicznie.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2021-12-14T12:40:00Z</cp:lastPrinted>
  <dcterms:created xsi:type="dcterms:W3CDTF">2022-08-19T10:06:00Z</dcterms:created>
  <dcterms:modified xsi:type="dcterms:W3CDTF">2022-08-19T10:06:00Z</dcterms:modified>
</cp:coreProperties>
</file>