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8D2" w:rsidRDefault="00A658D2" w:rsidP="00A658D2">
      <w:pPr>
        <w:jc w:val="right"/>
        <w:rPr>
          <w:rFonts w:asciiTheme="majorBidi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b/>
          <w:sz w:val="22"/>
          <w:szCs w:val="22"/>
        </w:rPr>
        <w:t>Załącznik nr 5 do SWZ</w:t>
      </w:r>
    </w:p>
    <w:p w:rsidR="001D1858" w:rsidRDefault="00201554">
      <w:pPr>
        <w:jc w:val="center"/>
        <w:rPr>
          <w:rFonts w:asciiTheme="majorBidi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b/>
          <w:sz w:val="22"/>
          <w:szCs w:val="22"/>
        </w:rPr>
        <w:t>OPIS PRZEDMIOTU ZAMÓWIENIA</w:t>
      </w:r>
    </w:p>
    <w:p w:rsidR="001D1858" w:rsidRDefault="001D1858">
      <w:pPr>
        <w:rPr>
          <w:rFonts w:asciiTheme="majorBidi" w:hAnsiTheme="majorBidi" w:cstheme="majorBidi"/>
          <w:b/>
          <w:sz w:val="22"/>
          <w:szCs w:val="22"/>
        </w:rPr>
      </w:pPr>
    </w:p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D90A03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>Zadanie 1 – Serwer Wymiany danych- oprogramowanie- 1 szt.</w:t>
            </w:r>
          </w:p>
        </w:tc>
      </w:tr>
      <w:tr w:rsidR="001D1858" w:rsidRPr="004037A5" w:rsidTr="00A658D2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1D1858" w:rsidRDefault="00201554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1D1858" w:rsidRDefault="00201554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1D1858" w:rsidRDefault="001D1858">
            <w:pP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1D1858" w:rsidRDefault="00201554">
            <w:pPr>
              <w:spacing w:after="160" w:line="259" w:lineRule="auto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Oprogramowanie – Środowisko symulacyjne </w:t>
            </w:r>
          </w:p>
          <w:p w:rsidR="001D1858" w:rsidRDefault="001D1858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1D1858" w:rsidRDefault="00201554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Specyfikacja:</w:t>
            </w:r>
          </w:p>
          <w:p w:rsidR="001D1858" w:rsidRDefault="00201554">
            <w:pPr>
              <w:shd w:val="clear" w:color="auto" w:fill="FFFFFF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LICENCJA BEZTERMINOWA </w:t>
            </w: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 xml:space="preserve">Połączenie Ethernet z Allen-Bradley i Siemens PLC </w:t>
            </w:r>
          </w:p>
          <w:p w:rsidR="001D1858" w:rsidRDefault="00201554">
            <w:pPr>
              <w:shd w:val="clear" w:color="auto" w:fill="FFFFFF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Okablowanie przez płyty interfejsu </w:t>
            </w:r>
          </w:p>
          <w:p w:rsidR="001D1858" w:rsidRDefault="00201554">
            <w:pPr>
              <w:shd w:val="clear" w:color="auto" w:fill="FFFFFF"/>
            </w:pPr>
            <w:proofErr w:type="spellStart"/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Modbus</w:t>
            </w:r>
            <w:proofErr w:type="spellEnd"/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 &amp; OPC 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Symulatory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 PLC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All-in-One edition. 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Allows interface boards for PLC wiring. </w:t>
            </w:r>
          </w:p>
          <w:p w:rsidR="001D1858" w:rsidRPr="00A658D2" w:rsidRDefault="00201554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SDK - develop custom I/O drivers end extensions </w:t>
            </w:r>
          </w:p>
        </w:tc>
      </w:tr>
    </w:tbl>
    <w:p w:rsidR="00A658D2" w:rsidRPr="004037A5" w:rsidRDefault="00A658D2">
      <w:pPr>
        <w:rPr>
          <w:lang w:val="en-AU"/>
        </w:rPr>
      </w:pPr>
    </w:p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165D01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 w:rsidP="00165D01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Zadanie </w:t>
            </w:r>
            <w:r w:rsidR="004037A5">
              <w:rPr>
                <w:rFonts w:asciiTheme="majorBidi" w:hAnsiTheme="majorBidi" w:cstheme="majorBidi"/>
                <w:b/>
                <w:sz w:val="22"/>
                <w:szCs w:val="22"/>
              </w:rPr>
              <w:t>2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–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Stacja robocza symulatora- Panele dotykowe 10” -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6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szt.</w:t>
            </w:r>
          </w:p>
        </w:tc>
      </w:tr>
      <w:tr w:rsidR="00A658D2" w:rsidRPr="00A658D2" w:rsidTr="00165D01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A658D2" w:rsidRDefault="00A658D2" w:rsidP="00A658D2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A658D2" w:rsidRDefault="00A658D2" w:rsidP="00A658D2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Panel dotykowy  + kabel komunikacyjny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Wyświetlacz                    10.1″TFT 1024 x 600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px</w:t>
            </w:r>
            <w:proofErr w:type="spellEnd"/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Matryca dotykowa           Rezystancyjna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Procesor                           Czterordzeniowy minimum  1.6 GHz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Flash/RAM                      minimum 4GB/1GB  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USB                                 minimum Host x 1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Ethernet                            minimum :2 (10/100/1000 Base-T x 1, 10/100 Base-T x 1)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Port COM                     Con. A: COM2 RS-485 2W/4W. COM3 RS-485 2W,    CAN Bus Con. 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B: COM1 RS-232 4W, COM3 RS-232 2W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WiFi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                               (IEEE 802.11 b/g/n)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Wymiary wycięcia w panelu   260 x 202 mm 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Kabel komunikacyjny do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panela</w:t>
            </w:r>
            <w:proofErr w:type="spellEnd"/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I/F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Type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: RS232 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MHI port: 9Pin D-SUB Female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PLC port: 4Pin Mini Din Male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Długość: 300cm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Przewód z wtyczkami służący do połączenia PLC z panelem. Po stronie PLC jest wtyczka typu</w:t>
            </w: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 xml:space="preserve"> S-Video do portu nr 0</w:t>
            </w:r>
          </w:p>
        </w:tc>
      </w:tr>
    </w:tbl>
    <w:p w:rsidR="00A658D2" w:rsidRDefault="00A658D2"/>
    <w:p w:rsidR="00A658D2" w:rsidRDefault="00A658D2"/>
    <w:p w:rsidR="00A658D2" w:rsidRDefault="00A658D2"/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165D01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 w:rsidP="00165D01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Zadanie </w:t>
            </w:r>
            <w:r w:rsidR="004037A5">
              <w:rPr>
                <w:rFonts w:asciiTheme="majorBidi" w:hAnsiTheme="majorBidi" w:cstheme="majorBidi"/>
                <w:b/>
                <w:sz w:val="22"/>
                <w:szCs w:val="22"/>
              </w:rPr>
              <w:t>3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–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Stacja robocza symulato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b/>
                <w:sz w:val="22"/>
                <w:szCs w:val="22"/>
              </w:rPr>
              <w:t>ra- Panele dotykowe 15” -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1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szt.</w:t>
            </w:r>
          </w:p>
        </w:tc>
      </w:tr>
      <w:tr w:rsidR="00A658D2" w:rsidRPr="00A658D2" w:rsidTr="00165D01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lastRenderedPageBreak/>
              <w:t>Opis</w:t>
            </w:r>
          </w:p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Panel operatorski + kabel komunikacyjny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Przekątna ekranu: 15.0"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Rozdzielczość: 1024x768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Pamięć: minimum 256mb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Porty komunikacyjne: minimum : RS485, RS232, Ethernet, CAN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Interfejs: minimum 1xUSB, SD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Temperatura pracy: 0...50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st.C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.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Procesor: Minimum  800MHz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Kabel komunikacyjny RZC000044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I/F Type: RS232 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MHI port: 9Pin D-SUB Female</w:t>
            </w:r>
          </w:p>
          <w:p w:rsidR="00A658D2" w:rsidRPr="004037A5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4037A5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PLC port: 4Pin Mini Din Male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Długość: 300cm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Przewód z wtyczkami służący do połączenia PLC z panelem. Po stronie PLC jest wtyczka typu S-Video do portu nr 0</w:t>
            </w:r>
          </w:p>
        </w:tc>
      </w:tr>
    </w:tbl>
    <w:p w:rsidR="00A658D2" w:rsidRPr="00A658D2" w:rsidRDefault="00A658D2"/>
    <w:sectPr w:rsidR="00A658D2" w:rsidRPr="00A658D2">
      <w:pgSz w:w="11906" w:h="16838"/>
      <w:pgMar w:top="1440" w:right="1800" w:bottom="1440" w:left="180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33F72"/>
    <w:multiLevelType w:val="multilevel"/>
    <w:tmpl w:val="897829E8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 w15:restartNumberingAfterBreak="0">
    <w:nsid w:val="6B2F2830"/>
    <w:multiLevelType w:val="multilevel"/>
    <w:tmpl w:val="FCEEE818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7D7F330B"/>
    <w:multiLevelType w:val="multilevel"/>
    <w:tmpl w:val="F8266D02"/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OpenSymbol" w:hint="default"/>
        <w:b w:val="0"/>
        <w:sz w:val="2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858"/>
    <w:rsid w:val="001D1858"/>
    <w:rsid w:val="00201554"/>
    <w:rsid w:val="004037A5"/>
    <w:rsid w:val="00A6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3DDC"/>
  <w15:docId w15:val="{9823BC2D-B88B-4BF6-8F6D-95EFE5DC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741C"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link w:val="Nagwek1Znak"/>
    <w:uiPriority w:val="9"/>
    <w:qFormat/>
    <w:rsid w:val="00BC1F13"/>
    <w:pPr>
      <w:spacing w:beforeAutospacing="1" w:afterAutospacing="1"/>
      <w:outlineLvl w:val="0"/>
    </w:pPr>
    <w:rPr>
      <w:rFonts w:ascii="Times New Roman" w:hAnsi="Times New Roman" w:cs="Times New Roman"/>
      <w:b/>
      <w:bCs/>
      <w:color w:val="auto"/>
      <w:kern w:val="2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082E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725C8B"/>
    <w:rPr>
      <w:rFonts w:ascii="Arial Narrow" w:hAnsi="Arial Narrow" w:cs="Arial Narrow"/>
      <w:color w:val="333333"/>
      <w:sz w:val="18"/>
      <w:szCs w:val="18"/>
    </w:rPr>
  </w:style>
  <w:style w:type="character" w:customStyle="1" w:styleId="StopkaZnak">
    <w:name w:val="Stopka Znak"/>
    <w:basedOn w:val="Domylnaczcionkaakapitu"/>
    <w:link w:val="Stopka1"/>
    <w:qFormat/>
    <w:rsid w:val="00725C8B"/>
    <w:rPr>
      <w:rFonts w:ascii="Arial Narrow" w:hAnsi="Arial Narrow" w:cs="Arial Narrow"/>
      <w:color w:val="333333"/>
      <w:sz w:val="18"/>
      <w:szCs w:val="18"/>
    </w:rPr>
  </w:style>
  <w:style w:type="character" w:customStyle="1" w:styleId="czeinternetowe">
    <w:name w:val="Łącze internetowe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qFormat/>
    <w:rsid w:val="00E97B4C"/>
    <w:rPr>
      <w:color w:val="800080" w:themeColor="followedHyperlink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1"/>
    <w:semiHidden/>
    <w:qFormat/>
    <w:rsid w:val="003C05BA"/>
    <w:rPr>
      <w:rFonts w:ascii="Arial Narrow" w:hAnsi="Arial Narrow" w:cs="Arial Narrow"/>
      <w:color w:val="333333"/>
    </w:rPr>
  </w:style>
  <w:style w:type="character" w:customStyle="1" w:styleId="Zakotwiczenieprzypisukocowego">
    <w:name w:val="Zakotwiczenie przypisu końcowego"/>
    <w:rsid w:val="0017365D"/>
    <w:rPr>
      <w:vertAlign w:val="superscript"/>
    </w:rPr>
  </w:style>
  <w:style w:type="character" w:customStyle="1" w:styleId="EndnoteCharacters">
    <w:name w:val="Endnote Characters"/>
    <w:basedOn w:val="Domylnaczcionkaakapitu"/>
    <w:semiHidden/>
    <w:unhideWhenUsed/>
    <w:qFormat/>
    <w:rsid w:val="003C05BA"/>
    <w:rPr>
      <w:vertAlign w:val="superscript"/>
    </w:rPr>
  </w:style>
  <w:style w:type="character" w:customStyle="1" w:styleId="ListLabel1">
    <w:name w:val="ListLabel 1"/>
    <w:qFormat/>
    <w:rsid w:val="0017365D"/>
    <w:rPr>
      <w:rFonts w:cs="Courier New"/>
    </w:rPr>
  </w:style>
  <w:style w:type="character" w:customStyle="1" w:styleId="ListLabel2">
    <w:name w:val="ListLabel 2"/>
    <w:qFormat/>
    <w:rsid w:val="0017365D"/>
    <w:rPr>
      <w:rFonts w:cs="Courier New"/>
    </w:rPr>
  </w:style>
  <w:style w:type="character" w:customStyle="1" w:styleId="ListLabel3">
    <w:name w:val="ListLabel 3"/>
    <w:qFormat/>
    <w:rsid w:val="0017365D"/>
    <w:rPr>
      <w:rFonts w:cs="Courier New"/>
    </w:rPr>
  </w:style>
  <w:style w:type="character" w:customStyle="1" w:styleId="ListLabel4">
    <w:name w:val="ListLabel 4"/>
    <w:qFormat/>
    <w:rsid w:val="0017365D"/>
    <w:rPr>
      <w:rFonts w:cs="Courier New"/>
    </w:rPr>
  </w:style>
  <w:style w:type="character" w:customStyle="1" w:styleId="ListLabel5">
    <w:name w:val="ListLabel 5"/>
    <w:qFormat/>
    <w:rsid w:val="0017365D"/>
    <w:rPr>
      <w:rFonts w:cs="Courier New"/>
    </w:rPr>
  </w:style>
  <w:style w:type="character" w:customStyle="1" w:styleId="ListLabel6">
    <w:name w:val="ListLabel 6"/>
    <w:qFormat/>
    <w:rsid w:val="0017365D"/>
    <w:rPr>
      <w:rFonts w:cs="Courier New"/>
    </w:rPr>
  </w:style>
  <w:style w:type="character" w:customStyle="1" w:styleId="ListLabel7">
    <w:name w:val="ListLabel 7"/>
    <w:qFormat/>
    <w:rsid w:val="0017365D"/>
    <w:rPr>
      <w:rFonts w:asciiTheme="majorBidi" w:hAnsiTheme="majorBidi" w:cstheme="majorBidi"/>
      <w:sz w:val="22"/>
      <w:szCs w:val="22"/>
    </w:rPr>
  </w:style>
  <w:style w:type="character" w:customStyle="1" w:styleId="decimal">
    <w:name w:val="decimal"/>
    <w:basedOn w:val="Domylnaczcionkaakapitu"/>
    <w:qFormat/>
    <w:rsid w:val="00062AFE"/>
  </w:style>
  <w:style w:type="character" w:customStyle="1" w:styleId="currency">
    <w:name w:val="currency"/>
    <w:basedOn w:val="Domylnaczcionkaakapitu"/>
    <w:qFormat/>
    <w:rsid w:val="00062AFE"/>
  </w:style>
  <w:style w:type="character" w:customStyle="1" w:styleId="Nagwek1Znak">
    <w:name w:val="Nagłówek 1 Znak"/>
    <w:basedOn w:val="Domylnaczcionkaakapitu"/>
    <w:link w:val="Nagwek1"/>
    <w:uiPriority w:val="9"/>
    <w:qFormat/>
    <w:rsid w:val="00BC1F13"/>
    <w:rPr>
      <w:b/>
      <w:bCs/>
      <w:kern w:val="2"/>
      <w:sz w:val="48"/>
      <w:szCs w:val="48"/>
    </w:rPr>
  </w:style>
  <w:style w:type="character" w:customStyle="1" w:styleId="btntext">
    <w:name w:val="btn__text"/>
    <w:basedOn w:val="Domylnaczcionkaakapitu"/>
    <w:qFormat/>
    <w:rsid w:val="00BB0FA5"/>
  </w:style>
  <w:style w:type="character" w:customStyle="1" w:styleId="Nagwek2Znak">
    <w:name w:val="Nagłówek 2 Znak"/>
    <w:basedOn w:val="Domylnaczcionkaakapitu"/>
    <w:link w:val="Nagwek2"/>
    <w:qFormat/>
    <w:rsid w:val="00082E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gn219">
    <w:name w:val="mgn2_19"/>
    <w:basedOn w:val="Domylnaczcionkaakapitu"/>
    <w:qFormat/>
    <w:rsid w:val="00743122"/>
  </w:style>
  <w:style w:type="character" w:styleId="Pogrubienie">
    <w:name w:val="Strong"/>
    <w:basedOn w:val="Domylnaczcionkaakapitu"/>
    <w:uiPriority w:val="22"/>
    <w:qFormat/>
    <w:rsid w:val="00235A50"/>
    <w:rPr>
      <w:b/>
      <w:bCs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rFonts w:asciiTheme="majorBidi" w:hAnsiTheme="majorBidi" w:cstheme="majorBidi"/>
      <w:sz w:val="22"/>
      <w:szCs w:val="22"/>
    </w:rPr>
  </w:style>
  <w:style w:type="character" w:customStyle="1" w:styleId="ListLabel36">
    <w:name w:val="ListLabel 36"/>
    <w:qFormat/>
    <w:rPr>
      <w:rFonts w:asciiTheme="majorBidi" w:hAnsiTheme="majorBidi" w:cstheme="majorBidi"/>
      <w:sz w:val="22"/>
      <w:szCs w:val="22"/>
    </w:rPr>
  </w:style>
  <w:style w:type="character" w:customStyle="1" w:styleId="ListLabel37">
    <w:name w:val="ListLabel 37"/>
    <w:qFormat/>
    <w:rPr>
      <w:rFonts w:asciiTheme="majorBidi" w:hAnsiTheme="majorBidi" w:cstheme="majorBidi"/>
      <w:sz w:val="22"/>
      <w:szCs w:val="22"/>
    </w:rPr>
  </w:style>
  <w:style w:type="paragraph" w:styleId="Nagwek">
    <w:name w:val="header"/>
    <w:basedOn w:val="Normalny"/>
    <w:next w:val="Tekstpodstawowy"/>
    <w:link w:val="NagwekZnak"/>
    <w:qFormat/>
    <w:rsid w:val="0017365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17365D"/>
    <w:pPr>
      <w:spacing w:after="140" w:line="276" w:lineRule="auto"/>
    </w:pPr>
  </w:style>
  <w:style w:type="paragraph" w:styleId="Lista">
    <w:name w:val="List"/>
    <w:basedOn w:val="Tekstpodstawowy"/>
    <w:rsid w:val="0017365D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7365D"/>
    <w:pPr>
      <w:suppressLineNumbers/>
    </w:pPr>
    <w:rPr>
      <w:rFonts w:cs="Lucida Sans"/>
    </w:rPr>
  </w:style>
  <w:style w:type="paragraph" w:customStyle="1" w:styleId="Nagwek11">
    <w:name w:val="Nagłówek 11"/>
    <w:basedOn w:val="Normalny"/>
    <w:next w:val="Normalny"/>
    <w:qFormat/>
    <w:rsid w:val="00B3741C"/>
    <w:pPr>
      <w:spacing w:after="500"/>
      <w:outlineLvl w:val="0"/>
    </w:pPr>
    <w:rPr>
      <w:sz w:val="28"/>
      <w:szCs w:val="28"/>
    </w:rPr>
  </w:style>
  <w:style w:type="paragraph" w:customStyle="1" w:styleId="Legenda1">
    <w:name w:val="Legenda1"/>
    <w:basedOn w:val="Normalny"/>
    <w:qFormat/>
    <w:rsid w:val="0017365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semiHidden/>
    <w:qFormat/>
    <w:rsid w:val="00B3741C"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qFormat/>
    <w:rsid w:val="00B3741C"/>
    <w:pPr>
      <w:jc w:val="center"/>
    </w:pPr>
    <w:rPr>
      <w:lang w:bidi="pl-PL"/>
    </w:rPr>
  </w:style>
  <w:style w:type="paragraph" w:customStyle="1" w:styleId="Kwota">
    <w:name w:val="Kwota"/>
    <w:basedOn w:val="Normalny"/>
    <w:qFormat/>
    <w:rsid w:val="00B3741C"/>
    <w:pPr>
      <w:jc w:val="right"/>
    </w:pPr>
    <w:rPr>
      <w:lang w:bidi="pl-PL"/>
    </w:r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customStyle="1" w:styleId="Nagwek10">
    <w:name w:val="Nagłówek1"/>
    <w:basedOn w:val="Normalny"/>
    <w:unhideWhenUsed/>
    <w:qFormat/>
    <w:rsid w:val="00725C8B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nhideWhenUsed/>
    <w:qFormat/>
    <w:rsid w:val="00725C8B"/>
    <w:pPr>
      <w:tabs>
        <w:tab w:val="center" w:pos="4536"/>
        <w:tab w:val="right" w:pos="9072"/>
      </w:tabs>
    </w:pPr>
  </w:style>
  <w:style w:type="paragraph" w:customStyle="1" w:styleId="Tekstprzypisukocowego1">
    <w:name w:val="Tekst przypisu końcowego1"/>
    <w:basedOn w:val="Normalny"/>
    <w:link w:val="TekstprzypisukocowegoZnak"/>
    <w:semiHidden/>
    <w:unhideWhenUsed/>
    <w:qFormat/>
    <w:rsid w:val="003C05BA"/>
    <w:rPr>
      <w:sz w:val="20"/>
      <w:szCs w:val="20"/>
    </w:rPr>
  </w:style>
  <w:style w:type="paragraph" w:customStyle="1" w:styleId="Default">
    <w:name w:val="Default"/>
    <w:qFormat/>
    <w:rsid w:val="00296921"/>
    <w:rPr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Standardowy1">
    <w:name w:val="Standardowy1"/>
    <w:semiHidden/>
    <w:rsid w:val="00B3741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rsid w:val="00B37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ocnowyrniony">
    <w:name w:val="Mocno wyróżniony"/>
    <w:qFormat/>
    <w:rsid w:val="00A658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AZP Aneta</cp:lastModifiedBy>
  <cp:revision>2</cp:revision>
  <cp:lastPrinted>2019-04-17T06:08:00Z</cp:lastPrinted>
  <dcterms:created xsi:type="dcterms:W3CDTF">2022-07-22T07:11:00Z</dcterms:created>
  <dcterms:modified xsi:type="dcterms:W3CDTF">2022-07-22T07:11:00Z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 Corporation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TemplateID">
    <vt:lpwstr>TC102104831045</vt:lpwstr>
  </property>
</Properties>
</file>