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EE5F14">
        <w:rPr>
          <w:rFonts w:ascii="Calibri" w:hAnsi="Calibri"/>
          <w:b/>
          <w:bCs/>
          <w:i/>
        </w:rPr>
        <w:t>97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EE5F14" w:rsidRPr="00EE5F14" w:rsidRDefault="00CA123E" w:rsidP="00EE5F14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E5F14" w:rsidRPr="00EE5F14">
        <w:rPr>
          <w:rFonts w:ascii="Calibri" w:hAnsi="Calibri"/>
          <w:b/>
          <w:bCs/>
          <w:i/>
        </w:rPr>
        <w:t>Dostawa urządzeń elektronicznych w ramach projektu RID/2022/GA/1</w:t>
      </w:r>
    </w:p>
    <w:p w:rsidR="00EE5F14" w:rsidRPr="00EE5F14" w:rsidRDefault="00EE5F14" w:rsidP="00EE5F14">
      <w:pPr>
        <w:jc w:val="center"/>
        <w:rPr>
          <w:rFonts w:ascii="Calibri" w:hAnsi="Calibri"/>
          <w:b/>
          <w:bCs/>
          <w:i/>
        </w:rPr>
      </w:pPr>
      <w:r w:rsidRPr="00EE5F14">
        <w:rPr>
          <w:rFonts w:ascii="Calibri" w:hAnsi="Calibri"/>
          <w:b/>
          <w:bCs/>
          <w:i/>
        </w:rPr>
        <w:t>Rozbudowa stanowiska do badania układów wytwarzania i przekształcania energii elektrycznej</w:t>
      </w:r>
    </w:p>
    <w:p w:rsidR="00CA123E" w:rsidRPr="000B4156" w:rsidRDefault="00CA123E" w:rsidP="00EE5F14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EE5F14" w:rsidRPr="00EE5F14" w:rsidRDefault="00EF3194" w:rsidP="00EE5F14">
      <w:pPr>
        <w:spacing w:line="360" w:lineRule="auto"/>
        <w:jc w:val="both"/>
        <w:rPr>
          <w:rFonts w:ascii="Calibri" w:hAnsi="Calibri" w:cs="Tahoma"/>
          <w:b/>
          <w:i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E5F14">
        <w:rPr>
          <w:rFonts w:ascii="Calibri" w:hAnsi="Calibri" w:cs="Tahoma"/>
          <w:b/>
          <w:sz w:val="22"/>
          <w:szCs w:val="22"/>
        </w:rPr>
        <w:t xml:space="preserve">przetargu nieograniczonego </w:t>
      </w:r>
      <w:r w:rsidRPr="00CA123E">
        <w:rPr>
          <w:rFonts w:ascii="Calibri" w:hAnsi="Calibri" w:cs="Tahoma"/>
          <w:sz w:val="22"/>
          <w:szCs w:val="22"/>
        </w:rPr>
        <w:t>na:</w:t>
      </w:r>
      <w:r w:rsidR="00EE5F14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EE5F14" w:rsidRPr="00EE5F14">
        <w:rPr>
          <w:rFonts w:ascii="Calibri" w:hAnsi="Calibri" w:cs="Tahoma"/>
          <w:b/>
          <w:i/>
          <w:sz w:val="22"/>
          <w:szCs w:val="22"/>
        </w:rPr>
        <w:t>Dostaw</w:t>
      </w:r>
      <w:r w:rsidR="00EE5F14">
        <w:rPr>
          <w:rFonts w:ascii="Calibri" w:hAnsi="Calibri" w:cs="Tahoma"/>
          <w:b/>
          <w:i/>
          <w:sz w:val="22"/>
          <w:szCs w:val="22"/>
        </w:rPr>
        <w:t xml:space="preserve">ę </w:t>
      </w:r>
      <w:r w:rsidR="00EE5F14" w:rsidRPr="00EE5F14">
        <w:rPr>
          <w:rFonts w:ascii="Calibri" w:hAnsi="Calibri" w:cs="Tahoma"/>
          <w:b/>
          <w:i/>
          <w:sz w:val="22"/>
          <w:szCs w:val="22"/>
        </w:rPr>
        <w:t>urządzeń elektronicznych w ramach projektu RID/2022/GA/1</w:t>
      </w:r>
    </w:p>
    <w:p w:rsidR="002301EC" w:rsidRPr="00EE5F14" w:rsidRDefault="00EE5F14" w:rsidP="00EE5F14">
      <w:pPr>
        <w:spacing w:line="360" w:lineRule="auto"/>
        <w:jc w:val="center"/>
        <w:rPr>
          <w:rFonts w:ascii="Calibri" w:hAnsi="Calibri" w:cs="Tahoma"/>
          <w:b/>
          <w:i/>
          <w:sz w:val="22"/>
          <w:szCs w:val="22"/>
        </w:rPr>
      </w:pPr>
      <w:r w:rsidRPr="00EE5F14">
        <w:rPr>
          <w:rFonts w:ascii="Calibri" w:hAnsi="Calibri" w:cs="Tahoma"/>
          <w:b/>
          <w:i/>
          <w:sz w:val="22"/>
          <w:szCs w:val="22"/>
        </w:rPr>
        <w:t>Rozbudow</w:t>
      </w:r>
      <w:r>
        <w:rPr>
          <w:rFonts w:ascii="Calibri" w:hAnsi="Calibri" w:cs="Tahoma"/>
          <w:b/>
          <w:i/>
          <w:sz w:val="22"/>
          <w:szCs w:val="22"/>
        </w:rPr>
        <w:t xml:space="preserve">ę </w:t>
      </w:r>
      <w:r w:rsidRPr="00EE5F14">
        <w:rPr>
          <w:rFonts w:ascii="Calibri" w:hAnsi="Calibri" w:cs="Tahoma"/>
          <w:b/>
          <w:i/>
          <w:sz w:val="22"/>
          <w:szCs w:val="22"/>
        </w:rPr>
        <w:t>stanowiska do badania układów wytwarzania i przekształcania energii elektrycznej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90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7360"/>
      </w:tblGrid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hAnsi="Calibri" w:cs="Tahoma"/>
                <w:sz w:val="22"/>
                <w:szCs w:val="22"/>
              </w:rPr>
              <w:t>Zbiornik na wodór</w:t>
            </w:r>
          </w:p>
          <w:p w:rsid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>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12 miesięcy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hAnsi="Calibri" w:cs="Tahoma"/>
                <w:sz w:val="22"/>
                <w:szCs w:val="22"/>
              </w:rPr>
              <w:t>Ogniwo paliwowe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12 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>miesięcy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hAnsi="Calibri" w:cs="Tahoma"/>
                <w:sz w:val="22"/>
                <w:szCs w:val="22"/>
              </w:rPr>
              <w:t>Zestaw przyłączeniowy z regulatorem ciśnienia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12 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>miesięcy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hAnsi="Calibri" w:cs="Tahoma"/>
                <w:sz w:val="22"/>
                <w:szCs w:val="22"/>
              </w:rPr>
              <w:t>Obciążenie elektroniczne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12 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>miesięcy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hAnsi="Calibri" w:cs="Tahoma"/>
                <w:sz w:val="22"/>
                <w:szCs w:val="22"/>
              </w:rPr>
              <w:t>Autotransformator trójfazowy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12 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>miesięcy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hAnsi="Calibri" w:cs="Tahoma"/>
                <w:sz w:val="22"/>
                <w:szCs w:val="22"/>
              </w:rPr>
              <w:t>Źródło prądowe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="008669BA">
              <w:rPr>
                <w:rFonts w:ascii="Calibri" w:hAnsi="Calibri" w:cs="Tahoma"/>
                <w:sz w:val="22"/>
                <w:szCs w:val="22"/>
              </w:rPr>
              <w:t>………………….(</w:t>
            </w:r>
            <w:r w:rsidRPr="00EE5F14">
              <w:rPr>
                <w:rFonts w:ascii="Calibri" w:hAnsi="Calibri" w:cs="Tahoma"/>
                <w:sz w:val="22"/>
                <w:szCs w:val="22"/>
              </w:rPr>
              <w:t>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="008669BA">
              <w:rPr>
                <w:rFonts w:ascii="Calibri" w:hAnsi="Calibri" w:cs="Tahoma"/>
                <w:sz w:val="22"/>
                <w:szCs w:val="22"/>
              </w:rPr>
              <w:t>,48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24 miesiące od dnia podpisania protokołu zdawczo-odbiorczego - 0 pkt (minimum)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36 m-cy- 10 pkt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48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EE5F14" w:rsidRPr="00EE5F14" w:rsidTr="00EE5F14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eastAsia="Calibri" w:hAnsi="Calibri"/>
                <w:sz w:val="22"/>
                <w:szCs w:val="22"/>
                <w:lang w:eastAsia="en-US"/>
              </w:rPr>
              <w:t>Generator arbitralny – 3 sztuki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EE5F1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EE5F1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………………….(12,24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12 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>miesięcy</w:t>
            </w: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od dnia podpisania protokołu zdawczo-odbiorczego - 0 pkt (minimum)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24 m-cy- 10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36 m-cy- 20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  <w:p w:rsidR="00EE5F14" w:rsidRPr="00EE5F14" w:rsidRDefault="00EE5F14" w:rsidP="00EE5F14">
            <w:pPr>
              <w:spacing w:after="120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EE5F14" w:rsidRPr="00EE5F14" w:rsidTr="005F407A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5F407A">
            <w:pPr>
              <w:spacing w:after="1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8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14" w:rsidRPr="00EE5F14" w:rsidRDefault="00EE5F14" w:rsidP="00EE5F1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EE5F14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E5F14">
              <w:rPr>
                <w:rFonts w:ascii="Calibri" w:eastAsia="Calibri" w:hAnsi="Calibri"/>
                <w:sz w:val="22"/>
                <w:szCs w:val="22"/>
                <w:lang w:eastAsia="en-US"/>
              </w:rPr>
              <w:t>Multimetr cyfrowy – 2 sztuki</w:t>
            </w:r>
          </w:p>
          <w:p w:rsidR="00EE5F14" w:rsidRDefault="00EE5F14" w:rsidP="005F40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5F40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EE5F14" w:rsidRPr="00EE5F14" w:rsidRDefault="00EE5F14" w:rsidP="005F40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EE5F14" w:rsidRPr="00EE5F14" w:rsidRDefault="00EE5F14" w:rsidP="005F40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EE5F14" w:rsidRPr="00EE5F14" w:rsidRDefault="00EE5F14" w:rsidP="005F407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E5F14" w:rsidRPr="00EE5F14" w:rsidRDefault="00EE5F14" w:rsidP="005F407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E5F1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Okres gwarancji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………………….(24</w:t>
            </w:r>
            <w:r>
              <w:rPr>
                <w:rFonts w:ascii="Calibri" w:hAnsi="Calibri" w:cs="Tahoma"/>
                <w:sz w:val="22"/>
                <w:szCs w:val="22"/>
              </w:rPr>
              <w:t>,36</w:t>
            </w:r>
            <w:r w:rsidR="008669BA">
              <w:rPr>
                <w:rFonts w:ascii="Calibri" w:hAnsi="Calibri" w:cs="Tahoma"/>
                <w:sz w:val="22"/>
                <w:szCs w:val="22"/>
              </w:rPr>
              <w:t>,48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 xml:space="preserve"> (zwiększony w zależności od deklaracji złożonej przez Wykonawcę w ofercie):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24 miesiące od dnia podpisania protokołu zdawczo-odbiorczego - 0 pkt (minimum)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36 m-cy- 10 pkt</w:t>
            </w:r>
          </w:p>
          <w:p w:rsidR="008669BA" w:rsidRPr="008669BA" w:rsidRDefault="008669BA" w:rsidP="008669B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8669BA">
              <w:rPr>
                <w:rFonts w:ascii="Calibri" w:hAnsi="Calibri" w:cs="Tahoma"/>
                <w:i/>
                <w:sz w:val="16"/>
                <w:szCs w:val="16"/>
              </w:rPr>
              <w:t>48 m-cy- 20 pkt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E5F14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EE5F14"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do 28</w:t>
            </w:r>
            <w:r w:rsidRPr="00EE5F14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Zamawiający przyzna Wykonawcy za możliwość zrealizowania dostawy odpowiednio: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22 - 28 dni - 0 pkt (maksimum)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15 - 21 dni - 10 pkt</w:t>
            </w:r>
          </w:p>
          <w:p w:rsidR="00EE5F14" w:rsidRPr="00EE5F14" w:rsidRDefault="00EE5F14" w:rsidP="005F407A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8 - 14 dni - 15 pkt</w:t>
            </w:r>
          </w:p>
          <w:p w:rsidR="00EE5F14" w:rsidRPr="00EE5F14" w:rsidRDefault="00EE5F14" w:rsidP="00EE5F14">
            <w:pPr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EE5F14">
              <w:rPr>
                <w:rFonts w:ascii="Calibri" w:hAnsi="Calibri" w:cs="Tahoma"/>
                <w:i/>
                <w:sz w:val="16"/>
                <w:szCs w:val="16"/>
              </w:rPr>
              <w:t>do 7 dni – 20 pkt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F05FFF" w:rsidRPr="00CA123E" w:rsidRDefault="00F05FFF" w:rsidP="00F05FFF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813" w:rsidRDefault="00655813">
      <w:r>
        <w:separator/>
      </w:r>
    </w:p>
  </w:endnote>
  <w:endnote w:type="continuationSeparator" w:id="0">
    <w:p w:rsidR="00655813" w:rsidRDefault="0065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558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813" w:rsidRDefault="00655813">
      <w:r>
        <w:separator/>
      </w:r>
    </w:p>
  </w:footnote>
  <w:footnote w:type="continuationSeparator" w:id="0">
    <w:p w:rsidR="00655813" w:rsidRDefault="0065581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6558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1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EE5F14" w:rsidRPr="00EE5F14" w:rsidRDefault="00EE5F14" w:rsidP="00EE5F14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EE5F14">
      <w:rPr>
        <w:rFonts w:ascii="Tahoma" w:hAnsi="Tahoma" w:cs="Tahoma"/>
        <w:i/>
        <w:sz w:val="16"/>
        <w:szCs w:val="16"/>
      </w:rPr>
      <w:t>Dostawa urządzeń elektronicznych w ramach projektu RID/2022/GA/1</w:t>
    </w:r>
  </w:p>
  <w:p w:rsidR="00EE5F14" w:rsidRPr="00EE5F14" w:rsidRDefault="00EE5F14" w:rsidP="00EE5F14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EE5F14">
      <w:rPr>
        <w:rFonts w:ascii="Tahoma" w:hAnsi="Tahoma" w:cs="Tahoma"/>
        <w:i/>
        <w:sz w:val="16"/>
        <w:szCs w:val="16"/>
      </w:rPr>
      <w:t>Rozbudowa stanowiska do badania układów wytwarzania i przekształcania energii elektrycznej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55813">
    <w:pPr>
      <w:pStyle w:val="Nagwek"/>
    </w:pPr>
    <w:r>
      <w:rPr>
        <w:noProof/>
      </w:rPr>
      <w:pict>
        <v:line id="_x0000_s2052" style="position:absolute;z-index:1" from="9.05pt,-.8pt" to="450.05pt,-.7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6558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5A23"/>
    <w:rsid w:val="00077FB9"/>
    <w:rsid w:val="000C63AE"/>
    <w:rsid w:val="00110C43"/>
    <w:rsid w:val="00123AC4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813"/>
    <w:rsid w:val="00655CBB"/>
    <w:rsid w:val="0068113F"/>
    <w:rsid w:val="0069118F"/>
    <w:rsid w:val="006B5781"/>
    <w:rsid w:val="006F75D7"/>
    <w:rsid w:val="00717EDE"/>
    <w:rsid w:val="00725C64"/>
    <w:rsid w:val="00731C75"/>
    <w:rsid w:val="00777D99"/>
    <w:rsid w:val="007E3254"/>
    <w:rsid w:val="00837D71"/>
    <w:rsid w:val="008669BA"/>
    <w:rsid w:val="0087245F"/>
    <w:rsid w:val="009546C8"/>
    <w:rsid w:val="009E1AE4"/>
    <w:rsid w:val="00A15029"/>
    <w:rsid w:val="00A87492"/>
    <w:rsid w:val="00AE009B"/>
    <w:rsid w:val="00AF32CC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E5F14"/>
    <w:rsid w:val="00EF3194"/>
    <w:rsid w:val="00F05FFF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C84E8-2D4B-4BB9-9B29-FB712BE54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1605</Words>
  <Characters>9630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11213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user</cp:lastModifiedBy>
  <cp:revision>4</cp:revision>
  <cp:lastPrinted>2022-06-24T06:38:00Z</cp:lastPrinted>
  <dcterms:created xsi:type="dcterms:W3CDTF">2022-05-24T06:30:00Z</dcterms:created>
  <dcterms:modified xsi:type="dcterms:W3CDTF">2022-06-24T06:38:00Z</dcterms:modified>
</cp:coreProperties>
</file>