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BCBB7" w14:textId="77777777" w:rsidR="00FD6904" w:rsidRDefault="007A7D5E">
      <w:pPr>
        <w:pStyle w:val="Standard"/>
        <w:jc w:val="right"/>
      </w:pPr>
      <w:r>
        <w:tab/>
        <w:t>Załącznik nr 1</w:t>
      </w:r>
    </w:p>
    <w:p w14:paraId="2B32E16E" w14:textId="77777777" w:rsidR="00FD6904" w:rsidRDefault="007A7D5E">
      <w:pPr>
        <w:pStyle w:val="Standard"/>
        <w:rPr>
          <w:b/>
          <w:bCs/>
        </w:rPr>
      </w:pPr>
      <w:r>
        <w:rPr>
          <w:b/>
          <w:bCs/>
        </w:rPr>
        <w:t>Dzierżawa myjni  endoskopowej wraz z dostawą środków chemicznych na okres 36 miesięcy.</w:t>
      </w:r>
    </w:p>
    <w:p w14:paraId="59FF0A68" w14:textId="77777777" w:rsidR="00FD6904" w:rsidRDefault="00FD6904">
      <w:pPr>
        <w:pStyle w:val="Standard"/>
        <w:rPr>
          <w:b/>
          <w:bCs/>
        </w:rPr>
      </w:pPr>
    </w:p>
    <w:tbl>
      <w:tblPr>
        <w:tblW w:w="15035" w:type="dxa"/>
        <w:tblInd w:w="-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5080"/>
        <w:gridCol w:w="850"/>
        <w:gridCol w:w="992"/>
        <w:gridCol w:w="851"/>
        <w:gridCol w:w="1417"/>
        <w:gridCol w:w="1134"/>
        <w:gridCol w:w="1418"/>
        <w:gridCol w:w="1417"/>
        <w:gridCol w:w="1418"/>
      </w:tblGrid>
      <w:tr w:rsidR="00FD6904" w14:paraId="26DE717E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F3104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83C40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3C15E7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2110AA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892A1E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4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218B01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FD6904" w14:paraId="00E5F0CF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4B73B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E61EB6" w14:textId="77777777" w:rsidR="00FD6904" w:rsidRDefault="007A7D5E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dwustanowiskowa</w:t>
            </w:r>
            <w:r>
              <w:rPr>
                <w:sz w:val="18"/>
                <w:szCs w:val="18"/>
              </w:rPr>
              <w:t xml:space="preserve">, kompatybilna ze sprzętem firmy </w:t>
            </w:r>
            <w:r>
              <w:rPr>
                <w:sz w:val="18"/>
                <w:szCs w:val="18"/>
              </w:rPr>
              <w:t xml:space="preserve">Olympus, typu: CF – H190L, </w:t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TJF – Q180V, GIF – H190.</w:t>
            </w:r>
          </w:p>
          <w:p w14:paraId="58350282" w14:textId="77777777" w:rsidR="00FD6904" w:rsidRDefault="00FD6904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04AE1FA1" w14:textId="77777777" w:rsidR="00FD6904" w:rsidRDefault="007A7D5E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dwustanowiskowa musi być sprawna technicznie oraz przez okres trwania dzierżawy musi być objęta pełnym pakietem serwisowym – łącznie z przeglądami, wykonywanymi zgodnie </w:t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z zaleceniami producenta.</w:t>
            </w:r>
          </w:p>
          <w:p w14:paraId="27001445" w14:textId="77777777" w:rsidR="00FD6904" w:rsidRDefault="007A7D5E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i dezynfekcji z rozpoznawaniem typów endoskopów i osób nadzorujących proces dekontaminacji poprzez elektroniczne kody RFID, umieszczone na każdym endoskopie oraz na indy</w:t>
            </w:r>
            <w:r>
              <w:rPr>
                <w:sz w:val="18"/>
                <w:szCs w:val="18"/>
              </w:rPr>
              <w:t>widualnych kartach chipowych, z możliwością eksportu raportu po dezynfekcji do systemu archiwizacji badań endoskopowych.</w:t>
            </w:r>
          </w:p>
          <w:p w14:paraId="4916580F" w14:textId="77777777" w:rsidR="00FD6904" w:rsidRDefault="007A7D5E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3D0BBE" w14:textId="77777777" w:rsidR="00FD6904" w:rsidRDefault="007A7D5E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85F20" w14:textId="77777777" w:rsidR="00FD6904" w:rsidRDefault="007A7D5E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55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662612" w14:textId="77777777" w:rsidR="00FD6904" w:rsidRDefault="00FD6904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CF330B" w14:textId="77777777" w:rsidR="00FD6904" w:rsidRDefault="00FD6904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FD6904" w14:paraId="550876DB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3F770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484D0C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C07DAA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 na 36 miesięcy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A1E313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Cena </w:t>
            </w:r>
            <w:r>
              <w:rPr>
                <w:b/>
                <w:bCs/>
                <w:sz w:val="18"/>
                <w:szCs w:val="18"/>
              </w:rPr>
              <w:t>netto za litr/kg/m-c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12759" w14:textId="77777777" w:rsidR="00FD6904" w:rsidRDefault="007A7D5E">
            <w:pPr>
              <w:pStyle w:val="TableContents"/>
            </w:pPr>
            <w:r>
              <w:rPr>
                <w:b/>
                <w:bCs/>
                <w:sz w:val="18"/>
                <w:szCs w:val="18"/>
              </w:rPr>
              <w:t>Stawka podatku VAT %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9F33D6" w14:textId="77777777" w:rsidR="00FD6904" w:rsidRDefault="007A7D5E">
            <w:pPr>
              <w:pStyle w:val="TableContents"/>
            </w:pPr>
            <w:r>
              <w:rPr>
                <w:b/>
                <w:bCs/>
                <w:sz w:val="18"/>
                <w:szCs w:val="18"/>
              </w:rPr>
              <w:t>Wartość netto (kol. 3x4)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945C8E" w14:textId="77777777" w:rsidR="00FD6904" w:rsidRDefault="007A7D5E">
            <w:pPr>
              <w:pStyle w:val="TableContents"/>
            </w:pPr>
            <w:r>
              <w:rPr>
                <w:b/>
                <w:bCs/>
                <w:sz w:val="18"/>
                <w:szCs w:val="18"/>
              </w:rPr>
              <w:t>Wartość podatku VAT (kol. 6x5)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AF75D3" w14:textId="77777777" w:rsidR="00FD6904" w:rsidRDefault="007A7D5E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brutto (kol. 6+7)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47E901" w14:textId="77777777" w:rsidR="00FD6904" w:rsidRDefault="007A7D5E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C2C4E6" w14:textId="77777777" w:rsidR="00FD6904" w:rsidRDefault="007A7D5E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FD6904" w14:paraId="6FDE9449" w14:textId="77777777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49E74" w14:textId="77777777" w:rsidR="00FD6904" w:rsidRDefault="007A7D5E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FF9B63" w14:textId="77777777" w:rsidR="00FD6904" w:rsidRDefault="007A7D5E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F8F73C" w14:textId="77777777" w:rsidR="00FD6904" w:rsidRDefault="007A7D5E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31A392" w14:textId="77777777" w:rsidR="00FD6904" w:rsidRDefault="007A7D5E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CEBA9" w14:textId="77777777" w:rsidR="00FD6904" w:rsidRDefault="007A7D5E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C98124" w14:textId="77777777" w:rsidR="00FD6904" w:rsidRDefault="007A7D5E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C3E9B" w14:textId="77777777" w:rsidR="00FD6904" w:rsidRDefault="007A7D5E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AABC2A" w14:textId="77777777" w:rsidR="00FD6904" w:rsidRDefault="007A7D5E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017AD6" w14:textId="77777777" w:rsidR="00FD6904" w:rsidRDefault="007A7D5E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D24CF2" w14:textId="77777777" w:rsidR="00FD6904" w:rsidRDefault="007A7D5E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</w:tr>
      <w:tr w:rsidR="00FD6904" w14:paraId="3F74D1D9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EBB373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1a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50113B" w14:textId="77777777" w:rsidR="00FD6904" w:rsidRDefault="007A7D5E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Środek dezynfekcyjny oparty na kwasie nadoctowym /PAA/ </w:t>
            </w:r>
            <w:r>
              <w:rPr>
                <w:sz w:val="18"/>
                <w:szCs w:val="18"/>
              </w:rPr>
              <w:t>przeznaczony do chemiczno-termicznej dezynfekcji endoskopów w myjniach/dezynfektorach typu ETD.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B1BEBA" w14:textId="77777777" w:rsidR="00FD6904" w:rsidRDefault="007A7D5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453,6  l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EECB8D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039BDD" w14:textId="77777777" w:rsidR="00FD6904" w:rsidRDefault="007A7D5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7F5D9B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36C181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AA1C34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089C0E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57B985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FD6904" w14:paraId="65C0953C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343F3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1b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72C47A" w14:textId="77777777" w:rsidR="00FD6904" w:rsidRDefault="007A7D5E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Płyn myjący do myjni ETD PAA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E85843" w14:textId="77777777" w:rsidR="00FD6904" w:rsidRDefault="007A7D5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 l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8EB0F3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270D01" w14:textId="77777777" w:rsidR="00FD6904" w:rsidRDefault="007A7D5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2AB814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E4CA82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399ECA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8D82C1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DDD1A5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FD6904" w14:paraId="0E24945F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2A0706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1c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5C3E0E" w14:textId="77777777" w:rsidR="00FD6904" w:rsidRDefault="007A7D5E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Środek aktywujący płyn dezynfekcyjny w procesie PAA, przeznaczony do </w:t>
            </w:r>
            <w:r>
              <w:rPr>
                <w:sz w:val="18"/>
                <w:szCs w:val="18"/>
              </w:rPr>
              <w:t>chemiczno-termicznej dezynfekcji endoskopów w myjniach/dezynfektorach typu ETD.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C586DD" w14:textId="77777777" w:rsidR="00FD6904" w:rsidRDefault="007A7D5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  l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D395C9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26477D" w14:textId="77777777" w:rsidR="00FD6904" w:rsidRDefault="007A7D5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916FD5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7C2E1A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014854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4090C9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FF59CA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FD6904" w14:paraId="681A7CB1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CA8E6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1d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C855B8" w14:textId="77777777" w:rsidR="00FD6904" w:rsidRDefault="007A7D5E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Sól tabletkowa do ETD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8D6FB4" w14:textId="77777777" w:rsidR="00FD6904" w:rsidRDefault="007A7D5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  kg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03099B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946883" w14:textId="77777777" w:rsidR="00FD6904" w:rsidRDefault="007A7D5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7A1DF7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C654C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26E2E9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DBD75D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E1F902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FD6904" w14:paraId="682EA967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E90A1" w14:textId="77777777" w:rsidR="00FD6904" w:rsidRDefault="007A7D5E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1e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6F53C5" w14:textId="77777777" w:rsidR="00FD6904" w:rsidRDefault="007A7D5E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ED79E4" w14:textId="77777777" w:rsidR="00FD6904" w:rsidRDefault="007A7D5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 m-c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6A0B0C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36C8CA" w14:textId="77777777" w:rsidR="00FD6904" w:rsidRDefault="007A7D5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C1C9EB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6C22B9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7CF1B2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50EF03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EE2C84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FD6904" w14:paraId="6DD59A01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25D25F" w14:textId="77777777" w:rsidR="00FD6904" w:rsidRDefault="00FD6904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046D51" w14:textId="77777777" w:rsidR="00FD6904" w:rsidRDefault="007A7D5E">
            <w:pPr>
              <w:pStyle w:val="TableContents"/>
              <w:jc w:val="right"/>
            </w:pPr>
            <w:r>
              <w:t xml:space="preserve">RAZEM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E277FE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2234A1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49B771" w14:textId="77777777" w:rsidR="00FD6904" w:rsidRDefault="00FD6904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0F3150" w14:textId="77777777" w:rsidR="00FD6904" w:rsidRDefault="007A7D5E">
            <w:pPr>
              <w:pStyle w:val="TableContents"/>
              <w:jc w:val="center"/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E37392" w14:textId="77777777" w:rsidR="00FD6904" w:rsidRDefault="007A7D5E">
            <w:pPr>
              <w:pStyle w:val="TableContents"/>
              <w:jc w:val="center"/>
              <w:rPr>
                <w:color w:val="000000"/>
                <w:sz w:val="20"/>
                <w:szCs w:val="20"/>
                <w:shd w:val="clear" w:color="auto" w:fill="808080"/>
              </w:rPr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</w:t>
            </w:r>
          </w:p>
        </w:tc>
      </w:tr>
    </w:tbl>
    <w:p w14:paraId="36820A68" w14:textId="77777777" w:rsidR="00FD6904" w:rsidRDefault="00FD6904">
      <w:pPr>
        <w:pStyle w:val="Standard"/>
        <w:rPr>
          <w:sz w:val="18"/>
          <w:szCs w:val="18"/>
        </w:rPr>
      </w:pPr>
    </w:p>
    <w:sectPr w:rsidR="00FD6904">
      <w:pgSz w:w="16838" w:h="11906" w:orient="landscape"/>
      <w:pgMar w:top="794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A5889" w14:textId="77777777" w:rsidR="00000000" w:rsidRDefault="007A7D5E">
      <w:r>
        <w:separator/>
      </w:r>
    </w:p>
  </w:endnote>
  <w:endnote w:type="continuationSeparator" w:id="0">
    <w:p w14:paraId="0C0632C9" w14:textId="77777777" w:rsidR="00000000" w:rsidRDefault="007A7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5FCF1" w14:textId="77777777" w:rsidR="00000000" w:rsidRDefault="007A7D5E">
      <w:r>
        <w:rPr>
          <w:color w:val="000000"/>
        </w:rPr>
        <w:separator/>
      </w:r>
    </w:p>
  </w:footnote>
  <w:footnote w:type="continuationSeparator" w:id="0">
    <w:p w14:paraId="02A19BE5" w14:textId="77777777" w:rsidR="00000000" w:rsidRDefault="007A7D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D6904"/>
    <w:rsid w:val="007A7D5E"/>
    <w:rsid w:val="00FD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0FB2B"/>
  <w15:docId w15:val="{C42FC793-0667-4819-8E6B-6BD7E1DFF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Małgorzata Marzec</cp:lastModifiedBy>
  <cp:revision>2</cp:revision>
  <cp:lastPrinted>2022-02-03T07:43:00Z</cp:lastPrinted>
  <dcterms:created xsi:type="dcterms:W3CDTF">2022-06-24T08:19:00Z</dcterms:created>
  <dcterms:modified xsi:type="dcterms:W3CDTF">2022-06-24T08:19:00Z</dcterms:modified>
</cp:coreProperties>
</file>