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BB6023">
        <w:rPr>
          <w:rFonts w:ascii="Arial" w:hAnsi="Arial" w:cs="Arial"/>
          <w:sz w:val="24"/>
          <w:szCs w:val="24"/>
        </w:rPr>
        <w:t>2022-05-12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221116">
        <w:rPr>
          <w:rFonts w:ascii="Arial" w:hAnsi="Arial" w:cs="Arial"/>
          <w:b/>
          <w:bCs/>
          <w:sz w:val="24"/>
          <w:szCs w:val="24"/>
        </w:rPr>
        <w:t>307</w:t>
      </w:r>
      <w:bookmarkStart w:id="0" w:name="_GoBack"/>
      <w:bookmarkEnd w:id="0"/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BB6023">
        <w:rPr>
          <w:rFonts w:ascii="Arial" w:hAnsi="Arial" w:cs="Arial"/>
          <w:b/>
          <w:bCs/>
          <w:sz w:val="24"/>
          <w:szCs w:val="24"/>
        </w:rPr>
        <w:t>analizatora widma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BB6023">
        <w:rPr>
          <w:rFonts w:ascii="Arial" w:hAnsi="Arial" w:cs="Arial"/>
          <w:b/>
          <w:sz w:val="24"/>
          <w:szCs w:val="24"/>
        </w:rPr>
        <w:t>262.14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B6023" w:rsidRDefault="00BB6023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BB6023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Pytanie nr 1</w:t>
            </w:r>
          </w:p>
          <w:p w:rsidR="00BB6023" w:rsidRPr="00BB6023" w:rsidRDefault="00BB6023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dopuszcza analizator widma bez zainstalowanych opcji : demodulacja 5G NR, demodulacja LTE FDD/TDD, funkcja demodulacji GSM/EDGE – z możliwością zainstalowania tych opcji w przyszłości?</w:t>
            </w:r>
          </w:p>
          <w:p w:rsidR="00266419" w:rsidRPr="00B345B3" w:rsidRDefault="00266419" w:rsidP="00B345B3">
            <w:pPr>
              <w:spacing w:line="360" w:lineRule="auto"/>
              <w:ind w:right="566"/>
              <w:jc w:val="both"/>
              <w:rPr>
                <w:rFonts w:eastAsia="Calibri"/>
                <w:u w:val="single"/>
              </w:rPr>
            </w:pP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BB6023" w:rsidRPr="00BB6023" w:rsidRDefault="00BB6023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Tak, Zamawiający dopuszcza analizator widma bez zainstalowanych opcji: demodulacja 5G NR, demodulacja LTE FDD/TDD, funkcja demodulacji GSM/EDGE ale z możliwością zainstalowania tych opcji w przyszłości.</w:t>
            </w:r>
          </w:p>
          <w:p w:rsidR="00266419" w:rsidRPr="002B0966" w:rsidRDefault="002B0966" w:rsidP="002B0966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2B096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266419" w:rsidRPr="00996B86" w:rsidRDefault="00266419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o dnia 19.05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19.05</w:t>
            </w:r>
            <w:r w:rsidR="00B043E5">
              <w:rPr>
                <w:rFonts w:ascii="Arial" w:hAnsi="Arial" w:cs="Arial"/>
                <w:b/>
                <w:sz w:val="24"/>
                <w:szCs w:val="24"/>
              </w:rPr>
              <w:t>.2022 r. o godz. 11:20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2022-06-17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E4B4E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B345B3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0BF" w:rsidRDefault="007820BF">
      <w:r>
        <w:separator/>
      </w:r>
    </w:p>
  </w:endnote>
  <w:endnote w:type="continuationSeparator" w:id="0">
    <w:p w:rsidR="007820BF" w:rsidRDefault="0078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43E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0BF" w:rsidRDefault="007820BF">
      <w:r>
        <w:separator/>
      </w:r>
    </w:p>
  </w:footnote>
  <w:footnote w:type="continuationSeparator" w:id="0">
    <w:p w:rsidR="007820BF" w:rsidRDefault="00782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47BB0"/>
    <w:rsid w:val="001564FD"/>
    <w:rsid w:val="00180C6E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20BF"/>
    <w:rsid w:val="00787E2F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345B3"/>
    <w:rsid w:val="00B66AB1"/>
    <w:rsid w:val="00BA6584"/>
    <w:rsid w:val="00BB6023"/>
    <w:rsid w:val="00BE41B0"/>
    <w:rsid w:val="00BE7BFD"/>
    <w:rsid w:val="00C370F2"/>
    <w:rsid w:val="00C44EEC"/>
    <w:rsid w:val="00C661D2"/>
    <w:rsid w:val="00C9301D"/>
    <w:rsid w:val="00CF4CD8"/>
    <w:rsid w:val="00D22FFA"/>
    <w:rsid w:val="00D8461B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DF1614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2022-05-12T06:31:00Z</cp:lastPrinted>
  <dcterms:created xsi:type="dcterms:W3CDTF">2022-05-12T11:32:00Z</dcterms:created>
  <dcterms:modified xsi:type="dcterms:W3CDTF">2022-05-12T11:32:00Z</dcterms:modified>
</cp:coreProperties>
</file>