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CE7" w:rsidRDefault="00352CE7" w:rsidP="009303D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5C0930" w:rsidRPr="009303DA" w:rsidRDefault="00D13779" w:rsidP="009303D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Częstochowa</w:t>
      </w:r>
      <w:r w:rsidR="005C0930" w:rsidRPr="009303DA">
        <w:rPr>
          <w:rFonts w:ascii="Arial" w:hAnsi="Arial" w:cs="Arial"/>
          <w:sz w:val="24"/>
          <w:szCs w:val="24"/>
        </w:rPr>
        <w:t xml:space="preserve"> dnia: </w:t>
      </w:r>
      <w:r w:rsidR="009303DA" w:rsidRPr="009303DA">
        <w:rPr>
          <w:rFonts w:ascii="Arial" w:hAnsi="Arial" w:cs="Arial"/>
          <w:sz w:val="24"/>
          <w:szCs w:val="24"/>
        </w:rPr>
        <w:t>2022-05-10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03D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Dąbrowskiego</w:t>
      </w:r>
      <w:r w:rsidR="005C0930" w:rsidRPr="009303DA">
        <w:rPr>
          <w:rFonts w:ascii="Arial" w:hAnsi="Arial" w:cs="Arial"/>
          <w:sz w:val="24"/>
          <w:szCs w:val="24"/>
        </w:rPr>
        <w:t xml:space="preserve"> </w:t>
      </w:r>
      <w:r w:rsidRPr="009303DA">
        <w:rPr>
          <w:rFonts w:ascii="Arial" w:hAnsi="Arial" w:cs="Arial"/>
          <w:sz w:val="24"/>
          <w:szCs w:val="24"/>
        </w:rPr>
        <w:t>69</w:t>
      </w:r>
    </w:p>
    <w:p w:rsidR="005C0930" w:rsidRPr="009303DA" w:rsidRDefault="00D13779" w:rsidP="009303DA">
      <w:pPr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42-201</w:t>
      </w:r>
      <w:r w:rsidR="005C0930" w:rsidRPr="009303DA">
        <w:rPr>
          <w:rFonts w:ascii="Arial" w:hAnsi="Arial" w:cs="Arial"/>
          <w:sz w:val="24"/>
          <w:szCs w:val="24"/>
        </w:rPr>
        <w:t xml:space="preserve"> </w:t>
      </w:r>
      <w:r w:rsidRPr="009303DA">
        <w:rPr>
          <w:rFonts w:ascii="Arial" w:hAnsi="Arial" w:cs="Arial"/>
          <w:sz w:val="24"/>
          <w:szCs w:val="24"/>
        </w:rPr>
        <w:t>Częstochowa</w:t>
      </w:r>
    </w:p>
    <w:p w:rsidR="005C0930" w:rsidRPr="009303DA" w:rsidRDefault="005C0930" w:rsidP="009303D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03D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5C0930" w:rsidRPr="009303DA" w:rsidRDefault="005C0930" w:rsidP="009303D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03DA">
        <w:rPr>
          <w:rFonts w:ascii="Arial" w:hAnsi="Arial" w:cs="Arial"/>
          <w:bCs/>
          <w:sz w:val="24"/>
          <w:szCs w:val="24"/>
        </w:rPr>
        <w:t>[nazwa zamawiającego, adres]</w:t>
      </w:r>
    </w:p>
    <w:p w:rsidR="005C0930" w:rsidRPr="009303DA" w:rsidRDefault="005C0930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303DA" w:rsidRPr="009303DA" w:rsidRDefault="00B26D41" w:rsidP="009303D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Sygnatura: </w:t>
      </w:r>
      <w:r w:rsidR="00D13779" w:rsidRPr="009303DA">
        <w:rPr>
          <w:rFonts w:ascii="Arial" w:hAnsi="Arial" w:cs="Arial"/>
          <w:b/>
          <w:sz w:val="24"/>
          <w:szCs w:val="24"/>
        </w:rPr>
        <w:t>RK-ZN.261.21.2022.AR</w:t>
      </w:r>
    </w:p>
    <w:p w:rsidR="005C0930" w:rsidRPr="009303DA" w:rsidRDefault="005C0930" w:rsidP="009303D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9303DA" w:rsidRDefault="009303DA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RK-</w:t>
      </w:r>
      <w:r w:rsidR="00375344">
        <w:rPr>
          <w:rFonts w:ascii="Arial" w:hAnsi="Arial" w:cs="Arial"/>
          <w:sz w:val="24"/>
          <w:szCs w:val="24"/>
        </w:rPr>
        <w:t>302</w:t>
      </w:r>
      <w:bookmarkStart w:id="0" w:name="_GoBack"/>
      <w:bookmarkEnd w:id="0"/>
      <w:r w:rsidRPr="009303DA">
        <w:rPr>
          <w:rFonts w:ascii="Arial" w:hAnsi="Arial" w:cs="Arial"/>
          <w:sz w:val="24"/>
          <w:szCs w:val="24"/>
        </w:rPr>
        <w:t>/22</w:t>
      </w:r>
    </w:p>
    <w:p w:rsidR="005C0930" w:rsidRPr="009303DA" w:rsidRDefault="005C0930" w:rsidP="009303DA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303DA">
        <w:rPr>
          <w:rFonts w:ascii="Arial" w:hAnsi="Arial" w:cs="Arial"/>
          <w:b/>
          <w:sz w:val="24"/>
          <w:szCs w:val="24"/>
        </w:rPr>
        <w:t>WYKONAWCY</w:t>
      </w:r>
    </w:p>
    <w:p w:rsidR="005C0930" w:rsidRPr="009303DA" w:rsidRDefault="005C0930" w:rsidP="009303DA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9303DA" w:rsidRDefault="00EF1037" w:rsidP="009303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303DA" w:rsidRDefault="009303DA" w:rsidP="009303DA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WYJAŚNIENIA TREŚCI SWZ, ZMIANA SWZ ORAZ PRZEDŁUŻENIE TERMINU SKŁADANIA OFERT</w:t>
      </w:r>
    </w:p>
    <w:p w:rsidR="00EF1037" w:rsidRPr="009303DA" w:rsidRDefault="005C0930" w:rsidP="009303DA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D13779" w:rsidRPr="009303D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13779" w:rsidRPr="009303DA">
        <w:rPr>
          <w:rFonts w:ascii="Arial" w:hAnsi="Arial" w:cs="Arial"/>
          <w:sz w:val="24"/>
          <w:szCs w:val="24"/>
        </w:rPr>
        <w:t>Pzp</w:t>
      </w:r>
      <w:proofErr w:type="spellEnd"/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na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”</w:t>
      </w:r>
      <w:r w:rsidR="00D13779" w:rsidRPr="009303DA">
        <w:rPr>
          <w:rFonts w:ascii="Arial" w:hAnsi="Arial" w:cs="Arial"/>
          <w:b/>
          <w:bCs/>
          <w:sz w:val="24"/>
          <w:szCs w:val="24"/>
        </w:rPr>
        <w:t>Dostawa twardościomierza uniwersalnego dla Katedry Inżynierii Materiałowej  Politechniki Częstochowskiej.</w:t>
      </w:r>
      <w:r w:rsidRPr="009303DA">
        <w:rPr>
          <w:rFonts w:ascii="Arial" w:hAnsi="Arial" w:cs="Arial"/>
          <w:bCs/>
          <w:sz w:val="24"/>
          <w:szCs w:val="24"/>
        </w:rPr>
        <w:t>”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Pr="009303DA">
        <w:rPr>
          <w:rFonts w:ascii="Arial" w:hAnsi="Arial" w:cs="Arial"/>
          <w:bCs/>
          <w:sz w:val="24"/>
          <w:szCs w:val="24"/>
        </w:rPr>
        <w:t>– znak sprawy</w:t>
      </w:r>
      <w:r w:rsidRPr="009303DA">
        <w:rPr>
          <w:rFonts w:ascii="Arial" w:hAnsi="Arial" w:cs="Arial"/>
          <w:b/>
          <w:sz w:val="24"/>
          <w:szCs w:val="24"/>
        </w:rPr>
        <w:t xml:space="preserve"> </w:t>
      </w:r>
      <w:r w:rsidR="00D13779" w:rsidRPr="009303DA">
        <w:rPr>
          <w:rFonts w:ascii="Arial" w:hAnsi="Arial" w:cs="Arial"/>
          <w:b/>
          <w:sz w:val="24"/>
          <w:szCs w:val="24"/>
        </w:rPr>
        <w:t>RK-ZN.261.21.2022.AR</w:t>
      </w:r>
      <w:r w:rsidRPr="009303DA">
        <w:rPr>
          <w:rFonts w:ascii="Arial" w:hAnsi="Arial" w:cs="Arial"/>
          <w:b/>
          <w:sz w:val="24"/>
          <w:szCs w:val="24"/>
        </w:rPr>
        <w:t>.</w:t>
      </w:r>
    </w:p>
    <w:p w:rsidR="009303DA" w:rsidRPr="009303DA" w:rsidRDefault="009303DA" w:rsidP="009303D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Zamawiający, </w:t>
      </w:r>
      <w:r w:rsidRPr="009303DA">
        <w:rPr>
          <w:rFonts w:ascii="Arial" w:hAnsi="Arial" w:cs="Arial"/>
          <w:b/>
          <w:sz w:val="24"/>
          <w:szCs w:val="24"/>
        </w:rPr>
        <w:t>Politechnika Częstochowska</w:t>
      </w:r>
      <w:r w:rsidRPr="009303DA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303DA">
        <w:rPr>
          <w:rFonts w:ascii="Arial" w:hAnsi="Arial" w:cs="Arial"/>
          <w:sz w:val="24"/>
          <w:szCs w:val="24"/>
        </w:rPr>
        <w:t>t.j</w:t>
      </w:r>
      <w:proofErr w:type="spellEnd"/>
      <w:r w:rsidRPr="009303DA">
        <w:rPr>
          <w:rFonts w:ascii="Arial" w:hAnsi="Arial" w:cs="Arial"/>
          <w:sz w:val="24"/>
          <w:szCs w:val="24"/>
        </w:rPr>
        <w:t>. Dz.U. z 2021r. poz. 1129), udostępnia poniżej treść zapytań do Specyfikacji Warunków Zamówienia (</w:t>
      </w:r>
      <w:r w:rsidRPr="009303DA">
        <w:rPr>
          <w:rFonts w:ascii="Arial" w:hAnsi="Arial" w:cs="Arial"/>
          <w:sz w:val="24"/>
          <w:szCs w:val="24"/>
          <w:lang w:eastAsia="ar-SA"/>
        </w:rPr>
        <w:t>zwanej dalej</w:t>
      </w:r>
      <w:r w:rsidRPr="009303D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9303DA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9303DA">
        <w:rPr>
          <w:rFonts w:ascii="Arial" w:hAnsi="Arial" w:cs="Arial"/>
          <w:sz w:val="24"/>
          <w:szCs w:val="24"/>
        </w:rPr>
        <w:t>wraz z wyjaśnieniami</w:t>
      </w:r>
      <w:r w:rsidRPr="009303D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03DA" w:rsidRPr="009303DA" w:rsidTr="009303DA">
        <w:tc>
          <w:tcPr>
            <w:tcW w:w="9356" w:type="dxa"/>
          </w:tcPr>
          <w:p w:rsidR="009303DA" w:rsidRDefault="009303DA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Pytanie nr 1</w:t>
            </w:r>
          </w:p>
          <w:p w:rsidR="00352CE7" w:rsidRDefault="00352CE7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„Zoom cyfrowy min. 4x, w min. 3 krokach, Zoom optyczny min. 7x, w min. 10 krokach.” – Czy dopuszczają Państwo zestaw obiektywów o różnym powiększeniu optycznym w połączeniu z 3 stopniowym zoomem cyfrowym, pozwalającym na odczyt we wszystkich dostępnych skalach?</w:t>
            </w:r>
          </w:p>
          <w:p w:rsid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„Magnetyczne</w:t>
            </w:r>
            <w:r w:rsidRPr="00DF22E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22E8">
              <w:rPr>
                <w:rFonts w:ascii="Arial" w:hAnsi="Arial" w:cs="Arial"/>
                <w:sz w:val="24"/>
                <w:szCs w:val="24"/>
              </w:rPr>
              <w:t>mocowanie wgłębników.” – Czy dopuszczają Państwo mechaniczne montowanie wgłębników?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„Interfejs RS 232 (Bi-kierunkowy).” – Czy dopuszczają Państwo brak interfejsu RS 232? Oferowane przez nas urządzenie posiada interfejs USB3.0, HDMI,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oraz Ethernet.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F22E8">
              <w:rPr>
                <w:rFonts w:ascii="Arial" w:hAnsi="Arial" w:cs="Arial"/>
                <w:sz w:val="24"/>
                <w:szCs w:val="24"/>
              </w:rPr>
              <w:t>„Wgłębnik Rockwella.” – Prosiłbym o sprecyzowanie, czy wymagany jest wgłębnik diamentowy, czy wgłębnik kulkowy (średnica)?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Wgłębnik diamentowy oraz wgłębniki kulkowe 1,588 mm oraz 3,175 mm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  <w:p w:rsidR="00352CE7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„Poziomica dla ustawienia pionu.” – Czy wymagana jest poziomica wbudowana w </w:t>
            </w:r>
          </w:p>
          <w:p w:rsidR="00352CE7" w:rsidRDefault="00352CE7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urządzenie, czy osobne narzędzie? 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Zamawiający dopuszcza oba rozwiązania.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:rsidR="00DF22E8" w:rsidRDefault="00DF22E8" w:rsidP="00DF22E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„Stolik typu V dla próbek cylindrycznych o zakresie średnic d=20-80mm do współpracy ze stolikiem x/y.” – Czy dopuszczają Państwo 2 pryzmy typu V, pokrywające wymagany zakres? </w:t>
            </w:r>
          </w:p>
          <w:p w:rsidR="00DF22E8" w:rsidRPr="009303DA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Default="00DF22E8" w:rsidP="00DF22E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Zamawiający dopuszcza rozwiązanie w postaci dwóch pryzm pokrywających wymagany zakres.</w:t>
            </w:r>
          </w:p>
          <w:p w:rsid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DF22E8" w:rsidRPr="00DF22E8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„Dostawca wykona legalizację/wzorcowanie urządzenia po dostawie w laboratorium wraz z wystawieniem świadectwa zgodnego z PCA.” – Dla jakich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skal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twardości wymagane jest wzorcowanie zgodne z PCA? Na terenie Polski wzorcowanie zgodne z PCA wykonuje jedynie kilka laboratoriów i niezbędne jest określenie konkretnych obciążeń i metod, aby właściwie oszacować koszty.</w:t>
            </w:r>
          </w:p>
          <w:p w:rsidR="009303DA" w:rsidRPr="009303DA" w:rsidRDefault="009303DA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Wymagana legalizacja dla: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metody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Vickersa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>- pełen zakres obciążeń realizowanych przez twardościomierz.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metody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Brinella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- pełen zakres obciążeń realizowanych przez twardościomierz.</w:t>
            </w:r>
          </w:p>
          <w:p w:rsidR="00DF22E8" w:rsidRP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metody Rockwella - skala  A, B, C.</w:t>
            </w:r>
          </w:p>
          <w:p w:rsidR="009303DA" w:rsidRPr="009303DA" w:rsidRDefault="00366370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8</w:t>
            </w:r>
          </w:p>
          <w:p w:rsidR="00352CE7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Czy zamawiający dopuszcza: Automatyczne przykładanie siły i odciążanie przy pomocy napędu elektromechanicznego (bez konieczności zadania obciążenia ze </w:t>
            </w:r>
          </w:p>
          <w:p w:rsidR="00352CE7" w:rsidRDefault="00352CE7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6370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sprzężeniem zwrotnym).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00F9F" w:rsidRDefault="00D00F9F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9</w:t>
            </w:r>
          </w:p>
          <w:p w:rsidR="00366370" w:rsidRDefault="00DF22E8" w:rsidP="00D00F9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Mocowanie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wglębników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na stale (nie magnetyczne). 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00F9F" w:rsidRDefault="00D00F9F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10</w:t>
            </w:r>
          </w:p>
          <w:p w:rsidR="00D00F9F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pomiary w skali: </w:t>
            </w:r>
          </w:p>
          <w:p w:rsidR="00D00F9F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3.1.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Vickers’a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(HV): 0.5 ÷ 120kg</w:t>
            </w:r>
            <w:r w:rsidR="00D00F9F">
              <w:rPr>
                <w:rFonts w:ascii="Arial" w:hAnsi="Arial" w:cs="Arial"/>
                <w:sz w:val="24"/>
                <w:szCs w:val="24"/>
              </w:rPr>
              <w:t>- Tak</w:t>
            </w:r>
          </w:p>
          <w:p w:rsidR="00D00F9F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 3.2.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Knoop’a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(HK): 0.5 ÷ 1kg </w:t>
            </w:r>
            <w:r w:rsidR="00D00F9F">
              <w:rPr>
                <w:rFonts w:ascii="Arial" w:hAnsi="Arial" w:cs="Arial"/>
                <w:sz w:val="24"/>
                <w:szCs w:val="24"/>
              </w:rPr>
              <w:t>- Tak</w:t>
            </w:r>
          </w:p>
          <w:p w:rsidR="00366370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3.3. Oraz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Brinell’a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(HB) 2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wgłebniki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DO WYBORU : 1 ÷ 250kg (wgłębnik kulka ø1, ø2.5, 5, 10mm) - proszę określić.</w:t>
            </w:r>
            <w:r w:rsidR="00D00F9F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D00F9F" w:rsidRPr="00D00F9F">
              <w:rPr>
                <w:rFonts w:ascii="Arial" w:hAnsi="Arial" w:cs="Arial"/>
                <w:sz w:val="24"/>
                <w:szCs w:val="24"/>
              </w:rPr>
              <w:t xml:space="preserve">średnice kulek zostały określone w OPZ: " Wgłębnik </w:t>
            </w:r>
            <w:proofErr w:type="spellStart"/>
            <w:r w:rsidR="00D00F9F" w:rsidRPr="00D00F9F">
              <w:rPr>
                <w:rFonts w:ascii="Arial" w:hAnsi="Arial" w:cs="Arial"/>
                <w:sz w:val="24"/>
                <w:szCs w:val="24"/>
              </w:rPr>
              <w:t>Brinella</w:t>
            </w:r>
            <w:proofErr w:type="spellEnd"/>
            <w:r w:rsidR="00D00F9F" w:rsidRPr="00D00F9F">
              <w:rPr>
                <w:rFonts w:ascii="Arial" w:hAnsi="Arial" w:cs="Arial"/>
                <w:sz w:val="24"/>
                <w:szCs w:val="24"/>
              </w:rPr>
              <w:t xml:space="preserve"> , kulki: 1, 10 mm oraz 2,5 i  5 z certyfikatami"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11</w:t>
            </w:r>
          </w:p>
          <w:p w:rsidR="009303DA" w:rsidRDefault="00DF22E8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Wyłączność skali pomiarowych na podstawie wybranych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wglębników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z punktu 3.3. 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3D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00F9F" w:rsidRPr="009303DA" w:rsidRDefault="00D00F9F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</w:t>
            </w:r>
            <w:r w:rsidR="00181772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zgodnie z OPZ</w:t>
            </w:r>
          </w:p>
          <w:p w:rsid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 w:rsidR="00D00F9F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  <w:p w:rsidR="00D00F9F" w:rsidRDefault="00DF22E8" w:rsidP="00D00F9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Czy Zamawiający dopuszcza zaoferowanie twardościomierza pozbawionego magnetycznego mocowania wgłębników? </w:t>
            </w:r>
          </w:p>
          <w:p w:rsidR="00D00F9F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F9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C221D" w:rsidRPr="006C221D" w:rsidRDefault="006C221D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21D"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181772" w:rsidRDefault="00181772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00F9F" w:rsidRPr="00D00F9F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F9F">
              <w:rPr>
                <w:rFonts w:ascii="Arial" w:hAnsi="Arial" w:cs="Arial"/>
                <w:b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  <w:p w:rsidR="00D00F9F" w:rsidRDefault="00DF22E8" w:rsidP="00D00F9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Czy Zamawiający dopuszcza zaoferowanie twardościomierza wyposażonego w 3 obiektywy pokrywające cały zakres pomiarowy od 0.5 do 250 kg, dodatkowo wyposażonego w siedmiopozycyjny rewolwer nie wymagający wymiany obiektywów?</w:t>
            </w:r>
          </w:p>
          <w:p w:rsidR="00D00F9F" w:rsidRPr="00D00F9F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F9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C221D" w:rsidRPr="006C221D" w:rsidRDefault="006C221D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21D"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D00F9F" w:rsidRPr="009303DA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14</w:t>
            </w:r>
          </w:p>
          <w:p w:rsidR="006C221D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Czy Zamawiający dopuszcza zaoferowanie twardościomierza wyposażonego w złącze USB zamiast RS232? </w:t>
            </w:r>
          </w:p>
          <w:p w:rsidR="006C221D" w:rsidRDefault="006C221D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F9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C221D" w:rsidRPr="006C221D" w:rsidRDefault="006C221D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21D">
              <w:rPr>
                <w:rFonts w:ascii="Arial" w:hAnsi="Arial" w:cs="Arial"/>
                <w:sz w:val="24"/>
                <w:szCs w:val="24"/>
              </w:rPr>
              <w:t>Tak</w:t>
            </w:r>
          </w:p>
          <w:p w:rsidR="006C221D" w:rsidRPr="006C221D" w:rsidRDefault="006C221D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Pytanie nr 15</w:t>
            </w:r>
          </w:p>
          <w:p w:rsidR="00DF22E8" w:rsidRDefault="00DF22E8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Prosimy o doprecyzowanie na jakich skalach ma być przeprowadzone wzorcowanie twardościomierza.</w:t>
            </w:r>
          </w:p>
          <w:p w:rsidR="00D00F9F" w:rsidRPr="00D00F9F" w:rsidRDefault="00D00F9F" w:rsidP="00D00F9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00F9F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D00F9F" w:rsidRDefault="006C221D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21D">
              <w:rPr>
                <w:rFonts w:ascii="Arial" w:hAnsi="Arial" w:cs="Arial"/>
                <w:sz w:val="24"/>
                <w:szCs w:val="24"/>
              </w:rPr>
              <w:t xml:space="preserve">Rockwell - skala A, B, C; </w:t>
            </w:r>
            <w:proofErr w:type="spellStart"/>
            <w:r w:rsidRPr="006C221D">
              <w:rPr>
                <w:rFonts w:ascii="Arial" w:hAnsi="Arial" w:cs="Arial"/>
                <w:sz w:val="24"/>
                <w:szCs w:val="24"/>
              </w:rPr>
              <w:t>Vickers</w:t>
            </w:r>
            <w:proofErr w:type="spellEnd"/>
            <w:r w:rsidRPr="006C221D">
              <w:rPr>
                <w:rFonts w:ascii="Arial" w:hAnsi="Arial" w:cs="Arial"/>
                <w:sz w:val="24"/>
                <w:szCs w:val="24"/>
              </w:rPr>
              <w:t xml:space="preserve"> - pełna skala, </w:t>
            </w:r>
            <w:proofErr w:type="spellStart"/>
            <w:r w:rsidRPr="006C221D">
              <w:rPr>
                <w:rFonts w:ascii="Arial" w:hAnsi="Arial" w:cs="Arial"/>
                <w:sz w:val="24"/>
                <w:szCs w:val="24"/>
              </w:rPr>
              <w:t>Brinell</w:t>
            </w:r>
            <w:proofErr w:type="spellEnd"/>
            <w:r w:rsidRPr="006C221D">
              <w:rPr>
                <w:rFonts w:ascii="Arial" w:hAnsi="Arial" w:cs="Arial"/>
                <w:sz w:val="24"/>
                <w:szCs w:val="24"/>
              </w:rPr>
              <w:t xml:space="preserve"> - pełna skala</w:t>
            </w:r>
          </w:p>
          <w:p w:rsidR="00181772" w:rsidRPr="00DF22E8" w:rsidRDefault="00181772" w:rsidP="0018177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metody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Vickersa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>- pełen zakres obciążeń realizowanych przez twardościomierz.</w:t>
            </w:r>
          </w:p>
          <w:p w:rsidR="00181772" w:rsidRPr="00DF22E8" w:rsidRDefault="00181772" w:rsidP="0018177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 xml:space="preserve">metody </w:t>
            </w:r>
            <w:proofErr w:type="spellStart"/>
            <w:r w:rsidRPr="00DF22E8">
              <w:rPr>
                <w:rFonts w:ascii="Arial" w:hAnsi="Arial" w:cs="Arial"/>
                <w:sz w:val="24"/>
                <w:szCs w:val="24"/>
              </w:rPr>
              <w:t>Brinella</w:t>
            </w:r>
            <w:proofErr w:type="spellEnd"/>
            <w:r w:rsidRPr="00DF22E8">
              <w:rPr>
                <w:rFonts w:ascii="Arial" w:hAnsi="Arial" w:cs="Arial"/>
                <w:sz w:val="24"/>
                <w:szCs w:val="24"/>
              </w:rPr>
              <w:t xml:space="preserve"> - pełen zakres obciążeń realizowanych przez twardościomierz.</w:t>
            </w:r>
          </w:p>
          <w:p w:rsidR="00181772" w:rsidRPr="00DF22E8" w:rsidRDefault="00181772" w:rsidP="0018177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22E8">
              <w:rPr>
                <w:rFonts w:ascii="Arial" w:hAnsi="Arial" w:cs="Arial"/>
                <w:sz w:val="24"/>
                <w:szCs w:val="24"/>
              </w:rPr>
              <w:t>metody Rockwella - skala  A, B, C.</w:t>
            </w:r>
          </w:p>
          <w:p w:rsidR="00352CE7" w:rsidRPr="00DF22E8" w:rsidRDefault="00352CE7" w:rsidP="00DF22E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303DA" w:rsidRPr="009303DA" w:rsidRDefault="00366370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Ponadto </w:t>
            </w:r>
            <w:r w:rsidRPr="009303DA">
              <w:rPr>
                <w:rFonts w:ascii="Arial" w:hAnsi="Arial" w:cs="Arial"/>
                <w:sz w:val="24"/>
                <w:szCs w:val="24"/>
              </w:rPr>
              <w:t>Zamawiający dokonuje zmiany zapisów SWZ</w:t>
            </w:r>
            <w:r>
              <w:rPr>
                <w:rFonts w:ascii="Arial" w:hAnsi="Arial" w:cs="Arial"/>
                <w:sz w:val="24"/>
                <w:szCs w:val="24"/>
              </w:rPr>
              <w:t xml:space="preserve"> poprzez dodanie zapisu: </w:t>
            </w:r>
          </w:p>
          <w:p w:rsidR="00181772" w:rsidRDefault="00352CE7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</w:t>
            </w:r>
            <w:r w:rsidR="00366370" w:rsidRPr="0036637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przypadku zaoferowania wersji stołowej twardościomierza - stolik pod </w:t>
            </w:r>
          </w:p>
          <w:p w:rsidR="009303DA" w:rsidRPr="009303DA" w:rsidRDefault="00366370" w:rsidP="006C221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66370">
              <w:rPr>
                <w:rFonts w:ascii="Arial" w:hAnsi="Arial" w:cs="Arial"/>
                <w:b/>
                <w:bCs/>
                <w:sz w:val="24"/>
                <w:szCs w:val="24"/>
              </w:rPr>
              <w:t>urządzenie musi wchodzić w skład dostawy</w:t>
            </w: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181772" w:rsidP="00181772">
            <w:pPr>
              <w:tabs>
                <w:tab w:val="left" w:pos="990"/>
              </w:tabs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ab/>
            </w: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D00F9F" w:rsidP="00181772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00F9F" w:rsidRPr="009303DA" w:rsidTr="009303DA">
        <w:tc>
          <w:tcPr>
            <w:tcW w:w="9356" w:type="dxa"/>
          </w:tcPr>
          <w:p w:rsidR="00D00F9F" w:rsidRPr="009303DA" w:rsidRDefault="00D00F9F" w:rsidP="009303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303DA" w:rsidRPr="009303DA" w:rsidTr="009303DA">
        <w:tc>
          <w:tcPr>
            <w:tcW w:w="9356" w:type="dxa"/>
          </w:tcPr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sz w:val="24"/>
                <w:szCs w:val="24"/>
              </w:rPr>
              <w:t>Zamawiający dokonuje zmiany terminu składania ofert zgodnie z informacją podaną poniżej.</w:t>
            </w:r>
          </w:p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3DA"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9303DA" w:rsidRPr="009303DA" w:rsidRDefault="009303DA" w:rsidP="009303DA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303DA" w:rsidRPr="009303DA" w:rsidRDefault="009303DA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ust.3 oraz art. 286 ust. 1,3 i  5,  przedłuża termin składania ofert do dnia </w:t>
      </w:r>
      <w:r w:rsidRPr="009303DA">
        <w:rPr>
          <w:rFonts w:ascii="Arial" w:hAnsi="Arial" w:cs="Arial"/>
          <w:b/>
          <w:sz w:val="24"/>
          <w:szCs w:val="24"/>
        </w:rPr>
        <w:t>1</w:t>
      </w:r>
      <w:r w:rsidR="00366370">
        <w:rPr>
          <w:rFonts w:ascii="Arial" w:hAnsi="Arial" w:cs="Arial"/>
          <w:b/>
          <w:sz w:val="24"/>
          <w:szCs w:val="24"/>
        </w:rPr>
        <w:t>9</w:t>
      </w:r>
      <w:r w:rsidRPr="009303DA">
        <w:rPr>
          <w:rFonts w:ascii="Arial" w:hAnsi="Arial" w:cs="Arial"/>
          <w:b/>
          <w:sz w:val="24"/>
          <w:szCs w:val="24"/>
        </w:rPr>
        <w:t>.0</w:t>
      </w:r>
      <w:r w:rsidR="00366370">
        <w:rPr>
          <w:rFonts w:ascii="Arial" w:hAnsi="Arial" w:cs="Arial"/>
          <w:b/>
          <w:sz w:val="24"/>
          <w:szCs w:val="24"/>
        </w:rPr>
        <w:t>5</w:t>
      </w:r>
      <w:r w:rsidRPr="009303DA">
        <w:rPr>
          <w:rFonts w:ascii="Arial" w:hAnsi="Arial" w:cs="Arial"/>
          <w:b/>
          <w:sz w:val="24"/>
          <w:szCs w:val="24"/>
        </w:rPr>
        <w:t>.2022 r. do godz. 10:30.</w:t>
      </w:r>
      <w:r w:rsidRPr="009303DA">
        <w:rPr>
          <w:rFonts w:ascii="Arial" w:hAnsi="Arial" w:cs="Arial"/>
          <w:sz w:val="24"/>
          <w:szCs w:val="24"/>
        </w:rPr>
        <w:t xml:space="preserve"> Oferty należy składać za pośrednictwem Platformy    </w:t>
      </w:r>
      <w:hyperlink r:id="rId7" w:history="1">
        <w:r w:rsidRPr="009303DA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9303DA">
        <w:rPr>
          <w:rFonts w:ascii="Arial" w:hAnsi="Arial" w:cs="Arial"/>
          <w:sz w:val="24"/>
          <w:szCs w:val="24"/>
        </w:rPr>
        <w:t xml:space="preserve">, Otwarcie ofert nastąpi tego samego dnia tj. </w:t>
      </w:r>
      <w:r w:rsidRPr="009303DA">
        <w:rPr>
          <w:rFonts w:ascii="Arial" w:hAnsi="Arial" w:cs="Arial"/>
          <w:b/>
          <w:sz w:val="24"/>
          <w:szCs w:val="24"/>
        </w:rPr>
        <w:t>1</w:t>
      </w:r>
      <w:r w:rsidR="00366370">
        <w:rPr>
          <w:rFonts w:ascii="Arial" w:hAnsi="Arial" w:cs="Arial"/>
          <w:b/>
          <w:sz w:val="24"/>
          <w:szCs w:val="24"/>
        </w:rPr>
        <w:t>9</w:t>
      </w:r>
      <w:r w:rsidRPr="009303DA">
        <w:rPr>
          <w:rFonts w:ascii="Arial" w:hAnsi="Arial" w:cs="Arial"/>
          <w:b/>
          <w:sz w:val="24"/>
          <w:szCs w:val="24"/>
        </w:rPr>
        <w:t>.0</w:t>
      </w:r>
      <w:r w:rsidR="00366370">
        <w:rPr>
          <w:rFonts w:ascii="Arial" w:hAnsi="Arial" w:cs="Arial"/>
          <w:b/>
          <w:sz w:val="24"/>
          <w:szCs w:val="24"/>
        </w:rPr>
        <w:t>5</w:t>
      </w:r>
      <w:r w:rsidRPr="009303DA">
        <w:rPr>
          <w:rFonts w:ascii="Arial" w:hAnsi="Arial" w:cs="Arial"/>
          <w:b/>
          <w:sz w:val="24"/>
          <w:szCs w:val="24"/>
        </w:rPr>
        <w:t>.2021 r. o godz. 11:00</w:t>
      </w:r>
      <w:r w:rsidRPr="009303DA">
        <w:rPr>
          <w:rFonts w:ascii="Arial" w:hAnsi="Arial" w:cs="Arial"/>
          <w:sz w:val="24"/>
          <w:szCs w:val="24"/>
        </w:rPr>
        <w:t xml:space="preserve"> za pośrednictwem Platformy. </w:t>
      </w:r>
    </w:p>
    <w:p w:rsidR="009303DA" w:rsidRPr="009303DA" w:rsidRDefault="009303DA" w:rsidP="009303D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9303DA">
        <w:rPr>
          <w:rFonts w:ascii="Arial" w:hAnsi="Arial" w:cs="Arial"/>
          <w:b/>
          <w:sz w:val="24"/>
          <w:szCs w:val="24"/>
        </w:rPr>
        <w:t>2022-0</w:t>
      </w:r>
      <w:r w:rsidR="00366370">
        <w:rPr>
          <w:rFonts w:ascii="Arial" w:hAnsi="Arial" w:cs="Arial"/>
          <w:b/>
          <w:sz w:val="24"/>
          <w:szCs w:val="24"/>
        </w:rPr>
        <w:t>6</w:t>
      </w:r>
      <w:r w:rsidRPr="009303DA">
        <w:rPr>
          <w:rFonts w:ascii="Arial" w:hAnsi="Arial" w:cs="Arial"/>
          <w:b/>
          <w:sz w:val="24"/>
          <w:szCs w:val="24"/>
        </w:rPr>
        <w:t>-17</w:t>
      </w:r>
      <w:r w:rsidRPr="009303DA">
        <w:rPr>
          <w:rFonts w:ascii="Arial" w:hAnsi="Arial" w:cs="Arial"/>
          <w:sz w:val="24"/>
          <w:szCs w:val="24"/>
        </w:rPr>
        <w:t>.</w:t>
      </w: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2CE7" w:rsidRDefault="00352CE7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Kanclerz Politechniki</w:t>
      </w: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Częstochowskiej</w:t>
      </w:r>
    </w:p>
    <w:p w:rsidR="009303DA" w:rsidRPr="009303DA" w:rsidRDefault="009303DA" w:rsidP="009303D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3DA">
        <w:rPr>
          <w:rFonts w:ascii="Arial" w:hAnsi="Arial" w:cs="Arial"/>
          <w:sz w:val="24"/>
          <w:szCs w:val="24"/>
        </w:rPr>
        <w:t>dr inż. Arkadiusz Kociszewski</w:t>
      </w:r>
    </w:p>
    <w:p w:rsidR="005C0930" w:rsidRPr="009303DA" w:rsidRDefault="005C0930" w:rsidP="009303DA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C0930" w:rsidRPr="009303DA" w:rsidRDefault="005C0930" w:rsidP="009303DA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9303D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C35" w:rsidRDefault="00E57C35">
      <w:r>
        <w:separator/>
      </w:r>
    </w:p>
  </w:endnote>
  <w:endnote w:type="continuationSeparator" w:id="0">
    <w:p w:rsidR="00E57C35" w:rsidRDefault="00E57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CE7" w:rsidRDefault="00375344" w:rsidP="00352CE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52CE7" w:rsidTr="00352CE7">
      <w:tc>
        <w:tcPr>
          <w:tcW w:w="0" w:type="auto"/>
          <w:vAlign w:val="center"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52CE7" w:rsidRDefault="00352CE7" w:rsidP="00352CE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52CE7" w:rsidRDefault="00352CE7" w:rsidP="00352CE7">
          <w:pPr>
            <w:pStyle w:val="Bezodstpw"/>
            <w:jc w:val="center"/>
            <w:rPr>
              <w:noProof/>
            </w:rPr>
          </w:pPr>
        </w:p>
      </w:tc>
    </w:tr>
  </w:tbl>
  <w:p w:rsidR="00352CE7" w:rsidRDefault="00352CE7" w:rsidP="00352CE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52CE7" w:rsidRDefault="00375344" w:rsidP="00352CE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52CE7">
      <w:rPr>
        <w:rFonts w:ascii="Roboto" w:hAnsi="Roboto"/>
        <w:sz w:val="24"/>
        <w:szCs w:val="24"/>
      </w:rPr>
      <w:t>ul. Gen. J.H. Dąbrowskiego 69, 42-201 Częstochowa</w:t>
    </w:r>
  </w:p>
  <w:p w:rsidR="00352CE7" w:rsidRDefault="00352CE7" w:rsidP="00352CE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352CE7" w:rsidRDefault="00352CE7" w:rsidP="00352CE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Pr="00352CE7" w:rsidRDefault="00EF1037" w:rsidP="00352C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81772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C35" w:rsidRDefault="00E57C35">
      <w:r>
        <w:separator/>
      </w:r>
    </w:p>
  </w:footnote>
  <w:footnote w:type="continuationSeparator" w:id="0">
    <w:p w:rsidR="00E57C35" w:rsidRDefault="00E57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CE7" w:rsidRDefault="00375344" w:rsidP="00352CE7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D13779" w:rsidRDefault="00D137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8185A"/>
    <w:multiLevelType w:val="hybridMultilevel"/>
    <w:tmpl w:val="C6D8E7D6"/>
    <w:lvl w:ilvl="0" w:tplc="765E5C98">
      <w:start w:val="1"/>
      <w:numFmt w:val="decimal"/>
      <w:lvlText w:val="%1."/>
      <w:lvlJc w:val="left"/>
      <w:pPr>
        <w:ind w:left="40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C35"/>
    <w:rsid w:val="00057D02"/>
    <w:rsid w:val="000613E0"/>
    <w:rsid w:val="00181772"/>
    <w:rsid w:val="001A571A"/>
    <w:rsid w:val="002B1C74"/>
    <w:rsid w:val="00352CE7"/>
    <w:rsid w:val="00366370"/>
    <w:rsid w:val="00375344"/>
    <w:rsid w:val="00384EFD"/>
    <w:rsid w:val="004222DA"/>
    <w:rsid w:val="00453E59"/>
    <w:rsid w:val="00460DC4"/>
    <w:rsid w:val="005079A4"/>
    <w:rsid w:val="0055546F"/>
    <w:rsid w:val="005C0930"/>
    <w:rsid w:val="006C221D"/>
    <w:rsid w:val="006D4AE5"/>
    <w:rsid w:val="00854803"/>
    <w:rsid w:val="0087224A"/>
    <w:rsid w:val="00881C07"/>
    <w:rsid w:val="009149C3"/>
    <w:rsid w:val="009303DA"/>
    <w:rsid w:val="00953AA1"/>
    <w:rsid w:val="0095641D"/>
    <w:rsid w:val="009D169F"/>
    <w:rsid w:val="00B26D41"/>
    <w:rsid w:val="00B361A9"/>
    <w:rsid w:val="00C152AE"/>
    <w:rsid w:val="00D00F9F"/>
    <w:rsid w:val="00D13779"/>
    <w:rsid w:val="00D1574A"/>
    <w:rsid w:val="00D248D2"/>
    <w:rsid w:val="00DF22E8"/>
    <w:rsid w:val="00E02559"/>
    <w:rsid w:val="00E57C3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5EB1ED"/>
  <w15:chartTrackingRefBased/>
  <w15:docId w15:val="{C5A9F9A3-2A53-4E22-9EC0-BC4E73096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0F9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9303DA"/>
    <w:rPr>
      <w:color w:val="0563C1"/>
      <w:u w:val="single"/>
    </w:rPr>
  </w:style>
  <w:style w:type="character" w:customStyle="1" w:styleId="Nagwek1Znak">
    <w:name w:val="Nagłówek 1 Znak"/>
    <w:link w:val="Nagwek1"/>
    <w:rsid w:val="009303D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uiPriority w:val="99"/>
    <w:rsid w:val="00352CE7"/>
  </w:style>
  <w:style w:type="paragraph" w:styleId="Bezodstpw">
    <w:name w:val="No Spacing"/>
    <w:uiPriority w:val="1"/>
    <w:qFormat/>
    <w:rsid w:val="00352CE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703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2022-05-10T09:09:00Z</cp:lastPrinted>
  <dcterms:created xsi:type="dcterms:W3CDTF">2022-05-10T11:51:00Z</dcterms:created>
  <dcterms:modified xsi:type="dcterms:W3CDTF">2022-05-10T11:51:00Z</dcterms:modified>
</cp:coreProperties>
</file>