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5AD" w:rsidRPr="006C5107" w:rsidRDefault="001125AD" w:rsidP="001125AD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1. </w:t>
      </w:r>
      <w:r w:rsidR="001A41D9">
        <w:rPr>
          <w:rFonts w:ascii="Cambria" w:eastAsia="Cambria" w:hAnsi="Cambria" w:cs="Cambria"/>
          <w:b/>
          <w:sz w:val="28"/>
          <w:szCs w:val="28"/>
          <w:lang w:val="pl-PL"/>
        </w:rPr>
        <w:t>Długopis ze wskaźnikiem laserowym 4 w 1</w:t>
      </w:r>
      <w:r w:rsidR="00C4176D">
        <w:rPr>
          <w:rFonts w:ascii="Cambria" w:eastAsia="Cambria" w:hAnsi="Cambria" w:cs="Cambria"/>
          <w:b/>
          <w:sz w:val="28"/>
          <w:szCs w:val="28"/>
          <w:lang w:val="pl-PL"/>
        </w:rPr>
        <w:t>.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1125AD" w:rsidRPr="00EE7058" w:rsidTr="001A41D9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1125AD" w:rsidRPr="00EE7058" w:rsidRDefault="001125AD" w:rsidP="00BA3C3E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EE705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1125AD" w:rsidRPr="00EE7058" w:rsidRDefault="001125AD" w:rsidP="00BA3C3E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EE705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1125AD" w:rsidRPr="00EE7058" w:rsidRDefault="001125AD" w:rsidP="00BA3C3E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EE705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125AD" w:rsidRPr="005C2952" w:rsidTr="001A41D9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561F9C" w:rsidRDefault="005645DD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Długopis ze wskaźnikiem laserowym, latarką LED oraz końcówką przystosowaną do obsługi ekranów dotykowych. </w:t>
            </w: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 Dołączone baterie 3 x LR41. Pakowany w srebrne aluminiowe opakowanie upominkowe.</w:t>
            </w:r>
          </w:p>
        </w:tc>
      </w:tr>
      <w:tr w:rsidR="001125AD" w:rsidRPr="00C4176D" w:rsidTr="001A41D9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25AD" w:rsidRPr="00C4176D" w:rsidRDefault="005645DD" w:rsidP="005645D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Metal, </w:t>
            </w:r>
            <w:proofErr w:type="spellStart"/>
            <w:r w:rsidRPr="00C4176D">
              <w:rPr>
                <w:rFonts w:asciiTheme="majorHAnsi" w:hAnsiTheme="majorHAnsi" w:cstheme="majorHAnsi"/>
                <w:lang w:val="pl-PL"/>
              </w:rPr>
              <w:t>palstik</w:t>
            </w:r>
            <w:proofErr w:type="spellEnd"/>
          </w:p>
        </w:tc>
      </w:tr>
      <w:tr w:rsidR="001125AD" w:rsidRPr="00C4176D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25AD" w:rsidRPr="00C4176D" w:rsidRDefault="005645D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Wymiary wskaźnika 125x10x10 mm</w:t>
            </w:r>
          </w:p>
        </w:tc>
      </w:tr>
      <w:tr w:rsidR="001125AD" w:rsidRPr="005C2952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C4176D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645DD" w:rsidRPr="00C4176D" w:rsidRDefault="005645DD" w:rsidP="005645DD">
            <w:pPr>
              <w:pStyle w:val="xmsolistparagraph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color w:val="201F1E"/>
                <w:sz w:val="22"/>
                <w:szCs w:val="22"/>
              </w:rPr>
            </w:pPr>
            <w:r w:rsidRPr="00C4176D">
              <w:rPr>
                <w:rFonts w:asciiTheme="majorHAnsi" w:hAnsiTheme="majorHAnsi" w:cstheme="majorHAnsi"/>
                <w:color w:val="201F1E"/>
                <w:sz w:val="22"/>
                <w:szCs w:val="22"/>
              </w:rPr>
              <w:t>Znakowanie grawerem na wskaźniku oraz na opakowaniu aluminiowym.</w:t>
            </w:r>
          </w:p>
          <w:p w:rsidR="001125AD" w:rsidRPr="00C4176D" w:rsidRDefault="001125AD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- logo </w:t>
            </w:r>
            <w:r w:rsidR="005645DD" w:rsidRPr="00C4176D">
              <w:rPr>
                <w:rFonts w:asciiTheme="majorHAnsi" w:hAnsiTheme="majorHAnsi" w:cstheme="majorHAnsi"/>
                <w:lang w:val="pl-PL"/>
              </w:rPr>
              <w:t xml:space="preserve">KKE oraz napis „Krajowa Konferencja Elektroniki” </w:t>
            </w:r>
          </w:p>
          <w:p w:rsidR="001125AD" w:rsidRPr="00C4176D" w:rsidRDefault="001125AD" w:rsidP="00BA3C3E">
            <w:pPr>
              <w:spacing w:line="360" w:lineRule="auto"/>
              <w:contextualSpacing/>
              <w:jc w:val="both"/>
              <w:rPr>
                <w:rFonts w:asciiTheme="majorHAnsi" w:eastAsia="TimesNewRoman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i/>
                <w:color w:val="323E4F" w:themeColor="text2" w:themeShade="BF"/>
                <w:u w:val="single"/>
                <w:lang w:val="pl-PL"/>
              </w:rPr>
              <w:t xml:space="preserve">Pole znaczenia – największa możliwa powierzchnia do oznakowania </w:t>
            </w:r>
            <w:r w:rsidRPr="00C4176D">
              <w:rPr>
                <w:rFonts w:asciiTheme="majorHAnsi" w:hAnsiTheme="majorHAnsi" w:cstheme="majorHAnsi"/>
                <w:b/>
                <w:i/>
                <w:color w:val="323E4F" w:themeColor="text2" w:themeShade="BF"/>
                <w:u w:val="single"/>
                <w:lang w:val="pl-PL"/>
              </w:rPr>
              <w:br/>
              <w:t>z każdej ze stron.</w:t>
            </w:r>
            <w:r w:rsidRPr="00C4176D">
              <w:rPr>
                <w:rFonts w:asciiTheme="majorHAnsi" w:eastAsia="TimesNewRoman" w:hAnsiTheme="majorHAnsi" w:cstheme="majorHAnsi"/>
                <w:b/>
                <w:lang w:val="pl-PL"/>
              </w:rPr>
              <w:t xml:space="preserve"> </w:t>
            </w:r>
          </w:p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</w:p>
        </w:tc>
      </w:tr>
      <w:tr w:rsidR="001125AD" w:rsidRPr="005C2952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25AD" w:rsidRPr="00C4176D" w:rsidRDefault="001125AD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1125AD" w:rsidRPr="005C2952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125AD" w:rsidRPr="00C4176D" w:rsidRDefault="001125A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125AD" w:rsidRPr="00C4176D" w:rsidRDefault="001125AD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C4176D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896E4A" w:rsidRPr="005C2952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896E4A" w:rsidRPr="00C4176D" w:rsidRDefault="00896E4A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896E4A" w:rsidRPr="00C4176D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896E4A" w:rsidRPr="00C4176D" w:rsidRDefault="00C4176D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Każdy wskaźnik pakowany w opakowanie kartonowe.</w:t>
            </w:r>
          </w:p>
        </w:tc>
      </w:tr>
      <w:tr w:rsidR="005C2952" w:rsidRPr="005C2952" w:rsidTr="001A41D9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C4176D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C4176D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C4176D" w:rsidRDefault="005C2952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130 szt.</w:t>
            </w:r>
          </w:p>
        </w:tc>
      </w:tr>
    </w:tbl>
    <w:p w:rsidR="001125AD" w:rsidRPr="00C4176D" w:rsidRDefault="001125AD" w:rsidP="001125AD">
      <w:pPr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A41D9" w:rsidRPr="00C4176D" w:rsidRDefault="001A41D9" w:rsidP="001A41D9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  <w:r w:rsidRPr="00C4176D">
        <w:rPr>
          <w:rFonts w:asciiTheme="majorHAnsi" w:eastAsia="Cambria" w:hAnsiTheme="majorHAnsi" w:cstheme="majorHAnsi"/>
          <w:b/>
          <w:sz w:val="28"/>
          <w:szCs w:val="28"/>
          <w:lang w:val="pl-PL"/>
        </w:rPr>
        <w:t xml:space="preserve">2. Kosmetyczka podróżna, niebieska. 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1A41D9" w:rsidRPr="00C4176D" w:rsidTr="00BA3C3E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A41D9" w:rsidRPr="005C2952" w:rsidTr="00BA3C3E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561F9C" w:rsidRDefault="00561F9C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</w:pPr>
            <w:r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P</w:t>
            </w:r>
            <w:r w:rsidR="001A41D9"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raktyczna, trwała i pojemna kosmetyczka zamykana na zamek. Wyposażona w haczyk, dwie kieszonki z siatki zamykane na zamek i cztery otwarte, głębokie przegródki.</w:t>
            </w:r>
          </w:p>
        </w:tc>
      </w:tr>
      <w:tr w:rsidR="001A41D9" w:rsidRPr="005C2952" w:rsidTr="00BA3C3E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Materiał podstawowy </w:t>
            </w:r>
            <w:r w:rsidRPr="00C4176D">
              <w:rPr>
                <w:rStyle w:val="Pogrubienie"/>
                <w:rFonts w:asciiTheme="majorHAnsi" w:hAnsiTheme="majorHAnsi" w:cstheme="majorHAnsi"/>
                <w:b w:val="0"/>
                <w:bCs w:val="0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poliester 600D Oxford</w:t>
            </w:r>
          </w:p>
        </w:tc>
      </w:tr>
      <w:tr w:rsidR="001A41D9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Wymiary (szer./wys./gł.) [mm] </w:t>
            </w:r>
            <w:r w:rsidRPr="00C4176D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210 x 170 x 60 mm.</w:t>
            </w:r>
          </w:p>
        </w:tc>
      </w:tr>
      <w:tr w:rsidR="001A41D9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C4176D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Style w:val="Pogrubienie"/>
                <w:rFonts w:asciiTheme="majorHAnsi" w:hAnsiTheme="majorHAnsi" w:cstheme="majorHAnsi"/>
                <w:b w:val="0"/>
                <w:bCs w:val="0"/>
                <w:color w:val="201F1E"/>
                <w:bdr w:val="none" w:sz="0" w:space="0" w:color="auto" w:frame="1"/>
                <w:shd w:val="clear" w:color="auto" w:fill="FFFFFF"/>
                <w:lang w:val="pl-PL"/>
              </w:rPr>
            </w:pPr>
            <w:r w:rsidRPr="00C4176D">
              <w:rPr>
                <w:rStyle w:val="Pogrubienie"/>
                <w:rFonts w:asciiTheme="majorHAnsi" w:hAnsiTheme="majorHAnsi" w:cstheme="majorHAnsi"/>
                <w:b w:val="0"/>
                <w:bCs w:val="0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Znakowanie trwałe transferem bezpośrednio na kleju 1 kolor.</w:t>
            </w:r>
          </w:p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- logo KKE oraz napis „Krajowa Konferencja Elektroniki” </w:t>
            </w:r>
          </w:p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Fonts w:asciiTheme="majorHAnsi" w:eastAsia="TimesNewRoman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i/>
                <w:color w:val="323E4F" w:themeColor="text2" w:themeShade="BF"/>
                <w:u w:val="single"/>
                <w:lang w:val="pl-PL"/>
              </w:rPr>
              <w:t xml:space="preserve">Pole znaczenia – największa możliwa powierzchnia do oznakowania </w:t>
            </w:r>
            <w:r w:rsidR="00C4176D" w:rsidRPr="00C4176D">
              <w:rPr>
                <w:rFonts w:asciiTheme="majorHAnsi" w:hAnsiTheme="majorHAnsi" w:cstheme="majorHAnsi"/>
                <w:b/>
                <w:i/>
                <w:color w:val="323E4F" w:themeColor="text2" w:themeShade="BF"/>
                <w:u w:val="single"/>
                <w:lang w:val="pl-PL"/>
              </w:rPr>
              <w:t>.</w:t>
            </w:r>
          </w:p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</w:p>
        </w:tc>
      </w:tr>
      <w:tr w:rsidR="001A41D9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1A41D9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lastRenderedPageBreak/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C4176D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C4176D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176D" w:rsidRPr="00C4176D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176D" w:rsidRPr="00C4176D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176D" w:rsidRPr="00C4176D" w:rsidRDefault="00C4176D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Każda kosmetyczka  zapakowana w woreczek foliowy.</w:t>
            </w:r>
          </w:p>
        </w:tc>
      </w:tr>
      <w:tr w:rsidR="005C2952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C4176D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C4176D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 xml:space="preserve">Ilość 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C4176D" w:rsidRDefault="005C2952" w:rsidP="00C4176D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130 szt.</w:t>
            </w:r>
          </w:p>
        </w:tc>
      </w:tr>
    </w:tbl>
    <w:p w:rsidR="001125AD" w:rsidRPr="00C4176D" w:rsidRDefault="001125AD" w:rsidP="001125AD">
      <w:pPr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</w:p>
    <w:p w:rsidR="001A41D9" w:rsidRPr="00C4176D" w:rsidRDefault="001A41D9" w:rsidP="001A41D9">
      <w:pPr>
        <w:spacing w:after="120"/>
        <w:rPr>
          <w:rFonts w:asciiTheme="majorHAnsi" w:eastAsia="Cambria" w:hAnsiTheme="majorHAnsi" w:cstheme="majorHAnsi"/>
          <w:b/>
          <w:sz w:val="28"/>
          <w:szCs w:val="28"/>
          <w:lang w:val="pl-PL"/>
        </w:rPr>
      </w:pPr>
      <w:r w:rsidRPr="00C4176D">
        <w:rPr>
          <w:rFonts w:asciiTheme="majorHAnsi" w:eastAsia="Cambria" w:hAnsiTheme="majorHAnsi" w:cstheme="majorHAnsi"/>
          <w:b/>
          <w:sz w:val="28"/>
          <w:szCs w:val="28"/>
          <w:lang w:val="pl-PL"/>
        </w:rPr>
        <w:t xml:space="preserve">3. Bidon aluminiowy 800ml, biały. </w:t>
      </w:r>
    </w:p>
    <w:tbl>
      <w:tblPr>
        <w:tblW w:w="10348" w:type="dxa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1A41D9" w:rsidRPr="00C4176D" w:rsidTr="00BA3C3E">
        <w:trPr>
          <w:trHeight w:val="420"/>
        </w:trPr>
        <w:tc>
          <w:tcPr>
            <w:tcW w:w="709" w:type="dxa"/>
            <w:shd w:val="clear" w:color="auto" w:fill="003063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A41D9" w:rsidRPr="005C2952" w:rsidTr="00BA3C3E">
        <w:trPr>
          <w:trHeight w:val="1209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561F9C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</w:pP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 xml:space="preserve">Bidon aluminiowy o pojemności 800 ml, błyszczącej powierzchni, z karabińczykiem. Posiada szczelne zamknięcie typu </w:t>
            </w:r>
            <w:proofErr w:type="spellStart"/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leak</w:t>
            </w:r>
            <w:proofErr w:type="spellEnd"/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 xml:space="preserve"> proof zapobiegające wyciekaniu płynów. Nie zawiera BPA.</w:t>
            </w:r>
          </w:p>
        </w:tc>
      </w:tr>
      <w:tr w:rsidR="001A41D9" w:rsidRPr="00C4176D" w:rsidTr="00BA3C3E">
        <w:trPr>
          <w:trHeight w:val="831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7C16AE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  <w:proofErr w:type="spellStart"/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</w:rPr>
              <w:t>Materiał</w:t>
            </w:r>
            <w:proofErr w:type="spellEnd"/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</w:rPr>
              <w:t xml:space="preserve"> </w:t>
            </w:r>
            <w:proofErr w:type="spellStart"/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</w:rPr>
              <w:t>podstawowy</w:t>
            </w:r>
            <w:proofErr w:type="spellEnd"/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</w:rPr>
              <w:t> </w:t>
            </w:r>
            <w:proofErr w:type="spellStart"/>
            <w:r w:rsidRPr="00C4176D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</w:rPr>
              <w:t>aluminium</w:t>
            </w:r>
            <w:proofErr w:type="spellEnd"/>
            <w:r w:rsidRPr="00C4176D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</w:rPr>
              <w:t>.</w:t>
            </w:r>
          </w:p>
        </w:tc>
      </w:tr>
      <w:tr w:rsidR="001A41D9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896E4A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color w:val="201F1E"/>
                <w:shd w:val="clear" w:color="auto" w:fill="FFFFFF"/>
                <w:lang w:val="pl-PL"/>
              </w:rPr>
              <w:t>Wymiary (szer./wys./gł.) [mm] </w:t>
            </w:r>
            <w:r w:rsidRPr="00C4176D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73 x 247 x 73.</w:t>
            </w:r>
          </w:p>
        </w:tc>
      </w:tr>
      <w:tr w:rsidR="001A41D9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 xml:space="preserve">Technologia znakowania/ </w:t>
            </w:r>
            <w:r w:rsidRPr="00C4176D">
              <w:rPr>
                <w:rFonts w:asciiTheme="majorHAnsi" w:hAnsiTheme="majorHAnsi" w:cstheme="majorHAnsi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896E4A" w:rsidRPr="00C4176D" w:rsidRDefault="00896E4A" w:rsidP="00BA3C3E">
            <w:pPr>
              <w:spacing w:line="360" w:lineRule="auto"/>
              <w:contextualSpacing/>
              <w:jc w:val="both"/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</w:pPr>
            <w:r w:rsidRPr="00C4176D">
              <w:rPr>
                <w:rStyle w:val="Pogrubienie"/>
                <w:rFonts w:asciiTheme="majorHAnsi" w:hAnsiTheme="majorHAnsi" w:cstheme="majorHAnsi"/>
                <w:color w:val="201F1E"/>
                <w:bdr w:val="none" w:sz="0" w:space="0" w:color="auto" w:frame="1"/>
                <w:shd w:val="clear" w:color="auto" w:fill="FFFFFF"/>
                <w:lang w:val="pl-PL"/>
              </w:rPr>
              <w:t>Znakowanie grawerem na obracarce (50mm w podstawie)</w:t>
            </w:r>
          </w:p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- logo KKE oraz napis „Krajowa Konferencja Elektroniki” </w:t>
            </w:r>
          </w:p>
          <w:p w:rsidR="001A41D9" w:rsidRPr="00C4176D" w:rsidRDefault="001A41D9" w:rsidP="00896E4A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b/>
                <w:lang w:val="pl-PL"/>
              </w:rPr>
            </w:pPr>
          </w:p>
        </w:tc>
      </w:tr>
      <w:tr w:rsidR="001A41D9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Przygotowanie wizualizacji i projektu do akceptacji po stronie Wykonawcy.</w:t>
            </w:r>
          </w:p>
        </w:tc>
      </w:tr>
      <w:tr w:rsidR="001A41D9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A41D9" w:rsidRPr="00C4176D" w:rsidRDefault="001A41D9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A41D9" w:rsidRPr="00C4176D" w:rsidRDefault="001A41D9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 xml:space="preserve">Do siedziby Uniwersytetu Morskiego w Gdyni. Koszt transportu </w:t>
            </w:r>
            <w:r w:rsidRPr="00C4176D">
              <w:rPr>
                <w:rFonts w:asciiTheme="majorHAnsi" w:hAnsiTheme="majorHAnsi" w:cstheme="majorHAnsi"/>
                <w:lang w:val="pl-PL"/>
              </w:rPr>
              <w:br/>
              <w:t>i rozładunku po stronie Wykonawcy.</w:t>
            </w:r>
          </w:p>
        </w:tc>
      </w:tr>
      <w:tr w:rsidR="00C4176D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C4176D" w:rsidRPr="00C4176D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 xml:space="preserve">7. 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C4176D" w:rsidRPr="00C4176D" w:rsidRDefault="00C4176D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 w:rsidRPr="00C4176D">
              <w:rPr>
                <w:rFonts w:asciiTheme="majorHAnsi" w:hAnsiTheme="majorHAnsi" w:cs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C4176D" w:rsidRPr="00C4176D" w:rsidRDefault="00C4176D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 w:rsidRPr="00C4176D">
              <w:rPr>
                <w:rFonts w:asciiTheme="majorHAnsi" w:hAnsiTheme="majorHAnsi" w:cstheme="majorHAnsi"/>
                <w:lang w:val="pl-PL"/>
              </w:rPr>
              <w:t>Każdy bidon zapakowany w opakowanie kartonowe.</w:t>
            </w:r>
          </w:p>
        </w:tc>
      </w:tr>
      <w:tr w:rsidR="005C2952" w:rsidRPr="005C2952" w:rsidTr="00BA3C3E">
        <w:trPr>
          <w:trHeight w:val="545"/>
        </w:trPr>
        <w:tc>
          <w:tcPr>
            <w:tcW w:w="709" w:type="dxa"/>
            <w:shd w:val="clear" w:color="auto" w:fill="auto"/>
            <w:vAlign w:val="center"/>
          </w:tcPr>
          <w:p w:rsidR="005C2952" w:rsidRPr="00C4176D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5C2952" w:rsidRPr="00C4176D" w:rsidRDefault="005C2952" w:rsidP="00BA3C3E">
            <w:pPr>
              <w:contextualSpacing/>
              <w:rPr>
                <w:rFonts w:asciiTheme="majorHAnsi" w:hAnsiTheme="majorHAnsi" w:cstheme="majorHAnsi"/>
                <w:b/>
                <w:lang w:val="pl-PL"/>
              </w:rPr>
            </w:pPr>
            <w:r>
              <w:rPr>
                <w:rFonts w:asciiTheme="majorHAnsi" w:hAnsiTheme="majorHAnsi" w:cstheme="majorHAnsi"/>
                <w:b/>
                <w:lang w:val="pl-PL"/>
              </w:rPr>
              <w:t xml:space="preserve"> Ilość 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5C2952" w:rsidRPr="00C4176D" w:rsidRDefault="005C2952" w:rsidP="00BA3C3E">
            <w:pPr>
              <w:spacing w:line="360" w:lineRule="auto"/>
              <w:contextualSpacing/>
              <w:jc w:val="both"/>
              <w:rPr>
                <w:rFonts w:asciiTheme="majorHAnsi" w:hAnsiTheme="majorHAnsi" w:cstheme="majorHAnsi"/>
                <w:lang w:val="pl-PL"/>
              </w:rPr>
            </w:pPr>
            <w:r>
              <w:rPr>
                <w:rFonts w:asciiTheme="majorHAnsi" w:hAnsiTheme="majorHAnsi" w:cstheme="majorHAnsi"/>
                <w:lang w:val="pl-PL"/>
              </w:rPr>
              <w:t>130 szt.</w:t>
            </w:r>
          </w:p>
        </w:tc>
      </w:tr>
    </w:tbl>
    <w:p w:rsidR="001A41D9" w:rsidRDefault="001A41D9" w:rsidP="00561F9C">
      <w:pPr>
        <w:rPr>
          <w:lang w:val="pl-PL"/>
        </w:rPr>
      </w:pPr>
    </w:p>
    <w:p w:rsidR="007251BE" w:rsidRPr="001125AD" w:rsidRDefault="007251BE" w:rsidP="00561F9C">
      <w:pPr>
        <w:rPr>
          <w:lang w:val="pl-PL"/>
        </w:rPr>
      </w:pPr>
      <w:r>
        <w:rPr>
          <w:lang w:val="pl-PL"/>
        </w:rPr>
        <w:t>Wymagane dołączenie do oferty opisu ze zdjęciami oferowanych produktów.</w:t>
      </w:r>
      <w:bookmarkStart w:id="0" w:name="_GoBack"/>
      <w:bookmarkEnd w:id="0"/>
    </w:p>
    <w:sectPr w:rsidR="007251BE" w:rsidRPr="00112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03A"/>
    <w:rsid w:val="001125AD"/>
    <w:rsid w:val="001A41D9"/>
    <w:rsid w:val="0033703A"/>
    <w:rsid w:val="00561F9C"/>
    <w:rsid w:val="005645DD"/>
    <w:rsid w:val="005C2952"/>
    <w:rsid w:val="007251BE"/>
    <w:rsid w:val="007C16AE"/>
    <w:rsid w:val="00896E4A"/>
    <w:rsid w:val="008D5B4E"/>
    <w:rsid w:val="00C4176D"/>
    <w:rsid w:val="00FF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1656D"/>
  <w15:chartTrackingRefBased/>
  <w15:docId w15:val="{168FCD75-8A7B-41E0-A478-C12A3EF4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1125AD"/>
    <w:pPr>
      <w:widowControl w:val="0"/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D5B4E"/>
    <w:pPr>
      <w:framePr w:w="7920" w:h="1980" w:hRule="exact" w:hSpace="141" w:wrap="auto" w:hAnchor="page" w:xAlign="center" w:yAlign="bottom"/>
      <w:widowControl/>
      <w:ind w:left="2880"/>
    </w:pPr>
    <w:rPr>
      <w:rFonts w:asciiTheme="majorHAnsi" w:eastAsiaTheme="majorEastAsia" w:hAnsiTheme="majorHAnsi" w:cstheme="majorBidi"/>
      <w:sz w:val="32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1125AD"/>
    <w:rPr>
      <w:color w:val="0563C1" w:themeColor="hyperlink"/>
      <w:u w:val="single"/>
    </w:rPr>
  </w:style>
  <w:style w:type="paragraph" w:customStyle="1" w:styleId="xmsolistparagraph">
    <w:name w:val="x_msolistparagraph"/>
    <w:basedOn w:val="Normalny"/>
    <w:rsid w:val="005645D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1A41D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29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952"/>
    <w:rPr>
      <w:rFonts w:ascii="Segoe UI" w:hAnsi="Segoe UI" w:cs="Segoe UI"/>
      <w:sz w:val="18"/>
      <w:szCs w:val="18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561F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47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mich.kolodziejczak@gmail.com</dc:creator>
  <cp:keywords/>
  <dc:description/>
  <cp:lastModifiedBy>Kolesińska Anna</cp:lastModifiedBy>
  <cp:revision>2</cp:revision>
  <cp:lastPrinted>2022-05-05T12:26:00Z</cp:lastPrinted>
  <dcterms:created xsi:type="dcterms:W3CDTF">2022-05-05T12:26:00Z</dcterms:created>
  <dcterms:modified xsi:type="dcterms:W3CDTF">2022-05-05T12:26:00Z</dcterms:modified>
</cp:coreProperties>
</file>