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D72FB5" w:rsidRDefault="00962301" w:rsidP="00D72FB5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D72FB5">
        <w:rPr>
          <w:rFonts w:ascii="Arial" w:hAnsi="Arial" w:cs="Arial"/>
          <w:sz w:val="24"/>
          <w:szCs w:val="24"/>
        </w:rPr>
        <w:t>Częstochowa</w:t>
      </w:r>
      <w:r w:rsidR="006A5DF1" w:rsidRPr="00D72FB5">
        <w:rPr>
          <w:rFonts w:ascii="Arial" w:hAnsi="Arial" w:cs="Arial"/>
          <w:sz w:val="24"/>
          <w:szCs w:val="24"/>
        </w:rPr>
        <w:t xml:space="preserve"> dnia: </w:t>
      </w:r>
      <w:r w:rsidRPr="00D72FB5">
        <w:rPr>
          <w:rFonts w:ascii="Arial" w:hAnsi="Arial" w:cs="Arial"/>
          <w:sz w:val="24"/>
          <w:szCs w:val="24"/>
        </w:rPr>
        <w:t>2022-04-29</w:t>
      </w:r>
    </w:p>
    <w:p w:rsidR="006A5DF1" w:rsidRPr="00D72FB5" w:rsidRDefault="00D536A5" w:rsidP="00D536A5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RK-</w:t>
      </w:r>
      <w:r w:rsidR="006A5DF1" w:rsidRPr="00D72FB5">
        <w:rPr>
          <w:rFonts w:ascii="Arial" w:hAnsi="Arial" w:cs="Arial"/>
          <w:sz w:val="24"/>
          <w:szCs w:val="24"/>
        </w:rPr>
        <w:tab/>
      </w:r>
      <w:r w:rsidR="00105F03">
        <w:rPr>
          <w:rFonts w:ascii="Arial" w:hAnsi="Arial" w:cs="Arial"/>
          <w:sz w:val="24"/>
          <w:szCs w:val="24"/>
        </w:rPr>
        <w:t>278/22</w:t>
      </w:r>
      <w:bookmarkStart w:id="0" w:name="_GoBack"/>
      <w:bookmarkEnd w:id="0"/>
      <w:r w:rsidR="006A5DF1" w:rsidRPr="00D72FB5">
        <w:rPr>
          <w:rFonts w:ascii="Arial" w:hAnsi="Arial" w:cs="Arial"/>
          <w:sz w:val="24"/>
          <w:szCs w:val="24"/>
        </w:rPr>
        <w:t xml:space="preserve"> </w:t>
      </w:r>
    </w:p>
    <w:p w:rsidR="006A5DF1" w:rsidRPr="00D72FB5" w:rsidRDefault="006A5DF1" w:rsidP="00D72FB5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D72FB5">
        <w:rPr>
          <w:rFonts w:ascii="Arial" w:hAnsi="Arial" w:cs="Arial"/>
          <w:b/>
          <w:sz w:val="24"/>
          <w:szCs w:val="24"/>
        </w:rPr>
        <w:t>WYKONAWCY</w:t>
      </w:r>
    </w:p>
    <w:p w:rsidR="006A5DF1" w:rsidRPr="00D72FB5" w:rsidRDefault="006A5DF1" w:rsidP="00D72FB5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" w:hAnsi="Arial" w:cs="Arial"/>
          <w:sz w:val="24"/>
          <w:szCs w:val="24"/>
        </w:rPr>
      </w:pPr>
      <w:r w:rsidRPr="00D72FB5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D72FB5" w:rsidRDefault="006D4AB3" w:rsidP="00D72FB5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32C3C" w:rsidRPr="00D72FB5" w:rsidRDefault="00E21B49" w:rsidP="00D72FB5">
      <w:pPr>
        <w:pStyle w:val="Nagwek1"/>
        <w:spacing w:before="0" w:after="0" w:line="360" w:lineRule="auto"/>
        <w:jc w:val="center"/>
        <w:rPr>
          <w:rFonts w:cs="Arial"/>
          <w:sz w:val="24"/>
          <w:szCs w:val="24"/>
        </w:rPr>
      </w:pPr>
      <w:r w:rsidRPr="00D72FB5">
        <w:rPr>
          <w:rFonts w:cs="Arial"/>
          <w:sz w:val="24"/>
          <w:szCs w:val="24"/>
        </w:rPr>
        <w:t>WYJAŚNIENI</w:t>
      </w:r>
      <w:r w:rsidR="00520165" w:rsidRPr="00D72FB5">
        <w:rPr>
          <w:rFonts w:cs="Arial"/>
          <w:sz w:val="24"/>
          <w:szCs w:val="24"/>
        </w:rPr>
        <w:t>A</w:t>
      </w:r>
      <w:r w:rsidR="00632C3C" w:rsidRPr="00D72FB5">
        <w:rPr>
          <w:rFonts w:cs="Arial"/>
          <w:sz w:val="24"/>
          <w:szCs w:val="24"/>
        </w:rPr>
        <w:t xml:space="preserve"> TREŚCI</w:t>
      </w:r>
      <w:r w:rsidR="008F09CA">
        <w:rPr>
          <w:rFonts w:cs="Arial"/>
          <w:sz w:val="24"/>
          <w:szCs w:val="24"/>
        </w:rPr>
        <w:t xml:space="preserve"> SWZ, ZMIANA SWZ ORAZ PRZEDŁUŻENIE TERMINU SKŁADANIA OFERT</w:t>
      </w:r>
    </w:p>
    <w:p w:rsidR="006D4AB3" w:rsidRPr="00D536A5" w:rsidRDefault="00632C3C" w:rsidP="00D72FB5">
      <w:pPr>
        <w:spacing w:line="360" w:lineRule="auto"/>
        <w:jc w:val="both"/>
        <w:rPr>
          <w:rFonts w:ascii="Arial" w:hAnsi="Arial" w:cs="Arial"/>
          <w:i/>
          <w:sz w:val="24"/>
          <w:szCs w:val="24"/>
        </w:rPr>
      </w:pPr>
      <w:r w:rsidRPr="00D536A5">
        <w:rPr>
          <w:rFonts w:ascii="Arial" w:hAnsi="Arial" w:cs="Arial"/>
          <w:i/>
          <w:sz w:val="24"/>
          <w:szCs w:val="24"/>
        </w:rPr>
        <w:t xml:space="preserve">Dotyczy: </w:t>
      </w:r>
      <w:r w:rsidR="006A5DF1" w:rsidRPr="00D536A5">
        <w:rPr>
          <w:rFonts w:ascii="Arial" w:hAnsi="Arial" w:cs="Arial"/>
          <w:i/>
          <w:sz w:val="24"/>
          <w:szCs w:val="24"/>
        </w:rPr>
        <w:t>p</w:t>
      </w:r>
      <w:r w:rsidRPr="00D536A5">
        <w:rPr>
          <w:rFonts w:ascii="Arial" w:hAnsi="Arial" w:cs="Arial"/>
          <w:i/>
          <w:sz w:val="24"/>
          <w:szCs w:val="24"/>
        </w:rPr>
        <w:t>ostępowani</w:t>
      </w:r>
      <w:r w:rsidR="006A5DF1" w:rsidRPr="00D536A5">
        <w:rPr>
          <w:rFonts w:ascii="Arial" w:hAnsi="Arial" w:cs="Arial"/>
          <w:i/>
          <w:sz w:val="24"/>
          <w:szCs w:val="24"/>
        </w:rPr>
        <w:t>a</w:t>
      </w:r>
      <w:r w:rsidRPr="00D536A5">
        <w:rPr>
          <w:rFonts w:ascii="Arial" w:hAnsi="Arial" w:cs="Arial"/>
          <w:i/>
          <w:sz w:val="24"/>
          <w:szCs w:val="24"/>
        </w:rPr>
        <w:t xml:space="preserve"> o udzielenie zamówienia publicznego, prowadzone</w:t>
      </w:r>
      <w:r w:rsidR="006A5DF1" w:rsidRPr="00D536A5">
        <w:rPr>
          <w:rFonts w:ascii="Arial" w:hAnsi="Arial" w:cs="Arial"/>
          <w:i/>
          <w:sz w:val="24"/>
          <w:szCs w:val="24"/>
        </w:rPr>
        <w:t>go</w:t>
      </w:r>
      <w:r w:rsidRPr="00D536A5">
        <w:rPr>
          <w:rFonts w:ascii="Arial" w:hAnsi="Arial" w:cs="Arial"/>
          <w:i/>
          <w:sz w:val="24"/>
          <w:szCs w:val="24"/>
        </w:rPr>
        <w:t xml:space="preserve"> w trybie </w:t>
      </w:r>
      <w:r w:rsidR="00962301" w:rsidRPr="00D536A5">
        <w:rPr>
          <w:rFonts w:ascii="Arial" w:hAnsi="Arial" w:cs="Arial"/>
          <w:i/>
          <w:sz w:val="24"/>
          <w:szCs w:val="24"/>
        </w:rPr>
        <w:t>przetarg nieograniczony</w:t>
      </w:r>
      <w:r w:rsidRPr="00D536A5">
        <w:rPr>
          <w:rFonts w:ascii="Arial" w:hAnsi="Arial" w:cs="Arial"/>
          <w:b/>
          <w:i/>
          <w:sz w:val="24"/>
          <w:szCs w:val="24"/>
        </w:rPr>
        <w:t xml:space="preserve"> </w:t>
      </w:r>
      <w:r w:rsidRPr="00D536A5">
        <w:rPr>
          <w:rFonts w:ascii="Arial" w:hAnsi="Arial" w:cs="Arial"/>
          <w:bCs/>
          <w:i/>
          <w:sz w:val="24"/>
          <w:szCs w:val="24"/>
        </w:rPr>
        <w:t>na</w:t>
      </w:r>
      <w:r w:rsidRPr="00D536A5">
        <w:rPr>
          <w:rFonts w:ascii="Arial" w:hAnsi="Arial" w:cs="Arial"/>
          <w:b/>
          <w:i/>
          <w:sz w:val="24"/>
          <w:szCs w:val="24"/>
        </w:rPr>
        <w:t xml:space="preserve"> </w:t>
      </w:r>
      <w:r w:rsidR="00E72428" w:rsidRPr="00D536A5">
        <w:rPr>
          <w:rFonts w:ascii="Arial" w:hAnsi="Arial" w:cs="Arial"/>
          <w:bCs/>
          <w:i/>
          <w:sz w:val="24"/>
          <w:szCs w:val="24"/>
        </w:rPr>
        <w:t>”</w:t>
      </w:r>
      <w:r w:rsidR="00962301" w:rsidRPr="00D536A5">
        <w:rPr>
          <w:rFonts w:ascii="Arial" w:hAnsi="Arial" w:cs="Arial"/>
          <w:b/>
          <w:bCs/>
          <w:i/>
          <w:sz w:val="24"/>
          <w:szCs w:val="24"/>
        </w:rPr>
        <w:t>Dostawa, instalacja, wdrożenie i integracja Zintegrowanego Informatycznego Systemu Bibliotecznego w Bibliotece Głównej PCz dostosowanego do potrzeb OzN wraz z usługą serwisowo-gwarancyjną w ramach projektu "Politechnika Częstochowska uczelnią dostępną" POWR.03.05.00-00-A037/20</w:t>
      </w:r>
      <w:r w:rsidR="00E72428" w:rsidRPr="00D536A5">
        <w:rPr>
          <w:rFonts w:ascii="Arial" w:hAnsi="Arial" w:cs="Arial"/>
          <w:bCs/>
          <w:i/>
          <w:sz w:val="24"/>
          <w:szCs w:val="24"/>
        </w:rPr>
        <w:t>”</w:t>
      </w:r>
      <w:r w:rsidRPr="00D536A5">
        <w:rPr>
          <w:rFonts w:ascii="Arial" w:hAnsi="Arial" w:cs="Arial"/>
          <w:b/>
          <w:i/>
          <w:sz w:val="24"/>
          <w:szCs w:val="24"/>
        </w:rPr>
        <w:t xml:space="preserve"> </w:t>
      </w:r>
      <w:r w:rsidRPr="00D536A5">
        <w:rPr>
          <w:rFonts w:ascii="Arial" w:hAnsi="Arial" w:cs="Arial"/>
          <w:bCs/>
          <w:i/>
          <w:sz w:val="24"/>
          <w:szCs w:val="24"/>
        </w:rPr>
        <w:t>– znak sprawy</w:t>
      </w:r>
      <w:r w:rsidRPr="00D536A5">
        <w:rPr>
          <w:rFonts w:ascii="Arial" w:hAnsi="Arial" w:cs="Arial"/>
          <w:b/>
          <w:i/>
          <w:sz w:val="24"/>
          <w:szCs w:val="24"/>
        </w:rPr>
        <w:t xml:space="preserve"> </w:t>
      </w:r>
      <w:r w:rsidR="00962301" w:rsidRPr="00D536A5">
        <w:rPr>
          <w:rFonts w:ascii="Arial" w:hAnsi="Arial" w:cs="Arial"/>
          <w:b/>
          <w:i/>
          <w:sz w:val="24"/>
          <w:szCs w:val="24"/>
        </w:rPr>
        <w:t>RK-NZ.262.5.2022.JP</w:t>
      </w:r>
      <w:r w:rsidRPr="00D536A5">
        <w:rPr>
          <w:rFonts w:ascii="Arial" w:hAnsi="Arial" w:cs="Arial"/>
          <w:b/>
          <w:i/>
          <w:sz w:val="24"/>
          <w:szCs w:val="24"/>
        </w:rPr>
        <w:t>.</w:t>
      </w:r>
    </w:p>
    <w:p w:rsidR="0012774F" w:rsidRPr="00D72FB5" w:rsidRDefault="00520165" w:rsidP="00D536A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D72FB5">
        <w:rPr>
          <w:rFonts w:ascii="Arial" w:hAnsi="Arial" w:cs="Arial"/>
          <w:sz w:val="24"/>
          <w:szCs w:val="24"/>
        </w:rPr>
        <w:t xml:space="preserve">Zamawiający, </w:t>
      </w:r>
      <w:r w:rsidR="00962301" w:rsidRPr="00D72FB5">
        <w:rPr>
          <w:rFonts w:ascii="Arial" w:hAnsi="Arial" w:cs="Arial"/>
          <w:b/>
          <w:sz w:val="24"/>
          <w:szCs w:val="24"/>
        </w:rPr>
        <w:t>Politechnika Częstochowska</w:t>
      </w:r>
      <w:r w:rsidRPr="00D72FB5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D72FB5">
        <w:rPr>
          <w:rFonts w:ascii="Arial" w:hAnsi="Arial" w:cs="Arial"/>
          <w:sz w:val="24"/>
          <w:szCs w:val="24"/>
        </w:rPr>
        <w:t>1</w:t>
      </w:r>
      <w:r w:rsidRPr="00D72FB5">
        <w:rPr>
          <w:rFonts w:ascii="Arial" w:hAnsi="Arial" w:cs="Arial"/>
          <w:sz w:val="24"/>
          <w:szCs w:val="24"/>
        </w:rPr>
        <w:t>3</w:t>
      </w:r>
      <w:r w:rsidR="0029606A" w:rsidRPr="00D72FB5">
        <w:rPr>
          <w:rFonts w:ascii="Arial" w:hAnsi="Arial" w:cs="Arial"/>
          <w:sz w:val="24"/>
          <w:szCs w:val="24"/>
        </w:rPr>
        <w:t>5</w:t>
      </w:r>
      <w:r w:rsidRPr="00D72FB5">
        <w:rPr>
          <w:rFonts w:ascii="Arial" w:hAnsi="Arial" w:cs="Arial"/>
          <w:sz w:val="24"/>
          <w:szCs w:val="24"/>
        </w:rPr>
        <w:t xml:space="preserve"> ust</w:t>
      </w:r>
      <w:r w:rsidR="00D9049C" w:rsidRPr="00D72FB5">
        <w:rPr>
          <w:rFonts w:ascii="Arial" w:hAnsi="Arial" w:cs="Arial"/>
          <w:sz w:val="24"/>
          <w:szCs w:val="24"/>
        </w:rPr>
        <w:t xml:space="preserve">. </w:t>
      </w:r>
      <w:r w:rsidR="0029606A" w:rsidRPr="00D72FB5">
        <w:rPr>
          <w:rFonts w:ascii="Arial" w:hAnsi="Arial" w:cs="Arial"/>
          <w:sz w:val="24"/>
          <w:szCs w:val="24"/>
        </w:rPr>
        <w:t>6</w:t>
      </w:r>
      <w:r w:rsidRPr="00D72FB5">
        <w:rPr>
          <w:rFonts w:ascii="Arial" w:hAnsi="Arial" w:cs="Arial"/>
          <w:sz w:val="24"/>
          <w:szCs w:val="24"/>
        </w:rPr>
        <w:t xml:space="preserve"> ustawy z dnia </w:t>
      </w:r>
      <w:r w:rsidR="0029606A" w:rsidRPr="00D72FB5">
        <w:rPr>
          <w:rFonts w:ascii="Arial" w:hAnsi="Arial" w:cs="Arial"/>
          <w:sz w:val="24"/>
          <w:szCs w:val="24"/>
        </w:rPr>
        <w:t>11</w:t>
      </w:r>
      <w:r w:rsidRPr="00D72FB5">
        <w:rPr>
          <w:rFonts w:ascii="Arial" w:hAnsi="Arial" w:cs="Arial"/>
          <w:sz w:val="24"/>
          <w:szCs w:val="24"/>
        </w:rPr>
        <w:t xml:space="preserve"> </w:t>
      </w:r>
      <w:r w:rsidR="0029606A" w:rsidRPr="00D72FB5">
        <w:rPr>
          <w:rFonts w:ascii="Arial" w:hAnsi="Arial" w:cs="Arial"/>
          <w:sz w:val="24"/>
          <w:szCs w:val="24"/>
        </w:rPr>
        <w:t xml:space="preserve">września </w:t>
      </w:r>
      <w:r w:rsidRPr="00D72FB5">
        <w:rPr>
          <w:rFonts w:ascii="Arial" w:hAnsi="Arial" w:cs="Arial"/>
          <w:sz w:val="24"/>
          <w:szCs w:val="24"/>
        </w:rPr>
        <w:t>20</w:t>
      </w:r>
      <w:r w:rsidR="0029606A" w:rsidRPr="00D72FB5">
        <w:rPr>
          <w:rFonts w:ascii="Arial" w:hAnsi="Arial" w:cs="Arial"/>
          <w:sz w:val="24"/>
          <w:szCs w:val="24"/>
        </w:rPr>
        <w:t>19</w:t>
      </w:r>
      <w:r w:rsidRPr="00D72FB5">
        <w:rPr>
          <w:rFonts w:ascii="Arial" w:hAnsi="Arial" w:cs="Arial"/>
          <w:sz w:val="24"/>
          <w:szCs w:val="24"/>
        </w:rPr>
        <w:t xml:space="preserve"> r</w:t>
      </w:r>
      <w:r w:rsidR="0029606A" w:rsidRPr="00D72FB5">
        <w:rPr>
          <w:rFonts w:ascii="Arial" w:hAnsi="Arial" w:cs="Arial"/>
          <w:sz w:val="24"/>
          <w:szCs w:val="24"/>
        </w:rPr>
        <w:t>.</w:t>
      </w:r>
      <w:r w:rsidRPr="00D72FB5">
        <w:rPr>
          <w:rFonts w:ascii="Arial" w:hAnsi="Arial" w:cs="Arial"/>
          <w:sz w:val="24"/>
          <w:szCs w:val="24"/>
        </w:rPr>
        <w:t xml:space="preserve"> Prawo </w:t>
      </w:r>
      <w:r w:rsidR="0029606A" w:rsidRPr="00D72FB5">
        <w:rPr>
          <w:rFonts w:ascii="Arial" w:hAnsi="Arial" w:cs="Arial"/>
          <w:sz w:val="24"/>
          <w:szCs w:val="24"/>
        </w:rPr>
        <w:t>z</w:t>
      </w:r>
      <w:r w:rsidRPr="00D72FB5">
        <w:rPr>
          <w:rFonts w:ascii="Arial" w:hAnsi="Arial" w:cs="Arial"/>
          <w:sz w:val="24"/>
          <w:szCs w:val="24"/>
        </w:rPr>
        <w:t xml:space="preserve">amówień </w:t>
      </w:r>
      <w:r w:rsidR="0029606A" w:rsidRPr="00D72FB5">
        <w:rPr>
          <w:rFonts w:ascii="Arial" w:hAnsi="Arial" w:cs="Arial"/>
          <w:sz w:val="24"/>
          <w:szCs w:val="24"/>
        </w:rPr>
        <w:t>p</w:t>
      </w:r>
      <w:r w:rsidRPr="00D72FB5">
        <w:rPr>
          <w:rFonts w:ascii="Arial" w:hAnsi="Arial" w:cs="Arial"/>
          <w:sz w:val="24"/>
          <w:szCs w:val="24"/>
        </w:rPr>
        <w:t xml:space="preserve">ublicznych </w:t>
      </w:r>
      <w:r w:rsidR="00962301" w:rsidRPr="00D72FB5">
        <w:rPr>
          <w:rFonts w:ascii="Arial" w:hAnsi="Arial" w:cs="Arial"/>
          <w:sz w:val="24"/>
          <w:szCs w:val="24"/>
        </w:rPr>
        <w:t>(t.j. Dz.U. z 2021r. poz. 1129)</w:t>
      </w:r>
      <w:r w:rsidR="00BE7BFD" w:rsidRPr="00D72FB5">
        <w:rPr>
          <w:rFonts w:ascii="Arial" w:hAnsi="Arial" w:cs="Arial"/>
          <w:sz w:val="24"/>
          <w:szCs w:val="24"/>
        </w:rPr>
        <w:t xml:space="preserve">, </w:t>
      </w:r>
      <w:r w:rsidR="00D9049C" w:rsidRPr="00D72FB5">
        <w:rPr>
          <w:rFonts w:ascii="Arial" w:hAnsi="Arial" w:cs="Arial"/>
          <w:sz w:val="24"/>
          <w:szCs w:val="24"/>
        </w:rPr>
        <w:t>udostępnia</w:t>
      </w:r>
      <w:r w:rsidR="00BE7BFD" w:rsidRPr="00D72FB5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D72FB5">
        <w:rPr>
          <w:rFonts w:ascii="Arial" w:hAnsi="Arial" w:cs="Arial"/>
          <w:sz w:val="24"/>
          <w:szCs w:val="24"/>
        </w:rPr>
        <w:t>pecyfikacji Warunków Zamówienia (</w:t>
      </w:r>
      <w:r w:rsidR="0012774F" w:rsidRPr="00D72FB5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D72FB5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D72FB5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D72FB5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D72FB5">
        <w:rPr>
          <w:rFonts w:ascii="Arial" w:hAnsi="Arial" w:cs="Arial"/>
          <w:sz w:val="24"/>
          <w:szCs w:val="24"/>
        </w:rPr>
        <w:t>wraz z wyjaśnieniami</w:t>
      </w:r>
      <w:r w:rsidR="0012774F" w:rsidRPr="00D72FB5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62301" w:rsidRPr="00D72FB5" w:rsidTr="007A2453">
        <w:tc>
          <w:tcPr>
            <w:tcW w:w="9356" w:type="dxa"/>
            <w:shd w:val="clear" w:color="auto" w:fill="auto"/>
          </w:tcPr>
          <w:p w:rsidR="00962301" w:rsidRPr="00D72FB5" w:rsidRDefault="00962301" w:rsidP="00C458B9">
            <w:pPr>
              <w:numPr>
                <w:ilvl w:val="0"/>
                <w:numId w:val="9"/>
              </w:numPr>
              <w:spacing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2FB5">
              <w:rPr>
                <w:rFonts w:ascii="Arial" w:hAnsi="Arial" w:cs="Arial"/>
                <w:sz w:val="24"/>
                <w:szCs w:val="24"/>
              </w:rPr>
              <w:t xml:space="preserve">Dotyczy OPZ, pkt 3.3.8 Wymagania w zakresie modułu OPAC, ppkt 2: Prosimy o informację która strona odpowiedzialna jest za dostarczenie certyfikatów SSL dla pozostałych usług uruchamianych w ramach postępowania. </w:t>
            </w:r>
          </w:p>
          <w:p w:rsidR="00962301" w:rsidRDefault="00962301" w:rsidP="00D72FB5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2FB5">
              <w:rPr>
                <w:rFonts w:ascii="Arial" w:hAnsi="Arial" w:cs="Arial"/>
                <w:sz w:val="24"/>
                <w:szCs w:val="24"/>
              </w:rPr>
              <w:t>Odp. Zamawiający zapewni certyfikat SSL</w:t>
            </w:r>
          </w:p>
          <w:p w:rsidR="00D536A5" w:rsidRPr="00D72FB5" w:rsidRDefault="00D536A5" w:rsidP="00D72FB5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962301" w:rsidRPr="00D72FB5" w:rsidRDefault="00962301" w:rsidP="00C458B9">
            <w:pPr>
              <w:numPr>
                <w:ilvl w:val="0"/>
                <w:numId w:val="9"/>
              </w:numPr>
              <w:spacing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2FB5">
              <w:rPr>
                <w:rFonts w:ascii="Arial" w:hAnsi="Arial" w:cs="Arial"/>
                <w:sz w:val="24"/>
                <w:szCs w:val="24"/>
              </w:rPr>
              <w:t>Dotyczy OPZ, pkt 3.3.8 Wymagania w zakresie modułu OPAC, ppkt 2: Prosimy o informację na jaki okres czasu należy zapewnić certyfikat SSL.</w:t>
            </w:r>
          </w:p>
          <w:p w:rsidR="00962301" w:rsidRPr="00D72FB5" w:rsidRDefault="00962301" w:rsidP="00D72FB5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2FB5">
              <w:rPr>
                <w:rFonts w:ascii="Arial" w:hAnsi="Arial" w:cs="Arial"/>
                <w:sz w:val="24"/>
                <w:szCs w:val="24"/>
              </w:rPr>
              <w:t>Odp. Zamawiający zapewni certyfikat SSL</w:t>
            </w:r>
          </w:p>
          <w:p w:rsidR="00962301" w:rsidRPr="00D72FB5" w:rsidRDefault="00962301" w:rsidP="00D72FB5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962301" w:rsidRPr="00D72FB5" w:rsidRDefault="00962301" w:rsidP="00C458B9">
            <w:pPr>
              <w:numPr>
                <w:ilvl w:val="0"/>
                <w:numId w:val="9"/>
              </w:numPr>
              <w:spacing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2FB5">
              <w:rPr>
                <w:rFonts w:ascii="Arial" w:hAnsi="Arial" w:cs="Arial"/>
                <w:sz w:val="24"/>
                <w:szCs w:val="24"/>
              </w:rPr>
              <w:t xml:space="preserve">Dotyczy OPZ, pkt 5 Infrastruktura techniczna i informatyczna, ppkt 1c: Prosimy o zwiększenie vCPU do 40. Zgodnie z wiedzą wykonawcy, ograniczenie vCPU do 12 </w:t>
            </w:r>
            <w:r w:rsidRPr="00D72FB5">
              <w:rPr>
                <w:rFonts w:ascii="Arial" w:hAnsi="Arial" w:cs="Arial"/>
                <w:sz w:val="24"/>
                <w:szCs w:val="24"/>
              </w:rPr>
              <w:lastRenderedPageBreak/>
              <w:t>uniemożliwi uruchomienie/stabilną pracę wszystkich niezbędnych składników zamówionych usług.</w:t>
            </w:r>
          </w:p>
          <w:p w:rsidR="00962301" w:rsidRPr="00D72FB5" w:rsidRDefault="00962301" w:rsidP="00D72FB5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2FB5">
              <w:rPr>
                <w:rFonts w:ascii="Arial" w:hAnsi="Arial" w:cs="Arial"/>
                <w:sz w:val="24"/>
                <w:szCs w:val="24"/>
              </w:rPr>
              <w:t>Odp. Zamawiający nie ma możliwości zapewnienia takiej ilości vCPU. Zamawia zwiększa ilość vCPU do 20, a jeżeli Wykonawca, w trakcie realizacji zamówienia, wykaże uzasadnioną potrzebę rozbudowy środowiska, to Zamawiający rozważy możliwość zwiększenia ilości vCPU.</w:t>
            </w:r>
          </w:p>
          <w:p w:rsidR="00962301" w:rsidRPr="00D72FB5" w:rsidRDefault="00962301" w:rsidP="00D72FB5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962301" w:rsidRPr="00D72FB5" w:rsidRDefault="00962301" w:rsidP="00C458B9">
            <w:pPr>
              <w:numPr>
                <w:ilvl w:val="0"/>
                <w:numId w:val="9"/>
              </w:numPr>
              <w:spacing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2FB5">
              <w:rPr>
                <w:rFonts w:ascii="Arial" w:hAnsi="Arial" w:cs="Arial"/>
                <w:sz w:val="24"/>
                <w:szCs w:val="24"/>
              </w:rPr>
              <w:t>Dotyczy OPZ, pkt 5 Infrastruktura techniczna i informatyczna, ppkt 1e: Prosimy o potwierdzenie, że backup danych będzie realizowany za pomocą posiadanego przez Zamawiającego oprogramowania Veeam Backup. Wykonawca dostarczy harmonogram backupu.</w:t>
            </w:r>
          </w:p>
          <w:p w:rsidR="00962301" w:rsidRPr="00D72FB5" w:rsidRDefault="00962301" w:rsidP="00D72FB5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2FB5">
              <w:rPr>
                <w:rFonts w:ascii="Arial" w:hAnsi="Arial" w:cs="Arial"/>
                <w:sz w:val="24"/>
                <w:szCs w:val="24"/>
              </w:rPr>
              <w:t>Odp. Zamawiający zapewnia system backupu oprogramowaniem Veeam Backup i wykonuje kopie bezpieczeństwa zgodnie z obowiązującym w organizacji harmonogramem, który zostanie udostępniony Wykonawcy w trakcie realizacji umowy. Jeżeli Wykonawca zaoferuje oprogramowanie niezgodne z Veeam Backup, to będzie zobowiązany zapewnić własne narzędzie do backupu.</w:t>
            </w:r>
          </w:p>
          <w:p w:rsidR="00962301" w:rsidRPr="00D72FB5" w:rsidRDefault="00962301" w:rsidP="00D72FB5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962301" w:rsidRPr="00D72FB5" w:rsidRDefault="00962301" w:rsidP="00C458B9">
            <w:pPr>
              <w:numPr>
                <w:ilvl w:val="0"/>
                <w:numId w:val="9"/>
              </w:numPr>
              <w:spacing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2FB5">
              <w:rPr>
                <w:rFonts w:ascii="Arial" w:hAnsi="Arial" w:cs="Arial"/>
                <w:sz w:val="24"/>
                <w:szCs w:val="24"/>
              </w:rPr>
              <w:t>Dotyczy OPZ, pkt 10 Wymagania względem bezpieczeństwa Systemu, ppkt 20: Prosimy o zmianę na 1 backup dobowy zamiast 12 dobowych. Doświadczenie wykonawcy wskazuje, że wykonywanie backupu co 2 godziny wpłynie na wydajność systemów oraz ma znaczący wpływ na rozmiar danych backupu.</w:t>
            </w:r>
          </w:p>
          <w:p w:rsidR="00962301" w:rsidRPr="00D72FB5" w:rsidRDefault="00962301" w:rsidP="00D72FB5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2FB5">
              <w:rPr>
                <w:rFonts w:ascii="Arial" w:hAnsi="Arial" w:cs="Arial"/>
                <w:sz w:val="24"/>
                <w:szCs w:val="24"/>
              </w:rPr>
              <w:t>Odp. Zamawiający zapewnia system backupu i przeprowadza go zgodnie z obowiązującym w organizacji harmonogramem. Dla systemów o znaczeniu kluczowym dla Uczelni, są to backupy przeprowadzane co kilka godzin. Jeżeli Wykonawca będzie chciał skorzystać z własnego narzędzia do backupu, to Zamawiający wymaga wykonania kopii zapasowej zgodnie z pkt. 10 ppkt. 20.</w:t>
            </w:r>
          </w:p>
          <w:p w:rsidR="00962301" w:rsidRPr="00D72FB5" w:rsidRDefault="00962301" w:rsidP="00D72FB5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962301" w:rsidRPr="00D72FB5" w:rsidRDefault="00962301" w:rsidP="00C458B9">
            <w:pPr>
              <w:numPr>
                <w:ilvl w:val="0"/>
                <w:numId w:val="9"/>
              </w:numPr>
              <w:spacing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2FB5">
              <w:rPr>
                <w:rFonts w:ascii="Arial" w:hAnsi="Arial" w:cs="Arial"/>
                <w:sz w:val="24"/>
                <w:szCs w:val="24"/>
              </w:rPr>
              <w:t xml:space="preserve">Dotyczy OPZ, pkt 10 Wymagania względem bezpieczeństwa Systemu, ppkt 18: </w:t>
            </w:r>
            <w:r w:rsidRPr="00D72FB5">
              <w:rPr>
                <w:rFonts w:ascii="Arial" w:hAnsi="Arial" w:cs="Arial"/>
                <w:sz w:val="24"/>
                <w:szCs w:val="24"/>
              </w:rPr>
              <w:lastRenderedPageBreak/>
              <w:t>Prosimy o potwierdzenie, że zapis dotyczy Systemu bibliotecznego.</w:t>
            </w:r>
          </w:p>
          <w:p w:rsidR="00962301" w:rsidRPr="00D72FB5" w:rsidRDefault="00962301" w:rsidP="00D72FB5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2FB5">
              <w:rPr>
                <w:rFonts w:ascii="Arial" w:hAnsi="Arial" w:cs="Arial"/>
                <w:sz w:val="24"/>
                <w:szCs w:val="24"/>
              </w:rPr>
              <w:t>Odp. Wszystkie zapisy pkt. 10 "Wymagania względem bezpieczeństwa Systemu" dotyczą Systemu bibliotecznego.</w:t>
            </w:r>
          </w:p>
          <w:p w:rsidR="00962301" w:rsidRPr="00D72FB5" w:rsidRDefault="00962301" w:rsidP="00D72FB5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962301" w:rsidRPr="00D72FB5" w:rsidRDefault="00962301" w:rsidP="00C458B9">
            <w:pPr>
              <w:numPr>
                <w:ilvl w:val="0"/>
                <w:numId w:val="9"/>
              </w:numPr>
              <w:spacing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2FB5">
              <w:rPr>
                <w:rFonts w:ascii="Arial" w:hAnsi="Arial" w:cs="Arial"/>
                <w:sz w:val="24"/>
                <w:szCs w:val="24"/>
              </w:rPr>
              <w:t>Dotyczy OPZ, pkt 3.3 System biblioteczny: Prosimy o potwierdzenie, że dostępność na poziomie 99,8% w skali roku dotyczy działania samej usługi, z wyłączeniem odpowiedzialności Wykonawcy za infrastrukturę techniczną, której utrzymanie pozostaje po stronie Zamawiającego.</w:t>
            </w:r>
          </w:p>
          <w:p w:rsidR="00962301" w:rsidRPr="00D72FB5" w:rsidRDefault="00962301" w:rsidP="00D72FB5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2FB5">
              <w:rPr>
                <w:rFonts w:ascii="Arial" w:hAnsi="Arial" w:cs="Arial"/>
                <w:sz w:val="24"/>
                <w:szCs w:val="24"/>
              </w:rPr>
              <w:t>Odp. Wszystkie zapisy pkt. 3.3 "System biblioteczny" dotyczące dostępności, odnoszą się do dostępności do Systemu i nie obejmują odpowiedzialności Wykonawcy za infrastrukturę techniczną, którą Zamawiający przekaże do realizacji zamówienia.</w:t>
            </w:r>
          </w:p>
          <w:p w:rsidR="00962301" w:rsidRPr="00D72FB5" w:rsidRDefault="00962301" w:rsidP="00D72FB5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962301" w:rsidRPr="00D72FB5" w:rsidRDefault="00962301" w:rsidP="00C458B9">
            <w:pPr>
              <w:numPr>
                <w:ilvl w:val="0"/>
                <w:numId w:val="9"/>
              </w:numPr>
              <w:spacing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2FB5">
              <w:rPr>
                <w:rFonts w:ascii="Arial" w:hAnsi="Arial" w:cs="Arial"/>
                <w:sz w:val="24"/>
                <w:szCs w:val="24"/>
              </w:rPr>
              <w:t>Dotyczy OPZ, pkt 7 Szkolenia, ppkt 5: Ze względu na przewidzianą bardzo dużą ilość godzin szkolenia prosimy o informację, czy Zamawiający ma na myśli godziny zegarowe czy lekcyjne?</w:t>
            </w:r>
          </w:p>
          <w:p w:rsidR="00962301" w:rsidRPr="00D72FB5" w:rsidRDefault="00962301" w:rsidP="00D72FB5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2FB5">
              <w:rPr>
                <w:rFonts w:ascii="Arial" w:hAnsi="Arial" w:cs="Arial"/>
                <w:sz w:val="24"/>
                <w:szCs w:val="24"/>
              </w:rPr>
              <w:t xml:space="preserve">Odp. Zamawiający wyjaśnia, że zapis dotyczy godzin lekcyjnych. </w:t>
            </w:r>
          </w:p>
          <w:p w:rsidR="00962301" w:rsidRPr="00D72FB5" w:rsidRDefault="00962301" w:rsidP="00D72FB5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962301" w:rsidRPr="00D72FB5" w:rsidRDefault="00962301" w:rsidP="00C458B9">
            <w:pPr>
              <w:numPr>
                <w:ilvl w:val="0"/>
                <w:numId w:val="9"/>
              </w:numPr>
              <w:spacing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2FB5">
              <w:rPr>
                <w:rFonts w:ascii="Arial" w:hAnsi="Arial" w:cs="Arial"/>
                <w:sz w:val="24"/>
                <w:szCs w:val="24"/>
              </w:rPr>
              <w:t>Dotyczy OPZ, pkt 7 Szkolenia, ppkt 5: Prosimy o zmniejszenie ilości godzin szkoleniowych dla systemu bibliotecznego do 40 godzin. Doświadczenie Wykonawcy przy wdrożeniach tego rozmiaru, wskazuję limit 40 godzin jako wystarczający do zrealizowania szkoleń.</w:t>
            </w:r>
          </w:p>
          <w:p w:rsidR="00962301" w:rsidRPr="00D72FB5" w:rsidRDefault="00962301" w:rsidP="00D72FB5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2FB5">
              <w:rPr>
                <w:rFonts w:ascii="Arial" w:hAnsi="Arial" w:cs="Arial"/>
                <w:sz w:val="24"/>
                <w:szCs w:val="24"/>
              </w:rPr>
              <w:t xml:space="preserve">Odp. Zamawiający zmienia zapis OPZ i wyraża zgodę na limit 40 szkoleniowych godzin lekcyjnych. </w:t>
            </w:r>
          </w:p>
          <w:p w:rsidR="00962301" w:rsidRPr="00D72FB5" w:rsidRDefault="00962301" w:rsidP="00D72FB5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962301" w:rsidRPr="00D72FB5" w:rsidRDefault="00962301" w:rsidP="00C458B9">
            <w:pPr>
              <w:numPr>
                <w:ilvl w:val="0"/>
                <w:numId w:val="9"/>
              </w:numPr>
              <w:spacing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2FB5">
              <w:rPr>
                <w:rFonts w:ascii="Arial" w:hAnsi="Arial" w:cs="Arial"/>
                <w:sz w:val="24"/>
                <w:szCs w:val="24"/>
              </w:rPr>
              <w:t>Dotyczy OPZ, pkt 7 Szkolenia, ppkt 4: Prosimy o potwierdzenie możliwości przeprowadzenia szkoleń w formie zdalnej.</w:t>
            </w:r>
          </w:p>
          <w:p w:rsidR="00962301" w:rsidRPr="00D72FB5" w:rsidRDefault="00962301" w:rsidP="00D72FB5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2FB5">
              <w:rPr>
                <w:rFonts w:ascii="Arial" w:hAnsi="Arial" w:cs="Arial"/>
                <w:sz w:val="24"/>
                <w:szCs w:val="24"/>
              </w:rPr>
              <w:t xml:space="preserve">Odp. Zamawiający wyjaśnia, że w pkt. 7 ppkt. 4 zapisał możliwość przeprowadzenia szkoleń online. Przeprowadzenie szkolenia w takiej formie wymagać będzie zgody </w:t>
            </w:r>
            <w:r w:rsidRPr="00D72FB5">
              <w:rPr>
                <w:rFonts w:ascii="Arial" w:hAnsi="Arial" w:cs="Arial"/>
                <w:sz w:val="24"/>
                <w:szCs w:val="24"/>
              </w:rPr>
              <w:lastRenderedPageBreak/>
              <w:t xml:space="preserve">Zamawiającego i podyktowane ma być sytuacją epidemiczną, a nie organizacją pracy Wykonawcy. </w:t>
            </w:r>
          </w:p>
          <w:p w:rsidR="00962301" w:rsidRPr="00D72FB5" w:rsidRDefault="00962301" w:rsidP="00D72FB5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962301" w:rsidRPr="00D72FB5" w:rsidRDefault="00962301" w:rsidP="00C458B9">
            <w:pPr>
              <w:numPr>
                <w:ilvl w:val="0"/>
                <w:numId w:val="9"/>
              </w:numPr>
              <w:spacing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2FB5">
              <w:rPr>
                <w:rFonts w:ascii="Arial" w:hAnsi="Arial" w:cs="Arial"/>
                <w:sz w:val="24"/>
                <w:szCs w:val="24"/>
              </w:rPr>
              <w:t>Dotyczy OPZ, pkt 3.3.4 Wymagania dotyczące serwera aplikacyjnego, ppkt 2: Prosimy o rozszerzenie zapisu "oraz zasobu w formacie MARC21" na "oraz zasobu w formacie MARC21 lub innym" ponieważ przechowywanie i przetwarzanie zasobu może odbywać się w innym formacie, a ewentualna prezentacja danych np. w MARC21. Wprowadzanie danych zasobu jest możliwe przez odpowiedni formularz, który w różnych systemach ułatwia i usprawnia procesy bibliotekarzom bez zaawansowanej wiedzy dotyczącej standardu MARC.</w:t>
            </w:r>
          </w:p>
          <w:p w:rsidR="00962301" w:rsidRPr="00D72FB5" w:rsidRDefault="00962301" w:rsidP="00D72FB5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962301" w:rsidRPr="00D72FB5" w:rsidRDefault="00962301" w:rsidP="00D72FB5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2FB5">
              <w:rPr>
                <w:rFonts w:ascii="Arial" w:hAnsi="Arial" w:cs="Arial"/>
                <w:sz w:val="24"/>
                <w:szCs w:val="24"/>
              </w:rPr>
              <w:t xml:space="preserve">Odp. Zamawiający nie wyraża zgody na rozszerzenie zapisu "oraz zasobu w formacie MARC21". </w:t>
            </w:r>
          </w:p>
          <w:p w:rsidR="00962301" w:rsidRPr="00D72FB5" w:rsidRDefault="00962301" w:rsidP="00D72FB5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2FB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62301" w:rsidRPr="00D72FB5" w:rsidRDefault="00962301" w:rsidP="00C458B9">
            <w:pPr>
              <w:numPr>
                <w:ilvl w:val="0"/>
                <w:numId w:val="9"/>
              </w:numPr>
              <w:spacing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2FB5">
              <w:rPr>
                <w:rFonts w:ascii="Arial" w:hAnsi="Arial" w:cs="Arial"/>
                <w:sz w:val="24"/>
                <w:szCs w:val="24"/>
              </w:rPr>
              <w:t>Dotyczy OPZ, pkt 3.3.5 S Wymagania szczegółowe w zakresie funkcjonalności gromadzenia, dotyczy Katalogowanie czasopism: Prosimy o rozszerzenie zapisu "i rekordu zasobu w formacie MARC21" na zapis "i rekordu zasobu w formacie MARC lub innym" ze względu na to iż systemy biblioteczne umożliwiają wprowadzenie rekordu zasobu przez formularz. Wykorzystanie formularza ułatwi i usprawni proces wprowadzania zasobów do systemu bibliotekarzom bez zaawansowanej wiedzy dotyczącej standardu MARC.</w:t>
            </w:r>
          </w:p>
          <w:p w:rsidR="00962301" w:rsidRPr="00D72FB5" w:rsidRDefault="00962301" w:rsidP="00D72FB5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2FB5">
              <w:rPr>
                <w:rFonts w:ascii="Arial" w:hAnsi="Arial" w:cs="Arial"/>
                <w:sz w:val="24"/>
                <w:szCs w:val="24"/>
              </w:rPr>
              <w:t xml:space="preserve">Odp. Zamawiający nie wyraża zgody na rozszerzenie zapisu "i rekordu zasobu w formacie MARC21". </w:t>
            </w:r>
          </w:p>
          <w:p w:rsidR="00962301" w:rsidRPr="00D72FB5" w:rsidRDefault="00962301" w:rsidP="00D72FB5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962301" w:rsidRPr="00D72FB5" w:rsidRDefault="00962301" w:rsidP="00C458B9">
            <w:pPr>
              <w:numPr>
                <w:ilvl w:val="0"/>
                <w:numId w:val="9"/>
              </w:numPr>
              <w:spacing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2FB5">
              <w:rPr>
                <w:rFonts w:ascii="Arial" w:hAnsi="Arial" w:cs="Arial"/>
                <w:sz w:val="24"/>
                <w:szCs w:val="24"/>
              </w:rPr>
              <w:t>Dotyczy OPZ, pkt 3.3.7 Wymagania w zakresie modułu wypożyczalni, ppkt 1: Prosimy o doprecyzowanie, czy w przypadku danych o studentach i pracownikach dostępne będzie jedno źródło danych czy więcej i jakie będą to źródła?</w:t>
            </w:r>
          </w:p>
          <w:p w:rsidR="00962301" w:rsidRPr="00D72FB5" w:rsidRDefault="00962301" w:rsidP="00D72FB5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2FB5">
              <w:rPr>
                <w:rFonts w:ascii="Arial" w:hAnsi="Arial" w:cs="Arial"/>
                <w:sz w:val="24"/>
                <w:szCs w:val="24"/>
              </w:rPr>
              <w:t xml:space="preserve">Odp. Zamawiający wyjaśnia, że w pkt. 3.3.7 ppkt. 1 zapisał, że zapewni dostęp do </w:t>
            </w:r>
            <w:r w:rsidRPr="00D72FB5">
              <w:rPr>
                <w:rFonts w:ascii="Arial" w:hAnsi="Arial" w:cs="Arial"/>
                <w:sz w:val="24"/>
                <w:szCs w:val="24"/>
              </w:rPr>
              <w:lastRenderedPageBreak/>
              <w:t xml:space="preserve">systemu USOS, który ma być źródłem danych o studentach i pracownikach. </w:t>
            </w:r>
          </w:p>
          <w:p w:rsidR="00962301" w:rsidRPr="00D72FB5" w:rsidRDefault="00962301" w:rsidP="00D72FB5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962301" w:rsidRPr="00D72FB5" w:rsidRDefault="00962301" w:rsidP="00C458B9">
            <w:pPr>
              <w:numPr>
                <w:ilvl w:val="0"/>
                <w:numId w:val="9"/>
              </w:numPr>
              <w:spacing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2FB5">
              <w:rPr>
                <w:rFonts w:ascii="Arial" w:hAnsi="Arial" w:cs="Arial"/>
                <w:sz w:val="24"/>
                <w:szCs w:val="24"/>
              </w:rPr>
              <w:t>Dotyczy OPZ, pkt 3.3.7 Wymagania w zakresie modułu wypożyczalni, ppkt 1: Prosimy o wyjaśnienie czy w ramach importu danych możliwe jest przekazywanie danych z USOS w formie pliku (pobieranego raz na dobę do systemu bibliotecznego) lub wykorzystanie LDAP / AD.</w:t>
            </w:r>
          </w:p>
          <w:p w:rsidR="00962301" w:rsidRPr="00D72FB5" w:rsidRDefault="00962301" w:rsidP="00D72FB5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2FB5">
              <w:rPr>
                <w:rFonts w:ascii="Arial" w:hAnsi="Arial" w:cs="Arial"/>
                <w:sz w:val="24"/>
                <w:szCs w:val="24"/>
              </w:rPr>
              <w:t>Odp. Zamawiający wyjaśnia, że posiada system autoryzacji CAS, który przechowuje dane studentów i pracowników, ale nie jest w stanie zagwarantować, że system ten przekaże wszystkie dane niezbędne dla poprawnego działania Systemu. Zamawiający umożliwia wykorzystanie LDAP / AD.</w:t>
            </w:r>
          </w:p>
          <w:p w:rsidR="00962301" w:rsidRPr="00D72FB5" w:rsidRDefault="00962301" w:rsidP="00D72FB5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962301" w:rsidRPr="00D72FB5" w:rsidRDefault="00962301" w:rsidP="00C458B9">
            <w:pPr>
              <w:numPr>
                <w:ilvl w:val="0"/>
                <w:numId w:val="9"/>
              </w:numPr>
              <w:spacing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2FB5">
              <w:rPr>
                <w:rFonts w:ascii="Arial" w:hAnsi="Arial" w:cs="Arial"/>
                <w:sz w:val="24"/>
                <w:szCs w:val="24"/>
              </w:rPr>
              <w:t>Dotyczy OPZ, pkt 3.3.3 Wymagania ogólne ppkt 58: Prosimy o informację czy filmy instruktażowe mogą powstawać w trakcie szkolenia pracowników? Ze względu na zawartość jak i proces wdrożeniowy, filmy instruktażowe będą dostępne wyłącznie dla pracowników biblioteki.</w:t>
            </w:r>
          </w:p>
          <w:p w:rsidR="00962301" w:rsidRPr="00D72FB5" w:rsidRDefault="00962301" w:rsidP="00D72FB5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2FB5">
              <w:rPr>
                <w:rFonts w:ascii="Arial" w:hAnsi="Arial" w:cs="Arial"/>
                <w:sz w:val="24"/>
                <w:szCs w:val="24"/>
              </w:rPr>
              <w:t>Odp. Zamawiający wyjaśnia, że w OPZ wymagał stworzenia bazy wiedzy zawierającej m.in. "filmy instruktażowe ukazujące wybrane procesy biblioteczne" i nie wskazał metody realizacji tego wymagania, a co za tym idzie, nie widzi przeciwskazań do nagrania materiału podczas szkolenia.</w:t>
            </w:r>
          </w:p>
          <w:p w:rsidR="00962301" w:rsidRPr="00D72FB5" w:rsidRDefault="00962301" w:rsidP="00D72FB5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962301" w:rsidRPr="00D72FB5" w:rsidRDefault="00962301" w:rsidP="00C458B9">
            <w:pPr>
              <w:numPr>
                <w:ilvl w:val="0"/>
                <w:numId w:val="9"/>
              </w:numPr>
              <w:spacing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2FB5">
              <w:rPr>
                <w:rFonts w:ascii="Arial" w:hAnsi="Arial" w:cs="Arial"/>
                <w:sz w:val="24"/>
                <w:szCs w:val="24"/>
              </w:rPr>
              <w:t>Dotyczy załącznika nr 2 do OPZ: Wskazane dni w ramowym harmonogramie są dniami roboczymi czy kalendarzowymi?</w:t>
            </w:r>
          </w:p>
          <w:p w:rsidR="00962301" w:rsidRPr="00D72FB5" w:rsidRDefault="00962301" w:rsidP="00D72FB5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2FB5">
              <w:rPr>
                <w:rFonts w:ascii="Arial" w:hAnsi="Arial" w:cs="Arial"/>
                <w:sz w:val="24"/>
                <w:szCs w:val="24"/>
              </w:rPr>
              <w:t xml:space="preserve">Odp. Zamawiający wyjaśnia, że w § 1. ust. 3. zapisał: "Ilekroć w Umowie wyraźnie nie zaznaczono inaczej, terminy wykonania zobowiązań oblicza się w dniach, tygodniach i miesiącach kalendarzowych". Harmonogram jest załącznikiem nr 2 do umowy, tak więc zapis dotyczy dni kalendarzowych.  </w:t>
            </w:r>
          </w:p>
          <w:p w:rsidR="00962301" w:rsidRPr="00D72FB5" w:rsidRDefault="00962301" w:rsidP="00D72FB5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962301" w:rsidRPr="00D72FB5" w:rsidRDefault="00962301" w:rsidP="00C458B9">
            <w:pPr>
              <w:numPr>
                <w:ilvl w:val="0"/>
                <w:numId w:val="9"/>
              </w:numPr>
              <w:spacing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2FB5">
              <w:rPr>
                <w:rFonts w:ascii="Arial" w:hAnsi="Arial" w:cs="Arial"/>
                <w:sz w:val="24"/>
                <w:szCs w:val="24"/>
              </w:rPr>
              <w:t xml:space="preserve">Dotyczy załącznika nr 2 do OPZ: Prosimy o wydłużenie Etapu I Faza I.1 do 60 dni </w:t>
            </w:r>
            <w:r w:rsidRPr="00D72FB5">
              <w:rPr>
                <w:rFonts w:ascii="Arial" w:hAnsi="Arial" w:cs="Arial"/>
                <w:sz w:val="24"/>
                <w:szCs w:val="24"/>
              </w:rPr>
              <w:lastRenderedPageBreak/>
              <w:t xml:space="preserve">od podpisania umowy.  Wynika to z czasu jaki potrzeba na uzyskanie próbek danych od Zamawiającego oraz weryfikację w systemie testowym Wykonawcy a następnie opisanie metod migracji. </w:t>
            </w:r>
          </w:p>
          <w:p w:rsidR="00962301" w:rsidRPr="00D72FB5" w:rsidRDefault="00962301" w:rsidP="00D72FB5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2FB5">
              <w:rPr>
                <w:rFonts w:ascii="Arial" w:hAnsi="Arial" w:cs="Arial"/>
                <w:sz w:val="24"/>
                <w:szCs w:val="24"/>
              </w:rPr>
              <w:t>Odp. Zamawiający wyraża zgodę na przedłużenie Etapu I Faza I.1 do 60 dni,</w:t>
            </w:r>
            <w:r w:rsidR="00C458B9">
              <w:rPr>
                <w:rFonts w:ascii="Arial" w:hAnsi="Arial" w:cs="Arial"/>
                <w:sz w:val="24"/>
                <w:szCs w:val="24"/>
              </w:rPr>
              <w:t xml:space="preserve"> J</w:t>
            </w:r>
            <w:r w:rsidRPr="00D72FB5">
              <w:rPr>
                <w:rFonts w:ascii="Arial" w:hAnsi="Arial" w:cs="Arial"/>
                <w:sz w:val="24"/>
                <w:szCs w:val="24"/>
              </w:rPr>
              <w:t xml:space="preserve">ednocześnie zmienia załącznik nr 2 do Umowy." Ramowy Harmonogram Realizacji Umowy".. </w:t>
            </w:r>
          </w:p>
          <w:p w:rsidR="00962301" w:rsidRPr="00D72FB5" w:rsidRDefault="00962301" w:rsidP="00D72FB5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962301" w:rsidRPr="00D72FB5" w:rsidRDefault="00962301" w:rsidP="00C458B9">
            <w:pPr>
              <w:numPr>
                <w:ilvl w:val="0"/>
                <w:numId w:val="9"/>
              </w:numPr>
              <w:spacing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2FB5">
              <w:rPr>
                <w:rFonts w:ascii="Arial" w:hAnsi="Arial" w:cs="Arial"/>
                <w:sz w:val="24"/>
                <w:szCs w:val="24"/>
              </w:rPr>
              <w:t xml:space="preserve">Dotyczy OPZ, pkt 3.3.1 pkt 1 Instalacja i wdrożenie systemu oraz Migracji baz danych: Prosimy o w wyjaśnienie w jakim formacie Zamawiający dostarczy dane z systemu APIS-ZB Wykonawcy na potrzeby wykonania migracji. </w:t>
            </w:r>
          </w:p>
          <w:p w:rsidR="00962301" w:rsidRPr="00D72FB5" w:rsidRDefault="00962301" w:rsidP="00D72FB5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2FB5">
              <w:rPr>
                <w:rFonts w:ascii="Arial" w:hAnsi="Arial" w:cs="Arial"/>
                <w:sz w:val="24"/>
                <w:szCs w:val="24"/>
              </w:rPr>
              <w:t xml:space="preserve">Odp. Zamawiający wyjaśnia, że po podpisaniu umowy, udostępni Wykonawcy maszynę wirtualną zawierającą kopię systemu bibliotecznego APIS-ZB i bazy danych Pervasive oraz udzieli niezbędnych dostępów administracyjnych. </w:t>
            </w:r>
          </w:p>
          <w:p w:rsidR="00962301" w:rsidRPr="00D72FB5" w:rsidRDefault="00962301" w:rsidP="00D72FB5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962301" w:rsidRPr="00D72FB5" w:rsidRDefault="00962301" w:rsidP="00C458B9">
            <w:pPr>
              <w:numPr>
                <w:ilvl w:val="0"/>
                <w:numId w:val="9"/>
              </w:numPr>
              <w:spacing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2FB5">
              <w:rPr>
                <w:rFonts w:ascii="Arial" w:hAnsi="Arial" w:cs="Arial"/>
                <w:sz w:val="24"/>
                <w:szCs w:val="24"/>
              </w:rPr>
              <w:t>Dotyczy OPZ, pkt 3.3.1 Instalacja i wdrożenie systemu oraz Migracji baz danych: Prosimy o informację, czy Zamawiający posiada inne bazy danych, które będą migrowane do zamawianego systemu?</w:t>
            </w:r>
          </w:p>
          <w:p w:rsidR="00962301" w:rsidRDefault="00962301" w:rsidP="00D72FB5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2FB5">
              <w:rPr>
                <w:rFonts w:ascii="Arial" w:hAnsi="Arial" w:cs="Arial"/>
                <w:sz w:val="24"/>
                <w:szCs w:val="24"/>
              </w:rPr>
              <w:t>Odp. Zamawiający wyjaśnia, że nie stawiał wymogu migracji innych baz danych do zamawianego systemu.</w:t>
            </w:r>
          </w:p>
          <w:p w:rsidR="00C458B9" w:rsidRPr="00D72FB5" w:rsidRDefault="00C458B9" w:rsidP="00D72FB5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D72FB5" w:rsidRPr="00D72FB5" w:rsidRDefault="00D72FB5" w:rsidP="00D72FB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D72FB5">
        <w:rPr>
          <w:rFonts w:ascii="Arial" w:hAnsi="Arial" w:cs="Arial"/>
          <w:sz w:val="24"/>
          <w:szCs w:val="24"/>
        </w:rPr>
        <w:lastRenderedPageBreak/>
        <w:t xml:space="preserve">Zamawiający, </w:t>
      </w:r>
      <w:r w:rsidRPr="00D72FB5">
        <w:rPr>
          <w:rFonts w:ascii="Arial" w:hAnsi="Arial" w:cs="Arial"/>
          <w:b/>
          <w:sz w:val="24"/>
          <w:szCs w:val="24"/>
        </w:rPr>
        <w:t>Politechnika Częstochowska</w:t>
      </w:r>
      <w:r w:rsidRPr="00D72FB5">
        <w:rPr>
          <w:rFonts w:ascii="Arial" w:hAnsi="Arial" w:cs="Arial"/>
          <w:sz w:val="24"/>
          <w:szCs w:val="24"/>
        </w:rPr>
        <w:t>, działając na podstawie art. 137 ust. 1 i 2 ustawy z dnia 11 września 2019r. Prawo zamówień publicznych (t.j. Dz.U. z 2021r. poz. 1129), informuje o dokonaniu zmian w zapisach Specyfikacji warunków zam</w:t>
      </w:r>
      <w:r>
        <w:rPr>
          <w:rFonts w:ascii="Arial" w:hAnsi="Arial" w:cs="Arial"/>
          <w:sz w:val="24"/>
          <w:szCs w:val="24"/>
        </w:rPr>
        <w:t>ówienia w następującym zakresie:</w:t>
      </w:r>
    </w:p>
    <w:p w:rsidR="00D72FB5" w:rsidRPr="00D72FB5" w:rsidRDefault="00D72FB5" w:rsidP="00D72FB5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D72FB5">
        <w:rPr>
          <w:rFonts w:ascii="Arial" w:hAnsi="Arial" w:cs="Arial"/>
          <w:bCs/>
          <w:sz w:val="24"/>
          <w:szCs w:val="24"/>
        </w:rPr>
        <w:t xml:space="preserve">Informuje, że w związku z wejściem w życie w dniu 16 kwietnia 2022 r. ustawy z dnia 13 kwietnia 2022 r. o szczególnych rozwiązaniach w zakresie przeciwdziałania wspieraniu agresji na Ukrainę oraz służących ochronie bezpieczeństwa narodowego (Dz.U. poz. 835) na zamawiających prowadzących procedury w trybie ustawy Prawo </w:t>
      </w:r>
      <w:r w:rsidRPr="00D72FB5">
        <w:rPr>
          <w:rFonts w:ascii="Arial" w:hAnsi="Arial" w:cs="Arial"/>
          <w:bCs/>
          <w:sz w:val="24"/>
          <w:szCs w:val="24"/>
        </w:rPr>
        <w:lastRenderedPageBreak/>
        <w:t>zamówień publicznych jak również w odniesieniu do zamówień o mniejszej wartości (poniżej kwoty 130 tys. zł netto) nałożony został obowiązek weryfikacji wykonawców ubiegających się o zamówienie pod kątem udziału rosyjskich wykonawców w zamówieniach publicznych.</w:t>
      </w:r>
    </w:p>
    <w:p w:rsidR="00D72FB5" w:rsidRPr="00D72FB5" w:rsidRDefault="00D72FB5" w:rsidP="00D72FB5">
      <w:pPr>
        <w:spacing w:line="360" w:lineRule="auto"/>
        <w:ind w:firstLine="360"/>
        <w:jc w:val="both"/>
        <w:rPr>
          <w:rFonts w:ascii="Arial" w:hAnsi="Arial" w:cs="Arial"/>
          <w:bCs/>
          <w:sz w:val="24"/>
          <w:szCs w:val="24"/>
        </w:rPr>
      </w:pPr>
      <w:r w:rsidRPr="00D72FB5">
        <w:rPr>
          <w:rFonts w:ascii="Arial" w:hAnsi="Arial" w:cs="Arial"/>
          <w:bCs/>
          <w:sz w:val="24"/>
          <w:szCs w:val="24"/>
        </w:rPr>
        <w:t>W związku z powyższym wprowadzony został obowiązek wykluczenia z postępowania:</w:t>
      </w:r>
    </w:p>
    <w:p w:rsidR="00D72FB5" w:rsidRPr="00D72FB5" w:rsidRDefault="00D72FB5" w:rsidP="00D72FB5">
      <w:pPr>
        <w:numPr>
          <w:ilvl w:val="0"/>
          <w:numId w:val="8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D72FB5">
        <w:rPr>
          <w:rFonts w:ascii="Arial" w:hAnsi="Arial" w:cs="Arial"/>
          <w:bCs/>
          <w:sz w:val="24"/>
          <w:szCs w:val="24"/>
        </w:rPr>
        <w:t>wykonawców i uczestników postępowań i konkursów figurujących na listach sankcyjnych Unii Europejskiej, przyjętych wobec Rosji i Białorusi;</w:t>
      </w:r>
    </w:p>
    <w:p w:rsidR="00D72FB5" w:rsidRPr="00D72FB5" w:rsidRDefault="00D72FB5" w:rsidP="00D72FB5">
      <w:pPr>
        <w:numPr>
          <w:ilvl w:val="0"/>
          <w:numId w:val="8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D72FB5">
        <w:rPr>
          <w:rFonts w:ascii="Arial" w:hAnsi="Arial" w:cs="Arial"/>
          <w:bCs/>
          <w:sz w:val="24"/>
          <w:szCs w:val="24"/>
        </w:rPr>
        <w:t>wykonawców i uczestników postępowań i konkursów figurujących na krajowej liście sankcyjnej, prowadzonej przez Ministra Spraw Wewnętrznych i Administracji;</w:t>
      </w:r>
    </w:p>
    <w:p w:rsidR="00D72FB5" w:rsidRPr="00D72FB5" w:rsidRDefault="00D72FB5" w:rsidP="00D72FB5">
      <w:pPr>
        <w:numPr>
          <w:ilvl w:val="0"/>
          <w:numId w:val="8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D72FB5">
        <w:rPr>
          <w:rFonts w:ascii="Arial" w:hAnsi="Arial" w:cs="Arial"/>
          <w:bCs/>
          <w:sz w:val="24"/>
          <w:szCs w:val="24"/>
        </w:rPr>
        <w:t>wykonawców i uczestników postępowań i konkursów, których beneficjentem rzeczywistym jest osoba figurująca na jednej z ww. list sankcyjnych;</w:t>
      </w:r>
    </w:p>
    <w:p w:rsidR="00D72FB5" w:rsidRPr="00D72FB5" w:rsidRDefault="00D72FB5" w:rsidP="00D72FB5">
      <w:pPr>
        <w:numPr>
          <w:ilvl w:val="0"/>
          <w:numId w:val="8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D72FB5">
        <w:rPr>
          <w:rFonts w:ascii="Arial" w:hAnsi="Arial" w:cs="Arial"/>
          <w:bCs/>
          <w:sz w:val="24"/>
          <w:szCs w:val="24"/>
        </w:rPr>
        <w:t>wykonawców i uczestników postępowań i konkursów, których jednostką dominującą jest podmiot figurujący na jednej z ww. list sankcyjnych.</w:t>
      </w:r>
    </w:p>
    <w:p w:rsidR="00D72FB5" w:rsidRPr="00D72FB5" w:rsidRDefault="00D72FB5" w:rsidP="00D72FB5">
      <w:pPr>
        <w:spacing w:line="360" w:lineRule="auto"/>
        <w:ind w:firstLine="360"/>
        <w:jc w:val="both"/>
        <w:rPr>
          <w:rFonts w:ascii="Arial" w:hAnsi="Arial" w:cs="Arial"/>
          <w:bCs/>
          <w:sz w:val="24"/>
          <w:szCs w:val="24"/>
        </w:rPr>
      </w:pPr>
      <w:r w:rsidRPr="00D72FB5">
        <w:rPr>
          <w:rFonts w:ascii="Arial" w:hAnsi="Arial" w:cs="Arial"/>
          <w:bCs/>
          <w:sz w:val="24"/>
          <w:szCs w:val="24"/>
        </w:rPr>
        <w:t xml:space="preserve">Uwzględniając powyższe, Zamawiający dokonuje zmiany w pkt. 8.1. SWZ </w:t>
      </w:r>
    </w:p>
    <w:p w:rsidR="00D72FB5" w:rsidRPr="00D72FB5" w:rsidRDefault="00D72FB5" w:rsidP="00D72FB5">
      <w:pPr>
        <w:pStyle w:val="Nagwek2"/>
        <w:spacing w:line="360" w:lineRule="auto"/>
        <w:ind w:left="0" w:firstLine="0"/>
        <w:rPr>
          <w:rFonts w:ascii="Arial" w:hAnsi="Arial" w:cs="Arial"/>
          <w:b w:val="0"/>
          <w:bCs/>
          <w:iCs/>
          <w:color w:val="000000"/>
          <w:szCs w:val="24"/>
          <w:lang w:val="x-none" w:eastAsia="x-none"/>
        </w:rPr>
      </w:pPr>
      <w:r w:rsidRPr="00D72FB5">
        <w:rPr>
          <w:rFonts w:ascii="Arial" w:hAnsi="Arial" w:cs="Arial"/>
          <w:bCs/>
          <w:szCs w:val="24"/>
          <w:u w:val="single"/>
        </w:rPr>
        <w:t>Było:</w:t>
      </w:r>
      <w:r w:rsidRPr="00D72FB5">
        <w:rPr>
          <w:rFonts w:ascii="Arial" w:hAnsi="Arial" w:cs="Arial"/>
          <w:b w:val="0"/>
          <w:bCs/>
          <w:iCs/>
          <w:color w:val="000000"/>
          <w:szCs w:val="24"/>
          <w:lang w:val="x-none" w:eastAsia="x-none"/>
        </w:rPr>
        <w:t xml:space="preserve"> Zamawiający wykluczy z postępowania o udzielenie zamówienia Wykonawcę</w:t>
      </w:r>
      <w:r w:rsidRPr="00D72FB5">
        <w:rPr>
          <w:rFonts w:ascii="Arial" w:hAnsi="Arial" w:cs="Arial"/>
          <w:b w:val="0"/>
          <w:bCs/>
          <w:iCs/>
          <w:color w:val="000000"/>
          <w:szCs w:val="24"/>
          <w:lang w:eastAsia="x-none"/>
        </w:rPr>
        <w:t xml:space="preserve">, wobec którego zachodzą podstawy wykluczenia, o których mowa w art. </w:t>
      </w:r>
      <w:r w:rsidRPr="00D72FB5">
        <w:rPr>
          <w:rFonts w:ascii="Arial" w:hAnsi="Arial" w:cs="Arial"/>
          <w:b w:val="0"/>
          <w:bCs/>
          <w:iCs/>
          <w:color w:val="000000"/>
          <w:szCs w:val="24"/>
          <w:lang w:val="x-none" w:eastAsia="x-none"/>
        </w:rPr>
        <w:t>1</w:t>
      </w:r>
      <w:r w:rsidRPr="00D72FB5">
        <w:rPr>
          <w:rFonts w:ascii="Arial" w:hAnsi="Arial" w:cs="Arial"/>
          <w:b w:val="0"/>
          <w:bCs/>
          <w:iCs/>
          <w:color w:val="000000"/>
          <w:szCs w:val="24"/>
          <w:lang w:eastAsia="x-none"/>
        </w:rPr>
        <w:t>08</w:t>
      </w:r>
      <w:r w:rsidRPr="00D72FB5">
        <w:rPr>
          <w:rFonts w:ascii="Arial" w:hAnsi="Arial" w:cs="Arial"/>
          <w:b w:val="0"/>
          <w:bCs/>
          <w:iCs/>
          <w:color w:val="000000"/>
          <w:szCs w:val="24"/>
          <w:lang w:val="x-none" w:eastAsia="x-none"/>
        </w:rPr>
        <w:t xml:space="preserve"> </w:t>
      </w:r>
      <w:r w:rsidRPr="00D72FB5">
        <w:rPr>
          <w:rFonts w:ascii="Arial" w:hAnsi="Arial" w:cs="Arial"/>
          <w:b w:val="0"/>
          <w:bCs/>
          <w:iCs/>
          <w:color w:val="000000"/>
          <w:szCs w:val="24"/>
          <w:lang w:eastAsia="x-none"/>
        </w:rPr>
        <w:t>ustawy Pzp.</w:t>
      </w:r>
    </w:p>
    <w:p w:rsidR="00D72FB5" w:rsidRPr="00D72FB5" w:rsidRDefault="00D72FB5" w:rsidP="00D72FB5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D72FB5">
        <w:rPr>
          <w:rFonts w:ascii="Arial" w:hAnsi="Arial" w:cs="Arial"/>
          <w:b/>
          <w:bCs/>
          <w:sz w:val="24"/>
          <w:szCs w:val="24"/>
          <w:u w:val="single"/>
        </w:rPr>
        <w:t>Jest:</w:t>
      </w:r>
      <w:r w:rsidRPr="00D72FB5">
        <w:rPr>
          <w:rFonts w:ascii="Arial" w:hAnsi="Arial" w:cs="Arial"/>
          <w:sz w:val="24"/>
          <w:szCs w:val="24"/>
        </w:rPr>
        <w:t xml:space="preserve"> </w:t>
      </w:r>
      <w:r w:rsidRPr="00D72FB5">
        <w:rPr>
          <w:rFonts w:ascii="Arial" w:hAnsi="Arial" w:cs="Arial"/>
          <w:bCs/>
          <w:sz w:val="24"/>
          <w:szCs w:val="24"/>
        </w:rPr>
        <w:t>Zamawiający wykluczy z postępowania o udzielenie zamówienia Wykonawcę, wobec którego zachodzą podstawy wykluczenia, o których mowa w art. 108 ustawy Pzp oraz art. 7 ust. 1 ustawy z dnia 13 kwietnia 2022 r. o szczególnych rozwiązaniach w zakresie przeciwdziałania wspieraniu agresji na Ukrainę oraz służących ochronie bezpieczeństwa narodowego</w:t>
      </w:r>
    </w:p>
    <w:p w:rsidR="00D72FB5" w:rsidRDefault="00D72FB5" w:rsidP="00D72FB5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D72FB5" w:rsidRDefault="00D72FB5" w:rsidP="00D72FB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 uwagi na powyższe Zamawiający przedłuża termin składania ofert do dnia </w:t>
      </w:r>
      <w:r>
        <w:rPr>
          <w:rFonts w:ascii="Arial" w:hAnsi="Arial" w:cs="Arial"/>
          <w:b/>
          <w:sz w:val="24"/>
          <w:szCs w:val="24"/>
        </w:rPr>
        <w:t>17.05.2022 r. do godz. 10:30.</w:t>
      </w:r>
      <w:r>
        <w:rPr>
          <w:rFonts w:ascii="Arial" w:hAnsi="Arial" w:cs="Arial"/>
          <w:sz w:val="24"/>
          <w:szCs w:val="24"/>
        </w:rPr>
        <w:t xml:space="preserve"> Oferty należy składać za pośrednictwem Platformy                                https://e-ProPublico.pl/ (zmiana dotyczy pkt. 18 SWZ). Otwarcie ofert nastąpi tego </w:t>
      </w:r>
      <w:r>
        <w:rPr>
          <w:rFonts w:ascii="Arial" w:hAnsi="Arial" w:cs="Arial"/>
          <w:sz w:val="24"/>
          <w:szCs w:val="24"/>
        </w:rPr>
        <w:lastRenderedPageBreak/>
        <w:t xml:space="preserve">samego dnia tj. </w:t>
      </w:r>
      <w:r>
        <w:rPr>
          <w:rFonts w:ascii="Arial" w:hAnsi="Arial" w:cs="Arial"/>
          <w:b/>
          <w:sz w:val="24"/>
          <w:szCs w:val="24"/>
        </w:rPr>
        <w:t>17.05.2022 r. o godz. 11:10</w:t>
      </w:r>
      <w:r>
        <w:rPr>
          <w:rFonts w:ascii="Arial" w:hAnsi="Arial" w:cs="Arial"/>
          <w:sz w:val="24"/>
          <w:szCs w:val="24"/>
        </w:rPr>
        <w:t xml:space="preserve"> za pośrednictwem Platformy. (zmiana dotyczy pkt. 19.1. SWZ). Wykonawca pozostaje związany ofertą do dnia </w:t>
      </w:r>
      <w:r w:rsidR="00D536A5" w:rsidRPr="00D536A5">
        <w:rPr>
          <w:rFonts w:ascii="Arial" w:hAnsi="Arial" w:cs="Arial"/>
          <w:sz w:val="24"/>
          <w:szCs w:val="24"/>
        </w:rPr>
        <w:t>2027-08-14</w:t>
      </w:r>
      <w:r>
        <w:rPr>
          <w:rFonts w:ascii="Arial" w:hAnsi="Arial" w:cs="Arial"/>
          <w:sz w:val="24"/>
          <w:szCs w:val="24"/>
        </w:rPr>
        <w:t xml:space="preserve"> (zmiana dotyczy pkt. 16.1 SWZ).</w:t>
      </w:r>
    </w:p>
    <w:p w:rsidR="00D72FB5" w:rsidRPr="00D72FB5" w:rsidRDefault="00D72FB5" w:rsidP="00D72FB5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D72FB5" w:rsidRDefault="00D72FB5" w:rsidP="00D72FB5">
      <w:pPr>
        <w:pStyle w:val="Tekstpodstawowy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D72FB5" w:rsidRDefault="00D72FB5" w:rsidP="00D72FB5">
      <w:pPr>
        <w:pStyle w:val="Tekstpodstawowy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D72FB5" w:rsidRPr="00D72FB5" w:rsidRDefault="00D72FB5" w:rsidP="00D72FB5">
      <w:pPr>
        <w:pStyle w:val="Tekstpodstawowy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D72FB5">
        <w:rPr>
          <w:rFonts w:ascii="Arial" w:hAnsi="Arial" w:cs="Arial"/>
          <w:sz w:val="24"/>
          <w:szCs w:val="24"/>
        </w:rPr>
        <w:t>Kanclerz</w:t>
      </w:r>
    </w:p>
    <w:p w:rsidR="00D72FB5" w:rsidRPr="00D72FB5" w:rsidRDefault="00D72FB5" w:rsidP="00D72FB5">
      <w:pPr>
        <w:pStyle w:val="Tekstpodstawowy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D72FB5">
        <w:rPr>
          <w:rFonts w:ascii="Arial" w:hAnsi="Arial" w:cs="Arial"/>
          <w:sz w:val="24"/>
          <w:szCs w:val="24"/>
        </w:rPr>
        <w:t>Politechniki Częstochowskiej</w:t>
      </w:r>
    </w:p>
    <w:p w:rsidR="00D72FB5" w:rsidRPr="00D72FB5" w:rsidRDefault="00D72FB5" w:rsidP="00D72FB5">
      <w:pPr>
        <w:pStyle w:val="Tekstpodstawowy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D72FB5">
        <w:rPr>
          <w:rFonts w:ascii="Arial" w:hAnsi="Arial" w:cs="Arial"/>
          <w:sz w:val="24"/>
          <w:szCs w:val="24"/>
        </w:rPr>
        <w:t>dr inż. Arkadiusz Kociszewski</w:t>
      </w:r>
    </w:p>
    <w:p w:rsidR="00D72FB5" w:rsidRPr="00D72FB5" w:rsidRDefault="00D72FB5" w:rsidP="00D72FB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D72FB5" w:rsidRPr="00D72FB5" w:rsidSect="0012774F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27AE" w:rsidRDefault="005D27AE">
      <w:r>
        <w:separator/>
      </w:r>
    </w:p>
  </w:endnote>
  <w:endnote w:type="continuationSeparator" w:id="0">
    <w:p w:rsidR="005D27AE" w:rsidRDefault="005D27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71B2" w:rsidRDefault="00105F03" w:rsidP="00A271B2">
    <w:pPr>
      <w:pStyle w:val="Bezodstpw"/>
      <w:spacing w:line="276" w:lineRule="auto"/>
      <w:ind w:left="-709"/>
      <w:rPr>
        <w:rFonts w:ascii="Roboto" w:hAnsi="Roboto"/>
        <w:b/>
        <w:bCs/>
        <w:sz w:val="24"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5" o:spid="_x0000_s2054" type="#_x0000_t32" style="position:absolute;left:0;text-align:left;margin-left:-1.15pt;margin-top:7.8pt;width:425.25pt;height:.05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" strokecolor="#00b6ed" strokeweight="1.5pt"/>
      </w:pict>
    </w:r>
  </w:p>
  <w:p w:rsidR="00A271B2" w:rsidRDefault="00A271B2" w:rsidP="00A271B2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Politechnika Częstochowska uczelnią dostępną</w:t>
    </w:r>
  </w:p>
  <w:p w:rsidR="00A271B2" w:rsidRDefault="00105F03" w:rsidP="00A271B2">
    <w:pPr>
      <w:pStyle w:val="Bezodstpw"/>
      <w:spacing w:line="276" w:lineRule="auto"/>
      <w:ind w:left="-709" w:right="-568" w:firstLine="709"/>
      <w:rPr>
        <w:rFonts w:ascii="Roboto" w:hAnsi="Roboto"/>
        <w:szCs w:val="2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2" o:spid="_x0000_s2053" type="#_x0000_t75" alt="PCz_nawias_prawy" style="position:absolute;left:0;text-align:left;margin-left:471.8pt;margin-top:7.25pt;width:9.9pt;height:16.8pt;z-index:251661824;visibility:visible">
          <v:imagedata r:id="rId1" o:title="PCz_nawias_prawy"/>
        </v:shape>
      </w:pict>
    </w:r>
    <w:r w:rsidR="00A271B2">
      <w:rPr>
        <w:rFonts w:ascii="Roboto" w:hAnsi="Roboto"/>
        <w:szCs w:val="24"/>
      </w:rPr>
      <w:t xml:space="preserve">ul. Gen. J.H. Dąbrowskiego 69, 42-201 Częstochowa, </w:t>
    </w:r>
  </w:p>
  <w:p w:rsidR="00A271B2" w:rsidRDefault="00A271B2" w:rsidP="00A271B2">
    <w:pPr>
      <w:pStyle w:val="Bezodstpw"/>
      <w:spacing w:line="276" w:lineRule="auto"/>
      <w:ind w:left="-709" w:right="-568" w:firstLine="709"/>
      <w:rPr>
        <w:rFonts w:ascii="Roboto" w:hAnsi="Roboto"/>
        <w:szCs w:val="24"/>
      </w:rPr>
    </w:pPr>
    <w:r>
      <w:rPr>
        <w:rFonts w:ascii="Roboto" w:hAnsi="Roboto"/>
        <w:szCs w:val="24"/>
        <w:lang w:val="en-US"/>
      </w:rPr>
      <w:t>tel. +48 34 325 09 51, e-mail: uczelnia.dostepna@pcz.pl</w:t>
    </w:r>
  </w:p>
  <w:p w:rsidR="00A271B2" w:rsidRDefault="00105F03" w:rsidP="00A271B2">
    <w:pPr>
      <w:pStyle w:val="Bezodstpw"/>
      <w:ind w:left="-709" w:firstLine="709"/>
      <w:rPr>
        <w:rFonts w:ascii="Roboto" w:hAnsi="Roboto"/>
        <w:b/>
        <w:color w:val="00B0F0"/>
        <w:sz w:val="24"/>
        <w:szCs w:val="24"/>
      </w:rPr>
    </w:pPr>
    <w:hyperlink r:id="rId2" w:history="1">
      <w:r w:rsidR="00A271B2">
        <w:rPr>
          <w:rStyle w:val="Hipercze"/>
          <w:rFonts w:ascii="Roboto" w:hAnsi="Roboto"/>
          <w:b/>
          <w:color w:val="00B0F0"/>
          <w:sz w:val="24"/>
          <w:szCs w:val="24"/>
        </w:rPr>
        <w:t>www.pcz.pl</w:t>
      </w:r>
    </w:hyperlink>
  </w:p>
  <w:p w:rsidR="00A271B2" w:rsidRDefault="00105F03" w:rsidP="00A271B2">
    <w:pPr>
      <w:pStyle w:val="Bezodstpw"/>
      <w:rPr>
        <w:rFonts w:ascii="Roboto" w:hAnsi="Roboto"/>
        <w:b/>
        <w:color w:val="00B6ED"/>
        <w:sz w:val="24"/>
        <w:szCs w:val="24"/>
      </w:rPr>
    </w:pPr>
    <w:r>
      <w:pict>
        <v:shape id="Obraz 13" o:spid="_x0000_s2055" type="#_x0000_t75" style="position:absolute;margin-left:-22pt;margin-top:6.8pt;width:538.6pt;height:30.05pt;z-index:-251652608;visibility:visible;mso-position-horizontal-relative:margin">
          <v:imagedata r:id="rId3" o:title="power_ncbr_rp_ueefs_02_02_18 (002)"/>
          <w10:wrap anchorx="margin"/>
        </v:shape>
      </w:pict>
    </w:r>
  </w:p>
  <w:p w:rsidR="00A271B2" w:rsidRDefault="00A271B2" w:rsidP="00A271B2">
    <w:pPr>
      <w:pStyle w:val="Bezodstpw"/>
      <w:rPr>
        <w:rFonts w:ascii="Roboto" w:hAnsi="Roboto"/>
        <w:b/>
        <w:color w:val="00B6ED"/>
        <w:sz w:val="24"/>
        <w:szCs w:val="24"/>
      </w:rPr>
    </w:pPr>
  </w:p>
  <w:p w:rsidR="006D4AB3" w:rsidRPr="00A271B2" w:rsidRDefault="006D4AB3" w:rsidP="00A271B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05F03">
      <w:rPr>
        <w:rStyle w:val="Numerstrony"/>
        <w:noProof/>
      </w:rPr>
      <w:t>8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27AE" w:rsidRDefault="005D27AE">
      <w:r>
        <w:separator/>
      </w:r>
    </w:p>
  </w:footnote>
  <w:footnote w:type="continuationSeparator" w:id="0">
    <w:p w:rsidR="005D27AE" w:rsidRDefault="005D27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36A5" w:rsidRDefault="00105F03" w:rsidP="00D536A5">
    <w:pPr>
      <w:pStyle w:val="Nagwek"/>
      <w:tabs>
        <w:tab w:val="left" w:pos="3544"/>
      </w:tabs>
      <w:ind w:left="-284"/>
      <w:jc w:val="center"/>
      <w:rPr>
        <w:sz w:val="22"/>
        <w:szCs w:val="22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left:0;text-align:left;margin-left:-.15pt;margin-top:57.6pt;width:425.25pt;height:.05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0" o:spid="_x0000_i1025" type="#_x0000_t75" alt="PCz_logo_poziom_kolor" style="width:152.25pt;height:43.5pt;visibility:visible">
          <v:imagedata r:id="rId1" o:title="PCz_logo_poziom_kolor"/>
        </v:shape>
      </w:pict>
    </w:r>
    <w:r w:rsidR="00D536A5">
      <w:rPr>
        <w:noProof/>
      </w:rPr>
      <w:t xml:space="preserve"> </w:t>
    </w:r>
    <w:r w:rsidR="00D536A5">
      <w:rPr>
        <w:noProof/>
      </w:rPr>
      <w:tab/>
    </w:r>
    <w:r w:rsidR="00D536A5">
      <w:rPr>
        <w:noProof/>
      </w:rPr>
      <w:tab/>
    </w:r>
    <w:r>
      <w:rPr>
        <w:noProof/>
      </w:rPr>
      <w:pict>
        <v:shape id="Obraz 11" o:spid="_x0000_i1026" type="#_x0000_t75" style="width:226.5pt;height:42.75pt;visibility:visible">
          <v:imagedata r:id="rId2" o:title="" cropbottom="-5372f"/>
        </v:shape>
      </w:pict>
    </w:r>
  </w:p>
  <w:p w:rsidR="00D536A5" w:rsidRDefault="00D536A5" w:rsidP="00D536A5">
    <w:pPr>
      <w:pStyle w:val="Nagwek"/>
      <w:rPr>
        <w:sz w:val="24"/>
        <w:szCs w:val="24"/>
      </w:rPr>
    </w:pPr>
  </w:p>
  <w:p w:rsidR="00D536A5" w:rsidRDefault="00D536A5" w:rsidP="00D536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F00C2"/>
    <w:multiLevelType w:val="hybridMultilevel"/>
    <w:tmpl w:val="886C12D8"/>
    <w:lvl w:ilvl="0" w:tplc="B29C7CA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6990C1E"/>
    <w:multiLevelType w:val="hybridMultilevel"/>
    <w:tmpl w:val="F4DE70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3"/>
  </w:num>
  <w:num w:numId="4">
    <w:abstractNumId w:val="7"/>
  </w:num>
  <w:num w:numId="5">
    <w:abstractNumId w:val="1"/>
  </w:num>
  <w:num w:numId="6">
    <w:abstractNumId w:val="2"/>
  </w:num>
  <w:num w:numId="7">
    <w:abstractNumId w:val="6"/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8"/>
    <o:shapelayout v:ext="edit">
      <o:idmap v:ext="edit" data="2"/>
      <o:rules v:ext="edit">
        <o:r id="V:Rule3" type="connector" idref="#Łącznik prosty ze strzałką 5"/>
        <o:r id="V:Rule4" type="connector" idref="#Łącznik prosty ze strzałką 2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D27AE"/>
    <w:rsid w:val="00031374"/>
    <w:rsid w:val="000A1097"/>
    <w:rsid w:val="000E2A8F"/>
    <w:rsid w:val="00105F03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5D27AE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F09CA"/>
    <w:rsid w:val="009003D1"/>
    <w:rsid w:val="00947A50"/>
    <w:rsid w:val="00962301"/>
    <w:rsid w:val="00A271B2"/>
    <w:rsid w:val="00A905AC"/>
    <w:rsid w:val="00B1255C"/>
    <w:rsid w:val="00BA6584"/>
    <w:rsid w:val="00BE7BFD"/>
    <w:rsid w:val="00C370F2"/>
    <w:rsid w:val="00C44EEC"/>
    <w:rsid w:val="00C458B9"/>
    <w:rsid w:val="00D22FFA"/>
    <w:rsid w:val="00D536A5"/>
    <w:rsid w:val="00D72FB5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  <w14:docId w14:val="4C5AA9FC"/>
  <w15:chartTrackingRefBased/>
  <w15:docId w15:val="{0D3934BD-876F-4A73-8E21-2BD7B5567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D72FB5"/>
    <w:rPr>
      <w:sz w:val="28"/>
    </w:rPr>
  </w:style>
  <w:style w:type="character" w:customStyle="1" w:styleId="NagwekZnak">
    <w:name w:val="Nagłówek Znak"/>
    <w:link w:val="Nagwek"/>
    <w:uiPriority w:val="99"/>
    <w:rsid w:val="00D536A5"/>
  </w:style>
  <w:style w:type="character" w:styleId="Hipercze">
    <w:name w:val="Hyperlink"/>
    <w:uiPriority w:val="99"/>
    <w:unhideWhenUsed/>
    <w:rsid w:val="00A271B2"/>
    <w:rPr>
      <w:color w:val="0563C1"/>
      <w:u w:val="single"/>
    </w:rPr>
  </w:style>
  <w:style w:type="paragraph" w:styleId="Bezodstpw">
    <w:name w:val="No Spacing"/>
    <w:uiPriority w:val="1"/>
    <w:qFormat/>
    <w:rsid w:val="00A271B2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15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3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8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hyperlink" Target="http://www.pcz.pl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8</Pages>
  <Words>1579</Words>
  <Characters>9989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2022-05-04T08:52:00Z</cp:lastPrinted>
  <dcterms:created xsi:type="dcterms:W3CDTF">2022-05-04T08:52:00Z</dcterms:created>
  <dcterms:modified xsi:type="dcterms:W3CDTF">2022-05-04T08:52:00Z</dcterms:modified>
</cp:coreProperties>
</file>