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E55BCC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E55BCC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E55BCC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E55BC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E55BCC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CD3932" w:rsidRPr="00E55BCC">
        <w:rPr>
          <w:rFonts w:eastAsia="Times New Roman" w:cs="Calibri"/>
          <w:b/>
          <w:sz w:val="20"/>
          <w:szCs w:val="20"/>
          <w:lang w:eastAsia="pl-PL"/>
        </w:rPr>
        <w:t>CRZP/6/2022/AZP</w:t>
      </w:r>
    </w:p>
    <w:p w:rsidR="006A461B" w:rsidRPr="00E55BC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55BCC" w:rsidRDefault="00E55BCC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E55BCC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E55BC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55BC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55BCC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E55BCC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E55BCC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55BCC">
        <w:rPr>
          <w:rFonts w:eastAsia="Times New Roman" w:cs="Calibri"/>
          <w:b/>
          <w:sz w:val="28"/>
          <w:szCs w:val="28"/>
          <w:lang w:eastAsia="pl-PL"/>
        </w:rPr>
        <w:t>W Y K A Z  U S Ł U G</w:t>
      </w:r>
    </w:p>
    <w:p w:rsidR="006A461B" w:rsidRPr="00E55BCC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55BCC" w:rsidRDefault="006A461B" w:rsidP="00E55BCC">
      <w:pPr>
        <w:spacing w:after="0" w:line="36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55BCC">
        <w:rPr>
          <w:rFonts w:eastAsia="Times New Roman" w:cs="Calibri"/>
          <w:sz w:val="20"/>
          <w:szCs w:val="20"/>
          <w:lang w:eastAsia="pl-PL"/>
        </w:rPr>
        <w:t>Składając ofertę w postępowaniu o zamówienie publiczne prowadzonym w trybie</w:t>
      </w:r>
      <w:r w:rsidR="00CD3932" w:rsidRPr="00E55BCC">
        <w:rPr>
          <w:rFonts w:eastAsia="Times New Roman" w:cs="Calibri"/>
          <w:b/>
          <w:sz w:val="20"/>
          <w:szCs w:val="20"/>
          <w:lang w:eastAsia="pl-PL"/>
        </w:rPr>
        <w:t xml:space="preserve"> podstawowy</w:t>
      </w:r>
      <w:r w:rsidR="00E55BCC">
        <w:rPr>
          <w:rFonts w:eastAsia="Times New Roman" w:cs="Calibri"/>
          <w:b/>
          <w:sz w:val="20"/>
          <w:szCs w:val="20"/>
          <w:lang w:eastAsia="pl-PL"/>
        </w:rPr>
        <w:t>,</w:t>
      </w:r>
      <w:r w:rsidR="00CD3932" w:rsidRPr="00E55BCC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CD3932" w:rsidRPr="00E55BC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E55BCC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55BCC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55BCC">
        <w:rPr>
          <w:rFonts w:eastAsia="Times New Roman" w:cs="Calibri"/>
          <w:b/>
          <w:sz w:val="20"/>
          <w:szCs w:val="20"/>
          <w:lang w:eastAsia="pl-PL"/>
        </w:rPr>
        <w:t>„</w:t>
      </w:r>
      <w:r w:rsidR="00CD3932" w:rsidRPr="00E55BCC">
        <w:rPr>
          <w:rFonts w:eastAsia="Times New Roman" w:cs="Calibri"/>
          <w:b/>
          <w:sz w:val="20"/>
          <w:szCs w:val="20"/>
          <w:lang w:eastAsia="pl-PL"/>
        </w:rPr>
        <w:t>Wykonanie i dostawa pławy pomiarowej wraz z zestawem kotwicznym</w:t>
      </w:r>
      <w:r w:rsidRPr="00E55BCC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55BCC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55BCC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55BCC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55BCC">
        <w:rPr>
          <w:rFonts w:eastAsia="Times New Roman" w:cs="Calibri"/>
          <w:sz w:val="20"/>
          <w:szCs w:val="20"/>
          <w:lang w:eastAsia="pl-PL"/>
        </w:rPr>
        <w:t>e</w:t>
      </w:r>
      <w:r w:rsidR="005E443B" w:rsidRPr="00E55BCC">
        <w:rPr>
          <w:rFonts w:eastAsia="Times New Roman" w:cs="Calibri"/>
          <w:sz w:val="20"/>
          <w:szCs w:val="20"/>
          <w:lang w:eastAsia="pl-PL"/>
        </w:rPr>
        <w:t>,</w:t>
      </w:r>
      <w:r w:rsidR="00C16AA2" w:rsidRPr="00E55BCC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55BCC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E55BCC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55BCC" w:rsidRPr="00E55BCC" w:rsidTr="00E55BCC">
        <w:trPr>
          <w:trHeight w:val="20"/>
        </w:trPr>
        <w:tc>
          <w:tcPr>
            <w:tcW w:w="532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E55BCC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</w:t>
            </w:r>
            <w:r w:rsidR="0060457E" w:rsidRPr="00E55BCC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55BCC" w:rsidRPr="00E55BCC" w:rsidTr="00E55BCC">
        <w:trPr>
          <w:trHeight w:val="20"/>
        </w:trPr>
        <w:tc>
          <w:tcPr>
            <w:tcW w:w="532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55BCC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55BCC" w:rsidRPr="00E55BCC" w:rsidTr="00E55BCC">
        <w:trPr>
          <w:trHeight w:val="20"/>
        </w:trPr>
        <w:tc>
          <w:tcPr>
            <w:tcW w:w="532" w:type="dxa"/>
            <w:vAlign w:val="center"/>
          </w:tcPr>
          <w:p w:rsidR="006A461B" w:rsidRPr="00E55BCC" w:rsidRDefault="00E55BCC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E55BCC" w:rsidRPr="00E55BCC" w:rsidTr="00E55BCC">
        <w:trPr>
          <w:trHeight w:val="20"/>
        </w:trPr>
        <w:tc>
          <w:tcPr>
            <w:tcW w:w="532" w:type="dxa"/>
            <w:vAlign w:val="center"/>
          </w:tcPr>
          <w:p w:rsidR="006A461B" w:rsidRPr="00E55BCC" w:rsidRDefault="00E55BCC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E55BCC" w:rsidRPr="00E55BCC" w:rsidTr="00E55BCC">
        <w:trPr>
          <w:trHeight w:val="20"/>
        </w:trPr>
        <w:tc>
          <w:tcPr>
            <w:tcW w:w="532" w:type="dxa"/>
            <w:vAlign w:val="center"/>
          </w:tcPr>
          <w:p w:rsidR="006A461B" w:rsidRPr="00E55BCC" w:rsidRDefault="00E55BCC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E55BCC" w:rsidRDefault="006A461B" w:rsidP="00E55BCC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E55BCC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E55BCC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E55BCC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E55BCC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E55BCC">
        <w:rPr>
          <w:rFonts w:eastAsia="Times New Roman" w:cs="Calibri"/>
          <w:i/>
          <w:sz w:val="18"/>
          <w:szCs w:val="20"/>
          <w:lang w:eastAsia="pl-PL"/>
        </w:rPr>
        <w:tab/>
      </w:r>
      <w:r w:rsidRPr="00E55BCC">
        <w:rPr>
          <w:rFonts w:eastAsia="Times New Roman" w:cs="Calibri"/>
          <w:i/>
          <w:sz w:val="18"/>
          <w:szCs w:val="20"/>
          <w:lang w:eastAsia="pl-PL"/>
        </w:rPr>
        <w:tab/>
      </w:r>
      <w:r w:rsidRPr="00E55BCC">
        <w:rPr>
          <w:rFonts w:eastAsia="Times New Roman" w:cs="Calibri"/>
          <w:i/>
          <w:sz w:val="18"/>
          <w:szCs w:val="20"/>
          <w:lang w:eastAsia="pl-PL"/>
        </w:rPr>
        <w:tab/>
      </w:r>
      <w:r w:rsidRPr="00E55BCC">
        <w:rPr>
          <w:rFonts w:eastAsia="Times New Roman" w:cs="Calibri"/>
          <w:i/>
          <w:sz w:val="18"/>
          <w:szCs w:val="20"/>
          <w:lang w:eastAsia="pl-PL"/>
        </w:rPr>
        <w:tab/>
      </w:r>
      <w:r w:rsidRPr="00E55BCC">
        <w:rPr>
          <w:rFonts w:eastAsia="Times New Roman" w:cs="Calibri"/>
          <w:i/>
          <w:sz w:val="18"/>
          <w:szCs w:val="20"/>
          <w:lang w:eastAsia="pl-PL"/>
        </w:rPr>
        <w:tab/>
      </w:r>
      <w:r w:rsidRPr="00E55BCC">
        <w:rPr>
          <w:rFonts w:eastAsia="Times New Roman" w:cs="Calibri"/>
          <w:i/>
          <w:sz w:val="18"/>
          <w:szCs w:val="20"/>
          <w:lang w:eastAsia="pl-PL"/>
        </w:rPr>
        <w:tab/>
      </w:r>
      <w:r w:rsidRPr="00E55BCC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E55BCC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55BCC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55BCC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55BCC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E55BCC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E55BCC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E55BCC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E55BCC">
        <w:rPr>
          <w:rFonts w:eastAsia="Times New Roman" w:cs="Calibri"/>
          <w:sz w:val="20"/>
          <w:szCs w:val="20"/>
          <w:lang w:eastAsia="pl-PL"/>
        </w:rPr>
        <w:tab/>
      </w:r>
      <w:r w:rsidRPr="00E55BCC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E55BCC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E55BCC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E55BCC" w:rsidRDefault="00BC677E"/>
    <w:sectPr w:rsidR="00BC677E" w:rsidRPr="00E55BCC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DCC" w:rsidRDefault="00CE2DCC">
      <w:pPr>
        <w:spacing w:after="0" w:line="240" w:lineRule="auto"/>
      </w:pPr>
      <w:r>
        <w:separator/>
      </w:r>
    </w:p>
  </w:endnote>
  <w:endnote w:type="continuationSeparator" w:id="0">
    <w:p w:rsidR="00CE2DCC" w:rsidRDefault="00CE2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E55B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55B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55BC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E55BCC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DCC" w:rsidRDefault="00CE2DCC">
      <w:pPr>
        <w:spacing w:after="0" w:line="240" w:lineRule="auto"/>
      </w:pPr>
      <w:r>
        <w:separator/>
      </w:r>
    </w:p>
  </w:footnote>
  <w:footnote w:type="continuationSeparator" w:id="0">
    <w:p w:rsidR="00CE2DCC" w:rsidRDefault="00CE2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55B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E55BCC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CD393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 dostawa pławy pomiarowej wraz z zestawem kotwicznym</w:t>
    </w:r>
  </w:p>
  <w:p w:rsidR="004E7E0E" w:rsidRPr="004E7E0E" w:rsidRDefault="00E55BCC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E55B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55B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E2DCC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CD3932"/>
    <w:rsid w:val="00CE2DCC"/>
    <w:rsid w:val="00DD0E1C"/>
    <w:rsid w:val="00E55BC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6A3982D"/>
  <w15:docId w15:val="{5977429D-4EEE-45AF-9B49-6E6C7227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cp:lastPrinted>2022-01-31T13:28:00Z</cp:lastPrinted>
  <dcterms:created xsi:type="dcterms:W3CDTF">2022-01-31T13:28:00Z</dcterms:created>
  <dcterms:modified xsi:type="dcterms:W3CDTF">2022-01-31T13:28:00Z</dcterms:modified>
</cp:coreProperties>
</file>