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DA7" w:rsidRDefault="000D218A">
      <w:pPr>
        <w:spacing w:line="240" w:lineRule="auto"/>
        <w:jc w:val="right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Zał. nr 1 do SWZ</w:t>
      </w:r>
    </w:p>
    <w:p w:rsidR="00933DA7" w:rsidRDefault="000D218A">
      <w:pPr>
        <w:spacing w:line="240" w:lineRule="auto"/>
        <w:jc w:val="center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SPECYFIKACJA TECHNICZNA</w:t>
      </w:r>
    </w:p>
    <w:p w:rsidR="00933DA7" w:rsidRDefault="00933DA7">
      <w:pPr>
        <w:spacing w:line="240" w:lineRule="auto"/>
        <w:jc w:val="center"/>
        <w:rPr>
          <w:rFonts w:ascii="Calibri" w:hAnsi="Calibri" w:cs="Calibri"/>
          <w:b/>
          <w:sz w:val="22"/>
          <w:u w:val="single"/>
        </w:rPr>
      </w:pPr>
    </w:p>
    <w:p w:rsidR="00933DA7" w:rsidRDefault="00933DA7">
      <w:pPr>
        <w:spacing w:line="240" w:lineRule="auto"/>
        <w:rPr>
          <w:rFonts w:ascii="Calibri" w:hAnsi="Calibri" w:cs="Calibri"/>
          <w:b/>
          <w:bCs/>
          <w:sz w:val="22"/>
        </w:rPr>
      </w:pPr>
    </w:p>
    <w:p w:rsidR="00933DA7" w:rsidRDefault="000D218A">
      <w:pPr>
        <w:pStyle w:val="Akapitzlist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Stacja robocze z monitorami dla administratora</w:t>
      </w:r>
      <w:r>
        <w:rPr>
          <w:rFonts w:ascii="Calibri" w:hAnsi="Calibri" w:cs="Calibri"/>
          <w:sz w:val="22"/>
        </w:rPr>
        <w:t xml:space="preserve"> o przeznaczeniu: stanowisko robocze administratora systemów komputerowych. Oferowany sprzęt musi być kompatybilny z systemami operacyjnymi Windows i Linux oraz wspierać uruchamianie </w:t>
      </w:r>
      <w:proofErr w:type="spellStart"/>
      <w:r>
        <w:rPr>
          <w:rFonts w:ascii="Calibri" w:hAnsi="Calibri" w:cs="Calibri"/>
          <w:sz w:val="22"/>
        </w:rPr>
        <w:t>zwirtualizowanych</w:t>
      </w:r>
      <w:proofErr w:type="spellEnd"/>
      <w:r>
        <w:rPr>
          <w:rFonts w:ascii="Calibri" w:hAnsi="Calibri" w:cs="Calibri"/>
          <w:sz w:val="22"/>
        </w:rPr>
        <w:t xml:space="preserve"> systemów operacyjnych.</w:t>
      </w:r>
    </w:p>
    <w:tbl>
      <w:tblPr>
        <w:tblW w:w="14013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618"/>
        <w:gridCol w:w="78"/>
        <w:gridCol w:w="1982"/>
        <w:gridCol w:w="1697"/>
        <w:gridCol w:w="70"/>
        <w:gridCol w:w="5991"/>
        <w:gridCol w:w="11"/>
        <w:gridCol w:w="283"/>
        <w:gridCol w:w="3243"/>
        <w:gridCol w:w="40"/>
      </w:tblGrid>
      <w:tr w:rsidR="00933DA7">
        <w:tc>
          <w:tcPr>
            <w:tcW w:w="140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STACJA ROBOCZA - 1 szt.</w:t>
            </w:r>
          </w:p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Producent i model oferowanego urządzenia: .……………………………………………..………………………………………………..</w:t>
            </w:r>
          </w:p>
          <w:p w:rsidR="00933DA7" w:rsidRDefault="000D218A">
            <w:pPr>
              <w:widowControl w:val="0"/>
              <w:spacing w:line="240" w:lineRule="auto"/>
              <w:jc w:val="right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(wymagane jest podanie modelu, symbolu oraz producenta)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Wymagany termin dostawy: do 30 dni od podpisania umowy</w:t>
            </w: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Lp.</w:t>
            </w:r>
          </w:p>
        </w:tc>
        <w:tc>
          <w:tcPr>
            <w:tcW w:w="9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Minimalne parametry wymagane</w:t>
            </w:r>
          </w:p>
        </w:tc>
        <w:tc>
          <w:tcPr>
            <w:tcW w:w="3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Oferowane parametry techniczne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(Wypełnia Wykonawca)</w:t>
            </w: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1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3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4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5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Płyta główna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Jednoprocesorowa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Procesor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Architektura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Procesor o architekturze zgodnej z x86, 64 bitowy, ze sprzętowym wspomaganiem wirtualizacji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Procesor osiągający w teście </w:t>
            </w:r>
            <w:proofErr w:type="spellStart"/>
            <w:r>
              <w:rPr>
                <w:rFonts w:ascii="Calibri" w:hAnsi="Calibri" w:cs="Calibri"/>
                <w:sz w:val="22"/>
              </w:rPr>
              <w:t>PassMark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Performance Test (CPU Mark) wynik nie mniejszy niż 20 000 punktów według wyników opublikowanych na stronie </w:t>
            </w:r>
            <w:hyperlink r:id="rId7">
              <w:r>
                <w:rPr>
                  <w:rStyle w:val="Hipercze"/>
                  <w:rFonts w:ascii="Calibri" w:hAnsi="Calibri" w:cs="Calibri"/>
                  <w:sz w:val="22"/>
                </w:rPr>
                <w:t>http://www.cpubenchmark.net/cpu_list.php</w:t>
              </w:r>
            </w:hyperlink>
            <w:r>
              <w:rPr>
                <w:rFonts w:ascii="Calibri" w:hAnsi="Calibri" w:cs="Calibri"/>
                <w:sz w:val="22"/>
              </w:rPr>
              <w:t xml:space="preserve"> na dzień 2022-01-11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Liczba punktów: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Producent i model: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 procesora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Wielordzeniowym, przynajmniej 8 rdzeni / 16 wątków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rdzeni: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wątków: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Pamięć operacyjna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 pamięci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32GB z wolnymi portami pamięci w celu rozszerzenia w przyszłości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 pamięci: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Napęd CD/DVD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 napędu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nagrywarka CD/DVD +/- RW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5.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Dyski twarde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 dysku twardego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 x HDD oraz 1 x SSD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ascii="Calibri" w:hAnsi="Calibri" w:cs="Calibri"/>
                <w:sz w:val="22"/>
                <w:lang w:val="en-US"/>
              </w:rPr>
              <w:t>SSD minimum 500GB, HDD minimum 1TB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Rozmiary dysków: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SSD: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HDD: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Porty </w:t>
            </w:r>
            <w:r>
              <w:rPr>
                <w:rFonts w:ascii="Calibri" w:hAnsi="Calibri" w:cs="Calibri"/>
                <w:b/>
                <w:bCs/>
                <w:sz w:val="22"/>
              </w:rPr>
              <w:lastRenderedPageBreak/>
              <w:t>wejścia/wyjścia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Rodzaj/liczba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USB 2.0 - minimum 2,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USB 3.1/3.2 - minimum 4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Cztery porty USB 3.1/3.2 wyprowadzone z przodu obudowy z czego przynajmniej 1 typu USB-C i przynajmniej 2 typu USB-A.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Liczba portów USB-A 2.0: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portów USB-A 3.1/3.2: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portów USB-C 3.1/3.2: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7.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Złącze sieciowe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Zintegrowane z płytą główną złącze sieciowe Ethernet 10/100/1000 RJ-45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Obsługiwane funkcje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Wake on LAN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8.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Karta graficzna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Karta z funkcjonalnością dającą możliwość podłączenia jednocześnie minimum dwóch monitorów (bez rozgałęziaczy sygnału) za pomocą złącz HDMI lub </w:t>
            </w:r>
            <w:proofErr w:type="spellStart"/>
            <w:r>
              <w:rPr>
                <w:rFonts w:ascii="Calibri" w:hAnsi="Calibri" w:cs="Calibri"/>
                <w:sz w:val="22"/>
              </w:rPr>
              <w:t>DisplayPort</w:t>
            </w:r>
            <w:proofErr w:type="spellEnd"/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Karta graficzna zgodna z DirectX 12 i </w:t>
            </w:r>
            <w:proofErr w:type="spellStart"/>
            <w:r>
              <w:rPr>
                <w:rFonts w:ascii="Calibri" w:hAnsi="Calibri" w:cs="Calibri"/>
                <w:sz w:val="22"/>
              </w:rPr>
              <w:t>OpenGL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4.5, osiągająca w teście </w:t>
            </w:r>
            <w:proofErr w:type="spellStart"/>
            <w:r>
              <w:rPr>
                <w:rFonts w:ascii="Calibri" w:hAnsi="Calibri" w:cs="Calibri"/>
                <w:sz w:val="22"/>
              </w:rPr>
              <w:t>PassMark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Performance Test (G3D Mark) wynik nie mniejszy niż  7 100 punktów według wyników opublikowanych na stronie </w:t>
            </w:r>
            <w:r>
              <w:rPr>
                <w:rStyle w:val="Hipercze"/>
                <w:rFonts w:ascii="Calibri" w:hAnsi="Calibri" w:cs="Calibri"/>
                <w:sz w:val="22"/>
              </w:rPr>
              <w:t>https://www.videocardbenchmark.net/gpu_list.php</w:t>
            </w:r>
            <w:r>
              <w:rPr>
                <w:rFonts w:ascii="Calibri" w:hAnsi="Calibri" w:cs="Calibri"/>
                <w:sz w:val="22"/>
              </w:rPr>
              <w:t xml:space="preserve"> z  2021-11-30</w:t>
            </w:r>
            <w:r w:rsidR="00106085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Liczba punktów: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Producent i model: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9.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Wyposażenie multimedialne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Płyta główna wyposażona w kartę dźwiękową, gniazdo słuchawek i mikrofonu wyprowadzone na przedni panel obudowy w postaci gniazda uniwersalnego audio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Obudowa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Typu Tower (Micro Tower lub Mini Tower lub Midi Tower) lub SFF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Rodzaj: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11.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Zasilacz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Dopasowany do potrzeb zestawu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12.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System operacyjny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Preinstalowany Windows 10 Professional 64-bit PL z wszystkimi niezbędnymi do poprawnego działania komputera sterownikami.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Możliwość instalacji systemu operacyjnego Linux.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13.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Wymagania dodatkowe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Mysz i klawiatura US-QWERTY (układ polski programisty) przewodowa.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Kabel zasilający w zestawie.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14.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Certyfikaty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Oferowane zestawy komputerowe muszą posiadać:</w:t>
            </w:r>
          </w:p>
          <w:p w:rsidR="00933DA7" w:rsidRDefault="000D218A">
            <w:pPr>
              <w:pStyle w:val="Akapitzlis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certyfikat potwierdzający poprawną współpracę z systemem operacyjnym Windows 10 oraz Linux (certyfikat kompatybilności </w:t>
            </w:r>
            <w:proofErr w:type="spellStart"/>
            <w:r>
              <w:rPr>
                <w:rFonts w:ascii="Calibri" w:hAnsi="Calibri" w:cs="Calibri"/>
                <w:sz w:val="22"/>
              </w:rPr>
              <w:t>RedHat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lub </w:t>
            </w:r>
            <w:proofErr w:type="spellStart"/>
            <w:r>
              <w:rPr>
                <w:rFonts w:ascii="Calibri" w:hAnsi="Calibri" w:cs="Calibri"/>
                <w:sz w:val="22"/>
              </w:rPr>
              <w:t>Ubuntu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lub SUSE),</w:t>
            </w:r>
          </w:p>
          <w:p w:rsidR="00933DA7" w:rsidRDefault="000D218A">
            <w:pPr>
              <w:pStyle w:val="Akapitzlis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certyfikat Energy Star lub certyfikat EPEAT lub certyfikat TCO.</w:t>
            </w:r>
          </w:p>
          <w:p w:rsidR="00933DA7" w:rsidRDefault="00933DA7">
            <w:pPr>
              <w:widowControl w:val="0"/>
              <w:spacing w:line="240" w:lineRule="auto"/>
              <w:jc w:val="both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Przedmiot zamówienia musi spełniać kryteria zgodności z dyrektywą </w:t>
            </w:r>
            <w:proofErr w:type="spellStart"/>
            <w:r>
              <w:rPr>
                <w:rFonts w:ascii="Calibri" w:hAnsi="Calibri" w:cs="Calibri"/>
                <w:sz w:val="22"/>
              </w:rPr>
              <w:t>RoHS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Unii Europejskiej o eliminacji substancji niebezpiecznych publicznych”, oraz posiadać  znak CE, potwierdzający spełnienie wymagań dyrektyw UE ( w rozumieniu art. 2 pkt 20 rozporządzenia (WE) nr 765/2008).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15.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Serwis i Gwarancja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Min. 3 lata od daty dostawy w miejscu instalacji komputera.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Usunięcie awarii - następny dzień roboczy po otrzymaniu zgłoszenia.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Serwis urządzeń musi byś realizowany przez producenta lub autoryzowanego partnera serwisowego producenta.</w:t>
            </w:r>
          </w:p>
          <w:p w:rsidR="00933DA7" w:rsidRDefault="00933DA7">
            <w:pPr>
              <w:widowControl w:val="0"/>
              <w:spacing w:line="240" w:lineRule="auto"/>
              <w:jc w:val="both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Serwis urządzeń musi byś realizowany zgodnie z wymaganiami normy ISO 9001.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16.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Wsparcie techniczne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Dostęp do aktualnych sterowników zainstalowanych w komputerze urządzeń, realizowany poprzez podanie identyfikatora klienta lub modelu komputera lub numeru seryjnego komputera, na dedykowanej przez producenta stronie internetowej .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Lista dostępnych sterowników musi być dostosowana do bieżącej </w:t>
            </w:r>
            <w:r>
              <w:rPr>
                <w:rFonts w:ascii="Calibri" w:hAnsi="Calibri" w:cs="Calibri"/>
                <w:sz w:val="22"/>
              </w:rPr>
              <w:lastRenderedPageBreak/>
              <w:t>konfiguracji komputera. Nie dopuszcza się listy, na której użytkownik musi sam znaleźć i wybrać odpowiednie sterowniki.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TAK/NIE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należy podać  adres strony oraz sposób realizacji wymagania (opis </w:t>
            </w:r>
            <w:r>
              <w:rPr>
                <w:rFonts w:ascii="Calibri" w:hAnsi="Calibri" w:cs="Calibri"/>
                <w:sz w:val="22"/>
              </w:rPr>
              <w:lastRenderedPageBreak/>
              <w:t>uzyskania dostępu do aktualnych sterowników).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140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MONITOR – 2 </w:t>
            </w:r>
            <w:proofErr w:type="spellStart"/>
            <w:r>
              <w:rPr>
                <w:rFonts w:ascii="Calibri" w:hAnsi="Calibri" w:cs="Calibri"/>
                <w:b/>
                <w:sz w:val="22"/>
              </w:rPr>
              <w:t>szt</w:t>
            </w:r>
            <w:proofErr w:type="spellEnd"/>
          </w:p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Producent i model oferowanego urządzenia: .……………………………………………..………………………………………………..</w:t>
            </w:r>
          </w:p>
          <w:p w:rsidR="00933DA7" w:rsidRDefault="000D218A">
            <w:pPr>
              <w:widowControl w:val="0"/>
              <w:spacing w:line="240" w:lineRule="auto"/>
              <w:jc w:val="right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(wymagane jest podanie modelu, symbolu oraz producenta)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Wymagany termin dostawy: do 30 dni od podpisania umowy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Lp.</w:t>
            </w:r>
          </w:p>
        </w:tc>
        <w:tc>
          <w:tcPr>
            <w:tcW w:w="100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Minimalne parametry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Oferowane parametry techniczne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 Wypełnia Wykonawca)</w:t>
            </w:r>
          </w:p>
        </w:tc>
      </w:tr>
      <w:tr w:rsidR="00933DA7">
        <w:trPr>
          <w:trHeight w:val="264"/>
        </w:trPr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1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2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3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4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17.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Format ekranu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panoramiczny 16:9 lub 16:10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Format: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18.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Przekątna ekranu (cale)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23,5"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Przekątna: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19.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Typ matrycy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LED, IPS, matowa,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20.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Rozdzielczość minimalna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1920 x 1080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Rozdzielczość: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21.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Kąt widzenia w poziomie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175 stopni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Wartość: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22.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Kąt widzenia w pionie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175 stopni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Wartość: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23.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Regulacja pozycji ekranu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Regulacja kąta pochylenia, Regulacja wysokości, Regulacja kąta obrotu,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24.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Inne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Wyposażony w złącza i kable umożliwiające podłączenie do zamawianej stacji roboczej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25.</w:t>
            </w:r>
          </w:p>
        </w:tc>
        <w:tc>
          <w:tcPr>
            <w:tcW w:w="3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Normy i oznakowanie</w:t>
            </w:r>
          </w:p>
        </w:tc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Zgodny z normami: ENERGY STAR lub EPEAT lub TCO.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 dnia 2022-01-11 (stan na </w:t>
            </w:r>
            <w:proofErr w:type="spellStart"/>
            <w:r>
              <w:rPr>
                <w:rFonts w:ascii="Calibri" w:hAnsi="Calibri" w:cs="Calibri"/>
                <w:sz w:val="22"/>
              </w:rPr>
              <w:t>na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dzień 2021-11-30)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Przedmiot zamówienia musi spełniać kryteria zgodności z dyrektywą </w:t>
            </w:r>
            <w:proofErr w:type="spellStart"/>
            <w:r>
              <w:rPr>
                <w:rFonts w:ascii="Calibri" w:hAnsi="Calibri" w:cs="Calibri"/>
                <w:sz w:val="22"/>
              </w:rPr>
              <w:t>RoHS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Unii Europejskiej o eliminacji substancji niebezpiecznych publicznych, oraz posiadać  znak CE potwierdzający spełnienie wymagań dyrektyw  UE ( w rozumieniu art. 2 pkt 20 rozporządzenia (WE) nr 765/2008).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26.</w:t>
            </w:r>
          </w:p>
        </w:tc>
        <w:tc>
          <w:tcPr>
            <w:tcW w:w="37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Wsparcie techniczne</w:t>
            </w:r>
          </w:p>
        </w:tc>
        <w:tc>
          <w:tcPr>
            <w:tcW w:w="62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32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Dostęp do aktualnych sterowników zainstalowanych w komputerze urządzeń, realizowany poprzez podanie identyfikatora klienta lub modelu komputera lub numeru seryjnego komputera, na dedykowanej </w:t>
            </w:r>
            <w:r>
              <w:rPr>
                <w:rFonts w:ascii="Calibri" w:hAnsi="Calibri" w:cs="Calibri"/>
                <w:sz w:val="22"/>
              </w:rPr>
              <w:lastRenderedPageBreak/>
              <w:t>przez producenta stronie internetowej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Lista dostępnych sterowników musi być dostosowana do bieżącej konfiguracji komputera. Nie dopuszcza się listy, na której użytkownik musi sam znaleźć i wybrać odpowiednie sterowniki.</w:t>
            </w:r>
          </w:p>
        </w:tc>
      </w:tr>
    </w:tbl>
    <w:p w:rsidR="00933DA7" w:rsidRDefault="00933DA7">
      <w:pPr>
        <w:pStyle w:val="Akapitzlist"/>
        <w:keepNext/>
        <w:spacing w:line="240" w:lineRule="auto"/>
        <w:ind w:left="714"/>
        <w:jc w:val="both"/>
        <w:rPr>
          <w:rFonts w:ascii="Calibri" w:hAnsi="Calibri" w:cs="Calibri"/>
          <w:b/>
          <w:bCs/>
          <w:sz w:val="22"/>
        </w:rPr>
      </w:pPr>
    </w:p>
    <w:p w:rsidR="00933DA7" w:rsidRDefault="000D218A">
      <w:pPr>
        <w:pStyle w:val="Akapitzlist"/>
        <w:keepNext/>
        <w:numPr>
          <w:ilvl w:val="0"/>
          <w:numId w:val="2"/>
        </w:numPr>
        <w:spacing w:line="240" w:lineRule="auto"/>
        <w:ind w:left="714" w:hanging="357"/>
        <w:jc w:val="both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 xml:space="preserve">Stacje robocze z monitorami dla specjalisty GIS </w:t>
      </w:r>
      <w:r>
        <w:rPr>
          <w:rFonts w:ascii="Calibri" w:hAnsi="Calibri" w:cs="Calibri"/>
          <w:sz w:val="22"/>
        </w:rPr>
        <w:t>o przeznaczeniu: stanowiska robocze specjalisty GIS. Oferowany sprzęt musi być kompatybilny z systemami operacyjnymi Windows oraz posiadać kartę graficzną do zastosowań GIS.</w:t>
      </w:r>
    </w:p>
    <w:tbl>
      <w:tblPr>
        <w:tblW w:w="13999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618"/>
        <w:gridCol w:w="338"/>
        <w:gridCol w:w="1726"/>
        <w:gridCol w:w="1701"/>
        <w:gridCol w:w="6215"/>
        <w:gridCol w:w="3401"/>
      </w:tblGrid>
      <w:tr w:rsidR="00933DA7">
        <w:tc>
          <w:tcPr>
            <w:tcW w:w="139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STACJA ROBOCZA - 3 szt.</w:t>
            </w:r>
          </w:p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Producent i model oferowanego urządzenia: .……………………………………………..……………………………………………….</w:t>
            </w:r>
          </w:p>
          <w:p w:rsidR="00933DA7" w:rsidRDefault="000D218A">
            <w:pPr>
              <w:widowControl w:val="0"/>
              <w:spacing w:line="240" w:lineRule="auto"/>
              <w:jc w:val="right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(wymagane jest podanie modelu, symbolu oraz producenta)</w:t>
            </w:r>
          </w:p>
          <w:p w:rsidR="00933DA7" w:rsidRDefault="000D218A">
            <w:pPr>
              <w:keepNext/>
              <w:widowControl w:val="0"/>
              <w:spacing w:line="240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Wymagany termin dostawy: do 30 dni od podpisania umowy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Lp.</w:t>
            </w:r>
          </w:p>
        </w:tc>
        <w:tc>
          <w:tcPr>
            <w:tcW w:w="9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Minimalne parametry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Oferowane parametry techniczne </w:t>
            </w:r>
            <w:r>
              <w:rPr>
                <w:rFonts w:ascii="Calibri" w:hAnsi="Calibri" w:cs="Calibri"/>
                <w:b/>
                <w:sz w:val="22"/>
              </w:rPr>
              <w:br/>
            </w:r>
            <w:r>
              <w:rPr>
                <w:rFonts w:ascii="Calibri" w:hAnsi="Calibri" w:cs="Calibri"/>
                <w:b/>
                <w:i/>
                <w:sz w:val="22"/>
              </w:rPr>
              <w:t>( Wypełnia Wykonawca)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1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5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Płyta główna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Jednoprocesorowa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Procesor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Architektura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Procesor o architekturze zgodnej z x86, 64 bitowy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Procesor osiągający w teście </w:t>
            </w:r>
            <w:proofErr w:type="spellStart"/>
            <w:r>
              <w:rPr>
                <w:rFonts w:ascii="Calibri" w:hAnsi="Calibri" w:cs="Calibri"/>
                <w:sz w:val="22"/>
              </w:rPr>
              <w:t>PassMark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Performance Test wynik nie mniejszy niż 21 200 punktów według wyników opublikowanych na stronie http://www.cpubenchmark.net/cpu_list.php na dzień 2022-01-11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Liczba punktów: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Producent i model: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 procesora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Wielordzeniowym, przynajmniej 8 rdzeni / 16 wątków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rdzeni: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wątków: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Pamięć operacyjna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 pamięci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32GB z wolnymi portami pamięci w celu rozszerzenia w przyszłości możliwością rozszerzenia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 pamięci: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Napęd CD/DVD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 napędu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nagrywarka CD/DVD +/- RW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5.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Dyski twarde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 dysku twardego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 x SSD oraz 1 x HDD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ascii="Calibri" w:hAnsi="Calibri" w:cs="Calibri"/>
                <w:sz w:val="22"/>
                <w:lang w:val="en-US"/>
              </w:rPr>
              <w:t>SSD minimum 500GB, HDD minimum 1TB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Rozmiary dysków: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SSD: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HDD: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6.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Porty wejścia/wyjścia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Rodzaj/liczba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USB 2.0 - minimum 2,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USB 3.2 - minimum 4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Cztery porty USB 3.2 wyprowadzone z przodu obudowy z czego przynajmniej 1 typu USB-C i przynajmniej 2 typu USB-A.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portów USB 2.0: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portów USB-A 3.2: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 portów USB-C 3.2: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tyłu obudowy: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 przodu obudowy:</w:t>
            </w:r>
          </w:p>
        </w:tc>
      </w:tr>
      <w:tr w:rsidR="00933DA7"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7.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Złącze sieciowe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Zintegrowane z płytą główną złącze sieciowe Ethernet 10/100/1000 RJ-45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Liczba: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Obsługiwane funkcje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Wake on LAN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8.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Karta graficzna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Karta do zastosowań GIS z funkcjonalnością dającą możliwość podłączenia jednocześnie minimum dwóch monitorów (bez rozgałęziaczy sygnału)  za pomocą złącz HDMI lub </w:t>
            </w:r>
            <w:proofErr w:type="spellStart"/>
            <w:r>
              <w:rPr>
                <w:rFonts w:ascii="Calibri" w:hAnsi="Calibri" w:cs="Calibri"/>
                <w:sz w:val="22"/>
              </w:rPr>
              <w:t>DisplayPort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Karta graficzna zgodna z DirectX 12 i </w:t>
            </w:r>
            <w:proofErr w:type="spellStart"/>
            <w:r>
              <w:rPr>
                <w:rFonts w:ascii="Calibri" w:hAnsi="Calibri" w:cs="Calibri"/>
                <w:sz w:val="22"/>
              </w:rPr>
              <w:t>OpenGL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4.5, CUDA </w:t>
            </w:r>
            <w:proofErr w:type="spellStart"/>
            <w:r>
              <w:rPr>
                <w:rFonts w:ascii="Calibri" w:hAnsi="Calibri" w:cs="Calibri"/>
                <w:sz w:val="22"/>
              </w:rPr>
              <w:t>Compute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</w:rPr>
              <w:t>Capability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6.1 posiadająca min. 5 GB własnej pamięci, osiągająca w teście </w:t>
            </w:r>
            <w:proofErr w:type="spellStart"/>
            <w:r>
              <w:rPr>
                <w:rFonts w:ascii="Calibri" w:hAnsi="Calibri" w:cs="Calibri"/>
                <w:sz w:val="22"/>
              </w:rPr>
              <w:t>PassMark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Performance Test wynik nie mniejszy niż  9 200 punktów według wyników opublikowanych na stronie </w:t>
            </w:r>
            <w:hyperlink r:id="rId8">
              <w:r>
                <w:rPr>
                  <w:rStyle w:val="Hipercze"/>
                  <w:rFonts w:ascii="Calibri" w:hAnsi="Calibri" w:cs="Calibri"/>
                  <w:sz w:val="22"/>
                </w:rPr>
                <w:t>https://www.videocardbenchmark.net/gpu_list.php</w:t>
              </w:r>
            </w:hyperlink>
            <w:r>
              <w:rPr>
                <w:rFonts w:ascii="Calibri" w:hAnsi="Calibri" w:cs="Calibri"/>
                <w:sz w:val="22"/>
              </w:rPr>
              <w:t xml:space="preserve"> z dnia 2021-11-30</w:t>
            </w:r>
            <w:r w:rsidR="00294ECD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Liczba punktów: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  <w:lang w:bidi="pl-PL"/>
              </w:rPr>
            </w:pPr>
            <w:r>
              <w:rPr>
                <w:rFonts w:ascii="Calibri" w:hAnsi="Calibri" w:cs="Calibri"/>
                <w:sz w:val="22"/>
                <w:lang w:bidi="pl-PL"/>
              </w:rPr>
              <w:t>Producent i model: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9.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Wyposażenie multimedialne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Płyta główna wyposażona w kartę dźwiękową, gniazdo słuchawek i mikrofonu wyprowadzone na przedni panel obudowy w postaci gniazda uniwersalnego audio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Obudowa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Typu Tower (Micro Tower lub Mini Tower lub Midi Tower)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Rodzaj: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11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Zasilacz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Wydajność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Dopasowany do potrzeb zestawu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12.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System operacyjny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Preinstalowany Windows 10 Professional 64-bit PL z wszystkimi niezbędnymi do poprawnego działania komputera sterownikami.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13.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Wymagania dodatkowe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Mysz i klawiatura US-QWERTY (układ polski programisty) przewodowa.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Kabel zasilający w zestawie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14.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Certyfikaty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Oferowane zestawy komputerowe muszą posiadać</w:t>
            </w:r>
          </w:p>
          <w:p w:rsidR="00933DA7" w:rsidRDefault="000D218A">
            <w:pPr>
              <w:pStyle w:val="Akapitzlist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certyfikat potwierdzający poprawną współpracę oferowanych modeli komputerów z systemem operacyjnym Windows 10,</w:t>
            </w:r>
          </w:p>
          <w:p w:rsidR="00933DA7" w:rsidRDefault="000D218A">
            <w:pPr>
              <w:pStyle w:val="Akapitzlist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Certyfikat Energy Star</w:t>
            </w:r>
            <w:r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lub certyfikat EPEAT lub certyfikat TCO.</w:t>
            </w:r>
          </w:p>
          <w:p w:rsidR="00933DA7" w:rsidRDefault="00933DA7">
            <w:pPr>
              <w:pStyle w:val="Akapitzlist"/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Przedmiot zamówienia musi spełniać kryteria zgodności z dyrektywą </w:t>
            </w:r>
            <w:proofErr w:type="spellStart"/>
            <w:r>
              <w:rPr>
                <w:rFonts w:ascii="Calibri" w:hAnsi="Calibri" w:cs="Calibri"/>
                <w:sz w:val="22"/>
              </w:rPr>
              <w:t>RoHS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Unii Europejskiej o eliminacji substancji niebezpiecznych publicznych, oraz posiadać  znak CE  potwierdzający spełnienie wymagań dyrektyw UE ( w rozumieniu art. 2 pkt 20 rozporządzenia (WE) nr 765/2008).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15.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Serwis i Gwarancja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Min. 3 lata od daty dostawy w miejscu instalacji komputera.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Usunięcie awarii - następny dzień roboczy po otrzymaniu zgłoszenia.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Serwis urządzeń musi byś realizowany przez producenta lub autoryzowanego partnera serwisowego producenta.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Serwis urządzeń musi byś realizowany zgodnie z wymaganiami normy ISO 9001.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16.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Wsparcie techniczne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Dostęp do aktualnych sterowników zainstalowanych w komputerze urządzeń, realizowany poprzez podanie identyfikatora klienta lub modelu komputera lub numeru seryjnego komputera, na dedykowanej przez producenta stronie internetowej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Lista dostępnych sterowników musi być dostosowana do bieżącej konfiguracji komputera. Nie dopuszcza się listy, na której użytkownik musi sam znaleźć i wybrać odpowiednie sterowniki.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należy podać  adres strony oraz sposób realizacji wymagania (opis uzyskania dostępu do aktualnych sterowników).</w:t>
            </w:r>
          </w:p>
        </w:tc>
      </w:tr>
      <w:tr w:rsidR="00933DA7">
        <w:tc>
          <w:tcPr>
            <w:tcW w:w="139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lastRenderedPageBreak/>
              <w:t>MONITOR – 6 szt.</w:t>
            </w:r>
          </w:p>
          <w:p w:rsidR="00933DA7" w:rsidRDefault="000D218A">
            <w:pPr>
              <w:keepNext/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Producent i model oferowanego urządzenia: .………………………...…………………..………………………………………………..</w:t>
            </w:r>
          </w:p>
          <w:p w:rsidR="00933DA7" w:rsidRDefault="000D218A">
            <w:pPr>
              <w:widowControl w:val="0"/>
              <w:spacing w:line="240" w:lineRule="auto"/>
              <w:jc w:val="right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sz w:val="22"/>
              </w:rPr>
              <w:t>(wymagane jest podanie modelu, symbolu oraz producenta)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Wymagany termin dostawy: do 30 dni od podpisania umowy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Lp.</w:t>
            </w:r>
          </w:p>
        </w:tc>
        <w:tc>
          <w:tcPr>
            <w:tcW w:w="9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Minimalne parametry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Oferowane parametry techniczne </w:t>
            </w:r>
            <w:r>
              <w:rPr>
                <w:rFonts w:ascii="Calibri" w:hAnsi="Calibri" w:cs="Calibri"/>
                <w:b/>
                <w:sz w:val="22"/>
              </w:rPr>
              <w:br/>
            </w:r>
            <w:r>
              <w:rPr>
                <w:rFonts w:ascii="Calibri" w:hAnsi="Calibri" w:cs="Calibri"/>
                <w:b/>
                <w:i/>
                <w:sz w:val="22"/>
              </w:rPr>
              <w:t>( Wypełnia Wykonawca)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1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2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4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17.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Format ekranu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panoramiczny 16:9 lub 16:10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Format: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18.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Przekątna ekranu (cale)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23,5"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Przekątna: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19.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Typ matrycy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LED, IPS, matowa,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20.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Rozdzielczość minimalna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1920 x 1080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Rozdzielczość: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21.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Kąt widzenia w poziomie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175 stopni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Wartość: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22.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Kąt widzenia w pionie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minimum 175 stopni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Wartość:</w:t>
            </w:r>
          </w:p>
        </w:tc>
      </w:tr>
      <w:tr w:rsidR="00933DA7"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23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Regulacja pozycji ekranu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Regulacja kąta pochylenia, Regulacja wysokości, Regulacja kąta obrotu,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rPr>
          <w:trHeight w:val="736"/>
        </w:trPr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24.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Inne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Wyposażony w złącza i kable umożliwiające podłączenie do zamawianej stacji roboczej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9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25.</w:t>
            </w:r>
          </w:p>
        </w:tc>
        <w:tc>
          <w:tcPr>
            <w:tcW w:w="3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Normy i oznakowanie</w:t>
            </w:r>
          </w:p>
        </w:tc>
        <w:tc>
          <w:tcPr>
            <w:tcW w:w="6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godny z normami: ENERGY STAR lub EPEAT lub TCO.</w:t>
            </w:r>
          </w:p>
          <w:p w:rsidR="00933DA7" w:rsidRDefault="00933DA7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Przedmiot zamówienia musi spełniać kryteria zgodności z dyrektywą </w:t>
            </w:r>
            <w:proofErr w:type="spellStart"/>
            <w:r>
              <w:rPr>
                <w:rFonts w:ascii="Calibri" w:hAnsi="Calibri" w:cs="Calibri"/>
                <w:sz w:val="22"/>
              </w:rPr>
              <w:t>RoHS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Unii Europejskiej o eliminacji substancji niebezpiecznych publicznych, oraz posiadać  znak CE potwierdzający spełnienie wymagań dyrektyw  UE ( w rozumieniu art. 2 pkt 20 rozporządzenia (WE) nr 765/2008).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TAK/NIE</w:t>
            </w:r>
          </w:p>
        </w:tc>
      </w:tr>
      <w:tr w:rsidR="00933DA7">
        <w:tc>
          <w:tcPr>
            <w:tcW w:w="9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26.</w:t>
            </w:r>
          </w:p>
        </w:tc>
        <w:tc>
          <w:tcPr>
            <w:tcW w:w="34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Wsparcie techniczne</w:t>
            </w:r>
          </w:p>
        </w:tc>
        <w:tc>
          <w:tcPr>
            <w:tcW w:w="6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inne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Dostęp do aktualnych sterowników zainstalowanych w komputerze urządzeń, realizowany poprzez podanie identyfikatora klienta lub </w:t>
            </w:r>
            <w:r>
              <w:rPr>
                <w:rFonts w:ascii="Calibri" w:hAnsi="Calibri" w:cs="Calibri"/>
                <w:sz w:val="22"/>
              </w:rPr>
              <w:lastRenderedPageBreak/>
              <w:t>modelu komputera lub numeru seryjnego komputera, na dedykowanej przez producenta stronie internetowej</w:t>
            </w:r>
          </w:p>
          <w:p w:rsidR="00933DA7" w:rsidRDefault="000D218A">
            <w:pPr>
              <w:widowControl w:val="0"/>
              <w:spacing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Lista dostępnych sterowników musi być dostosowana do bieżącej konfiguracji komputera. Nie dopuszcza się listy, na której użytkownik musi sam znaleźć i wybrać odpowiednie sterowniki.</w:t>
            </w:r>
          </w:p>
        </w:tc>
      </w:tr>
    </w:tbl>
    <w:p w:rsidR="00933DA7" w:rsidRDefault="00933DA7">
      <w:pPr>
        <w:spacing w:line="240" w:lineRule="auto"/>
        <w:rPr>
          <w:rFonts w:ascii="Calibri" w:hAnsi="Calibri" w:cs="Calibri"/>
          <w:b/>
          <w:sz w:val="22"/>
          <w:u w:val="single"/>
        </w:rPr>
      </w:pPr>
    </w:p>
    <w:p w:rsidR="00933DA7" w:rsidRDefault="00933DA7">
      <w:pPr>
        <w:spacing w:line="240" w:lineRule="auto"/>
        <w:rPr>
          <w:rFonts w:ascii="Calibri" w:hAnsi="Calibri" w:cs="Calibri"/>
          <w:b/>
          <w:sz w:val="22"/>
          <w:u w:val="single"/>
        </w:rPr>
      </w:pPr>
    </w:p>
    <w:p w:rsidR="00933DA7" w:rsidRDefault="00933DA7">
      <w:pPr>
        <w:spacing w:line="240" w:lineRule="auto"/>
        <w:rPr>
          <w:rFonts w:ascii="Calibri" w:hAnsi="Calibri" w:cs="Calibri"/>
          <w:b/>
          <w:sz w:val="22"/>
          <w:u w:val="single"/>
        </w:rPr>
      </w:pPr>
    </w:p>
    <w:tbl>
      <w:tblPr>
        <w:tblW w:w="7415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43"/>
        <w:gridCol w:w="4472"/>
      </w:tblGrid>
      <w:tr w:rsidR="00933DA7">
        <w:trPr>
          <w:jc w:val="right"/>
        </w:trPr>
        <w:tc>
          <w:tcPr>
            <w:tcW w:w="2943" w:type="dxa"/>
          </w:tcPr>
          <w:p w:rsidR="00933DA7" w:rsidRDefault="00933DA7">
            <w:pPr>
              <w:pStyle w:val="TableContents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4471" w:type="dxa"/>
          </w:tcPr>
          <w:p w:rsidR="00933DA7" w:rsidRDefault="000D218A">
            <w:pPr>
              <w:pStyle w:val="TableContents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………………………...……………………</w:t>
            </w:r>
          </w:p>
        </w:tc>
      </w:tr>
      <w:tr w:rsidR="00933DA7">
        <w:trPr>
          <w:jc w:val="right"/>
        </w:trPr>
        <w:tc>
          <w:tcPr>
            <w:tcW w:w="2943" w:type="dxa"/>
          </w:tcPr>
          <w:p w:rsidR="00933DA7" w:rsidRDefault="00933DA7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471" w:type="dxa"/>
          </w:tcPr>
          <w:p w:rsidR="00933DA7" w:rsidRDefault="000D218A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i/>
                <w:iCs/>
                <w:sz w:val="22"/>
              </w:rPr>
              <w:t>podpis wykonawcy</w:t>
            </w:r>
          </w:p>
        </w:tc>
      </w:tr>
    </w:tbl>
    <w:p w:rsidR="00933DA7" w:rsidRDefault="00933DA7">
      <w:pPr>
        <w:spacing w:line="240" w:lineRule="auto"/>
        <w:jc w:val="both"/>
        <w:rPr>
          <w:rFonts w:ascii="Calibri" w:hAnsi="Calibri" w:cs="Calibri"/>
          <w:sz w:val="22"/>
        </w:rPr>
      </w:pPr>
    </w:p>
    <w:p w:rsidR="009929FE" w:rsidRDefault="009929FE">
      <w:pPr>
        <w:spacing w:line="240" w:lineRule="auto"/>
        <w:jc w:val="both"/>
        <w:rPr>
          <w:rFonts w:ascii="Calibri" w:hAnsi="Calibri" w:cs="Calibri"/>
          <w:sz w:val="22"/>
        </w:rPr>
      </w:pPr>
      <w:bookmarkStart w:id="0" w:name="_GoBack"/>
      <w:bookmarkEnd w:id="0"/>
    </w:p>
    <w:sectPr w:rsidR="009929FE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135" w:left="1417" w:header="284" w:footer="5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C56" w:rsidRDefault="00611C56">
      <w:pPr>
        <w:spacing w:line="240" w:lineRule="auto"/>
      </w:pPr>
      <w:r>
        <w:separator/>
      </w:r>
    </w:p>
  </w:endnote>
  <w:endnote w:type="continuationSeparator" w:id="0">
    <w:p w:rsidR="00611C56" w:rsidRDefault="00611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44DA22-EA03-41E0-93CC-908AA5D6D5A9}"/>
    <w:embedBold r:id="rId2" w:fontKey="{544013F4-C32E-4746-B1E9-DCE38AC26046}"/>
    <w:embedItalic r:id="rId3" w:fontKey="{4768FA1A-64D3-4C88-BBFB-E31279E0F834}"/>
    <w:embedBoldItalic r:id="rId4" w:fontKey="{2CD08703-DAB1-431C-AB81-C9AC7F06B9FA}"/>
  </w:font>
  <w:font w:name="Ubuntu">
    <w:charset w:val="01"/>
    <w:family w:val="roman"/>
    <w:pitch w:val="variable"/>
    <w:embedRegular r:id="rId5" w:fontKey="{5C222FF2-E961-4EE6-B494-B6AA69870927}"/>
    <w:embedBold r:id="rId6" w:fontKey="{78BA0868-867A-4B3F-85DC-1C2BCA9810EC}"/>
    <w:embedItalic r:id="rId7" w:fontKey="{5669C265-0E68-4F41-8778-69A85F3D6B7D}"/>
  </w:font>
  <w:font w:name="Liberation Serif">
    <w:altName w:val="Times New Roman"/>
    <w:charset w:val="01"/>
    <w:family w:val="swiss"/>
    <w:pitch w:val="variable"/>
    <w:embedBold r:id="rId8" w:fontKey="{DCB9E9DC-47C9-4148-A344-B54CB3EA75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74692E8E-D16F-4817-AD79-EEC7CF7D34D9}"/>
    <w:embedBold r:id="rId10" w:fontKey="{516D151D-2D9B-4E94-9FC1-29D577AF018F}"/>
  </w:font>
  <w:font w:name="OpenSymbol">
    <w:altName w:val="Arial Unicode MS"/>
    <w:charset w:val="01"/>
    <w:family w:val="roman"/>
    <w:pitch w:val="variable"/>
    <w:embedRegular r:id="rId11" w:fontKey="{02B20688-2EC9-4C00-BF7B-1A04ED555D40}"/>
  </w:font>
  <w:font w:name="Liberation Sans">
    <w:altName w:val="Arial"/>
    <w:charset w:val="01"/>
    <w:family w:val="roman"/>
    <w:pitch w:val="variable"/>
    <w:embedRegular r:id="rId12" w:fontKey="{31697255-2AB0-4D6F-A1AB-2E22DB2388F5}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7207901A-4DAD-4896-9E9F-FC64C8487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8778690"/>
      <w:docPartObj>
        <w:docPartGallery w:val="Page Numbers (Bottom of Page)"/>
        <w:docPartUnique/>
      </w:docPartObj>
    </w:sdtPr>
    <w:sdtEndPr/>
    <w:sdtContent>
      <w:p w:rsidR="00933DA7" w:rsidRDefault="000D218A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>
          <w:rPr>
            <w:rFonts w:asciiTheme="minorHAnsi" w:eastAsiaTheme="majorEastAsia" w:hAnsiTheme="minorHAnsi" w:cstheme="minorHAnsi"/>
            <w:sz w:val="20"/>
            <w:szCs w:val="20"/>
          </w:rPr>
          <w:fldChar w:fldCharType="begin"/>
        </w:r>
        <w:r>
          <w:rPr>
            <w:rFonts w:ascii="Calibri" w:hAnsi="Calibri" w:cs="Calibri"/>
            <w:sz w:val="20"/>
            <w:szCs w:val="20"/>
          </w:rPr>
          <w:instrText>PAGE</w:instrText>
        </w:r>
        <w:r>
          <w:rPr>
            <w:rFonts w:ascii="Calibri" w:hAnsi="Calibri" w:cs="Calibri"/>
            <w:sz w:val="20"/>
            <w:szCs w:val="20"/>
          </w:rPr>
          <w:fldChar w:fldCharType="separate"/>
        </w:r>
        <w:r>
          <w:rPr>
            <w:rFonts w:ascii="Calibri" w:hAnsi="Calibri" w:cs="Calibri"/>
            <w:sz w:val="20"/>
            <w:szCs w:val="20"/>
          </w:rPr>
          <w:t>9</w:t>
        </w:r>
        <w:r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5947702"/>
      <w:docPartObj>
        <w:docPartGallery w:val="Page Numbers (Bottom of Page)"/>
        <w:docPartUnique/>
      </w:docPartObj>
    </w:sdtPr>
    <w:sdtEndPr/>
    <w:sdtContent>
      <w:p w:rsidR="00933DA7" w:rsidRDefault="000D218A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="Calibri" w:eastAsiaTheme="majorEastAsia" w:hAnsi="Calibri" w:cs="Calibri"/>
            <w:sz w:val="20"/>
            <w:szCs w:val="20"/>
          </w:rPr>
          <w:t xml:space="preserve">str. </w:t>
        </w:r>
        <w:r>
          <w:rPr>
            <w:rFonts w:ascii="Calibri" w:eastAsiaTheme="majorEastAsia" w:hAnsi="Calibri" w:cs="Calibri"/>
            <w:sz w:val="20"/>
            <w:szCs w:val="20"/>
          </w:rPr>
          <w:fldChar w:fldCharType="begin"/>
        </w:r>
        <w:r>
          <w:rPr>
            <w:rFonts w:ascii="Calibri" w:hAnsi="Calibri" w:cs="Calibri"/>
            <w:sz w:val="20"/>
            <w:szCs w:val="20"/>
          </w:rPr>
          <w:instrText>PAGE</w:instrText>
        </w:r>
        <w:r>
          <w:rPr>
            <w:rFonts w:ascii="Calibri" w:hAnsi="Calibri" w:cs="Calibri"/>
            <w:sz w:val="20"/>
            <w:szCs w:val="20"/>
          </w:rPr>
          <w:fldChar w:fldCharType="separate"/>
        </w:r>
        <w:r>
          <w:rPr>
            <w:rFonts w:ascii="Calibri" w:hAnsi="Calibri" w:cs="Calibri"/>
            <w:sz w:val="20"/>
            <w:szCs w:val="20"/>
          </w:rPr>
          <w:t>1</w:t>
        </w:r>
        <w:r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C56" w:rsidRDefault="00611C56">
      <w:pPr>
        <w:spacing w:line="240" w:lineRule="auto"/>
      </w:pPr>
      <w:r>
        <w:separator/>
      </w:r>
    </w:p>
  </w:footnote>
  <w:footnote w:type="continuationSeparator" w:id="0">
    <w:p w:rsidR="00611C56" w:rsidRDefault="00611C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DA7" w:rsidRDefault="000D218A">
    <w:pPr>
      <w:pStyle w:val="Nagwek"/>
    </w:pPr>
    <w:r>
      <w:rPr>
        <w:noProof/>
      </w:rPr>
      <w:drawing>
        <wp:anchor distT="0" distB="0" distL="114300" distR="114300" simplePos="0" relativeHeight="9" behindDoc="0" locked="0" layoutInCell="0" allowOverlap="1">
          <wp:simplePos x="0" y="0"/>
          <wp:positionH relativeFrom="column">
            <wp:posOffset>1252855</wp:posOffset>
          </wp:positionH>
          <wp:positionV relativeFrom="paragraph">
            <wp:posOffset>-8890</wp:posOffset>
          </wp:positionV>
          <wp:extent cx="6248400" cy="803275"/>
          <wp:effectExtent l="0" t="0" r="0" b="0"/>
          <wp:wrapTight wrapText="bothSides">
            <wp:wrapPolygon edited="0">
              <wp:start x="1118" y="2558"/>
              <wp:lineTo x="459" y="5121"/>
              <wp:lineTo x="327" y="6144"/>
              <wp:lineTo x="327" y="15878"/>
              <wp:lineTo x="657" y="17928"/>
              <wp:lineTo x="1315" y="18950"/>
              <wp:lineTo x="1578" y="18950"/>
              <wp:lineTo x="21334" y="16901"/>
              <wp:lineTo x="21334" y="5121"/>
              <wp:lineTo x="1644" y="2558"/>
              <wp:lineTo x="1118" y="2558"/>
            </wp:wrapPolygon>
          </wp:wrapTight>
          <wp:docPr id="1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DA7" w:rsidRDefault="000D218A">
    <w:pPr>
      <w:pStyle w:val="Nagwek"/>
      <w:jc w:val="center"/>
    </w:pPr>
    <w:r>
      <w:rPr>
        <w:noProof/>
      </w:rPr>
      <w:drawing>
        <wp:inline distT="0" distB="0" distL="0" distR="0">
          <wp:extent cx="5760720" cy="803275"/>
          <wp:effectExtent l="0" t="0" r="0" b="0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3DA7" w:rsidRDefault="00933D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6AD"/>
    <w:multiLevelType w:val="multilevel"/>
    <w:tmpl w:val="25A202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87F46D8"/>
    <w:multiLevelType w:val="multilevel"/>
    <w:tmpl w:val="2E0272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3F191D"/>
    <w:multiLevelType w:val="multilevel"/>
    <w:tmpl w:val="420893C2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52F6D4C"/>
    <w:multiLevelType w:val="multilevel"/>
    <w:tmpl w:val="B2F4DA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A7"/>
    <w:rsid w:val="000D218A"/>
    <w:rsid w:val="00106085"/>
    <w:rsid w:val="00294ECD"/>
    <w:rsid w:val="00611C56"/>
    <w:rsid w:val="00933DA7"/>
    <w:rsid w:val="0099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BA79"/>
  <w15:docId w15:val="{5BD1BA71-9554-4D67-BEEE-C259B7F6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D453F"/>
    <w:pPr>
      <w:spacing w:line="276" w:lineRule="auto"/>
    </w:pPr>
    <w:rPr>
      <w:rFonts w:ascii="Ubuntu" w:hAnsi="Ubuntu"/>
      <w:sz w:val="24"/>
    </w:rPr>
  </w:style>
  <w:style w:type="paragraph" w:styleId="Nagwek1">
    <w:name w:val="heading 1"/>
    <w:basedOn w:val="Heading"/>
    <w:next w:val="Tekstpodstawowy"/>
    <w:qFormat/>
    <w:pPr>
      <w:numPr>
        <w:numId w:val="1"/>
      </w:num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qFormat/>
    <w:rsid w:val="002575A0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575A0"/>
    <w:rPr>
      <w:color w:val="0000FF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575A0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91087"/>
  </w:style>
  <w:style w:type="character" w:customStyle="1" w:styleId="StopkaZnak">
    <w:name w:val="Stopka Znak"/>
    <w:basedOn w:val="Domylnaczcionkaakapitu"/>
    <w:link w:val="Stopka"/>
    <w:uiPriority w:val="99"/>
    <w:qFormat/>
    <w:rsid w:val="0079108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C629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C6292"/>
    <w:rPr>
      <w:b/>
      <w:bCs/>
      <w:sz w:val="20"/>
      <w:szCs w:val="20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575A0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791087"/>
    <w:pPr>
      <w:tabs>
        <w:tab w:val="center" w:pos="4536"/>
        <w:tab w:val="right" w:pos="9072"/>
      </w:tabs>
      <w:spacing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791087"/>
    <w:pPr>
      <w:tabs>
        <w:tab w:val="center" w:pos="4536"/>
        <w:tab w:val="right" w:pos="9072"/>
      </w:tabs>
      <w:spacing w:line="240" w:lineRule="auto"/>
    </w:pPr>
  </w:style>
  <w:style w:type="paragraph" w:styleId="Akapitzlist">
    <w:name w:val="List Paragraph"/>
    <w:basedOn w:val="Normalny"/>
    <w:uiPriority w:val="34"/>
    <w:qFormat/>
    <w:rsid w:val="0079108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C62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C6292"/>
    <w:rPr>
      <w:b/>
      <w:bCs/>
    </w:rPr>
  </w:style>
  <w:style w:type="paragraph" w:customStyle="1" w:styleId="TableContents">
    <w:name w:val="Table Contents"/>
    <w:basedOn w:val="Normalny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ela-Siatka1">
    <w:name w:val="Tabela - Siatka1"/>
    <w:basedOn w:val="Standardowy"/>
    <w:uiPriority w:val="39"/>
    <w:rsid w:val="009F637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semiHidden/>
    <w:unhideWhenUsed/>
    <w:rsid w:val="009F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deocardbenchmark.net/gpu_list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pubenchmark.net/cpu_list.php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1820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Więcławska-Olichwier</dc:creator>
  <dc:description/>
  <cp:lastModifiedBy>Anna Osiecka</cp:lastModifiedBy>
  <cp:revision>9</cp:revision>
  <cp:lastPrinted>2019-05-30T11:35:00Z</cp:lastPrinted>
  <dcterms:created xsi:type="dcterms:W3CDTF">2021-12-09T13:28:00Z</dcterms:created>
  <dcterms:modified xsi:type="dcterms:W3CDTF">2022-01-12T08:02:00Z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