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91C5" w14:textId="77777777" w:rsidR="003E527A" w:rsidRPr="003E527A" w:rsidRDefault="003E527A" w:rsidP="003E527A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</w:rPr>
      </w:pPr>
      <w:r w:rsidRPr="003E527A">
        <w:rPr>
          <w:rFonts w:ascii="Arial" w:eastAsia="Calibri" w:hAnsi="Arial" w:cs="Arial"/>
          <w:sz w:val="16"/>
          <w:szCs w:val="16"/>
        </w:rPr>
        <w:t>…………………………………………………</w:t>
      </w:r>
    </w:p>
    <w:p w14:paraId="4B050789" w14:textId="77777777" w:rsidR="003E527A" w:rsidRPr="003E527A" w:rsidRDefault="003E527A" w:rsidP="003E527A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</w:rPr>
      </w:pPr>
      <w:r w:rsidRPr="003E527A">
        <w:rPr>
          <w:rFonts w:ascii="Arial" w:eastAsia="Calibri" w:hAnsi="Arial" w:cs="Arial"/>
          <w:sz w:val="16"/>
          <w:szCs w:val="16"/>
        </w:rPr>
        <w:t xml:space="preserve">              (pieczęć Wykonawcy)</w:t>
      </w:r>
    </w:p>
    <w:p w14:paraId="35E46486" w14:textId="77777777" w:rsidR="003E527A" w:rsidRDefault="003E527A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</w:p>
    <w:p w14:paraId="5F8E4EC8" w14:textId="7D656519" w:rsidR="00E22794" w:rsidRDefault="00E22794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  <w:r>
        <w:rPr>
          <w:rFonts w:ascii="Arial" w:eastAsia="Calibri" w:hAnsi="Arial" w:cs="Arial"/>
          <w:b/>
          <w:iCs/>
          <w:sz w:val="24"/>
          <w:szCs w:val="24"/>
        </w:rPr>
        <w:t>FORMULARZ CENOWY</w:t>
      </w:r>
    </w:p>
    <w:p w14:paraId="07C7130B" w14:textId="0A381CA4" w:rsidR="008D0DAA" w:rsidRPr="008D0DAA" w:rsidRDefault="008D0DAA" w:rsidP="008D0DAA">
      <w:pPr>
        <w:spacing w:after="200" w:line="360" w:lineRule="auto"/>
        <w:rPr>
          <w:rFonts w:ascii="Arial" w:eastAsia="Calibri" w:hAnsi="Arial" w:cs="Arial"/>
          <w:b/>
          <w:bCs/>
          <w:sz w:val="24"/>
          <w:szCs w:val="24"/>
        </w:rPr>
      </w:pPr>
      <w:r w:rsidRPr="008D0DAA">
        <w:rPr>
          <w:rFonts w:ascii="Arial" w:eastAsia="Calibri" w:hAnsi="Arial" w:cs="Arial"/>
          <w:b/>
          <w:bCs/>
          <w:sz w:val="24"/>
          <w:szCs w:val="24"/>
        </w:rPr>
        <w:t xml:space="preserve">Wykaz czasopism zagranicznych do prenumeraty w roku 2022 </w:t>
      </w:r>
    </w:p>
    <w:tbl>
      <w:tblPr>
        <w:tblStyle w:val="Tabela-Siatka2"/>
        <w:tblW w:w="14994" w:type="dxa"/>
        <w:tblLayout w:type="fixed"/>
        <w:tblLook w:val="04A0" w:firstRow="1" w:lastRow="0" w:firstColumn="1" w:lastColumn="0" w:noHBand="0" w:noVBand="1"/>
      </w:tblPr>
      <w:tblGrid>
        <w:gridCol w:w="562"/>
        <w:gridCol w:w="3515"/>
        <w:gridCol w:w="1418"/>
        <w:gridCol w:w="709"/>
        <w:gridCol w:w="850"/>
        <w:gridCol w:w="1985"/>
        <w:gridCol w:w="1985"/>
        <w:gridCol w:w="1985"/>
        <w:gridCol w:w="1985"/>
      </w:tblGrid>
      <w:tr w:rsidR="008D0DAA" w:rsidRPr="008D0DAA" w14:paraId="09706321" w14:textId="7D74691A" w:rsidTr="008D0DAA">
        <w:tc>
          <w:tcPr>
            <w:tcW w:w="562" w:type="dxa"/>
          </w:tcPr>
          <w:p w14:paraId="7B3253BA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D0DAA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3515" w:type="dxa"/>
          </w:tcPr>
          <w:p w14:paraId="54C2F264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D0DAA">
              <w:rPr>
                <w:rFonts w:ascii="Arial" w:hAnsi="Arial" w:cs="Arial"/>
                <w:b/>
                <w:sz w:val="24"/>
                <w:szCs w:val="24"/>
              </w:rPr>
              <w:t>Tytuł</w:t>
            </w:r>
          </w:p>
        </w:tc>
        <w:tc>
          <w:tcPr>
            <w:tcW w:w="1418" w:type="dxa"/>
          </w:tcPr>
          <w:p w14:paraId="55D9CEDA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D0DAA">
              <w:rPr>
                <w:rFonts w:ascii="Arial" w:hAnsi="Arial" w:cs="Arial"/>
                <w:b/>
                <w:sz w:val="24"/>
                <w:szCs w:val="24"/>
              </w:rPr>
              <w:t>ISSN</w:t>
            </w:r>
          </w:p>
        </w:tc>
        <w:tc>
          <w:tcPr>
            <w:tcW w:w="709" w:type="dxa"/>
          </w:tcPr>
          <w:p w14:paraId="1FE169F3" w14:textId="2CF14A93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8D0DAA">
              <w:rPr>
                <w:rFonts w:ascii="Arial" w:hAnsi="Arial" w:cs="Arial"/>
                <w:b/>
              </w:rPr>
              <w:t>Egz.</w:t>
            </w:r>
          </w:p>
        </w:tc>
        <w:tc>
          <w:tcPr>
            <w:tcW w:w="850" w:type="dxa"/>
          </w:tcPr>
          <w:p w14:paraId="25AA4035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D0DAA">
              <w:rPr>
                <w:rFonts w:ascii="Arial" w:hAnsi="Arial" w:cs="Arial"/>
                <w:b/>
                <w:sz w:val="24"/>
                <w:szCs w:val="24"/>
              </w:rPr>
              <w:t>Kraj</w:t>
            </w:r>
          </w:p>
        </w:tc>
        <w:tc>
          <w:tcPr>
            <w:tcW w:w="1985" w:type="dxa"/>
          </w:tcPr>
          <w:p w14:paraId="0F6DFC2F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D0DAA">
              <w:rPr>
                <w:rFonts w:ascii="Arial" w:hAnsi="Arial" w:cs="Arial"/>
                <w:b/>
                <w:sz w:val="24"/>
                <w:szCs w:val="24"/>
              </w:rPr>
              <w:t>Wydawca</w:t>
            </w:r>
          </w:p>
        </w:tc>
        <w:tc>
          <w:tcPr>
            <w:tcW w:w="1985" w:type="dxa"/>
          </w:tcPr>
          <w:p w14:paraId="72BC6D49" w14:textId="4F7BC04C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D0DAA">
              <w:rPr>
                <w:rFonts w:ascii="Arial" w:hAnsi="Arial" w:cs="Arial"/>
                <w:b/>
                <w:sz w:val="24"/>
                <w:szCs w:val="24"/>
              </w:rPr>
              <w:t>Wartość netto</w:t>
            </w:r>
          </w:p>
        </w:tc>
        <w:tc>
          <w:tcPr>
            <w:tcW w:w="1985" w:type="dxa"/>
          </w:tcPr>
          <w:p w14:paraId="26FC444D" w14:textId="598D106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D0DAA">
              <w:rPr>
                <w:rFonts w:ascii="Arial" w:hAnsi="Arial" w:cs="Arial"/>
                <w:b/>
                <w:sz w:val="24"/>
                <w:szCs w:val="24"/>
              </w:rPr>
              <w:t>Podatek VAT</w:t>
            </w:r>
          </w:p>
        </w:tc>
        <w:tc>
          <w:tcPr>
            <w:tcW w:w="1985" w:type="dxa"/>
          </w:tcPr>
          <w:p w14:paraId="75F0FC7C" w14:textId="13BB35BC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D0DAA">
              <w:rPr>
                <w:rFonts w:ascii="Arial" w:hAnsi="Arial" w:cs="Arial"/>
                <w:b/>
                <w:sz w:val="24"/>
                <w:szCs w:val="24"/>
              </w:rPr>
              <w:t>Wartość brutto</w:t>
            </w:r>
          </w:p>
        </w:tc>
      </w:tr>
      <w:tr w:rsidR="008D0DAA" w:rsidRPr="008D0DAA" w14:paraId="4EBD5CC0" w14:textId="39130C92" w:rsidTr="008D0DAA">
        <w:tc>
          <w:tcPr>
            <w:tcW w:w="562" w:type="dxa"/>
          </w:tcPr>
          <w:p w14:paraId="3797AA7A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515" w:type="dxa"/>
          </w:tcPr>
          <w:p w14:paraId="5073DAB8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 xml:space="preserve">ACI </w:t>
            </w:r>
            <w:proofErr w:type="spellStart"/>
            <w:r w:rsidRPr="008D0DAA">
              <w:rPr>
                <w:rFonts w:ascii="Arial" w:hAnsi="Arial" w:cs="Arial"/>
                <w:sz w:val="24"/>
                <w:szCs w:val="24"/>
              </w:rPr>
              <w:t>Structural</w:t>
            </w:r>
            <w:proofErr w:type="spellEnd"/>
            <w:r w:rsidRPr="008D0DA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D0DAA">
              <w:rPr>
                <w:rFonts w:ascii="Arial" w:hAnsi="Arial" w:cs="Arial"/>
                <w:sz w:val="24"/>
                <w:szCs w:val="24"/>
              </w:rPr>
              <w:t>Journal</w:t>
            </w:r>
            <w:proofErr w:type="spellEnd"/>
          </w:p>
        </w:tc>
        <w:tc>
          <w:tcPr>
            <w:tcW w:w="1418" w:type="dxa"/>
          </w:tcPr>
          <w:p w14:paraId="079A9ADD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0889-3241</w:t>
            </w:r>
          </w:p>
        </w:tc>
        <w:tc>
          <w:tcPr>
            <w:tcW w:w="709" w:type="dxa"/>
          </w:tcPr>
          <w:p w14:paraId="5133D7D7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4CEC3EDA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USA</w:t>
            </w:r>
          </w:p>
        </w:tc>
        <w:tc>
          <w:tcPr>
            <w:tcW w:w="1985" w:type="dxa"/>
          </w:tcPr>
          <w:p w14:paraId="1E3412AE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 xml:space="preserve">American </w:t>
            </w:r>
            <w:proofErr w:type="spellStart"/>
            <w:r w:rsidRPr="008D0DAA">
              <w:rPr>
                <w:rFonts w:ascii="Arial" w:hAnsi="Arial" w:cs="Arial"/>
                <w:sz w:val="24"/>
                <w:szCs w:val="24"/>
              </w:rPr>
              <w:t>Concrete</w:t>
            </w:r>
            <w:proofErr w:type="spellEnd"/>
            <w:r w:rsidRPr="008D0DA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D0DAA">
              <w:rPr>
                <w:rFonts w:ascii="Arial" w:hAnsi="Arial" w:cs="Arial"/>
                <w:sz w:val="24"/>
                <w:szCs w:val="24"/>
              </w:rPr>
              <w:t>Institute</w:t>
            </w:r>
            <w:proofErr w:type="spellEnd"/>
          </w:p>
        </w:tc>
        <w:tc>
          <w:tcPr>
            <w:tcW w:w="1985" w:type="dxa"/>
          </w:tcPr>
          <w:p w14:paraId="015C0435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339AF33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AD609B1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D0DAA" w:rsidRPr="008D0DAA" w14:paraId="7839DC76" w14:textId="703E9E2B" w:rsidTr="008D0DAA">
        <w:tc>
          <w:tcPr>
            <w:tcW w:w="562" w:type="dxa"/>
          </w:tcPr>
          <w:p w14:paraId="519C0CCA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515" w:type="dxa"/>
          </w:tcPr>
          <w:p w14:paraId="6AA36F75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D0DAA">
              <w:rPr>
                <w:rFonts w:ascii="Arial" w:hAnsi="Arial" w:cs="Arial"/>
                <w:sz w:val="24"/>
                <w:szCs w:val="24"/>
              </w:rPr>
              <w:t>Elektricestvo</w:t>
            </w:r>
            <w:proofErr w:type="spellEnd"/>
          </w:p>
        </w:tc>
        <w:tc>
          <w:tcPr>
            <w:tcW w:w="1418" w:type="dxa"/>
          </w:tcPr>
          <w:p w14:paraId="1AF7BFB0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0013-5380</w:t>
            </w:r>
          </w:p>
        </w:tc>
        <w:tc>
          <w:tcPr>
            <w:tcW w:w="709" w:type="dxa"/>
          </w:tcPr>
          <w:p w14:paraId="2D8170CC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59D0FBE1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RUS</w:t>
            </w:r>
          </w:p>
        </w:tc>
        <w:tc>
          <w:tcPr>
            <w:tcW w:w="1985" w:type="dxa"/>
          </w:tcPr>
          <w:p w14:paraId="415BC24D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NIU „MEI”</w:t>
            </w:r>
          </w:p>
        </w:tc>
        <w:tc>
          <w:tcPr>
            <w:tcW w:w="1985" w:type="dxa"/>
          </w:tcPr>
          <w:p w14:paraId="7BB84C2F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9B00C7D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D46D3C7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D0DAA" w:rsidRPr="008D0DAA" w14:paraId="030866DB" w14:textId="11375263" w:rsidTr="008D0DAA">
        <w:tc>
          <w:tcPr>
            <w:tcW w:w="562" w:type="dxa"/>
          </w:tcPr>
          <w:p w14:paraId="5ECB8890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515" w:type="dxa"/>
          </w:tcPr>
          <w:p w14:paraId="4142D328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D0DAA">
              <w:rPr>
                <w:rFonts w:ascii="Arial" w:hAnsi="Arial" w:cs="Arial"/>
                <w:sz w:val="24"/>
                <w:szCs w:val="24"/>
              </w:rPr>
              <w:t>Elektrotehnika</w:t>
            </w:r>
            <w:proofErr w:type="spellEnd"/>
          </w:p>
        </w:tc>
        <w:tc>
          <w:tcPr>
            <w:tcW w:w="1418" w:type="dxa"/>
          </w:tcPr>
          <w:p w14:paraId="3BAB6D03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0013-5860</w:t>
            </w:r>
          </w:p>
        </w:tc>
        <w:tc>
          <w:tcPr>
            <w:tcW w:w="709" w:type="dxa"/>
          </w:tcPr>
          <w:p w14:paraId="3A81F0DE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26025A41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RUS</w:t>
            </w:r>
          </w:p>
        </w:tc>
        <w:tc>
          <w:tcPr>
            <w:tcW w:w="1985" w:type="dxa"/>
          </w:tcPr>
          <w:p w14:paraId="434D2EC7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AO Firma „Znak”</w:t>
            </w:r>
          </w:p>
        </w:tc>
        <w:tc>
          <w:tcPr>
            <w:tcW w:w="1985" w:type="dxa"/>
          </w:tcPr>
          <w:p w14:paraId="52F95EBA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BBD8D33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2605252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D0DAA" w:rsidRPr="008D0DAA" w14:paraId="2893B435" w14:textId="1442C9AA" w:rsidTr="008D0DAA">
        <w:tc>
          <w:tcPr>
            <w:tcW w:w="562" w:type="dxa"/>
          </w:tcPr>
          <w:p w14:paraId="745E9BDF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3515" w:type="dxa"/>
          </w:tcPr>
          <w:p w14:paraId="6C8EC2AE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D0DAA">
              <w:rPr>
                <w:rFonts w:ascii="Arial" w:hAnsi="Arial" w:cs="Arial"/>
                <w:sz w:val="24"/>
                <w:szCs w:val="24"/>
              </w:rPr>
              <w:t>Fizika</w:t>
            </w:r>
            <w:proofErr w:type="spellEnd"/>
            <w:r w:rsidRPr="008D0DA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D0DAA">
              <w:rPr>
                <w:rFonts w:ascii="Arial" w:hAnsi="Arial" w:cs="Arial"/>
                <w:sz w:val="24"/>
                <w:szCs w:val="24"/>
              </w:rPr>
              <w:t>Metallov</w:t>
            </w:r>
            <w:proofErr w:type="spellEnd"/>
            <w:r w:rsidRPr="008D0DAA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8D0DAA">
              <w:rPr>
                <w:rFonts w:ascii="Arial" w:hAnsi="Arial" w:cs="Arial"/>
                <w:sz w:val="24"/>
                <w:szCs w:val="24"/>
              </w:rPr>
              <w:t>Metallovedenie</w:t>
            </w:r>
            <w:proofErr w:type="spellEnd"/>
          </w:p>
        </w:tc>
        <w:tc>
          <w:tcPr>
            <w:tcW w:w="1418" w:type="dxa"/>
          </w:tcPr>
          <w:p w14:paraId="3BCF8A1E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0015-3230</w:t>
            </w:r>
          </w:p>
        </w:tc>
        <w:tc>
          <w:tcPr>
            <w:tcW w:w="709" w:type="dxa"/>
          </w:tcPr>
          <w:p w14:paraId="23F272F2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273083C9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RUS</w:t>
            </w:r>
          </w:p>
        </w:tc>
        <w:tc>
          <w:tcPr>
            <w:tcW w:w="1985" w:type="dxa"/>
          </w:tcPr>
          <w:p w14:paraId="0B3C6FA5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D0DAA">
              <w:rPr>
                <w:rFonts w:ascii="Arial" w:hAnsi="Arial" w:cs="Arial"/>
                <w:sz w:val="24"/>
                <w:szCs w:val="24"/>
              </w:rPr>
              <w:t>Rossijskaâ</w:t>
            </w:r>
            <w:proofErr w:type="spellEnd"/>
            <w:r w:rsidRPr="008D0DA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D0DAA">
              <w:rPr>
                <w:rFonts w:ascii="Arial" w:hAnsi="Arial" w:cs="Arial"/>
                <w:sz w:val="24"/>
                <w:szCs w:val="24"/>
              </w:rPr>
              <w:t>Akademiâ</w:t>
            </w:r>
            <w:proofErr w:type="spellEnd"/>
            <w:r w:rsidRPr="008D0DAA">
              <w:rPr>
                <w:rFonts w:ascii="Arial" w:hAnsi="Arial" w:cs="Arial"/>
                <w:sz w:val="24"/>
                <w:szCs w:val="24"/>
              </w:rPr>
              <w:t xml:space="preserve"> Nauk</w:t>
            </w:r>
          </w:p>
        </w:tc>
        <w:tc>
          <w:tcPr>
            <w:tcW w:w="1985" w:type="dxa"/>
          </w:tcPr>
          <w:p w14:paraId="6A62C4B7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A0AA45B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13F493C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D0DAA" w:rsidRPr="008D0DAA" w14:paraId="745DBEAB" w14:textId="53E971C4" w:rsidTr="008D0DAA">
        <w:tc>
          <w:tcPr>
            <w:tcW w:w="562" w:type="dxa"/>
          </w:tcPr>
          <w:p w14:paraId="45750F9F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3515" w:type="dxa"/>
          </w:tcPr>
          <w:p w14:paraId="36E533B5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D0DAA">
              <w:rPr>
                <w:rFonts w:ascii="Arial" w:hAnsi="Arial" w:cs="Arial"/>
                <w:sz w:val="24"/>
                <w:szCs w:val="24"/>
              </w:rPr>
              <w:t>Fizikohimiâ</w:t>
            </w:r>
            <w:proofErr w:type="spellEnd"/>
            <w:r w:rsidRPr="008D0DA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D0DAA">
              <w:rPr>
                <w:rFonts w:ascii="Arial" w:hAnsi="Arial" w:cs="Arial"/>
                <w:sz w:val="24"/>
                <w:szCs w:val="24"/>
              </w:rPr>
              <w:t>Poverhnosti</w:t>
            </w:r>
            <w:proofErr w:type="spellEnd"/>
            <w:r w:rsidRPr="008D0DA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FD84A4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 xml:space="preserve">i </w:t>
            </w:r>
            <w:proofErr w:type="spellStart"/>
            <w:r w:rsidRPr="008D0DAA">
              <w:rPr>
                <w:rFonts w:ascii="Arial" w:hAnsi="Arial" w:cs="Arial"/>
                <w:sz w:val="24"/>
                <w:szCs w:val="24"/>
              </w:rPr>
              <w:t>Zaŝita</w:t>
            </w:r>
            <w:proofErr w:type="spellEnd"/>
            <w:r w:rsidRPr="008D0DA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D0DAA">
              <w:rPr>
                <w:rFonts w:ascii="Arial" w:hAnsi="Arial" w:cs="Arial"/>
                <w:sz w:val="24"/>
                <w:szCs w:val="24"/>
              </w:rPr>
              <w:t>Materialov</w:t>
            </w:r>
            <w:proofErr w:type="spellEnd"/>
          </w:p>
        </w:tc>
        <w:tc>
          <w:tcPr>
            <w:tcW w:w="1418" w:type="dxa"/>
          </w:tcPr>
          <w:p w14:paraId="45D651E8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0044-1856</w:t>
            </w:r>
          </w:p>
        </w:tc>
        <w:tc>
          <w:tcPr>
            <w:tcW w:w="709" w:type="dxa"/>
          </w:tcPr>
          <w:p w14:paraId="4A111250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0BF86986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RUS</w:t>
            </w:r>
          </w:p>
        </w:tc>
        <w:tc>
          <w:tcPr>
            <w:tcW w:w="1985" w:type="dxa"/>
          </w:tcPr>
          <w:p w14:paraId="53F4E0B7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D0DAA">
              <w:rPr>
                <w:rFonts w:ascii="Arial" w:hAnsi="Arial" w:cs="Arial"/>
                <w:sz w:val="24"/>
                <w:szCs w:val="24"/>
              </w:rPr>
              <w:t>Rossijskaâ</w:t>
            </w:r>
            <w:proofErr w:type="spellEnd"/>
            <w:r w:rsidRPr="008D0DA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D0DAA">
              <w:rPr>
                <w:rFonts w:ascii="Arial" w:hAnsi="Arial" w:cs="Arial"/>
                <w:sz w:val="24"/>
                <w:szCs w:val="24"/>
              </w:rPr>
              <w:t>Akademiâ</w:t>
            </w:r>
            <w:proofErr w:type="spellEnd"/>
            <w:r w:rsidRPr="008D0DAA">
              <w:rPr>
                <w:rFonts w:ascii="Arial" w:hAnsi="Arial" w:cs="Arial"/>
                <w:sz w:val="24"/>
                <w:szCs w:val="24"/>
              </w:rPr>
              <w:t xml:space="preserve"> Nauk</w:t>
            </w:r>
          </w:p>
        </w:tc>
        <w:tc>
          <w:tcPr>
            <w:tcW w:w="1985" w:type="dxa"/>
          </w:tcPr>
          <w:p w14:paraId="236C75CC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B2F3E88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DBE466B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D0DAA" w:rsidRPr="008D0DAA" w14:paraId="2A3EEB0D" w14:textId="47A04505" w:rsidTr="008D0DAA">
        <w:tc>
          <w:tcPr>
            <w:tcW w:w="562" w:type="dxa"/>
          </w:tcPr>
          <w:p w14:paraId="4B689F6E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3515" w:type="dxa"/>
          </w:tcPr>
          <w:p w14:paraId="07B91BCD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D0DAA">
              <w:rPr>
                <w:rFonts w:ascii="Arial" w:hAnsi="Arial" w:cs="Arial"/>
                <w:sz w:val="24"/>
                <w:szCs w:val="24"/>
              </w:rPr>
              <w:t>Giesserei</w:t>
            </w:r>
            <w:proofErr w:type="spellEnd"/>
          </w:p>
        </w:tc>
        <w:tc>
          <w:tcPr>
            <w:tcW w:w="1418" w:type="dxa"/>
          </w:tcPr>
          <w:p w14:paraId="636C3CF8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0016-9765</w:t>
            </w:r>
          </w:p>
        </w:tc>
        <w:tc>
          <w:tcPr>
            <w:tcW w:w="709" w:type="dxa"/>
          </w:tcPr>
          <w:p w14:paraId="4A6BEA75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290E67B7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DEU</w:t>
            </w:r>
          </w:p>
        </w:tc>
        <w:tc>
          <w:tcPr>
            <w:tcW w:w="1985" w:type="dxa"/>
          </w:tcPr>
          <w:p w14:paraId="28ADAFD3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DVS Media GmbH</w:t>
            </w:r>
          </w:p>
        </w:tc>
        <w:tc>
          <w:tcPr>
            <w:tcW w:w="1985" w:type="dxa"/>
          </w:tcPr>
          <w:p w14:paraId="15880450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C4A67C7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A84BBF6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D0DAA" w:rsidRPr="008D0DAA" w14:paraId="3D24850A" w14:textId="012BC2D5" w:rsidTr="008D0DAA">
        <w:tc>
          <w:tcPr>
            <w:tcW w:w="562" w:type="dxa"/>
          </w:tcPr>
          <w:p w14:paraId="4ACC0A71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lastRenderedPageBreak/>
              <w:t>7.</w:t>
            </w:r>
          </w:p>
        </w:tc>
        <w:tc>
          <w:tcPr>
            <w:tcW w:w="3515" w:type="dxa"/>
          </w:tcPr>
          <w:p w14:paraId="10B97E26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IEEE Transactions on Dielectrics and Electrical Insulation</w:t>
            </w:r>
          </w:p>
        </w:tc>
        <w:tc>
          <w:tcPr>
            <w:tcW w:w="1418" w:type="dxa"/>
          </w:tcPr>
          <w:p w14:paraId="37293D44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1070-9878</w:t>
            </w:r>
          </w:p>
        </w:tc>
        <w:tc>
          <w:tcPr>
            <w:tcW w:w="709" w:type="dxa"/>
          </w:tcPr>
          <w:p w14:paraId="44201BCA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1ED6F62B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USA</w:t>
            </w:r>
          </w:p>
        </w:tc>
        <w:tc>
          <w:tcPr>
            <w:tcW w:w="1985" w:type="dxa"/>
          </w:tcPr>
          <w:p w14:paraId="37AE84AC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The Institute of Electrical and Electronics Engineers</w:t>
            </w:r>
          </w:p>
        </w:tc>
        <w:tc>
          <w:tcPr>
            <w:tcW w:w="1985" w:type="dxa"/>
          </w:tcPr>
          <w:p w14:paraId="6B043ECC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1ED7CAEC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06DE1F87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8D0DAA" w:rsidRPr="008D0DAA" w14:paraId="4BBDE8A4" w14:textId="126C2FBA" w:rsidTr="008D0DAA">
        <w:tc>
          <w:tcPr>
            <w:tcW w:w="562" w:type="dxa"/>
          </w:tcPr>
          <w:p w14:paraId="3D10A035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8.</w:t>
            </w:r>
          </w:p>
        </w:tc>
        <w:tc>
          <w:tcPr>
            <w:tcW w:w="3515" w:type="dxa"/>
          </w:tcPr>
          <w:p w14:paraId="41DEE759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IEEE Transactions on Electromagnetic Compatibility</w:t>
            </w:r>
          </w:p>
        </w:tc>
        <w:tc>
          <w:tcPr>
            <w:tcW w:w="1418" w:type="dxa"/>
          </w:tcPr>
          <w:p w14:paraId="1F5E0FDC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0018-9375</w:t>
            </w:r>
          </w:p>
        </w:tc>
        <w:tc>
          <w:tcPr>
            <w:tcW w:w="709" w:type="dxa"/>
          </w:tcPr>
          <w:p w14:paraId="76932C2E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0712E8EF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USA</w:t>
            </w:r>
          </w:p>
        </w:tc>
        <w:tc>
          <w:tcPr>
            <w:tcW w:w="1985" w:type="dxa"/>
          </w:tcPr>
          <w:p w14:paraId="7B7ED4FD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The Institute of Electrical and Electronics Engineers</w:t>
            </w:r>
          </w:p>
        </w:tc>
        <w:tc>
          <w:tcPr>
            <w:tcW w:w="1985" w:type="dxa"/>
          </w:tcPr>
          <w:p w14:paraId="56A3210F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5EC58C14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5B6F9B98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8D0DAA" w:rsidRPr="008D0DAA" w14:paraId="6F30D9B4" w14:textId="63B0EE12" w:rsidTr="008D0DAA">
        <w:tc>
          <w:tcPr>
            <w:tcW w:w="562" w:type="dxa"/>
          </w:tcPr>
          <w:p w14:paraId="4F92C9CC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9.</w:t>
            </w:r>
          </w:p>
        </w:tc>
        <w:tc>
          <w:tcPr>
            <w:tcW w:w="3515" w:type="dxa"/>
          </w:tcPr>
          <w:p w14:paraId="4D54785E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IEEE Transactions on Energy Conversion</w:t>
            </w:r>
          </w:p>
        </w:tc>
        <w:tc>
          <w:tcPr>
            <w:tcW w:w="1418" w:type="dxa"/>
          </w:tcPr>
          <w:p w14:paraId="3C9A7F25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0885-8969</w:t>
            </w:r>
          </w:p>
        </w:tc>
        <w:tc>
          <w:tcPr>
            <w:tcW w:w="709" w:type="dxa"/>
          </w:tcPr>
          <w:p w14:paraId="0E0C95D9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13DD4C6C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USA</w:t>
            </w:r>
          </w:p>
        </w:tc>
        <w:tc>
          <w:tcPr>
            <w:tcW w:w="1985" w:type="dxa"/>
          </w:tcPr>
          <w:p w14:paraId="2BC9939E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The Institute of Electrical and Electronics Engineers</w:t>
            </w:r>
          </w:p>
        </w:tc>
        <w:tc>
          <w:tcPr>
            <w:tcW w:w="1985" w:type="dxa"/>
          </w:tcPr>
          <w:p w14:paraId="443CE9B7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7EFB646D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15AA1497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8D0DAA" w:rsidRPr="008D0DAA" w14:paraId="0D77E060" w14:textId="38E4957C" w:rsidTr="008D0DAA">
        <w:tc>
          <w:tcPr>
            <w:tcW w:w="562" w:type="dxa"/>
          </w:tcPr>
          <w:p w14:paraId="401CCF45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10.</w:t>
            </w:r>
          </w:p>
        </w:tc>
        <w:tc>
          <w:tcPr>
            <w:tcW w:w="3515" w:type="dxa"/>
          </w:tcPr>
          <w:p w14:paraId="2C484DBA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IEEE Transactions on Industry Applications</w:t>
            </w:r>
          </w:p>
        </w:tc>
        <w:tc>
          <w:tcPr>
            <w:tcW w:w="1418" w:type="dxa"/>
          </w:tcPr>
          <w:p w14:paraId="6CDAB33B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0093-9994</w:t>
            </w:r>
          </w:p>
        </w:tc>
        <w:tc>
          <w:tcPr>
            <w:tcW w:w="709" w:type="dxa"/>
          </w:tcPr>
          <w:p w14:paraId="1D1AD665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299FB330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USA</w:t>
            </w:r>
          </w:p>
        </w:tc>
        <w:tc>
          <w:tcPr>
            <w:tcW w:w="1985" w:type="dxa"/>
          </w:tcPr>
          <w:p w14:paraId="6EAA11C0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The Institute of Electrical and Electronics Engineers</w:t>
            </w:r>
          </w:p>
        </w:tc>
        <w:tc>
          <w:tcPr>
            <w:tcW w:w="1985" w:type="dxa"/>
          </w:tcPr>
          <w:p w14:paraId="56275843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373F73E0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34478B77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8D0DAA" w:rsidRPr="008D0DAA" w14:paraId="4F5D7EF0" w14:textId="37BE30C5" w:rsidTr="008D0DAA">
        <w:tc>
          <w:tcPr>
            <w:tcW w:w="562" w:type="dxa"/>
          </w:tcPr>
          <w:p w14:paraId="4AE76C76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11.</w:t>
            </w:r>
          </w:p>
        </w:tc>
        <w:tc>
          <w:tcPr>
            <w:tcW w:w="3515" w:type="dxa"/>
          </w:tcPr>
          <w:p w14:paraId="2B38BD71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 xml:space="preserve">IEEE Transactions on Instrumentation and Measurement – </w:t>
            </w:r>
            <w:proofErr w:type="spellStart"/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dostęp</w:t>
            </w:r>
            <w:proofErr w:type="spellEnd"/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internetowy</w:t>
            </w:r>
            <w:proofErr w:type="spellEnd"/>
          </w:p>
        </w:tc>
        <w:tc>
          <w:tcPr>
            <w:tcW w:w="1418" w:type="dxa"/>
          </w:tcPr>
          <w:p w14:paraId="3AC851F9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1557-9662</w:t>
            </w:r>
          </w:p>
          <w:p w14:paraId="31FD8098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653B1777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27001EAD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USA</w:t>
            </w:r>
          </w:p>
        </w:tc>
        <w:tc>
          <w:tcPr>
            <w:tcW w:w="1985" w:type="dxa"/>
          </w:tcPr>
          <w:p w14:paraId="4AA5A2A5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The Institute of Electrical and Electronics Engineers</w:t>
            </w:r>
          </w:p>
        </w:tc>
        <w:tc>
          <w:tcPr>
            <w:tcW w:w="1985" w:type="dxa"/>
          </w:tcPr>
          <w:p w14:paraId="320A1785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64C2D731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1661B58F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8D0DAA" w:rsidRPr="008D0DAA" w14:paraId="42809634" w14:textId="3D7EE712" w:rsidTr="008D0DAA">
        <w:tc>
          <w:tcPr>
            <w:tcW w:w="562" w:type="dxa"/>
          </w:tcPr>
          <w:p w14:paraId="50DBA5B6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12.</w:t>
            </w:r>
          </w:p>
        </w:tc>
        <w:tc>
          <w:tcPr>
            <w:tcW w:w="3515" w:type="dxa"/>
          </w:tcPr>
          <w:p w14:paraId="15711FDF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IEEE Transactions on Power Systems</w:t>
            </w:r>
          </w:p>
        </w:tc>
        <w:tc>
          <w:tcPr>
            <w:tcW w:w="1418" w:type="dxa"/>
          </w:tcPr>
          <w:p w14:paraId="2FE05EF1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0885-8950</w:t>
            </w:r>
          </w:p>
        </w:tc>
        <w:tc>
          <w:tcPr>
            <w:tcW w:w="709" w:type="dxa"/>
          </w:tcPr>
          <w:p w14:paraId="4DA70E7B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1CE350BD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 xml:space="preserve">USA </w:t>
            </w:r>
          </w:p>
        </w:tc>
        <w:tc>
          <w:tcPr>
            <w:tcW w:w="1985" w:type="dxa"/>
          </w:tcPr>
          <w:p w14:paraId="579D2425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The Institute of Electrical and Electronics Engineers</w:t>
            </w:r>
          </w:p>
        </w:tc>
        <w:tc>
          <w:tcPr>
            <w:tcW w:w="1985" w:type="dxa"/>
          </w:tcPr>
          <w:p w14:paraId="395EC988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54E92287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48737940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8D0DAA" w:rsidRPr="008D0DAA" w14:paraId="4D8A14A1" w14:textId="10FF72AE" w:rsidTr="008D0DAA">
        <w:tc>
          <w:tcPr>
            <w:tcW w:w="562" w:type="dxa"/>
          </w:tcPr>
          <w:p w14:paraId="5A0F1EE8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13.</w:t>
            </w:r>
          </w:p>
        </w:tc>
        <w:tc>
          <w:tcPr>
            <w:tcW w:w="3515" w:type="dxa"/>
          </w:tcPr>
          <w:p w14:paraId="11219834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Litejnoe</w:t>
            </w:r>
            <w:proofErr w:type="spellEnd"/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Proizvodstvo</w:t>
            </w:r>
            <w:proofErr w:type="spellEnd"/>
          </w:p>
        </w:tc>
        <w:tc>
          <w:tcPr>
            <w:tcW w:w="1418" w:type="dxa"/>
          </w:tcPr>
          <w:p w14:paraId="50D8C846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0024-449X</w:t>
            </w:r>
          </w:p>
        </w:tc>
        <w:tc>
          <w:tcPr>
            <w:tcW w:w="709" w:type="dxa"/>
          </w:tcPr>
          <w:p w14:paraId="278806EA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850" w:type="dxa"/>
          </w:tcPr>
          <w:p w14:paraId="287DFE8C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RUS</w:t>
            </w:r>
          </w:p>
        </w:tc>
        <w:tc>
          <w:tcPr>
            <w:tcW w:w="1985" w:type="dxa"/>
          </w:tcPr>
          <w:p w14:paraId="049B1BE7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Litejnoe</w:t>
            </w:r>
            <w:proofErr w:type="spellEnd"/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Proizvodstvo</w:t>
            </w:r>
            <w:proofErr w:type="spellEnd"/>
          </w:p>
        </w:tc>
        <w:tc>
          <w:tcPr>
            <w:tcW w:w="1985" w:type="dxa"/>
          </w:tcPr>
          <w:p w14:paraId="614887BB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05ACCD26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32DF3C4D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8D0DAA" w:rsidRPr="008D0DAA" w14:paraId="3D16B75A" w14:textId="39192D91" w:rsidTr="008D0DAA">
        <w:tc>
          <w:tcPr>
            <w:tcW w:w="562" w:type="dxa"/>
          </w:tcPr>
          <w:p w14:paraId="454648AB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14.</w:t>
            </w:r>
          </w:p>
        </w:tc>
        <w:tc>
          <w:tcPr>
            <w:tcW w:w="3515" w:type="dxa"/>
          </w:tcPr>
          <w:p w14:paraId="345E9C57" w14:textId="77777777" w:rsidR="008D0DAA" w:rsidRPr="008D0DAA" w:rsidRDefault="008D0DAA" w:rsidP="008D0DA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D0DAA">
              <w:rPr>
                <w:rFonts w:ascii="Arial" w:hAnsi="Arial" w:cs="Arial"/>
                <w:color w:val="000000"/>
                <w:sz w:val="24"/>
                <w:szCs w:val="24"/>
              </w:rPr>
              <w:t xml:space="preserve">Modern English </w:t>
            </w:r>
            <w:proofErr w:type="spellStart"/>
            <w:r w:rsidRPr="008D0DAA">
              <w:rPr>
                <w:rFonts w:ascii="Arial" w:hAnsi="Arial" w:cs="Arial"/>
                <w:color w:val="000000"/>
                <w:sz w:val="24"/>
                <w:szCs w:val="24"/>
              </w:rPr>
              <w:t>Teacher</w:t>
            </w:r>
            <w:proofErr w:type="spellEnd"/>
          </w:p>
          <w:p w14:paraId="2CA095BD" w14:textId="77777777" w:rsidR="008D0DAA" w:rsidRPr="008D0DAA" w:rsidRDefault="008D0DAA" w:rsidP="008D0DA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79D4F39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0308-0587</w:t>
            </w:r>
          </w:p>
          <w:p w14:paraId="58F51632" w14:textId="77777777" w:rsidR="008D0DAA" w:rsidRPr="008D0DAA" w:rsidRDefault="008D0DAA" w:rsidP="008D0DAA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14:paraId="4D6169DC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850" w:type="dxa"/>
          </w:tcPr>
          <w:p w14:paraId="2D26F3C4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UK</w:t>
            </w:r>
          </w:p>
        </w:tc>
        <w:tc>
          <w:tcPr>
            <w:tcW w:w="1985" w:type="dxa"/>
          </w:tcPr>
          <w:p w14:paraId="4A626DAF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Pavilon</w:t>
            </w:r>
            <w:proofErr w:type="spellEnd"/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 xml:space="preserve"> Publishing and Media Ltd</w:t>
            </w:r>
          </w:p>
        </w:tc>
        <w:tc>
          <w:tcPr>
            <w:tcW w:w="1985" w:type="dxa"/>
          </w:tcPr>
          <w:p w14:paraId="325E2CB9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276E1A75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15F5D41E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8D0DAA" w:rsidRPr="008D0DAA" w14:paraId="59F1A6F3" w14:textId="12D73E78" w:rsidTr="008D0DAA">
        <w:tc>
          <w:tcPr>
            <w:tcW w:w="562" w:type="dxa"/>
          </w:tcPr>
          <w:p w14:paraId="2B84DD4D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15.</w:t>
            </w:r>
          </w:p>
        </w:tc>
        <w:tc>
          <w:tcPr>
            <w:tcW w:w="3515" w:type="dxa"/>
          </w:tcPr>
          <w:p w14:paraId="232A9224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Polymer Engineering and Science</w:t>
            </w:r>
          </w:p>
        </w:tc>
        <w:tc>
          <w:tcPr>
            <w:tcW w:w="1418" w:type="dxa"/>
          </w:tcPr>
          <w:p w14:paraId="33352747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0032-3888</w:t>
            </w:r>
          </w:p>
        </w:tc>
        <w:tc>
          <w:tcPr>
            <w:tcW w:w="709" w:type="dxa"/>
          </w:tcPr>
          <w:p w14:paraId="19308B1D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7655937A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USA</w:t>
            </w:r>
          </w:p>
        </w:tc>
        <w:tc>
          <w:tcPr>
            <w:tcW w:w="1985" w:type="dxa"/>
          </w:tcPr>
          <w:p w14:paraId="4C079526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Wiley/Society of Plastics Engineers</w:t>
            </w:r>
          </w:p>
        </w:tc>
        <w:tc>
          <w:tcPr>
            <w:tcW w:w="1985" w:type="dxa"/>
          </w:tcPr>
          <w:p w14:paraId="610B3F12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1B8DAE91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66844494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8D0DAA" w:rsidRPr="008D0DAA" w14:paraId="342955AD" w14:textId="7B47CA70" w:rsidTr="008D0DAA">
        <w:tc>
          <w:tcPr>
            <w:tcW w:w="562" w:type="dxa"/>
          </w:tcPr>
          <w:p w14:paraId="269E9172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16.</w:t>
            </w:r>
          </w:p>
        </w:tc>
        <w:tc>
          <w:tcPr>
            <w:tcW w:w="3515" w:type="dxa"/>
          </w:tcPr>
          <w:p w14:paraId="2C3E7BBC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Stal</w:t>
            </w:r>
            <w:proofErr w:type="spellEnd"/>
          </w:p>
        </w:tc>
        <w:tc>
          <w:tcPr>
            <w:tcW w:w="1418" w:type="dxa"/>
          </w:tcPr>
          <w:p w14:paraId="741DB369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0038-920X</w:t>
            </w:r>
          </w:p>
        </w:tc>
        <w:tc>
          <w:tcPr>
            <w:tcW w:w="709" w:type="dxa"/>
          </w:tcPr>
          <w:p w14:paraId="3278B45D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5BAC18F1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RUS</w:t>
            </w:r>
          </w:p>
        </w:tc>
        <w:tc>
          <w:tcPr>
            <w:tcW w:w="1985" w:type="dxa"/>
          </w:tcPr>
          <w:p w14:paraId="7445C87D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Intermet</w:t>
            </w:r>
            <w:proofErr w:type="spellEnd"/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Inžiniring</w:t>
            </w:r>
            <w:proofErr w:type="spellEnd"/>
          </w:p>
        </w:tc>
        <w:tc>
          <w:tcPr>
            <w:tcW w:w="1985" w:type="dxa"/>
          </w:tcPr>
          <w:p w14:paraId="4033DEA6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22E98355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0C2E2161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8D0DAA" w:rsidRPr="008D0DAA" w14:paraId="4C43E8BE" w14:textId="60C32EEC" w:rsidTr="008D0DAA">
        <w:tc>
          <w:tcPr>
            <w:tcW w:w="562" w:type="dxa"/>
          </w:tcPr>
          <w:p w14:paraId="30C8A7D6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17.</w:t>
            </w:r>
          </w:p>
        </w:tc>
        <w:tc>
          <w:tcPr>
            <w:tcW w:w="3515" w:type="dxa"/>
          </w:tcPr>
          <w:p w14:paraId="1CDB9C5A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Steel Research International</w:t>
            </w:r>
          </w:p>
        </w:tc>
        <w:tc>
          <w:tcPr>
            <w:tcW w:w="1418" w:type="dxa"/>
          </w:tcPr>
          <w:p w14:paraId="3009F9D8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1611-3683</w:t>
            </w:r>
          </w:p>
        </w:tc>
        <w:tc>
          <w:tcPr>
            <w:tcW w:w="709" w:type="dxa"/>
          </w:tcPr>
          <w:p w14:paraId="09C2A272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0ADEB420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DEU</w:t>
            </w:r>
          </w:p>
        </w:tc>
        <w:tc>
          <w:tcPr>
            <w:tcW w:w="1985" w:type="dxa"/>
          </w:tcPr>
          <w:p w14:paraId="1CB0F8C2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Wiley-VCH GmbH</w:t>
            </w:r>
          </w:p>
        </w:tc>
        <w:tc>
          <w:tcPr>
            <w:tcW w:w="1985" w:type="dxa"/>
          </w:tcPr>
          <w:p w14:paraId="68CE286B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45D621EE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3AEC05C7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8D0DAA" w:rsidRPr="008D0DAA" w14:paraId="12147DC5" w14:textId="0BA6684E" w:rsidTr="008D0DAA">
        <w:tc>
          <w:tcPr>
            <w:tcW w:w="562" w:type="dxa"/>
          </w:tcPr>
          <w:p w14:paraId="644498B0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18.</w:t>
            </w:r>
          </w:p>
        </w:tc>
        <w:tc>
          <w:tcPr>
            <w:tcW w:w="3515" w:type="dxa"/>
          </w:tcPr>
          <w:p w14:paraId="36A285B5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 xml:space="preserve">TM </w:t>
            </w:r>
            <w:proofErr w:type="spellStart"/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Technisches</w:t>
            </w:r>
            <w:proofErr w:type="spellEnd"/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Messen</w:t>
            </w:r>
            <w:proofErr w:type="spellEnd"/>
          </w:p>
        </w:tc>
        <w:tc>
          <w:tcPr>
            <w:tcW w:w="1418" w:type="dxa"/>
          </w:tcPr>
          <w:p w14:paraId="13F04E91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0171-8096</w:t>
            </w:r>
          </w:p>
        </w:tc>
        <w:tc>
          <w:tcPr>
            <w:tcW w:w="709" w:type="dxa"/>
          </w:tcPr>
          <w:p w14:paraId="0502D40A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588D426C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DEU</w:t>
            </w:r>
          </w:p>
        </w:tc>
        <w:tc>
          <w:tcPr>
            <w:tcW w:w="1985" w:type="dxa"/>
          </w:tcPr>
          <w:p w14:paraId="3E3A0B51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D0DAA">
              <w:rPr>
                <w:rFonts w:ascii="Arial" w:hAnsi="Arial" w:cs="Arial"/>
                <w:sz w:val="24"/>
                <w:szCs w:val="24"/>
              </w:rPr>
              <w:t>Oldenbourg</w:t>
            </w:r>
            <w:proofErr w:type="spellEnd"/>
            <w:r w:rsidRPr="008D0DA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D0DAA">
              <w:rPr>
                <w:rFonts w:ascii="Arial" w:hAnsi="Arial" w:cs="Arial"/>
                <w:sz w:val="24"/>
                <w:szCs w:val="24"/>
              </w:rPr>
              <w:t>Wissenschafts-verlag</w:t>
            </w:r>
            <w:proofErr w:type="spellEnd"/>
          </w:p>
          <w:p w14:paraId="53D0F359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183224C5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8BF04CD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9FC36FB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D0DAA" w:rsidRPr="008D0DAA" w14:paraId="15C81041" w14:textId="2BD5E8F7" w:rsidTr="008D0DAA">
        <w:tc>
          <w:tcPr>
            <w:tcW w:w="562" w:type="dxa"/>
          </w:tcPr>
          <w:p w14:paraId="37299947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19.</w:t>
            </w:r>
          </w:p>
        </w:tc>
        <w:tc>
          <w:tcPr>
            <w:tcW w:w="3515" w:type="dxa"/>
          </w:tcPr>
          <w:p w14:paraId="51EA00CC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Transactions of the ASME. Journal of Engineering Materials and Technology</w:t>
            </w:r>
          </w:p>
        </w:tc>
        <w:tc>
          <w:tcPr>
            <w:tcW w:w="1418" w:type="dxa"/>
          </w:tcPr>
          <w:p w14:paraId="192D814E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0094-4289</w:t>
            </w:r>
          </w:p>
        </w:tc>
        <w:tc>
          <w:tcPr>
            <w:tcW w:w="709" w:type="dxa"/>
          </w:tcPr>
          <w:p w14:paraId="01C65618" w14:textId="77777777" w:rsidR="008D0DAA" w:rsidRPr="008D0DAA" w:rsidRDefault="008D0DAA" w:rsidP="008D0D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30E19882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USA</w:t>
            </w:r>
          </w:p>
        </w:tc>
        <w:tc>
          <w:tcPr>
            <w:tcW w:w="1985" w:type="dxa"/>
          </w:tcPr>
          <w:p w14:paraId="59A47923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D0DAA">
              <w:rPr>
                <w:rFonts w:ascii="Arial" w:hAnsi="Arial" w:cs="Arial"/>
                <w:sz w:val="24"/>
                <w:szCs w:val="24"/>
                <w:lang w:val="en-US"/>
              </w:rPr>
              <w:t>American Society of Mechanical Engineers</w:t>
            </w:r>
          </w:p>
        </w:tc>
        <w:tc>
          <w:tcPr>
            <w:tcW w:w="1985" w:type="dxa"/>
          </w:tcPr>
          <w:p w14:paraId="1D7CF44B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0205770C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14:paraId="485724E5" w14:textId="77777777" w:rsidR="008D0DAA" w:rsidRPr="008D0DAA" w:rsidRDefault="008D0DAA" w:rsidP="008D0DA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14:paraId="55BC723A" w14:textId="0221BE10" w:rsidR="003E527A" w:rsidRDefault="003E527A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</w:p>
    <w:p w14:paraId="250E8BDC" w14:textId="77777777" w:rsidR="003E527A" w:rsidRPr="003E527A" w:rsidRDefault="003E527A" w:rsidP="003E527A">
      <w:pPr>
        <w:rPr>
          <w:rFonts w:ascii="Arial" w:eastAsia="Calibri" w:hAnsi="Arial" w:cs="Arial"/>
          <w:sz w:val="24"/>
          <w:szCs w:val="24"/>
        </w:rPr>
      </w:pPr>
    </w:p>
    <w:p w14:paraId="51945DE0" w14:textId="77777777" w:rsidR="003E527A" w:rsidRPr="003E527A" w:rsidRDefault="003E527A" w:rsidP="003E527A">
      <w:pPr>
        <w:rPr>
          <w:rFonts w:ascii="Arial" w:eastAsia="Calibri" w:hAnsi="Arial" w:cs="Arial"/>
          <w:sz w:val="24"/>
          <w:szCs w:val="24"/>
        </w:rPr>
      </w:pPr>
    </w:p>
    <w:p w14:paraId="63852791" w14:textId="43E22BD2" w:rsidR="003E527A" w:rsidRDefault="003E527A" w:rsidP="003E527A">
      <w:pPr>
        <w:rPr>
          <w:rFonts w:ascii="Arial" w:eastAsia="Calibri" w:hAnsi="Arial" w:cs="Arial"/>
          <w:sz w:val="24"/>
          <w:szCs w:val="24"/>
        </w:rPr>
      </w:pPr>
    </w:p>
    <w:p w14:paraId="102FC0B6" w14:textId="77777777" w:rsidR="003E527A" w:rsidRPr="003E527A" w:rsidRDefault="003E527A" w:rsidP="003E527A">
      <w:pPr>
        <w:spacing w:after="200" w:line="360" w:lineRule="auto"/>
        <w:jc w:val="both"/>
        <w:rPr>
          <w:rFonts w:ascii="Arial" w:eastAsia="Calibri" w:hAnsi="Arial" w:cs="Arial"/>
          <w:color w:val="000000"/>
          <w:sz w:val="16"/>
          <w:szCs w:val="16"/>
        </w:rPr>
      </w:pPr>
      <w:r w:rsidRPr="003E527A">
        <w:rPr>
          <w:rFonts w:ascii="Arial" w:eastAsia="Calibri" w:hAnsi="Arial" w:cs="Arial"/>
          <w:color w:val="000000"/>
          <w:sz w:val="16"/>
          <w:szCs w:val="16"/>
        </w:rPr>
        <w:t>……………......……., dnia ……..……………………</w:t>
      </w:r>
      <w:r w:rsidRPr="003E527A">
        <w:rPr>
          <w:rFonts w:ascii="Arial" w:eastAsia="Calibri" w:hAnsi="Arial" w:cs="Arial"/>
          <w:color w:val="000000"/>
          <w:sz w:val="20"/>
          <w:szCs w:val="20"/>
        </w:rPr>
        <w:t xml:space="preserve">                                                                         </w:t>
      </w:r>
      <w:r w:rsidRPr="003E527A">
        <w:rPr>
          <w:rFonts w:ascii="Arial" w:eastAsia="Calibri" w:hAnsi="Arial" w:cs="Arial"/>
          <w:color w:val="000000"/>
          <w:sz w:val="16"/>
          <w:szCs w:val="16"/>
        </w:rPr>
        <w:t>………………………………………………………………</w:t>
      </w:r>
    </w:p>
    <w:p w14:paraId="1300BF5E" w14:textId="77777777" w:rsidR="003E527A" w:rsidRPr="003E527A" w:rsidRDefault="003E527A" w:rsidP="003E527A">
      <w:pPr>
        <w:spacing w:after="0" w:line="240" w:lineRule="auto"/>
        <w:ind w:left="5041"/>
        <w:jc w:val="center"/>
        <w:rPr>
          <w:rFonts w:ascii="Arial" w:eastAsia="Calibri" w:hAnsi="Arial" w:cs="Arial"/>
          <w:color w:val="000000"/>
          <w:sz w:val="16"/>
          <w:szCs w:val="16"/>
        </w:rPr>
      </w:pPr>
      <w:r w:rsidRPr="003E527A">
        <w:rPr>
          <w:rFonts w:ascii="Arial" w:eastAsia="Calibri" w:hAnsi="Arial" w:cs="Arial"/>
          <w:color w:val="000000"/>
          <w:sz w:val="16"/>
          <w:szCs w:val="16"/>
        </w:rPr>
        <w:t>(podpis i pieczęć osób uprawnionych do reprezentacji</w:t>
      </w:r>
    </w:p>
    <w:p w14:paraId="1EBA23EF" w14:textId="77777777" w:rsidR="003E527A" w:rsidRPr="003E527A" w:rsidRDefault="003E527A" w:rsidP="003E527A">
      <w:pPr>
        <w:spacing w:after="0" w:line="240" w:lineRule="auto"/>
        <w:ind w:left="5041"/>
        <w:jc w:val="center"/>
        <w:rPr>
          <w:rFonts w:ascii="Arial" w:eastAsia="Calibri" w:hAnsi="Arial" w:cs="Arial"/>
          <w:color w:val="000000"/>
          <w:sz w:val="16"/>
          <w:szCs w:val="16"/>
        </w:rPr>
      </w:pPr>
      <w:r w:rsidRPr="003E527A">
        <w:rPr>
          <w:rFonts w:ascii="Arial" w:eastAsia="Calibri" w:hAnsi="Arial" w:cs="Arial"/>
          <w:color w:val="000000"/>
          <w:sz w:val="16"/>
          <w:szCs w:val="16"/>
        </w:rPr>
        <w:t>lub posiadających pełnomocnictwo)</w:t>
      </w:r>
    </w:p>
    <w:p w14:paraId="56B80223" w14:textId="77777777" w:rsidR="008D0DAA" w:rsidRPr="003E527A" w:rsidRDefault="008D0DAA" w:rsidP="003E527A">
      <w:pPr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</w:p>
    <w:sectPr w:rsidR="008D0DAA" w:rsidRPr="003E527A" w:rsidSect="00E2279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8E48B7" w14:textId="77777777" w:rsidR="00E659FB" w:rsidRDefault="00E659FB" w:rsidP="00E22794">
      <w:pPr>
        <w:spacing w:after="0" w:line="240" w:lineRule="auto"/>
      </w:pPr>
      <w:r>
        <w:separator/>
      </w:r>
    </w:p>
  </w:endnote>
  <w:endnote w:type="continuationSeparator" w:id="0">
    <w:p w14:paraId="32CCE1B3" w14:textId="77777777" w:rsidR="00E659FB" w:rsidRDefault="00E659FB" w:rsidP="00E22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E0E6F4" w14:textId="77777777" w:rsidR="00E659FB" w:rsidRDefault="00E659FB" w:rsidP="00E22794">
      <w:pPr>
        <w:spacing w:after="0" w:line="240" w:lineRule="auto"/>
      </w:pPr>
      <w:r>
        <w:separator/>
      </w:r>
    </w:p>
  </w:footnote>
  <w:footnote w:type="continuationSeparator" w:id="0">
    <w:p w14:paraId="1C0385F0" w14:textId="77777777" w:rsidR="00E659FB" w:rsidRDefault="00E659FB" w:rsidP="00E227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54E76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9133D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7E8"/>
    <w:rsid w:val="000D511E"/>
    <w:rsid w:val="003E527A"/>
    <w:rsid w:val="003F41CB"/>
    <w:rsid w:val="007F41A2"/>
    <w:rsid w:val="008D0DAA"/>
    <w:rsid w:val="00A607E8"/>
    <w:rsid w:val="00E22794"/>
    <w:rsid w:val="00E6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7D208"/>
  <w15:chartTrackingRefBased/>
  <w15:docId w15:val="{7620D816-290D-4177-8A8D-A372F1CAC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279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22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2794"/>
  </w:style>
  <w:style w:type="paragraph" w:styleId="Stopka">
    <w:name w:val="footer"/>
    <w:basedOn w:val="Normalny"/>
    <w:link w:val="StopkaZnak"/>
    <w:uiPriority w:val="99"/>
    <w:unhideWhenUsed/>
    <w:rsid w:val="00E22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2794"/>
  </w:style>
  <w:style w:type="table" w:customStyle="1" w:styleId="Tabela-Siatka1">
    <w:name w:val="Tabela - Siatka1"/>
    <w:basedOn w:val="Standardowy"/>
    <w:next w:val="Tabela-Siatka"/>
    <w:uiPriority w:val="59"/>
    <w:rsid w:val="00E22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8D0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5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309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Karolina Cieślik</cp:lastModifiedBy>
  <cp:revision>6</cp:revision>
  <dcterms:created xsi:type="dcterms:W3CDTF">2021-12-15T16:03:00Z</dcterms:created>
  <dcterms:modified xsi:type="dcterms:W3CDTF">2021-12-15T16:23:00Z</dcterms:modified>
</cp:coreProperties>
</file>