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91D" w:rsidRPr="009E217C" w:rsidRDefault="00636BFB" w:rsidP="009E217C">
      <w:pPr>
        <w:spacing w:line="240" w:lineRule="auto"/>
        <w:jc w:val="right"/>
        <w:rPr>
          <w:rFonts w:ascii="Calibri" w:hAnsi="Calibri" w:cs="Calibri"/>
          <w:b/>
          <w:bCs/>
          <w:sz w:val="22"/>
        </w:rPr>
      </w:pPr>
      <w:bookmarkStart w:id="0" w:name="_GoBack"/>
      <w:bookmarkEnd w:id="0"/>
      <w:r w:rsidRPr="009E217C">
        <w:rPr>
          <w:rFonts w:ascii="Calibri" w:hAnsi="Calibri" w:cs="Calibri"/>
          <w:b/>
          <w:bCs/>
          <w:sz w:val="22"/>
        </w:rPr>
        <w:t xml:space="preserve">Zał. nr </w:t>
      </w:r>
      <w:r w:rsidR="009E217C" w:rsidRPr="009E217C">
        <w:rPr>
          <w:rFonts w:ascii="Calibri" w:hAnsi="Calibri" w:cs="Calibri"/>
          <w:b/>
          <w:bCs/>
          <w:sz w:val="22"/>
        </w:rPr>
        <w:t>1</w:t>
      </w:r>
      <w:r w:rsidRPr="009E217C">
        <w:rPr>
          <w:rFonts w:ascii="Calibri" w:hAnsi="Calibri" w:cs="Calibri"/>
          <w:b/>
          <w:bCs/>
          <w:sz w:val="22"/>
        </w:rPr>
        <w:t xml:space="preserve"> do SW</w:t>
      </w:r>
      <w:r w:rsidR="009E217C" w:rsidRPr="009E217C">
        <w:rPr>
          <w:rFonts w:ascii="Calibri" w:hAnsi="Calibri" w:cs="Calibri"/>
          <w:b/>
          <w:bCs/>
          <w:sz w:val="22"/>
        </w:rPr>
        <w:t>Z</w:t>
      </w:r>
    </w:p>
    <w:p w:rsidR="00E4691D" w:rsidRPr="009E217C" w:rsidRDefault="00636BFB" w:rsidP="009E217C">
      <w:pPr>
        <w:spacing w:line="240" w:lineRule="auto"/>
        <w:jc w:val="center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>SPECYFIKACJA TECHNICZNA</w:t>
      </w:r>
    </w:p>
    <w:p w:rsidR="009E217C" w:rsidRPr="009E217C" w:rsidRDefault="009E217C" w:rsidP="009E217C">
      <w:pPr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  <w:r w:rsidRPr="009E217C">
        <w:rPr>
          <w:rFonts w:ascii="Calibri" w:hAnsi="Calibri" w:cs="Calibri"/>
          <w:b/>
          <w:sz w:val="22"/>
          <w:u w:val="single"/>
        </w:rPr>
        <w:t>Część I -  Stacje robocze z monitorami</w:t>
      </w:r>
    </w:p>
    <w:p w:rsidR="00E4691D" w:rsidRPr="009E217C" w:rsidRDefault="00E4691D" w:rsidP="009E217C">
      <w:pPr>
        <w:spacing w:line="240" w:lineRule="auto"/>
        <w:rPr>
          <w:rFonts w:ascii="Calibri" w:hAnsi="Calibri" w:cs="Calibri"/>
          <w:b/>
          <w:bCs/>
          <w:sz w:val="22"/>
        </w:rPr>
      </w:pPr>
    </w:p>
    <w:p w:rsidR="00E4691D" w:rsidRPr="009E217C" w:rsidRDefault="00636BFB" w:rsidP="009E217C">
      <w:pPr>
        <w:pStyle w:val="Akapitzlist"/>
        <w:numPr>
          <w:ilvl w:val="0"/>
          <w:numId w:val="2"/>
        </w:numPr>
        <w:spacing w:line="240" w:lineRule="auto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>Stacja robocze z monitorami dla administratora</w:t>
      </w:r>
      <w:r w:rsidRPr="009E217C">
        <w:rPr>
          <w:rFonts w:ascii="Calibri" w:hAnsi="Calibri" w:cs="Calibri"/>
          <w:sz w:val="22"/>
        </w:rPr>
        <w:t xml:space="preserve"> o przeznaczeniu: stanowisko robocze administratora systemów komputerowych. Oferowany sprzęt musi być kompatybilny z systemami operacyjnymi Windows i Linux oraz wspierać uruchamianie </w:t>
      </w:r>
      <w:proofErr w:type="spellStart"/>
      <w:r w:rsidRPr="009E217C">
        <w:rPr>
          <w:rFonts w:ascii="Calibri" w:hAnsi="Calibri" w:cs="Calibri"/>
          <w:sz w:val="22"/>
        </w:rPr>
        <w:t>zwirtualizowanych</w:t>
      </w:r>
      <w:proofErr w:type="spellEnd"/>
      <w:r w:rsidRPr="009E217C">
        <w:rPr>
          <w:rFonts w:ascii="Calibri" w:hAnsi="Calibri" w:cs="Calibri"/>
          <w:sz w:val="22"/>
        </w:rPr>
        <w:t xml:space="preserve"> systemów operacyjnych.</w:t>
      </w:r>
    </w:p>
    <w:tbl>
      <w:tblPr>
        <w:tblW w:w="14013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18"/>
        <w:gridCol w:w="77"/>
        <w:gridCol w:w="1983"/>
        <w:gridCol w:w="1697"/>
        <w:gridCol w:w="70"/>
        <w:gridCol w:w="5991"/>
        <w:gridCol w:w="10"/>
        <w:gridCol w:w="284"/>
        <w:gridCol w:w="3243"/>
        <w:gridCol w:w="40"/>
      </w:tblGrid>
      <w:tr w:rsidR="00E4691D" w:rsidRPr="009E217C" w:rsidTr="009E217C">
        <w:tc>
          <w:tcPr>
            <w:tcW w:w="140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STACJA ROBOCZA - 1 szt.</w:t>
            </w:r>
          </w:p>
          <w:p w:rsidR="00E4691D" w:rsidRPr="009E217C" w:rsidRDefault="00636BFB" w:rsidP="009E217C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 wymagane</w:t>
            </w:r>
          </w:p>
        </w:tc>
        <w:tc>
          <w:tcPr>
            <w:tcW w:w="3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4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Procesor o architekturze zgodnej z x86, 64 bitowy, ze sprzętowym wspomaganiem wirtualizacji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(CPU Mark) wynik nie mniejszy niż 20 000 punktów według wyników opublikowanych na stronie </w:t>
            </w:r>
            <w:hyperlink r:id="rId7">
              <w:r w:rsidRPr="009E217C">
                <w:rPr>
                  <w:rStyle w:val="Hipercze"/>
                  <w:rFonts w:ascii="Calibri" w:hAnsi="Calibri" w:cs="Calibri"/>
                  <w:sz w:val="22"/>
                </w:rPr>
                <w:t>http://www.cpubenchmark.net/cpu_list.php</w:t>
              </w:r>
            </w:hyperlink>
            <w:r w:rsidRPr="009E217C">
              <w:rPr>
                <w:rFonts w:ascii="Calibri" w:hAnsi="Calibri" w:cs="Calibri"/>
                <w:sz w:val="22"/>
              </w:rPr>
              <w:t xml:space="preserve"> na dzień 2021-11-16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Wielordzeniowym, przynajmniej 8 rdzeni / 16 wątków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rdzeni: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wątków: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32GB z wolnymi portami pamięci w celu rozszerzenia w przyszłości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Napęd CD/DVD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napędu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nagrywarka CD/DVD +/- RW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dysku twardego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 x HDD oraz 1 x SSD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 w:rsidRPr="009E217C">
              <w:rPr>
                <w:rFonts w:ascii="Calibri" w:hAnsi="Calibri" w:cs="Calibri"/>
                <w:sz w:val="22"/>
                <w:lang w:val="en-US"/>
              </w:rPr>
              <w:t>SSD minimum 500GB, HDD minimum 1TB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Rozmiary dysków: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SSD: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HDD: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 xml:space="preserve">Porty </w:t>
            </w:r>
            <w:r w:rsidRPr="009E217C">
              <w:rPr>
                <w:rFonts w:ascii="Calibri" w:hAnsi="Calibri" w:cs="Calibri"/>
                <w:b/>
                <w:bCs/>
                <w:sz w:val="22"/>
              </w:rPr>
              <w:lastRenderedPageBreak/>
              <w:t>wejścia/wyjścia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Rodzaj/liczba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2.0 - minimum 2,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USB 3.1/3.2 - minimum 4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Cztery porty USB 3.1/3.2 wyprowadzone z przodu obudowy z czego przynajmniej 1 typu USB-C i przynajmniej 2 typu USB-A.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Liczba portów USB-A 2.0: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z tyłu obudowy: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USB-A 3.1/3.2: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tyłu obudowy: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USB-C 3.1/3.2: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tyłu obudowy: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Złącze sieciowe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Zintegrowane z płytą główną złącze sieciowe Ethernet 10/100/1000 RJ-45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Obsługiwane funkcje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Wake on LAN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Karta z funkcjonalnością dającą możliwość podłączenia jednocześnie minimum dwóch monitorów (bez rozgałęziaczy sygnału) za pomocą złącz HDMI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Karta graficzna zgodna z DirectX 12 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4.5, osiągająca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(G3D Mark) wynik nie mniejszy niż  7 100 punktów według wyników opublikowanych na stronie </w:t>
            </w:r>
            <w:r w:rsidRPr="009E217C">
              <w:rPr>
                <w:rStyle w:val="Hipercze"/>
                <w:rFonts w:ascii="Calibri" w:hAnsi="Calibri" w:cs="Calibri"/>
                <w:sz w:val="22"/>
              </w:rPr>
              <w:t>https://www.videocardbenchmark.net/gpu_list.php</w:t>
            </w:r>
            <w:r w:rsidRPr="009E217C">
              <w:rPr>
                <w:rFonts w:ascii="Calibri" w:hAnsi="Calibri" w:cs="Calibri"/>
                <w:sz w:val="22"/>
              </w:rPr>
              <w:t xml:space="preserve"> na dzień 2021-11-16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Płyta główna wyposażona w kartę dźwiękową, gniazdo słuchawek i mikrofonu wyprowadzone na przedni panel obudowy w postaci gniazda uniwersalnego audio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Obudowa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Typu Tower (Micro Tower lub Mini Tower lub Midi Tower) lub SFF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Zasilacz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Dopasowany do potrzeb zestawu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instalacji systemu operacyjnego Linux.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13.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Mysz i klawiatura US-QWERTY (układ polski programisty) przewodowa.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Certyfikaty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Oferowane zestawy komputerowe muszą posiadać:</w:t>
            </w:r>
          </w:p>
          <w:p w:rsidR="00E4691D" w:rsidRPr="009E217C" w:rsidRDefault="00636BFB" w:rsidP="009E217C">
            <w:pPr>
              <w:pStyle w:val="Akapitzlist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certyfikat potwierdzający poprawną współpracę z systemem operacyjnym Windows 10 oraz Linux (certyfikat kompatybilności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RedHat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Ubuntu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SUSE),</w:t>
            </w:r>
          </w:p>
          <w:p w:rsidR="00E4691D" w:rsidRPr="009E217C" w:rsidRDefault="00636BFB" w:rsidP="009E217C">
            <w:pPr>
              <w:pStyle w:val="Akapitzlist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certyfikat Energy Star lub certyfikat EPEAT lub certyfikat TCO.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publicznych”, oraz posiadać  znak CE, potwierdzający spełnienie wymagań dyrektyw UE ( w rozumieniu art. 2 pkt 20 rozporządzenia (WE) nr 765/2008).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komputera.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Usunięcie awarii - następny dzień roboczy po otrzymaniu zgłoszenia.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 producenta.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 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Lista dostępnych sterowników musi być dostosowana do bieżącej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konfiguracji komputera. Nie dopuszcza się listy, na której użytkownik musi sam znaleźć i wybrać odpowiednie sterowniki.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należy podać  adres strony oraz sposób realizacji wymagania (opis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uzyskania dostępu do aktualnych sterowników).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E4691D" w:rsidRPr="009E217C" w:rsidTr="009E217C">
        <w:tc>
          <w:tcPr>
            <w:tcW w:w="140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 xml:space="preserve">MONITOR – 2 </w:t>
            </w:r>
            <w:proofErr w:type="spellStart"/>
            <w:r w:rsidRPr="009E217C">
              <w:rPr>
                <w:rFonts w:ascii="Calibri" w:hAnsi="Calibri" w:cs="Calibri"/>
                <w:b/>
                <w:sz w:val="22"/>
              </w:rPr>
              <w:t>szt</w:t>
            </w:r>
            <w:proofErr w:type="spellEnd"/>
          </w:p>
          <w:p w:rsidR="00E4691D" w:rsidRPr="009E217C" w:rsidRDefault="00636BFB" w:rsidP="009E217C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100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E4691D" w:rsidRPr="009E217C" w:rsidTr="009E217C">
        <w:trPr>
          <w:trHeight w:val="264"/>
        </w:trPr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3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Format ekranu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panoramiczny 16:9 lub 16:10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Format: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18.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Przekątna ekranu (cale)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23,5"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Typ matrycy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LED, IPS, matowa,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20.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Rozdzielczość minimalna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Rozdzielczość: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21.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Kąt widzenia w poziomie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22.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Kąt widzenia w pionie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23.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Regulacja pozycji ekranu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Regulacja kąta pochylenia, Regulacja wysokości, Regulacja kąta obrotu,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24.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Inne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Wyposażony w złącza i kable umożliwiające podłączenie do zamawianej stacji roboczej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 w:rsidTr="009E217C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25.</w:t>
            </w:r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Normy i oznakowanie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Zgodny z normami: ENERGY STAR lub EPEAT lub TCO.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potwierdzający spełnienie wymagań dyrektyw  UE ( w rozumieniu art. 2 pkt 20 rozporządzenia (WE) nr 765/2008).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</w:tbl>
    <w:p w:rsidR="009E217C" w:rsidRDefault="009E217C" w:rsidP="009E217C">
      <w:pPr>
        <w:pStyle w:val="Akapitzlist"/>
        <w:keepNext/>
        <w:spacing w:line="240" w:lineRule="auto"/>
        <w:ind w:left="714"/>
        <w:jc w:val="both"/>
        <w:rPr>
          <w:rFonts w:ascii="Calibri" w:hAnsi="Calibri" w:cs="Calibri"/>
          <w:b/>
          <w:bCs/>
          <w:sz w:val="22"/>
        </w:rPr>
      </w:pPr>
    </w:p>
    <w:p w:rsidR="009E217C" w:rsidRPr="009E217C" w:rsidRDefault="009E217C" w:rsidP="009E217C">
      <w:pPr>
        <w:pStyle w:val="Akapitzlist"/>
        <w:keepNext/>
        <w:numPr>
          <w:ilvl w:val="0"/>
          <w:numId w:val="2"/>
        </w:numPr>
        <w:spacing w:line="240" w:lineRule="auto"/>
        <w:ind w:left="714" w:hanging="357"/>
        <w:jc w:val="both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 xml:space="preserve">Stacje robocze z monitorami dla specjalisty GIS </w:t>
      </w:r>
      <w:r w:rsidRPr="009E217C">
        <w:rPr>
          <w:rFonts w:ascii="Calibri" w:hAnsi="Calibri" w:cs="Calibri"/>
          <w:sz w:val="22"/>
        </w:rPr>
        <w:t>o przeznaczeniu: stanowiska robocze specjalisty GIS. Oferowany sprzęt musi być kompatybilny z systemami operacyjnymi Windows oraz posiadać kartę graficzną do zastosowań GIS.</w:t>
      </w:r>
    </w:p>
    <w:tbl>
      <w:tblPr>
        <w:tblW w:w="1399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19"/>
        <w:gridCol w:w="337"/>
        <w:gridCol w:w="1726"/>
        <w:gridCol w:w="1701"/>
        <w:gridCol w:w="6215"/>
        <w:gridCol w:w="3401"/>
      </w:tblGrid>
      <w:tr w:rsidR="009E217C" w:rsidRPr="009E217C" w:rsidTr="00636BFB"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STACJA ROBOCZA - 3 szt.</w:t>
            </w:r>
          </w:p>
          <w:p w:rsidR="009E217C" w:rsidRPr="009E217C" w:rsidRDefault="009E217C" w:rsidP="00636BFB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E217C" w:rsidRPr="009E217C" w:rsidRDefault="009E217C" w:rsidP="00636BFB">
            <w:pPr>
              <w:keepNext/>
              <w:widowControl w:val="0"/>
              <w:spacing w:line="240" w:lineRule="auto"/>
              <w:jc w:val="both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9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 xml:space="preserve">Oferowane parametry techniczne </w:t>
            </w:r>
            <w:r w:rsidRPr="009E217C">
              <w:rPr>
                <w:rFonts w:ascii="Calibri" w:hAnsi="Calibri" w:cs="Calibri"/>
                <w:b/>
                <w:sz w:val="22"/>
              </w:rPr>
              <w:br/>
            </w:r>
            <w:r w:rsidRPr="009E217C"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0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Procesor o architekturze zgodnej z x86, 64 bitowy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wynik nie mniejszy niż 21 200 punktów według wyników opublikowanych na stronie http://www.cpubenchmark.net/cpu_list.php na dzień 2021-11-16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Wielordzeniowym, przynajmniej 8 rdzeni / 16 wątków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rdzeni: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wątków: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32GB z wolnymi portami pamięci w celu rozszerzenia w przyszłości możliwością rozszerzenia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pamięci: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Napęd CD/DVD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napędu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nagrywarka CD/DVD +/- RW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0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dysku twardego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 x SSD oraz 1 x HDD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 w:rsidRPr="009E217C">
              <w:rPr>
                <w:rFonts w:ascii="Calibri" w:hAnsi="Calibri" w:cs="Calibri"/>
                <w:sz w:val="22"/>
                <w:lang w:val="en-US"/>
              </w:rPr>
              <w:t>SSD minimum 500GB, HDD minimum 1TB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Rozmiary dysków: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SSD: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HDD: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Rodzaj/liczba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2.0 - minimum 2,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3.2 - minimum 4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Cztery porty USB 3.2 wyprowadzone z przodu obudowy z czego przynajmniej 1 typu USB-C i przynajmniej 2 typu USB-A.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 2.0: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tyłu obudowy: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USB-A 3.2: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tyłu obudowy: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USB-C 3.2: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tyłu obudowy: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 przodu obudowy:</w:t>
            </w:r>
          </w:p>
        </w:tc>
      </w:tr>
      <w:tr w:rsidR="009E217C" w:rsidRPr="009E217C" w:rsidTr="009E217C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7.</w:t>
            </w:r>
          </w:p>
        </w:tc>
        <w:tc>
          <w:tcPr>
            <w:tcW w:w="20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Złącze sieciowe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Zintegrowane z płytą główną złącze sieciowe Ethernet 10/100/1000 RJ-45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Liczba: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Obsługiwane funkcje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Wake on LAN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0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Karta do zastosowań GIS z funkcjonalnością dającą możliwość podłączenia jednocześnie minimum dwóch monitorów (bez rozgałęziaczy sygnału)  za pomocą złącz HDMI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Karta graficzna zgodna z DirectX 12 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4.5, CUDA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Compute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Capability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6.1 posiadająca min. 5 GB własnej pamięci, osiągająca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wynik nie mniejszy niż  9 200 punktów według wyników opublikowanych na stronie </w:t>
            </w:r>
            <w:hyperlink r:id="rId8">
              <w:r w:rsidRPr="009E217C">
                <w:rPr>
                  <w:rStyle w:val="Hipercze"/>
                  <w:rFonts w:ascii="Calibri" w:hAnsi="Calibri" w:cs="Calibri"/>
                  <w:sz w:val="22"/>
                </w:rPr>
                <w:t>https://www.videocardbenchmark.net/gpu_list.php</w:t>
              </w:r>
            </w:hyperlink>
            <w:r w:rsidRPr="009E217C">
              <w:rPr>
                <w:rFonts w:ascii="Calibri" w:hAnsi="Calibri" w:cs="Calibri"/>
                <w:sz w:val="22"/>
              </w:rPr>
              <w:t xml:space="preserve"> na dzień 2021-11-16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Płyta główna wyposażona w kartę dźwiękową, gniazdo słuchawek i mikrofonu wyprowadzone na przedni panel obudowy w postaci gniazda uniwersalnego audio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Obudowa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Typu Tower (Micro Tower lub Mini Tower lub Midi Tower)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Rodzaj: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Zasilacz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Dopasowany do potrzeb zestawu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13.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Mysz i klawiatura US-QWERTY (układ polski programisty) przewodowa.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Certyfikaty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Oferowane zestawy komputerowe muszą posiadać</w:t>
            </w:r>
          </w:p>
          <w:p w:rsidR="009E217C" w:rsidRPr="009E217C" w:rsidRDefault="009E217C" w:rsidP="00636BFB">
            <w:pPr>
              <w:pStyle w:val="Akapitzlist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certyfikat potwierdzający poprawną współpracę oferowanych modeli komputerów z systemem operacyjnym Windows 10,</w:t>
            </w:r>
          </w:p>
          <w:p w:rsidR="009E217C" w:rsidRPr="009E217C" w:rsidRDefault="009E217C" w:rsidP="00636BFB">
            <w:pPr>
              <w:pStyle w:val="Akapitzlist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Certyfikat Energy Star</w:t>
            </w:r>
            <w:r w:rsidRPr="009E217C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9E217C">
              <w:rPr>
                <w:rFonts w:ascii="Calibri" w:hAnsi="Calibri" w:cs="Calibri"/>
                <w:sz w:val="22"/>
              </w:rPr>
              <w:t>lub certyfikat EPEAT lub certyfikat TCO.</w:t>
            </w:r>
          </w:p>
          <w:p w:rsidR="009E217C" w:rsidRPr="009E217C" w:rsidRDefault="009E217C" w:rsidP="00636BFB">
            <w:pPr>
              <w:pStyle w:val="Akapitzlist"/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rozporządzenia (WE) nr 765/2008).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komputera.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Usunięcie awarii - następny dzień roboczy po otrzymaniu zgłoszenia.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 producenta.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należy podać  adres strony oraz sposób realizacji wymagania (opis uzyskania dostępu do aktualnych sterowników).</w:t>
            </w:r>
          </w:p>
        </w:tc>
      </w:tr>
      <w:tr w:rsidR="009E217C" w:rsidRPr="009E217C" w:rsidTr="00636BFB"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MONITOR – 6 szt.</w:t>
            </w:r>
          </w:p>
          <w:p w:rsidR="009E217C" w:rsidRPr="009E217C" w:rsidRDefault="009E217C" w:rsidP="00636BFB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.………………………...…………………..………………………………………………..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lastRenderedPageBreak/>
              <w:t>Lp.</w:t>
            </w:r>
          </w:p>
        </w:tc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 xml:space="preserve">Oferowane parametry techniczne </w:t>
            </w:r>
            <w:r w:rsidRPr="009E217C">
              <w:rPr>
                <w:rFonts w:ascii="Calibri" w:hAnsi="Calibri" w:cs="Calibri"/>
                <w:b/>
                <w:sz w:val="22"/>
              </w:rPr>
              <w:br/>
            </w:r>
            <w:r w:rsidRPr="009E217C"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Format ekranu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panoramiczny 16:9 lub 16:10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Format: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18.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Przekątna ekranu (cale)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23,5"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Typ matrycy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LED, IPS, matowa,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20.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Rozdzielczość minimalna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Rozdzielczość: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21.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Kąt widzenia w poziomie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22.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Kąt widzenia w pionie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Regulacja pozycji ekranu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Regulacja kąta pochylenia, Regulacja wysokości, Regulacja kąta obrotu,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rPr>
          <w:trHeight w:val="736"/>
        </w:trPr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24.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Wyposażony w złącza i kable umożliwiające podłączenie do zamawianej stacji roboczej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9E217C"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25.</w:t>
            </w:r>
          </w:p>
        </w:tc>
        <w:tc>
          <w:tcPr>
            <w:tcW w:w="34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Normy i oznakowanie</w:t>
            </w:r>
          </w:p>
        </w:tc>
        <w:tc>
          <w:tcPr>
            <w:tcW w:w="6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godny z normami: ENERGY STAR lub EPEAT lub TCO.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potwierdzający spełnienie wymagań dyrektyw  UE ( w rozumieniu art. 2 pkt 20 rozporządzenia (WE) nr 765/2008).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</w:tbl>
    <w:p w:rsidR="009E217C" w:rsidRDefault="009E217C" w:rsidP="009E217C">
      <w:pPr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  <w:r>
        <w:rPr>
          <w:rFonts w:ascii="Calibri" w:hAnsi="Calibri" w:cs="Calibri"/>
          <w:b/>
          <w:sz w:val="22"/>
          <w:u w:val="single"/>
        </w:rPr>
        <w:br w:type="page"/>
      </w:r>
    </w:p>
    <w:p w:rsidR="00E4691D" w:rsidRDefault="009E217C" w:rsidP="009E217C">
      <w:pPr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  <w:r w:rsidRPr="009E217C">
        <w:rPr>
          <w:rFonts w:ascii="Calibri" w:hAnsi="Calibri" w:cs="Calibri"/>
          <w:b/>
          <w:sz w:val="22"/>
          <w:u w:val="single"/>
        </w:rPr>
        <w:lastRenderedPageBreak/>
        <w:t xml:space="preserve">Część </w:t>
      </w:r>
      <w:r>
        <w:rPr>
          <w:rFonts w:ascii="Calibri" w:hAnsi="Calibri" w:cs="Calibri"/>
          <w:b/>
          <w:sz w:val="22"/>
          <w:u w:val="single"/>
        </w:rPr>
        <w:t>I</w:t>
      </w:r>
      <w:r w:rsidRPr="009E217C">
        <w:rPr>
          <w:rFonts w:ascii="Calibri" w:hAnsi="Calibri" w:cs="Calibri"/>
          <w:b/>
          <w:sz w:val="22"/>
          <w:u w:val="single"/>
        </w:rPr>
        <w:t>I -  Notebooki dla specjalist</w:t>
      </w:r>
      <w:r w:rsidRPr="009E217C">
        <w:rPr>
          <w:rFonts w:ascii="Calibri" w:hAnsi="Calibri" w:cs="Calibri" w:hint="eastAsia"/>
          <w:b/>
          <w:sz w:val="22"/>
          <w:u w:val="single"/>
        </w:rPr>
        <w:t>ó</w:t>
      </w:r>
      <w:r w:rsidRPr="009E217C">
        <w:rPr>
          <w:rFonts w:ascii="Calibri" w:hAnsi="Calibri" w:cs="Calibri"/>
          <w:b/>
          <w:sz w:val="22"/>
          <w:u w:val="single"/>
        </w:rPr>
        <w:t>w</w:t>
      </w:r>
    </w:p>
    <w:p w:rsidR="009E217C" w:rsidRPr="009E217C" w:rsidRDefault="009E217C" w:rsidP="009E217C">
      <w:pPr>
        <w:spacing w:line="240" w:lineRule="auto"/>
        <w:jc w:val="center"/>
        <w:rPr>
          <w:rFonts w:ascii="Calibri" w:hAnsi="Calibri" w:cs="Calibri"/>
          <w:b/>
          <w:bCs/>
          <w:sz w:val="22"/>
        </w:rPr>
      </w:pPr>
    </w:p>
    <w:p w:rsidR="009E217C" w:rsidRPr="009E217C" w:rsidRDefault="009E217C" w:rsidP="009E217C">
      <w:pPr>
        <w:pStyle w:val="Akapitzlist"/>
        <w:numPr>
          <w:ilvl w:val="0"/>
          <w:numId w:val="6"/>
        </w:numPr>
        <w:spacing w:line="240" w:lineRule="auto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>Notebook dla specjalisty GIS</w:t>
      </w:r>
      <w:r w:rsidRPr="009E217C">
        <w:rPr>
          <w:rFonts w:ascii="Calibri" w:hAnsi="Calibri" w:cs="Calibri"/>
          <w:sz w:val="22"/>
        </w:rPr>
        <w:t xml:space="preserve"> przeznaczeniu: stanowisko robocze specjalisty GIS systemów komputerowych. Oferowany sprzęt musi być kompatybilny z systemami operacyjnymi Windows.</w:t>
      </w:r>
    </w:p>
    <w:tbl>
      <w:tblPr>
        <w:tblW w:w="1400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99"/>
        <w:gridCol w:w="2221"/>
        <w:gridCol w:w="1920"/>
        <w:gridCol w:w="5158"/>
        <w:gridCol w:w="3807"/>
      </w:tblGrid>
      <w:tr w:rsidR="009E217C" w:rsidRPr="009E217C" w:rsidTr="00636BFB">
        <w:tc>
          <w:tcPr>
            <w:tcW w:w="140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NOTEBOOK – 5 szt.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..……………………………………………………………………………………………..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Procesor o architekturze zgodnej z x86, 64 bitowy, ze wspomaganiem wirtualizacji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 w:rsidRPr="009E217C">
              <w:rPr>
                <w:rFonts w:ascii="Calibri" w:hAnsi="Calibri" w:cs="Calibri"/>
                <w:sz w:val="22"/>
                <w:lang w:val="en-US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wynik nie mniejszy niż  8400 punktów według wyników opublikowanych na stronie </w:t>
            </w:r>
            <w:hyperlink r:id="rId9">
              <w:r w:rsidRPr="009E217C">
                <w:rPr>
                  <w:rStyle w:val="Hipercze"/>
                  <w:rFonts w:ascii="Calibri" w:hAnsi="Calibri" w:cs="Calibri"/>
                  <w:sz w:val="22"/>
                </w:rPr>
                <w:t>http://www.cpubenchmark.net/cpu_list.php</w:t>
              </w:r>
            </w:hyperlink>
            <w:r w:rsidRPr="009E217C">
              <w:rPr>
                <w:rFonts w:ascii="Calibri" w:hAnsi="Calibri" w:cs="Calibri"/>
                <w:sz w:val="22"/>
              </w:rPr>
              <w:t xml:space="preserve"> na dzień 2021-11-16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9E217C" w:rsidRPr="009E217C" w:rsidTr="00636BFB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Wielordzeniowym, przynajmniej 4 rdzeni / 8 wątków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rdzeni: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wątków: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16GB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pamięci:</w:t>
            </w:r>
          </w:p>
        </w:tc>
      </w:tr>
      <w:tr w:rsidR="009E217C" w:rsidRPr="009E217C" w:rsidTr="00636BFB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dysków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SSD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Łączny rozmiar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256GB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dysku: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Rodzaj/ilość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3.0 lub USB 3.1 lub USB 3.2 - minimum 2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portów: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sieciowa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Bezprzewodowa karta sieciowa 802.11ac oraz Ethernet 10/100/1000 RJ-45. Dopuszcza się dołączenie zewnętrznej karty sieciowej na USB z portem Ethernet 10/100/1000 RJ-45.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i 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Zintegrowana lub dedykowana, zgodna z DirectX 12 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4.4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Producent i model:</w:t>
            </w:r>
          </w:p>
        </w:tc>
      </w:tr>
      <w:tr w:rsidR="009E217C" w:rsidRPr="009E217C" w:rsidTr="00636BFB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 xml:space="preserve">Wyświetlacz </w:t>
            </w:r>
            <w:r w:rsidRPr="009E217C">
              <w:rPr>
                <w:rFonts w:ascii="Calibri" w:hAnsi="Calibri" w:cs="Calibri"/>
                <w:b/>
                <w:bCs/>
                <w:sz w:val="22"/>
              </w:rPr>
              <w:lastRenderedPageBreak/>
              <w:t>wbudowany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Typ wyświetlacza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Matowy, LED, IPS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rPr>
          <w:trHeight w:val="109"/>
        </w:trPr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 ekranu (cale)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13,0 maksimum 14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9E217C" w:rsidRPr="009E217C" w:rsidTr="00636BFB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Rozdzielczość minimalna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Płyta główna wyposażona w kartę dźwiękową, gniazdo słuchawek i mikrofonu wyprowadzone w postaci gniazda uniwersalnego audio.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Możliwość podpięcia zewnętrznego monitora za pomocą portu HDMI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Mini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>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Wbudowane głośniki, mikrofon i kamera internetowa.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Waga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Maksymalnie 1,8kg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Waga: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 xml:space="preserve">Klawiatura i </w:t>
            </w:r>
            <w:proofErr w:type="spellStart"/>
            <w:r w:rsidRPr="009E217C">
              <w:rPr>
                <w:rFonts w:ascii="Calibri" w:hAnsi="Calibri" w:cs="Calibri"/>
                <w:b/>
                <w:bCs/>
                <w:sz w:val="22"/>
              </w:rPr>
              <w:t>touchpad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Podświetlana klawiatura US-QWERTY (układ polski programisty).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Wielodotykowy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touchpad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Bateria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 40Wh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Mysz przewodowa lub bezprzewodowa.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Torba dopasowana do notebooka.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Certyfikaty i standardy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Oferowane zestawy komputerowe muszą posiadać</w:t>
            </w:r>
          </w:p>
          <w:p w:rsidR="009E217C" w:rsidRPr="009E217C" w:rsidRDefault="009E217C" w:rsidP="00636BFB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certyfikat potwierdzający poprawną współpracę oferowanych modeli komputerów z systemem operacyjnym Windows 10,</w:t>
            </w:r>
          </w:p>
          <w:p w:rsidR="009E217C" w:rsidRPr="009E217C" w:rsidRDefault="009E217C" w:rsidP="00636BFB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certyfikat Energy Star lub certyfikat EPEAT lub certyfikat TCO.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rozporządzenia (WE) nr 765/2008).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komputera. Usunięcie awarii - następny dzień roboczy po otrzymaniu zgłoszenia.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E217C" w:rsidRPr="009E217C" w:rsidTr="00636BFB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 .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E217C" w:rsidRPr="009E217C" w:rsidRDefault="009E217C" w:rsidP="00636BFB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należy podać  adres strony oraz sposób realizacji wymagania (opis uzyskania dostępu do aktualnych sterowników).</w:t>
            </w:r>
          </w:p>
        </w:tc>
      </w:tr>
    </w:tbl>
    <w:p w:rsidR="00636BFB" w:rsidRDefault="00636BFB" w:rsidP="009E217C">
      <w:pPr>
        <w:pStyle w:val="Akapitzlist"/>
        <w:spacing w:line="240" w:lineRule="auto"/>
        <w:jc w:val="both"/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br w:type="page"/>
      </w:r>
    </w:p>
    <w:p w:rsidR="00E4691D" w:rsidRPr="009E217C" w:rsidRDefault="00636BFB" w:rsidP="009E217C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lastRenderedPageBreak/>
        <w:t>Notebook dla administratora</w:t>
      </w:r>
      <w:r w:rsidRPr="009E217C">
        <w:rPr>
          <w:rFonts w:ascii="Calibri" w:hAnsi="Calibri" w:cs="Calibri"/>
          <w:sz w:val="22"/>
        </w:rPr>
        <w:t xml:space="preserve"> przeznaczeniu: stanowisko robocze administratora systemów komputerowych. Oferowany sprzęt musi być kompatybilny z systemami operacyjnymi Windows i Linux, wspierać uruchamianie </w:t>
      </w:r>
      <w:proofErr w:type="spellStart"/>
      <w:r w:rsidRPr="009E217C">
        <w:rPr>
          <w:rFonts w:ascii="Calibri" w:hAnsi="Calibri" w:cs="Calibri"/>
          <w:sz w:val="22"/>
        </w:rPr>
        <w:t>zwirtualizowanych</w:t>
      </w:r>
      <w:proofErr w:type="spellEnd"/>
      <w:r w:rsidRPr="009E217C">
        <w:rPr>
          <w:rFonts w:ascii="Calibri" w:hAnsi="Calibri" w:cs="Calibri"/>
          <w:sz w:val="22"/>
        </w:rPr>
        <w:t xml:space="preserve"> systemów operacyjnych.</w:t>
      </w:r>
    </w:p>
    <w:tbl>
      <w:tblPr>
        <w:tblW w:w="1400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99"/>
        <w:gridCol w:w="2221"/>
        <w:gridCol w:w="1920"/>
        <w:gridCol w:w="5158"/>
        <w:gridCol w:w="3807"/>
      </w:tblGrid>
      <w:tr w:rsidR="00E4691D" w:rsidRPr="009E217C">
        <w:tc>
          <w:tcPr>
            <w:tcW w:w="140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NOTEBOOK – 1 szt.</w:t>
            </w:r>
          </w:p>
          <w:p w:rsidR="00E4691D" w:rsidRPr="009E217C" w:rsidRDefault="00636BFB" w:rsidP="009E217C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Procesor o architekturze zgodnej z x86, 64 bitowy, ze wspomaganiem wirtualizacji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 w:rsidRPr="009E217C">
              <w:rPr>
                <w:rFonts w:ascii="Calibri" w:hAnsi="Calibri" w:cs="Calibri"/>
                <w:sz w:val="22"/>
                <w:lang w:val="en-US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PassMark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Performance Test wynik nie mniejszy niż  8400 punktów według wyników opublikowanych na stronie </w:t>
            </w:r>
            <w:hyperlink r:id="rId10">
              <w:r w:rsidRPr="009E217C">
                <w:rPr>
                  <w:rStyle w:val="Hipercze"/>
                  <w:rFonts w:ascii="Calibri" w:hAnsi="Calibri" w:cs="Calibri"/>
                  <w:sz w:val="22"/>
                </w:rPr>
                <w:t>http://www.cpubenchmark.net/cpu_list.php</w:t>
              </w:r>
            </w:hyperlink>
            <w:r w:rsidRPr="009E217C">
              <w:rPr>
                <w:rFonts w:ascii="Calibri" w:hAnsi="Calibri" w:cs="Calibri"/>
                <w:sz w:val="22"/>
              </w:rPr>
              <w:t xml:space="preserve"> na dzień 2021-11-16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 w:rsidRPr="009E217C"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Wielordzeniowym, przynajmniej 4 rdzeni / 8 wątków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rdzeni: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wątków: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16GB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pamięci: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 dysków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SSD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Łączny rozmiar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256GB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Rozmiar dysku: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Rodzaj/ilość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3.0 lub USB 3.1 lub USB 3.2 - minimum 2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sieciowa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Bezprzewodowa karta sieciowa 802.11ac oraz Ethernet 10/100/1000 RJ-45. Dopuszcza się dołączenie zewnętrznej karty sieciowej na USB z portem Ethernet 10/100/1000 RJ-45.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i 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Zintegrowana lub dedykowana, zgodna z DirectX 12 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4.4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Producent i model: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Wyświetlacz wbudowany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wyświetlacza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Matowy, LED, IPS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rPr>
          <w:trHeight w:val="109"/>
        </w:trPr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 ekranu (cale)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13,0 maksimum 14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Rozdzielczość minimalna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Płyta główna wyposażona w kartę dźwiękową, gniazdo słuchawek i mikrofonu wyprowadzone w postaci gniazda uniwersalnego audio.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Możliwość podpięcia zewnętrznego monitora za pomocą portu HDMI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Mini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DisplayPort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>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Wbudowane głośniki, mikrofon i kamera internetowa.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Waga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Maksymalnie 1,8kg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Waga: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 xml:space="preserve">Klawiatura i </w:t>
            </w:r>
            <w:proofErr w:type="spellStart"/>
            <w:r w:rsidRPr="009E217C">
              <w:rPr>
                <w:rFonts w:ascii="Calibri" w:hAnsi="Calibri" w:cs="Calibri"/>
                <w:b/>
                <w:bCs/>
                <w:sz w:val="22"/>
              </w:rPr>
              <w:t>touchpad</w:t>
            </w:r>
            <w:proofErr w:type="spell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Podświetlana klawiatura US-QWERTY (układ polski programisty). 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Wielodotykowy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touchpad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Bateria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 40Wh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instalacji systemu operacyjnego Linux.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Mysz przewodowa lub bezprzewodowa.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Torba dopasowana do notebooka.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Certyfikaty i standardy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Oferowane zestawy komputerowe muszą posiadać</w:t>
            </w:r>
          </w:p>
          <w:p w:rsidR="00E4691D" w:rsidRPr="009E217C" w:rsidRDefault="00636BFB" w:rsidP="009E217C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certyfikat potwierdzający poprawną współpracę oferowanych modeli komputerów z systemem operacyjnym Windows 10 oraz Linux (np. certyfikat kompatybilności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RedHat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Ubuntu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SUSE),</w:t>
            </w:r>
          </w:p>
          <w:p w:rsidR="00E4691D" w:rsidRPr="009E217C" w:rsidRDefault="00636BFB" w:rsidP="009E217C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certyfikat Energy Star lub certyfikat EPEAT lub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certyfikat TCO.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rozporządzenia (WE) nr 765/2008).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komputera. Usunięcie awarii - następny dzień roboczy po otrzymaniu zgłoszenia.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 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należy podać  adres strony oraz sposób realizacji wymagania (opis uzyskania dostępu do aktualnych sterowników).</w:t>
            </w:r>
          </w:p>
        </w:tc>
      </w:tr>
    </w:tbl>
    <w:p w:rsidR="00E4691D" w:rsidRPr="009E217C" w:rsidRDefault="00E4691D" w:rsidP="009E217C">
      <w:pPr>
        <w:pStyle w:val="Akapitzlist"/>
        <w:spacing w:line="240" w:lineRule="auto"/>
        <w:rPr>
          <w:rFonts w:ascii="Calibri" w:hAnsi="Calibri" w:cs="Calibri"/>
          <w:b/>
          <w:bCs/>
          <w:sz w:val="22"/>
        </w:rPr>
      </w:pPr>
    </w:p>
    <w:p w:rsidR="00E4691D" w:rsidRPr="009E217C" w:rsidRDefault="00E4691D" w:rsidP="009E217C">
      <w:pPr>
        <w:pStyle w:val="Akapitzlist"/>
        <w:spacing w:line="240" w:lineRule="auto"/>
        <w:ind w:left="1440"/>
        <w:rPr>
          <w:rFonts w:ascii="Calibri" w:hAnsi="Calibri" w:cs="Calibri"/>
          <w:b/>
          <w:bCs/>
          <w:sz w:val="22"/>
        </w:rPr>
      </w:pPr>
    </w:p>
    <w:p w:rsidR="00636BFB" w:rsidRDefault="00636BFB" w:rsidP="000F1ED6">
      <w:pPr>
        <w:pStyle w:val="Akapitzlist"/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  <w:r w:rsidRPr="00636BFB">
        <w:rPr>
          <w:rFonts w:ascii="Calibri" w:hAnsi="Calibri" w:cs="Calibri"/>
          <w:b/>
          <w:sz w:val="22"/>
          <w:u w:val="single"/>
        </w:rPr>
        <w:lastRenderedPageBreak/>
        <w:t>Część I</w:t>
      </w:r>
      <w:r>
        <w:rPr>
          <w:rFonts w:ascii="Calibri" w:hAnsi="Calibri" w:cs="Calibri"/>
          <w:b/>
          <w:sz w:val="22"/>
          <w:u w:val="single"/>
        </w:rPr>
        <w:t>II</w:t>
      </w:r>
      <w:r w:rsidRPr="00636BFB">
        <w:rPr>
          <w:rFonts w:ascii="Calibri" w:hAnsi="Calibri" w:cs="Calibri"/>
          <w:b/>
          <w:sz w:val="22"/>
          <w:u w:val="single"/>
        </w:rPr>
        <w:t xml:space="preserve"> -  </w:t>
      </w:r>
      <w:r w:rsidR="000F1ED6">
        <w:rPr>
          <w:rFonts w:ascii="Calibri" w:hAnsi="Calibri" w:cs="Calibri"/>
          <w:b/>
          <w:sz w:val="22"/>
          <w:u w:val="single"/>
        </w:rPr>
        <w:t>Multimedialne tablice interaktywne</w:t>
      </w:r>
    </w:p>
    <w:p w:rsidR="000F1ED6" w:rsidRPr="00636BFB" w:rsidRDefault="000F1ED6" w:rsidP="000F1ED6">
      <w:pPr>
        <w:pStyle w:val="Akapitzlist"/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</w:p>
    <w:p w:rsidR="00E4691D" w:rsidRPr="009E217C" w:rsidRDefault="00636BFB" w:rsidP="000F1ED6">
      <w:pPr>
        <w:pStyle w:val="Akapitzlist"/>
        <w:numPr>
          <w:ilvl w:val="0"/>
          <w:numId w:val="7"/>
        </w:numPr>
        <w:spacing w:line="240" w:lineRule="auto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 xml:space="preserve">Multimedialna tablica interaktywna dla zespołu GIS. </w:t>
      </w:r>
      <w:r w:rsidRPr="009E217C">
        <w:rPr>
          <w:rFonts w:ascii="Calibri" w:hAnsi="Calibri" w:cs="Calibri"/>
          <w:sz w:val="22"/>
        </w:rPr>
        <w:t>Oferowany sprzęt musi być kompatybilny co do funkcjonalności oraz sposobu użytkowania z tablicą interaktywną dla zespołu IT z wyłączeniem sposobu montowania.</w:t>
      </w:r>
    </w:p>
    <w:tbl>
      <w:tblPr>
        <w:tblW w:w="1400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99"/>
        <w:gridCol w:w="2221"/>
        <w:gridCol w:w="1920"/>
        <w:gridCol w:w="5158"/>
        <w:gridCol w:w="3807"/>
      </w:tblGrid>
      <w:tr w:rsidR="00E4691D" w:rsidRPr="009E217C">
        <w:tc>
          <w:tcPr>
            <w:tcW w:w="140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MULTIMEDIALNA TABLICA INTERAKTYWNA – 1 szt.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..……………………………………………………………………………………………..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Rodzaj/liczba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Wejście HDMI – minimum 2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Wyjście audio Stereo Mini Jack – minimum 1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2.0 lub 3.0 lub 3.1 lub 3.2 – minimum 1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HDMI: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audio: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sieciowa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Bezprzewodowa karta sieciowa 802.11 oraz Ethernet 10/100 RJ-45.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i 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Zintegrowana, zgodna z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ES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Wyświetlacz wbudowany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wyświetlacza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Monitor dotykowy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Technologia dotykowa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proofErr w:type="spellStart"/>
            <w:r w:rsidRPr="009E217C">
              <w:rPr>
                <w:rFonts w:ascii="Calibri" w:hAnsi="Calibri" w:cs="Calibri"/>
                <w:sz w:val="22"/>
              </w:rPr>
              <w:t>InGlass</w:t>
            </w:r>
            <w:proofErr w:type="spellEnd"/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Punkty dotyku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4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Punkty dotyku:</w:t>
            </w:r>
          </w:p>
        </w:tc>
      </w:tr>
      <w:tr w:rsidR="00E4691D" w:rsidRPr="009E217C">
        <w:trPr>
          <w:trHeight w:val="109"/>
        </w:trPr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 ekranu (cale)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55 maksimum 65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Rozdzielczość minimalna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3840 x 2160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Wbudowane głośniki – minimum 2 x 10W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Sensory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Akcelerometr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22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Funkcje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Rysowanie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Nanoszenie rysunków za pomocą pasywnego pióra.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Zmazywanie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Zmazywanie za pomocą dłoni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Warstwa notatek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włączenia warstwy notatek na dowolnym wyświetlanym tle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Przechowywanie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notatek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 xml:space="preserve">Możliwość przechowywania notatek zarówno w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wbudowanej przestrzeni składowej jak i nośniku danych podłączonym do portu USB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plików graficznych i video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plików graficznych i video zapisanych na nośniku podłączonym do portu USB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PC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obrazu przesyłanego z podłączonego komputera klasy PC za pomocą wejścia HDMI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urządzenia mobilnego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Możliwość wyświetlania obrazu przesyłanego z urządzenia mobilnego za pomocą technologii Smart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View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Screen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Mirroring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PC z systemem Windows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obrazu przesyłanego z komputera klasy PC z zainstalowanym systemem Microsoft Windows bezprzewodowo za pomocą technologii Wireless Display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Pióro pasywne w zestawie (przyczepiane magnetycznie do tablicy) – minimum 2.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Sposób montowania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Mobilny wózek w zestawie.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Wózek musi być kompatybilny z tablicą oraz pozwalać na montaż w standardzie VESA 400x400. Wózek musi posiadać 4 punkty podparcia w postaci skrętnych zestawów kołowych z czego przynajmniej dwa posiadają blokadę. Wózek musi pozwalać na obrót tablicy o minimum 90 stopni.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Certyfikaty i standardy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rozporządzenia (WE) nr 765/2008).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tablicy.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</w:tbl>
    <w:p w:rsidR="00E4691D" w:rsidRPr="009E217C" w:rsidRDefault="00E4691D" w:rsidP="009E217C">
      <w:pPr>
        <w:pStyle w:val="Akapitzlist"/>
        <w:spacing w:line="240" w:lineRule="auto"/>
        <w:ind w:left="1440"/>
        <w:rPr>
          <w:rFonts w:ascii="Calibri" w:hAnsi="Calibri" w:cs="Calibri"/>
          <w:b/>
          <w:bCs/>
          <w:sz w:val="22"/>
        </w:rPr>
      </w:pPr>
    </w:p>
    <w:p w:rsidR="00E4691D" w:rsidRPr="009E217C" w:rsidRDefault="00636BFB" w:rsidP="000F1ED6">
      <w:pPr>
        <w:pStyle w:val="Akapitzlist"/>
        <w:numPr>
          <w:ilvl w:val="0"/>
          <w:numId w:val="7"/>
        </w:numPr>
        <w:spacing w:line="240" w:lineRule="auto"/>
        <w:rPr>
          <w:rFonts w:ascii="Calibri" w:hAnsi="Calibri" w:cs="Calibri"/>
          <w:b/>
          <w:bCs/>
          <w:sz w:val="22"/>
        </w:rPr>
      </w:pPr>
      <w:r w:rsidRPr="009E217C">
        <w:rPr>
          <w:rFonts w:ascii="Calibri" w:hAnsi="Calibri" w:cs="Calibri"/>
          <w:b/>
          <w:bCs/>
          <w:sz w:val="22"/>
        </w:rPr>
        <w:t xml:space="preserve">Multimedialna tablica interaktywna dla zespołu IT. </w:t>
      </w:r>
      <w:r w:rsidRPr="009E217C">
        <w:rPr>
          <w:rFonts w:ascii="Calibri" w:hAnsi="Calibri" w:cs="Calibri"/>
          <w:sz w:val="22"/>
        </w:rPr>
        <w:t>Oferowany sprzęt musi być kompatybilny co do funkcjonalności oraz sposobu użytkowania z tablicą interaktywną dla zespołu GIS z wyłączeniem sposobu montowania.</w:t>
      </w:r>
    </w:p>
    <w:tbl>
      <w:tblPr>
        <w:tblW w:w="1400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899"/>
        <w:gridCol w:w="2221"/>
        <w:gridCol w:w="1920"/>
        <w:gridCol w:w="5158"/>
        <w:gridCol w:w="3807"/>
      </w:tblGrid>
      <w:tr w:rsidR="00E4691D" w:rsidRPr="009E217C">
        <w:tc>
          <w:tcPr>
            <w:tcW w:w="140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MULTIMEDIALNA TABLICA INTERAKTYWNA – 1 szt.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Producent i model oferowanego urządzenia: ..……………………………………………………………………………………………..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 w:rsidRPr="009E217C"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Rodzaj/liczba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Wejście HDMI – minimum 2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Wyjście audio Stereo Mini Jack – minimum 1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USB 2.0 lub 3.0 lub 3.1 lub 3.2 – minimum 1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HDMI: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audio:</w:t>
            </w: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Liczba portów USB: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sieciowa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Bezprzewodowa karta sieciowa 802.11 oraz Ethernet 10/100 RJ-45.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i wydajność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Zintegrowana, zgodna z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OpenGL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ES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Wyświetlacz wbudowany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Typ wyświetlacza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Monitor dotykowy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Technologia dotykowa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proofErr w:type="spellStart"/>
            <w:r w:rsidRPr="009E217C">
              <w:rPr>
                <w:rFonts w:ascii="Calibri" w:hAnsi="Calibri" w:cs="Calibri"/>
                <w:sz w:val="22"/>
              </w:rPr>
              <w:t>InGlass</w:t>
            </w:r>
            <w:proofErr w:type="spellEnd"/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Punkty dotyku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4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Punkty dotyku:</w:t>
            </w:r>
          </w:p>
        </w:tc>
      </w:tr>
      <w:tr w:rsidR="00E4691D" w:rsidRPr="009E217C">
        <w:trPr>
          <w:trHeight w:val="109"/>
        </w:trPr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 ekranu (cale)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Minimum 55 maksimum 65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E4691D" w:rsidRPr="009E217C">
        <w:tc>
          <w:tcPr>
            <w:tcW w:w="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Rozdzielczość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minimalna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3840 x 2160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Wbudowane głośniki – minimum 2 x 10W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Sensory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Akcelerometr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22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Funkcje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Rysowanie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Nanoszenie rysunków za pomocą pasywnego pióra.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Zmazywanie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Zmazywanie za pomocą dłoni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Warstwa notatek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włączenia warstwy notatek na dowolnym wyświetlanym tle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Przechowywanie notatek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przechowywania notatek zarówno w wbudowanej przestrzeni składowej jak i nośniku danych podłączonym do portu USB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plików graficznych i video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plików graficznych i video zapisanych na nośniku podłączonym do portu USB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PC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obrazu przesyłanego z podłączonego komputera klasy PC za pomocą wejścia HDMI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urządzenia mobilnego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Możliwość wyświetlania obrazu przesyłanego z urządzenia mobilnego za pomocą technologii Smart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View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lub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Screen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Mirroring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2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Wyświetlanie obrazu z PC z systemem Windows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Możliwość wyświetlania obrazu przesyłanego z komputera klasy PC z zainstalowanym systemem Microsoft Windows bezprzewodowo za pomocą technologii Wireless Display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Pióro pasywne w zestawie (przyczepiane magnetycznie do tablicy) – minimum 2.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Kabel zasilający w zestawie.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2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Sposób montowania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Zestaw do montażu na ścianie w zestawie.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Zestaw musi być kompatybilny z tablicą oraz pozwalać na montaż w standardzie VESA 400x400. Zestaw musi </w:t>
            </w:r>
            <w:r w:rsidRPr="009E217C">
              <w:rPr>
                <w:rFonts w:ascii="Calibri" w:hAnsi="Calibri" w:cs="Calibri"/>
                <w:sz w:val="22"/>
              </w:rPr>
              <w:lastRenderedPageBreak/>
              <w:t>pozwalać na obrót tablicy o minimum 90 stopni.</w:t>
            </w:r>
          </w:p>
        </w:tc>
        <w:tc>
          <w:tcPr>
            <w:tcW w:w="3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lastRenderedPageBreak/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Certyfikaty i standardy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 w:rsidRPr="009E217C">
              <w:rPr>
                <w:rFonts w:ascii="Calibri" w:hAnsi="Calibri" w:cs="Calibri"/>
                <w:sz w:val="22"/>
              </w:rPr>
              <w:t>RoHS</w:t>
            </w:r>
            <w:proofErr w:type="spellEnd"/>
            <w:r w:rsidRPr="009E217C"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rozporządzenia (WE) nr 765/2008).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E4691D" w:rsidRPr="009E217C"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Min. 3 lata od daty dostawy w miejscu instalacji tablicy.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przez producenta lub autoryzowanego partnera serwisowego.</w:t>
            </w:r>
          </w:p>
          <w:p w:rsidR="00E4691D" w:rsidRPr="009E217C" w:rsidRDefault="00E4691D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691D" w:rsidRPr="009E217C" w:rsidRDefault="00636BFB" w:rsidP="009E217C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TAK/NIE</w:t>
            </w:r>
          </w:p>
        </w:tc>
      </w:tr>
    </w:tbl>
    <w:p w:rsidR="00E4691D" w:rsidRPr="009E217C" w:rsidRDefault="00E4691D" w:rsidP="009E217C">
      <w:pPr>
        <w:pStyle w:val="Akapitzlist"/>
        <w:spacing w:line="240" w:lineRule="auto"/>
        <w:rPr>
          <w:rFonts w:ascii="Calibri" w:hAnsi="Calibri" w:cs="Calibri"/>
          <w:b/>
          <w:bCs/>
          <w:sz w:val="22"/>
        </w:rPr>
      </w:pPr>
    </w:p>
    <w:p w:rsidR="00E4691D" w:rsidRPr="009E217C" w:rsidRDefault="00E4691D" w:rsidP="009E217C">
      <w:pPr>
        <w:pStyle w:val="Akapitzlist"/>
        <w:spacing w:line="240" w:lineRule="auto"/>
        <w:rPr>
          <w:rFonts w:ascii="Calibri" w:hAnsi="Calibri" w:cs="Calibri"/>
          <w:b/>
          <w:bCs/>
          <w:sz w:val="22"/>
        </w:rPr>
      </w:pPr>
    </w:p>
    <w:p w:rsidR="00E4691D" w:rsidRPr="009E217C" w:rsidRDefault="00E4691D" w:rsidP="009E217C">
      <w:pPr>
        <w:pStyle w:val="Akapitzlist"/>
        <w:spacing w:line="240" w:lineRule="auto"/>
        <w:rPr>
          <w:rFonts w:ascii="Calibri" w:hAnsi="Calibri" w:cs="Calibri"/>
          <w:b/>
          <w:bCs/>
          <w:sz w:val="22"/>
        </w:rPr>
      </w:pPr>
    </w:p>
    <w:p w:rsidR="00E4691D" w:rsidRPr="009E217C" w:rsidRDefault="00E4691D" w:rsidP="009E217C">
      <w:pPr>
        <w:pStyle w:val="Akapitzlist"/>
        <w:spacing w:line="240" w:lineRule="auto"/>
        <w:rPr>
          <w:rFonts w:ascii="Calibri" w:hAnsi="Calibri" w:cs="Calibri"/>
          <w:b/>
          <w:bCs/>
          <w:sz w:val="22"/>
        </w:rPr>
      </w:pPr>
    </w:p>
    <w:tbl>
      <w:tblPr>
        <w:tblW w:w="741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3"/>
        <w:gridCol w:w="4472"/>
      </w:tblGrid>
      <w:tr w:rsidR="00E4691D" w:rsidRPr="009E217C">
        <w:trPr>
          <w:jc w:val="right"/>
        </w:trPr>
        <w:tc>
          <w:tcPr>
            <w:tcW w:w="2943" w:type="dxa"/>
          </w:tcPr>
          <w:p w:rsidR="00E4691D" w:rsidRPr="009E217C" w:rsidRDefault="00E4691D" w:rsidP="009E217C">
            <w:pPr>
              <w:pStyle w:val="TableContents"/>
              <w:spacing w:line="240" w:lineRule="auto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4471" w:type="dxa"/>
          </w:tcPr>
          <w:p w:rsidR="00E4691D" w:rsidRPr="009E217C" w:rsidRDefault="00636BFB" w:rsidP="009E217C">
            <w:pPr>
              <w:pStyle w:val="TableContents"/>
              <w:spacing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9E217C">
              <w:rPr>
                <w:rFonts w:ascii="Calibri" w:hAnsi="Calibri" w:cs="Calibri"/>
                <w:sz w:val="22"/>
              </w:rPr>
              <w:t>………………………...……………………</w:t>
            </w:r>
          </w:p>
        </w:tc>
      </w:tr>
      <w:tr w:rsidR="00E4691D" w:rsidRPr="009E217C">
        <w:trPr>
          <w:jc w:val="right"/>
        </w:trPr>
        <w:tc>
          <w:tcPr>
            <w:tcW w:w="2943" w:type="dxa"/>
          </w:tcPr>
          <w:p w:rsidR="00E4691D" w:rsidRPr="009E217C" w:rsidRDefault="00E4691D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4471" w:type="dxa"/>
          </w:tcPr>
          <w:p w:rsidR="00E4691D" w:rsidRPr="009E217C" w:rsidRDefault="00636BFB" w:rsidP="009E217C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9E217C">
              <w:rPr>
                <w:rFonts w:ascii="Calibri" w:hAnsi="Calibri" w:cs="Calibri"/>
                <w:i/>
                <w:iCs/>
                <w:sz w:val="22"/>
              </w:rPr>
              <w:t>podpis wykonawcy</w:t>
            </w:r>
          </w:p>
        </w:tc>
      </w:tr>
    </w:tbl>
    <w:p w:rsidR="00E4691D" w:rsidRPr="009E217C" w:rsidRDefault="00E4691D" w:rsidP="009E217C">
      <w:pPr>
        <w:spacing w:line="240" w:lineRule="auto"/>
        <w:jc w:val="both"/>
        <w:rPr>
          <w:rFonts w:ascii="Calibri" w:hAnsi="Calibri" w:cs="Calibri"/>
          <w:sz w:val="22"/>
        </w:rPr>
      </w:pPr>
    </w:p>
    <w:sectPr w:rsidR="00E4691D" w:rsidRPr="009E217C" w:rsidSect="00636BFB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135" w:left="1417" w:header="284" w:footer="57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BD6" w:rsidRDefault="007D3BD6">
      <w:pPr>
        <w:spacing w:line="240" w:lineRule="auto"/>
      </w:pPr>
      <w:r>
        <w:separator/>
      </w:r>
    </w:p>
  </w:endnote>
  <w:endnote w:type="continuationSeparator" w:id="0">
    <w:p w:rsidR="007D3BD6" w:rsidRDefault="007D3B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67C71580-346D-4733-97E7-A4F58B76356A}"/>
    <w:embedBold r:id="rId2" w:fontKey="{D859DF27-6F3A-4BF9-83FE-FC44F301063B}"/>
    <w:embedItalic r:id="rId3" w:fontKey="{C13A49B5-6E5B-4358-BECF-146E7DD83775}"/>
    <w:embedBoldItalic r:id="rId4" w:fontKey="{ABA8065D-6B9E-4A25-83E5-05B6A649AE58}"/>
  </w:font>
  <w:font w:name="Ubuntu">
    <w:charset w:val="01"/>
    <w:family w:val="roman"/>
    <w:pitch w:val="variable"/>
    <w:embedRegular r:id="rId5" w:fontKey="{D2B0F86D-196E-4751-8F93-742F6253A480}"/>
    <w:embedBold r:id="rId6" w:fontKey="{F02DAFE9-B157-478D-B505-6D77BF4E6954}"/>
    <w:embedItalic r:id="rId7" w:fontKey="{CA897FAF-1563-47F8-B80E-C6F01B9CB8ED}"/>
  </w:font>
  <w:font w:name="Liberation Serif">
    <w:altName w:val="Times New Roman"/>
    <w:charset w:val="01"/>
    <w:family w:val="swiss"/>
    <w:pitch w:val="variable"/>
    <w:embedBold r:id="rId8" w:fontKey="{ED99CD77-013A-4468-B337-B1EFD8BF08E0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9" w:fontKey="{05D00DF6-6780-45BC-8725-73A9B29F9115}"/>
    <w:embedBold r:id="rId10" w:fontKey="{A832ECAE-801E-4113-ACCC-4D3388D9658D}"/>
  </w:font>
  <w:font w:name="OpenSymbol">
    <w:altName w:val="Arial Unicode MS"/>
    <w:charset w:val="01"/>
    <w:family w:val="roman"/>
    <w:pitch w:val="variable"/>
    <w:embedRegular r:id="rId11" w:fontKey="{F72114B8-869C-41B7-8F81-DCD27E1E2349}"/>
  </w:font>
  <w:font w:name="Liberation Sans">
    <w:altName w:val="Arial"/>
    <w:charset w:val="01"/>
    <w:family w:val="roman"/>
    <w:pitch w:val="variable"/>
    <w:embedRegular r:id="rId12" w:fontKey="{28766F7C-250B-4FFF-BFBD-8B075CC4D297}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3" w:fontKey="{07C3D70A-6E67-410C-A601-5344A22256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1014893139"/>
      <w:docPartObj>
        <w:docPartGallery w:val="Page Numbers (Bottom of Page)"/>
        <w:docPartUnique/>
      </w:docPartObj>
    </w:sdtPr>
    <w:sdtEndPr/>
    <w:sdtContent>
      <w:p w:rsidR="00636BFB" w:rsidRPr="009E217C" w:rsidRDefault="00636BFB" w:rsidP="009E217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E217C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Pr="009E217C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9E217C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Pr="009E217C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Pr="009E217C">
          <w:rPr>
            <w:rFonts w:asciiTheme="minorHAnsi" w:eastAsiaTheme="majorEastAsia" w:hAnsiTheme="minorHAnsi" w:cstheme="minorHAnsi"/>
            <w:sz w:val="20"/>
            <w:szCs w:val="20"/>
          </w:rPr>
          <w:t>2</w:t>
        </w:r>
        <w:r w:rsidRPr="009E217C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257944146"/>
      <w:docPartObj>
        <w:docPartGallery w:val="Page Numbers (Bottom of Page)"/>
        <w:docPartUnique/>
      </w:docPartObj>
    </w:sdtPr>
    <w:sdtEndPr/>
    <w:sdtContent>
      <w:p w:rsidR="00636BFB" w:rsidRPr="009E217C" w:rsidRDefault="00636BFB" w:rsidP="009E217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E217C">
          <w:rPr>
            <w:rFonts w:ascii="Calibri" w:eastAsiaTheme="majorEastAsia" w:hAnsi="Calibri" w:cs="Calibri"/>
            <w:sz w:val="20"/>
            <w:szCs w:val="20"/>
          </w:rPr>
          <w:t xml:space="preserve">str. </w:t>
        </w:r>
        <w:r w:rsidRPr="009E217C">
          <w:rPr>
            <w:rFonts w:ascii="Calibri" w:eastAsiaTheme="minorEastAsia" w:hAnsi="Calibri" w:cs="Calibri"/>
            <w:sz w:val="20"/>
            <w:szCs w:val="20"/>
          </w:rPr>
          <w:fldChar w:fldCharType="begin"/>
        </w:r>
        <w:r w:rsidRPr="009E217C">
          <w:rPr>
            <w:rFonts w:ascii="Calibri" w:hAnsi="Calibri" w:cs="Calibri"/>
            <w:sz w:val="20"/>
            <w:szCs w:val="20"/>
          </w:rPr>
          <w:instrText>PAGE    \* MERGEFORMAT</w:instrText>
        </w:r>
        <w:r w:rsidRPr="009E217C">
          <w:rPr>
            <w:rFonts w:ascii="Calibri" w:eastAsiaTheme="minorEastAsia" w:hAnsi="Calibri" w:cs="Calibri"/>
            <w:sz w:val="20"/>
            <w:szCs w:val="20"/>
          </w:rPr>
          <w:fldChar w:fldCharType="separate"/>
        </w:r>
        <w:r w:rsidRPr="009E217C">
          <w:rPr>
            <w:rFonts w:ascii="Calibri" w:eastAsiaTheme="majorEastAsia" w:hAnsi="Calibri" w:cs="Calibri"/>
            <w:sz w:val="20"/>
            <w:szCs w:val="20"/>
          </w:rPr>
          <w:t>2</w:t>
        </w:r>
        <w:r w:rsidRPr="009E217C">
          <w:rPr>
            <w:rFonts w:ascii="Calibri" w:eastAsiaTheme="majorEastAsia" w:hAnsi="Calibri" w:cs="Calibr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BD6" w:rsidRDefault="007D3BD6">
      <w:pPr>
        <w:spacing w:line="240" w:lineRule="auto"/>
      </w:pPr>
      <w:r>
        <w:separator/>
      </w:r>
    </w:p>
  </w:footnote>
  <w:footnote w:type="continuationSeparator" w:id="0">
    <w:p w:rsidR="007D3BD6" w:rsidRDefault="007D3B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BFB" w:rsidRDefault="00636BFB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FA12D4D">
          <wp:simplePos x="0" y="0"/>
          <wp:positionH relativeFrom="column">
            <wp:posOffset>1252855</wp:posOffset>
          </wp:positionH>
          <wp:positionV relativeFrom="paragraph">
            <wp:posOffset>-8890</wp:posOffset>
          </wp:positionV>
          <wp:extent cx="6248400" cy="803275"/>
          <wp:effectExtent l="0" t="0" r="0" b="0"/>
          <wp:wrapTight wrapText="bothSides">
            <wp:wrapPolygon edited="0">
              <wp:start x="1120" y="2561"/>
              <wp:lineTo x="461" y="5123"/>
              <wp:lineTo x="329" y="6147"/>
              <wp:lineTo x="329" y="15880"/>
              <wp:lineTo x="659" y="17929"/>
              <wp:lineTo x="1317" y="18953"/>
              <wp:lineTo x="1580" y="18953"/>
              <wp:lineTo x="21337" y="16904"/>
              <wp:lineTo x="21337" y="5123"/>
              <wp:lineTo x="1646" y="2561"/>
              <wp:lineTo x="1120" y="2561"/>
            </wp:wrapPolygon>
          </wp:wrapTight>
          <wp:docPr id="28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484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BFB" w:rsidRDefault="00636BFB">
    <w:pPr>
      <w:pStyle w:val="Nagwek"/>
      <w:jc w:val="center"/>
    </w:pPr>
    <w:r>
      <w:rPr>
        <w:noProof/>
      </w:rPr>
      <w:drawing>
        <wp:inline distT="0" distB="0" distL="0" distR="0">
          <wp:extent cx="5760720" cy="803275"/>
          <wp:effectExtent l="0" t="0" r="0" b="0"/>
          <wp:docPr id="29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36BFB" w:rsidRDefault="00636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56FC3"/>
    <w:multiLevelType w:val="multilevel"/>
    <w:tmpl w:val="BEF096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9C279A"/>
    <w:multiLevelType w:val="multilevel"/>
    <w:tmpl w:val="DF0094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0FA05A2"/>
    <w:multiLevelType w:val="multilevel"/>
    <w:tmpl w:val="DF0094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6AE08FD"/>
    <w:multiLevelType w:val="multilevel"/>
    <w:tmpl w:val="DF9CFE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FF9317B"/>
    <w:multiLevelType w:val="multilevel"/>
    <w:tmpl w:val="DF0094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0387FE6"/>
    <w:multiLevelType w:val="multilevel"/>
    <w:tmpl w:val="CC7E74A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CB16136"/>
    <w:multiLevelType w:val="multilevel"/>
    <w:tmpl w:val="485AFC5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1D"/>
    <w:rsid w:val="000F1ED6"/>
    <w:rsid w:val="001750D8"/>
    <w:rsid w:val="00636BFB"/>
    <w:rsid w:val="007D3BD6"/>
    <w:rsid w:val="009E217C"/>
    <w:rsid w:val="00D7689E"/>
    <w:rsid w:val="00E4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3F0CDA-A939-439A-9E78-0928A14C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453F"/>
    <w:pPr>
      <w:spacing w:line="276" w:lineRule="auto"/>
    </w:pPr>
    <w:rPr>
      <w:rFonts w:ascii="Ubuntu" w:hAnsi="Ubuntu"/>
      <w:sz w:val="24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Tahoma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qFormat/>
    <w:rsid w:val="002575A0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575A0"/>
    <w:rPr>
      <w:color w:val="0000FF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575A0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91087"/>
  </w:style>
  <w:style w:type="character" w:customStyle="1" w:styleId="StopkaZnak">
    <w:name w:val="Stopka Znak"/>
    <w:basedOn w:val="Domylnaczcionkaakapitu"/>
    <w:link w:val="Stopka"/>
    <w:uiPriority w:val="99"/>
    <w:qFormat/>
    <w:rsid w:val="007910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C6292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C6292"/>
    <w:rPr>
      <w:b/>
      <w:bCs/>
      <w:sz w:val="20"/>
      <w:szCs w:val="20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575A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91087"/>
    <w:pPr>
      <w:tabs>
        <w:tab w:val="center" w:pos="4536"/>
        <w:tab w:val="right" w:pos="9072"/>
      </w:tabs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91087"/>
    <w:pPr>
      <w:tabs>
        <w:tab w:val="center" w:pos="4536"/>
        <w:tab w:val="right" w:pos="9072"/>
      </w:tabs>
      <w:spacing w:line="240" w:lineRule="auto"/>
    </w:pPr>
  </w:style>
  <w:style w:type="paragraph" w:styleId="Akapitzlist">
    <w:name w:val="List Paragraph"/>
    <w:basedOn w:val="Normalny"/>
    <w:uiPriority w:val="34"/>
    <w:qFormat/>
    <w:rsid w:val="00791087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C629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6292"/>
    <w:rPr>
      <w:b/>
      <w:bCs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customStyle="1" w:styleId="Tabela-Siatka1">
    <w:name w:val="Tabela - Siatka1"/>
    <w:basedOn w:val="Standardowy"/>
    <w:uiPriority w:val="39"/>
    <w:rsid w:val="009F6373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semiHidden/>
    <w:unhideWhenUsed/>
    <w:rsid w:val="009F6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_list.php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cpubenchmark.net/cpu_list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/cpu_list.php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3851</Words>
  <Characters>23108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Więcławska-Olichwier</dc:creator>
  <dc:description/>
  <cp:lastModifiedBy>Anna Osiecka</cp:lastModifiedBy>
  <cp:revision>2</cp:revision>
  <cp:lastPrinted>2019-05-30T11:35:00Z</cp:lastPrinted>
  <dcterms:created xsi:type="dcterms:W3CDTF">2021-12-09T13:28:00Z</dcterms:created>
  <dcterms:modified xsi:type="dcterms:W3CDTF">2021-12-09T13:28:00Z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