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E34984" w:rsidRDefault="000658FC" w:rsidP="002C60B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34984">
        <w:rPr>
          <w:rFonts w:ascii="Arial" w:hAnsi="Arial" w:cs="Arial"/>
          <w:sz w:val="24"/>
          <w:szCs w:val="24"/>
        </w:rPr>
        <w:t>Częstochowa</w:t>
      </w:r>
      <w:r w:rsidR="006A5DF1" w:rsidRPr="00E34984">
        <w:rPr>
          <w:rFonts w:ascii="Arial" w:hAnsi="Arial" w:cs="Arial"/>
          <w:sz w:val="24"/>
          <w:szCs w:val="24"/>
        </w:rPr>
        <w:t xml:space="preserve"> dnia: </w:t>
      </w:r>
      <w:r w:rsidRPr="00E34984">
        <w:rPr>
          <w:rFonts w:ascii="Arial" w:hAnsi="Arial" w:cs="Arial"/>
          <w:sz w:val="24"/>
          <w:szCs w:val="24"/>
        </w:rPr>
        <w:t>2021-11-02</w:t>
      </w:r>
    </w:p>
    <w:p w:rsidR="006A5DF1" w:rsidRPr="00E34984" w:rsidRDefault="000658FC" w:rsidP="002C60B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498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E34984" w:rsidRDefault="000658FC" w:rsidP="002C60B9">
      <w:pPr>
        <w:spacing w:line="360" w:lineRule="auto"/>
        <w:rPr>
          <w:rFonts w:ascii="Arial" w:hAnsi="Arial" w:cs="Arial"/>
          <w:sz w:val="24"/>
          <w:szCs w:val="24"/>
        </w:rPr>
      </w:pPr>
      <w:r w:rsidRPr="00E34984">
        <w:rPr>
          <w:rFonts w:ascii="Arial" w:hAnsi="Arial" w:cs="Arial"/>
          <w:sz w:val="24"/>
          <w:szCs w:val="24"/>
        </w:rPr>
        <w:t>Dąbrowskiego</w:t>
      </w:r>
      <w:r w:rsidR="006A5DF1" w:rsidRPr="00E34984">
        <w:rPr>
          <w:rFonts w:ascii="Arial" w:hAnsi="Arial" w:cs="Arial"/>
          <w:sz w:val="24"/>
          <w:szCs w:val="24"/>
        </w:rPr>
        <w:t xml:space="preserve"> </w:t>
      </w:r>
      <w:r w:rsidRPr="00E34984">
        <w:rPr>
          <w:rFonts w:ascii="Arial" w:hAnsi="Arial" w:cs="Arial"/>
          <w:sz w:val="24"/>
          <w:szCs w:val="24"/>
        </w:rPr>
        <w:t>69</w:t>
      </w:r>
    </w:p>
    <w:p w:rsidR="006A5DF1" w:rsidRPr="00E34984" w:rsidRDefault="000658FC" w:rsidP="002C60B9">
      <w:pPr>
        <w:spacing w:line="360" w:lineRule="auto"/>
        <w:rPr>
          <w:rFonts w:ascii="Arial" w:hAnsi="Arial" w:cs="Arial"/>
          <w:sz w:val="24"/>
          <w:szCs w:val="24"/>
        </w:rPr>
      </w:pPr>
      <w:r w:rsidRPr="00E34984">
        <w:rPr>
          <w:rFonts w:ascii="Arial" w:hAnsi="Arial" w:cs="Arial"/>
          <w:sz w:val="24"/>
          <w:szCs w:val="24"/>
        </w:rPr>
        <w:t>42-201</w:t>
      </w:r>
      <w:r w:rsidR="006A5DF1" w:rsidRPr="00E34984">
        <w:rPr>
          <w:rFonts w:ascii="Arial" w:hAnsi="Arial" w:cs="Arial"/>
          <w:sz w:val="24"/>
          <w:szCs w:val="24"/>
        </w:rPr>
        <w:t xml:space="preserve"> </w:t>
      </w:r>
      <w:r w:rsidRPr="00E34984">
        <w:rPr>
          <w:rFonts w:ascii="Arial" w:hAnsi="Arial" w:cs="Arial"/>
          <w:sz w:val="24"/>
          <w:szCs w:val="24"/>
        </w:rPr>
        <w:t>Częstochowa</w:t>
      </w:r>
    </w:p>
    <w:p w:rsidR="006A5DF1" w:rsidRPr="00E34984" w:rsidRDefault="006A5DF1" w:rsidP="002C60B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34984">
        <w:rPr>
          <w:rFonts w:ascii="Arial" w:hAnsi="Arial" w:cs="Arial"/>
          <w:sz w:val="24"/>
          <w:szCs w:val="24"/>
        </w:rPr>
        <w:t>Pismo:</w:t>
      </w:r>
      <w:r w:rsidRPr="00E34984">
        <w:rPr>
          <w:rFonts w:ascii="Arial" w:hAnsi="Arial" w:cs="Arial"/>
          <w:b/>
          <w:bCs/>
          <w:sz w:val="24"/>
          <w:szCs w:val="24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</w:rPr>
        <w:t xml:space="preserve">RK </w:t>
      </w:r>
      <w:r w:rsidR="00B82A10">
        <w:rPr>
          <w:rFonts w:ascii="Arial" w:hAnsi="Arial" w:cs="Arial"/>
          <w:bCs/>
          <w:sz w:val="24"/>
          <w:szCs w:val="24"/>
        </w:rPr>
        <w:t>–</w:t>
      </w:r>
      <w:r w:rsidR="002C60B9" w:rsidRPr="00E34984">
        <w:rPr>
          <w:rFonts w:ascii="Arial" w:hAnsi="Arial" w:cs="Arial"/>
          <w:bCs/>
          <w:sz w:val="24"/>
          <w:szCs w:val="24"/>
        </w:rPr>
        <w:t xml:space="preserve"> </w:t>
      </w:r>
      <w:r w:rsidR="00B82A10">
        <w:rPr>
          <w:rFonts w:ascii="Arial" w:hAnsi="Arial" w:cs="Arial"/>
          <w:bCs/>
          <w:sz w:val="24"/>
          <w:szCs w:val="24"/>
        </w:rPr>
        <w:t>818/21</w:t>
      </w:r>
      <w:bookmarkStart w:id="0" w:name="_GoBack"/>
      <w:bookmarkEnd w:id="0"/>
      <w:r w:rsidRPr="00E34984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34984" w:rsidRDefault="006A5DF1" w:rsidP="00E34984">
      <w:pPr>
        <w:tabs>
          <w:tab w:val="left" w:pos="708"/>
          <w:tab w:val="center" w:pos="4536"/>
          <w:tab w:val="right" w:pos="9072"/>
        </w:tabs>
        <w:spacing w:line="360" w:lineRule="auto"/>
        <w:ind w:left="4536"/>
        <w:rPr>
          <w:rFonts w:ascii="Arial" w:hAnsi="Arial" w:cs="Arial"/>
          <w:b/>
          <w:sz w:val="24"/>
          <w:szCs w:val="24"/>
        </w:rPr>
      </w:pPr>
      <w:r w:rsidRPr="00E34984">
        <w:rPr>
          <w:rFonts w:ascii="Arial" w:hAnsi="Arial" w:cs="Arial"/>
          <w:b/>
          <w:sz w:val="24"/>
          <w:szCs w:val="24"/>
        </w:rPr>
        <w:t>WYKONAWCY</w:t>
      </w:r>
    </w:p>
    <w:p w:rsidR="006A5DF1" w:rsidRPr="00E34984" w:rsidRDefault="006A5DF1" w:rsidP="00E34984">
      <w:pPr>
        <w:tabs>
          <w:tab w:val="left" w:pos="708"/>
          <w:tab w:val="center" w:pos="4536"/>
          <w:tab w:val="right" w:pos="9072"/>
        </w:tabs>
        <w:spacing w:line="360" w:lineRule="auto"/>
        <w:ind w:left="4536"/>
        <w:rPr>
          <w:rFonts w:ascii="Arial" w:hAnsi="Arial" w:cs="Arial"/>
          <w:sz w:val="24"/>
          <w:szCs w:val="24"/>
        </w:rPr>
      </w:pPr>
      <w:r w:rsidRPr="00E34984">
        <w:rPr>
          <w:rFonts w:ascii="Arial" w:hAnsi="Arial" w:cs="Arial"/>
          <w:sz w:val="24"/>
          <w:szCs w:val="24"/>
        </w:rPr>
        <w:t>ubiegający się o zamówienie publiczne</w:t>
      </w:r>
    </w:p>
    <w:p w:rsidR="00E34984" w:rsidRPr="00E34984" w:rsidRDefault="00E34984" w:rsidP="00E34984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E34984">
        <w:rPr>
          <w:rFonts w:cs="Arial"/>
          <w:sz w:val="24"/>
          <w:szCs w:val="24"/>
        </w:rPr>
        <w:t>WYJAŚNIENIA TREŚCI SWZ, ZMIANA SWZ, PRZEDŁUŻENIE TERMINU SKŁADANIA OFERT</w:t>
      </w:r>
    </w:p>
    <w:p w:rsidR="006D4AB3" w:rsidRPr="00E34984" w:rsidRDefault="00632C3C" w:rsidP="002C60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984">
        <w:rPr>
          <w:rFonts w:ascii="Arial" w:hAnsi="Arial" w:cs="Arial"/>
          <w:sz w:val="24"/>
          <w:szCs w:val="24"/>
        </w:rPr>
        <w:t xml:space="preserve">Dotyczy: </w:t>
      </w:r>
      <w:r w:rsidR="006A5DF1" w:rsidRPr="00E34984">
        <w:rPr>
          <w:rFonts w:ascii="Arial" w:hAnsi="Arial" w:cs="Arial"/>
          <w:sz w:val="24"/>
          <w:szCs w:val="24"/>
        </w:rPr>
        <w:t>p</w:t>
      </w:r>
      <w:r w:rsidRPr="00E34984">
        <w:rPr>
          <w:rFonts w:ascii="Arial" w:hAnsi="Arial" w:cs="Arial"/>
          <w:sz w:val="24"/>
          <w:szCs w:val="24"/>
        </w:rPr>
        <w:t>ostępowani</w:t>
      </w:r>
      <w:r w:rsidR="006A5DF1" w:rsidRPr="00E34984">
        <w:rPr>
          <w:rFonts w:ascii="Arial" w:hAnsi="Arial" w:cs="Arial"/>
          <w:sz w:val="24"/>
          <w:szCs w:val="24"/>
        </w:rPr>
        <w:t>a</w:t>
      </w:r>
      <w:r w:rsidRPr="00E34984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34984">
        <w:rPr>
          <w:rFonts w:ascii="Arial" w:hAnsi="Arial" w:cs="Arial"/>
          <w:sz w:val="24"/>
          <w:szCs w:val="24"/>
        </w:rPr>
        <w:t>go</w:t>
      </w:r>
      <w:r w:rsidRPr="00E34984">
        <w:rPr>
          <w:rFonts w:ascii="Arial" w:hAnsi="Arial" w:cs="Arial"/>
          <w:sz w:val="24"/>
          <w:szCs w:val="24"/>
        </w:rPr>
        <w:t xml:space="preserve"> w trybie </w:t>
      </w:r>
      <w:r w:rsidR="000658FC" w:rsidRPr="00E3498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658FC" w:rsidRPr="00E34984">
        <w:rPr>
          <w:rFonts w:ascii="Arial" w:hAnsi="Arial" w:cs="Arial"/>
          <w:sz w:val="24"/>
          <w:szCs w:val="24"/>
        </w:rPr>
        <w:t>Pzp</w:t>
      </w:r>
      <w:proofErr w:type="spellEnd"/>
      <w:r w:rsidRPr="00E34984">
        <w:rPr>
          <w:rFonts w:ascii="Arial" w:hAnsi="Arial" w:cs="Arial"/>
          <w:b/>
          <w:sz w:val="24"/>
          <w:szCs w:val="24"/>
        </w:rPr>
        <w:t xml:space="preserve"> </w:t>
      </w:r>
      <w:r w:rsidRPr="00E34984">
        <w:rPr>
          <w:rFonts w:ascii="Arial" w:hAnsi="Arial" w:cs="Arial"/>
          <w:bCs/>
          <w:sz w:val="24"/>
          <w:szCs w:val="24"/>
        </w:rPr>
        <w:t>na</w:t>
      </w:r>
      <w:r w:rsidRPr="00E34984">
        <w:rPr>
          <w:rFonts w:ascii="Arial" w:hAnsi="Arial" w:cs="Arial"/>
          <w:b/>
          <w:sz w:val="24"/>
          <w:szCs w:val="24"/>
        </w:rPr>
        <w:t xml:space="preserve"> </w:t>
      </w:r>
      <w:r w:rsidR="00E72428" w:rsidRPr="00E34984">
        <w:rPr>
          <w:rFonts w:ascii="Arial" w:hAnsi="Arial" w:cs="Arial"/>
          <w:bCs/>
          <w:sz w:val="24"/>
          <w:szCs w:val="24"/>
        </w:rPr>
        <w:t>”</w:t>
      </w:r>
      <w:r w:rsidR="000658FC" w:rsidRPr="00E34984">
        <w:rPr>
          <w:rFonts w:ascii="Arial" w:hAnsi="Arial" w:cs="Arial"/>
          <w:b/>
          <w:bCs/>
          <w:sz w:val="24"/>
          <w:szCs w:val="24"/>
        </w:rPr>
        <w:t xml:space="preserve">Dostawa trzech trójfazowych modułowych zasilaczy UPS dla Miejskiej Sieci Komputerowej </w:t>
      </w:r>
      <w:proofErr w:type="spellStart"/>
      <w:r w:rsidR="000658FC" w:rsidRPr="00E34984">
        <w:rPr>
          <w:rFonts w:ascii="Arial" w:hAnsi="Arial" w:cs="Arial"/>
          <w:b/>
          <w:bCs/>
          <w:sz w:val="24"/>
          <w:szCs w:val="24"/>
        </w:rPr>
        <w:t>CzestMAN</w:t>
      </w:r>
      <w:proofErr w:type="spellEnd"/>
      <w:r w:rsidR="00E72428" w:rsidRPr="00E34984">
        <w:rPr>
          <w:rFonts w:ascii="Arial" w:hAnsi="Arial" w:cs="Arial"/>
          <w:bCs/>
          <w:sz w:val="24"/>
          <w:szCs w:val="24"/>
        </w:rPr>
        <w:t>”</w:t>
      </w:r>
      <w:r w:rsidRPr="00E34984">
        <w:rPr>
          <w:rFonts w:ascii="Arial" w:hAnsi="Arial" w:cs="Arial"/>
          <w:b/>
          <w:sz w:val="24"/>
          <w:szCs w:val="24"/>
        </w:rPr>
        <w:t xml:space="preserve"> </w:t>
      </w:r>
      <w:r w:rsidRPr="00E34984">
        <w:rPr>
          <w:rFonts w:ascii="Arial" w:hAnsi="Arial" w:cs="Arial"/>
          <w:bCs/>
          <w:sz w:val="24"/>
          <w:szCs w:val="24"/>
        </w:rPr>
        <w:t>– znak sprawy</w:t>
      </w:r>
      <w:r w:rsidRPr="00E34984">
        <w:rPr>
          <w:rFonts w:ascii="Arial" w:hAnsi="Arial" w:cs="Arial"/>
          <w:b/>
          <w:sz w:val="24"/>
          <w:szCs w:val="24"/>
        </w:rPr>
        <w:t xml:space="preserve"> </w:t>
      </w:r>
      <w:r w:rsidR="000658FC" w:rsidRPr="00E34984">
        <w:rPr>
          <w:rFonts w:ascii="Arial" w:hAnsi="Arial" w:cs="Arial"/>
          <w:b/>
          <w:sz w:val="24"/>
          <w:szCs w:val="24"/>
        </w:rPr>
        <w:t>ZP/DK-32/21</w:t>
      </w:r>
      <w:r w:rsidRPr="00E34984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sz w:val="24"/>
          <w:szCs w:val="24"/>
        </w:rPr>
        <w:t xml:space="preserve">Zamawiający, </w:t>
      </w:r>
      <w:r w:rsidR="000658FC" w:rsidRPr="00E34984">
        <w:rPr>
          <w:rFonts w:ascii="Arial" w:hAnsi="Arial" w:cs="Arial"/>
          <w:b/>
          <w:sz w:val="24"/>
          <w:szCs w:val="24"/>
        </w:rPr>
        <w:t>Politechnika Częstochowska</w:t>
      </w:r>
      <w:r w:rsidRPr="00E34984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34984">
        <w:rPr>
          <w:rFonts w:ascii="Arial" w:hAnsi="Arial" w:cs="Arial"/>
          <w:sz w:val="24"/>
          <w:szCs w:val="24"/>
        </w:rPr>
        <w:t>284</w:t>
      </w:r>
      <w:r w:rsidRPr="00E34984">
        <w:rPr>
          <w:rFonts w:ascii="Arial" w:hAnsi="Arial" w:cs="Arial"/>
          <w:sz w:val="24"/>
          <w:szCs w:val="24"/>
        </w:rPr>
        <w:t xml:space="preserve"> ust. </w:t>
      </w:r>
      <w:r w:rsidR="0029606A" w:rsidRPr="00E34984">
        <w:rPr>
          <w:rFonts w:ascii="Arial" w:hAnsi="Arial" w:cs="Arial"/>
          <w:sz w:val="24"/>
          <w:szCs w:val="24"/>
        </w:rPr>
        <w:t>6</w:t>
      </w:r>
      <w:r w:rsidRPr="00E34984">
        <w:rPr>
          <w:rFonts w:ascii="Arial" w:hAnsi="Arial" w:cs="Arial"/>
          <w:sz w:val="24"/>
          <w:szCs w:val="24"/>
        </w:rPr>
        <w:t xml:space="preserve"> ustawy z dnia </w:t>
      </w:r>
      <w:r w:rsidR="0029606A" w:rsidRPr="00E34984">
        <w:rPr>
          <w:rFonts w:ascii="Arial" w:hAnsi="Arial" w:cs="Arial"/>
          <w:sz w:val="24"/>
          <w:szCs w:val="24"/>
        </w:rPr>
        <w:t>11</w:t>
      </w:r>
      <w:r w:rsidRPr="00E34984">
        <w:rPr>
          <w:rFonts w:ascii="Arial" w:hAnsi="Arial" w:cs="Arial"/>
          <w:sz w:val="24"/>
          <w:szCs w:val="24"/>
        </w:rPr>
        <w:t xml:space="preserve"> </w:t>
      </w:r>
      <w:r w:rsidR="0029606A" w:rsidRPr="00E34984">
        <w:rPr>
          <w:rFonts w:ascii="Arial" w:hAnsi="Arial" w:cs="Arial"/>
          <w:sz w:val="24"/>
          <w:szCs w:val="24"/>
        </w:rPr>
        <w:t xml:space="preserve">września </w:t>
      </w:r>
      <w:r w:rsidRPr="00E34984">
        <w:rPr>
          <w:rFonts w:ascii="Arial" w:hAnsi="Arial" w:cs="Arial"/>
          <w:sz w:val="24"/>
          <w:szCs w:val="24"/>
        </w:rPr>
        <w:t>20</w:t>
      </w:r>
      <w:r w:rsidR="0029606A" w:rsidRPr="00E34984">
        <w:rPr>
          <w:rFonts w:ascii="Arial" w:hAnsi="Arial" w:cs="Arial"/>
          <w:sz w:val="24"/>
          <w:szCs w:val="24"/>
        </w:rPr>
        <w:t>19</w:t>
      </w:r>
      <w:r w:rsidRPr="00E34984">
        <w:rPr>
          <w:rFonts w:ascii="Arial" w:hAnsi="Arial" w:cs="Arial"/>
          <w:sz w:val="24"/>
          <w:szCs w:val="24"/>
        </w:rPr>
        <w:t xml:space="preserve"> r</w:t>
      </w:r>
      <w:r w:rsidR="0029606A" w:rsidRPr="00E34984">
        <w:rPr>
          <w:rFonts w:ascii="Arial" w:hAnsi="Arial" w:cs="Arial"/>
          <w:sz w:val="24"/>
          <w:szCs w:val="24"/>
        </w:rPr>
        <w:t>.</w:t>
      </w:r>
      <w:r w:rsidRPr="00E34984">
        <w:rPr>
          <w:rFonts w:ascii="Arial" w:hAnsi="Arial" w:cs="Arial"/>
          <w:sz w:val="24"/>
          <w:szCs w:val="24"/>
        </w:rPr>
        <w:t xml:space="preserve"> Prawo </w:t>
      </w:r>
      <w:r w:rsidR="0029606A" w:rsidRPr="00E34984">
        <w:rPr>
          <w:rFonts w:ascii="Arial" w:hAnsi="Arial" w:cs="Arial"/>
          <w:sz w:val="24"/>
          <w:szCs w:val="24"/>
        </w:rPr>
        <w:t>z</w:t>
      </w:r>
      <w:r w:rsidRPr="00E34984">
        <w:rPr>
          <w:rFonts w:ascii="Arial" w:hAnsi="Arial" w:cs="Arial"/>
          <w:sz w:val="24"/>
          <w:szCs w:val="24"/>
        </w:rPr>
        <w:t xml:space="preserve">amówień </w:t>
      </w:r>
      <w:r w:rsidR="0029606A" w:rsidRPr="00E34984">
        <w:rPr>
          <w:rFonts w:ascii="Arial" w:hAnsi="Arial" w:cs="Arial"/>
          <w:sz w:val="24"/>
          <w:szCs w:val="24"/>
        </w:rPr>
        <w:t>p</w:t>
      </w:r>
      <w:r w:rsidRPr="00E34984">
        <w:rPr>
          <w:rFonts w:ascii="Arial" w:hAnsi="Arial" w:cs="Arial"/>
          <w:sz w:val="24"/>
          <w:szCs w:val="24"/>
        </w:rPr>
        <w:t xml:space="preserve">ublicznych </w:t>
      </w:r>
      <w:r w:rsidR="000658FC" w:rsidRPr="00E34984">
        <w:rPr>
          <w:rFonts w:ascii="Arial" w:hAnsi="Arial" w:cs="Arial"/>
          <w:sz w:val="24"/>
          <w:szCs w:val="24"/>
        </w:rPr>
        <w:t>(</w:t>
      </w:r>
      <w:proofErr w:type="spellStart"/>
      <w:r w:rsidR="000658FC" w:rsidRPr="00E34984">
        <w:rPr>
          <w:rFonts w:ascii="Arial" w:hAnsi="Arial" w:cs="Arial"/>
          <w:sz w:val="24"/>
          <w:szCs w:val="24"/>
        </w:rPr>
        <w:t>t.j</w:t>
      </w:r>
      <w:proofErr w:type="spellEnd"/>
      <w:r w:rsidR="000658FC" w:rsidRPr="00E34984">
        <w:rPr>
          <w:rFonts w:ascii="Arial" w:hAnsi="Arial" w:cs="Arial"/>
          <w:sz w:val="24"/>
          <w:szCs w:val="24"/>
        </w:rPr>
        <w:t>. Dz.U. z 2021r. poz. 1129)</w:t>
      </w:r>
      <w:r w:rsidR="00BE7BFD" w:rsidRPr="00E34984">
        <w:rPr>
          <w:rFonts w:ascii="Arial" w:hAnsi="Arial" w:cs="Arial"/>
          <w:sz w:val="24"/>
          <w:szCs w:val="24"/>
        </w:rPr>
        <w:t xml:space="preserve">, </w:t>
      </w:r>
      <w:r w:rsidR="00E74BC3" w:rsidRPr="00E34984">
        <w:rPr>
          <w:rFonts w:ascii="Arial" w:hAnsi="Arial" w:cs="Arial"/>
          <w:sz w:val="24"/>
          <w:szCs w:val="24"/>
        </w:rPr>
        <w:t>udostępnia</w:t>
      </w:r>
      <w:r w:rsidR="00BE7BFD" w:rsidRPr="00E34984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34984">
        <w:rPr>
          <w:rFonts w:ascii="Arial" w:hAnsi="Arial" w:cs="Arial"/>
          <w:sz w:val="24"/>
          <w:szCs w:val="24"/>
        </w:rPr>
        <w:t>pecyfikacji Warunków Zamówienia (</w:t>
      </w:r>
      <w:r w:rsidR="0012774F" w:rsidRPr="00E34984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34984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34984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3498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34984">
        <w:rPr>
          <w:rFonts w:ascii="Arial" w:hAnsi="Arial" w:cs="Arial"/>
          <w:sz w:val="24"/>
          <w:szCs w:val="24"/>
        </w:rPr>
        <w:t>wraz z wyjaśnieniami</w:t>
      </w:r>
      <w:r w:rsidR="0012774F" w:rsidRPr="00E34984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E34984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5A247B" w:rsidRPr="005A247B" w:rsidRDefault="005A247B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Pr="005A247B">
        <w:rPr>
          <w:rFonts w:ascii="Arial" w:hAnsi="Arial" w:cs="Arial"/>
          <w:bCs/>
          <w:sz w:val="24"/>
          <w:szCs w:val="24"/>
          <w:lang w:eastAsia="ar-SA"/>
        </w:rPr>
        <w:t>Chcielibyśmy zaznaczyć że 30 dni od daty złożenia zamówienia raczej nie wystarczy na zamówienie i dostarczenie baterii, czy istnieje możliwość przesunięcia terminu do 90 dni?</w:t>
      </w:r>
    </w:p>
    <w:p w:rsidR="005A247B" w:rsidRDefault="005A247B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ar-SA"/>
        </w:rPr>
        <w:t>według posiadanej wiedzy Zamawiającego, dostawa przedmiotu zamówienia w zakładanym 30 dniowym terminie jest możliwa do realizacji. Zamawiający nie wyraża zgody na zmianę terminu.</w:t>
      </w:r>
    </w:p>
    <w:p w:rsidR="009F423F" w:rsidRDefault="009F423F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9F423F" w:rsidRDefault="009F423F" w:rsidP="002C60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Pr="009F423F">
        <w:rPr>
          <w:rFonts w:ascii="Arial" w:hAnsi="Arial" w:cs="Arial"/>
          <w:bCs/>
          <w:sz w:val="24"/>
          <w:szCs w:val="24"/>
          <w:lang w:eastAsia="ar-SA"/>
        </w:rPr>
        <w:t xml:space="preserve">Czy w celu zwiększenia konkurencyjności Zamawiający zaakceptuje rozwiązanie, w którym każdy z trzech wymaganych </w:t>
      </w:r>
      <w:proofErr w:type="spellStart"/>
      <w:r w:rsidRPr="009F423F">
        <w:rPr>
          <w:rFonts w:ascii="Arial" w:hAnsi="Arial" w:cs="Arial"/>
          <w:bCs/>
          <w:sz w:val="24"/>
          <w:szCs w:val="24"/>
          <w:lang w:eastAsia="ar-SA"/>
        </w:rPr>
        <w:t>UPSów</w:t>
      </w:r>
      <w:proofErr w:type="spellEnd"/>
      <w:r w:rsidRPr="009F423F">
        <w:rPr>
          <w:rFonts w:ascii="Arial" w:hAnsi="Arial" w:cs="Arial"/>
          <w:bCs/>
          <w:sz w:val="24"/>
          <w:szCs w:val="24"/>
          <w:lang w:eastAsia="ar-SA"/>
        </w:rPr>
        <w:t xml:space="preserve"> zostanie dostarczony w </w:t>
      </w:r>
      <w:r w:rsidRPr="009F423F">
        <w:rPr>
          <w:rFonts w:ascii="Arial" w:hAnsi="Arial" w:cs="Arial"/>
          <w:bCs/>
          <w:sz w:val="24"/>
          <w:szCs w:val="24"/>
          <w:lang w:eastAsia="ar-SA"/>
        </w:rPr>
        <w:lastRenderedPageBreak/>
        <w:t xml:space="preserve">postaci odpowiedniej liczby </w:t>
      </w:r>
      <w:proofErr w:type="spellStart"/>
      <w:r w:rsidRPr="009F423F">
        <w:rPr>
          <w:rFonts w:ascii="Arial" w:hAnsi="Arial" w:cs="Arial"/>
          <w:bCs/>
          <w:sz w:val="24"/>
          <w:szCs w:val="24"/>
          <w:lang w:eastAsia="ar-SA"/>
        </w:rPr>
        <w:t>UPSów</w:t>
      </w:r>
      <w:proofErr w:type="spellEnd"/>
      <w:r w:rsidRPr="009F423F">
        <w:rPr>
          <w:rFonts w:ascii="Arial" w:hAnsi="Arial" w:cs="Arial"/>
          <w:bCs/>
          <w:sz w:val="24"/>
          <w:szCs w:val="24"/>
          <w:lang w:eastAsia="ar-SA"/>
        </w:rPr>
        <w:t xml:space="preserve"> o łącznej mocy 90kVA, połączonych równolegle, pracujących razem i umieszczonych we wspólnej szafie instalacyjnej?</w:t>
      </w:r>
    </w:p>
    <w:p w:rsidR="009F423F" w:rsidRPr="005A247B" w:rsidRDefault="009F423F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ar-SA"/>
        </w:rPr>
        <w:t>Zamawiający nie dopuszcza takiego rozwiązania.</w:t>
      </w:r>
    </w:p>
    <w:p w:rsidR="005A247B" w:rsidRDefault="005A247B" w:rsidP="002C60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Prosimy o uzasadnienie ograniczenia mocy modułu UPS do minimum 30kVA lub o odstąpienie od tego zapisu. Wszystkie wymienione przez Zamawiającego parametry związane z mocą UPS-a są możliwe do osiągnięcia z modułami o mniejszej mocy a zapis taki prowadzi jedynie do ograniczenia konkurencji.</w:t>
      </w:r>
    </w:p>
    <w:p w:rsidR="002C60B9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Zamawiający chce uniknąć sytuacji, gdzie w urządzeniu zainstalowane zostanie np. 9 modułów po 10kVA/10kW. Intencją ustalenia minimalnej mocy na poziomie 30kVA/30kW było zminimalizowanie liczby potencjalnych punktów awarii. </w:t>
      </w:r>
    </w:p>
    <w:p w:rsidR="00E34984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Prosimy o odstąpienie od zapisu ograniczającego maksymalną wysokość modułu mocy do 2U. Moduły te zainstalowane zostaną w szafie UPS w związku z czym jedynym istotnym dla Zamawiającego parametrem może być wysokość szafy a nie pojedynczego modułu. Nie ma więc żadnego uzasadnienia dla takiego ograniczenia wysokości modułu a zapis ten prowadzi jedynie do ograniczenia konkurencji.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Zamawiający odstępuje od wymogu maksymalnej wysokości pojedynczego modułu.</w:t>
      </w:r>
    </w:p>
    <w:p w:rsid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Prosimy o odstąpienie od zapisu ograniczającego wymiary szafy UPS do (sz. x gł. x wys.): 600x900x2200mm i o podanie rzeczywistej ilości miejsca jaką dysponuje Zamawiający do zainstalowania całego systemu.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Zamawiający planuje instalację nowych zasilaczy w miejscu istniejących zasilaczy UPS co warunkuje ilość miejsca. Zamawiający dopuszcza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lastRenderedPageBreak/>
        <w:t>rozwiązania o maksymalnej głębokości 1100mm.  Pozostałe wymiary pozostają bez zmian.</w:t>
      </w:r>
    </w:p>
    <w:p w:rsid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Dotyczy zapisu "Bypass elektroniczny (</w:t>
      </w:r>
      <w:proofErr w:type="spellStart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static</w:t>
      </w:r>
      <w:proofErr w:type="spellEnd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switch</w:t>
      </w:r>
      <w:proofErr w:type="spellEnd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) instalowany i wymienialny na gorąco (</w:t>
      </w:r>
      <w:proofErr w:type="spellStart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HotSwap</w:t>
      </w:r>
      <w:proofErr w:type="spellEnd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) o mocy min. 120 kVA". Prosimy o odstąpienie od tego zapisu. Zgodnie z zapisem "Budowa modułowa zapewniająca konstrukcję wykluczającą pojedynczy punkt awarii" każdy z modułów mocy musi być wyposażony we wszystkie funkcje sprzętowe w tym również w bypass elektroniczny (</w:t>
      </w:r>
      <w:proofErr w:type="spellStart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static</w:t>
      </w:r>
      <w:proofErr w:type="spellEnd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switch</w:t>
      </w:r>
      <w:proofErr w:type="spellEnd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). W związku z tym moc znajdującego się w module mocy bypassu elektronicznego dostosowana musi być do mocy modułu np. dla modułu o mocy 30kVA moc bypassu 30kVA i nie może wynosić 120kVA.</w:t>
      </w:r>
    </w:p>
    <w:p w:rsidR="002C60B9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Zamiarem Zamawiającego jest otrzymanie rozwiązania, które pozwala na bypass całego </w:t>
      </w:r>
      <w:proofErr w:type="spellStart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UPSa</w:t>
      </w:r>
      <w:proofErr w:type="spellEnd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, a nie tylko pojedynczego modułu mocy. Zamawiający podtrzymuje wymaganie.</w:t>
      </w:r>
    </w:p>
    <w:p w:rsidR="00E34984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Prosimy o odstąpienie od zapisu "Tolerancja napięcia: 138-485V (305-485V dla obciążenia 100%; 138-305V dla obciążenia 40%-100%)". Obowiązujące w Polsce parametry sieci energetycznej nie dają żadnego uzasadnienia dla takiego zapisu. Co więcej UPS o podanych parametrach nie mógłby w ogóle pracować w polskiej sieci o napięciu 400V. W związku z tym wnosimy o zmianę zapisu na "Tolerancja napięcia wejściowego 400V ±20%.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Zamawiający dopuszcza tolerancję napięcia wejściowego 400V ±20%.</w:t>
      </w:r>
    </w:p>
    <w:p w:rsid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Prosimy o odstąpienie od zapisu ograniczającego wymiary szafy bateryjnej do (sz. x gł. x wys.): 600x900x2200mm i o podanie rzeczywistej ilości miejsca jaką dysponuje Zamawiający do zainstalowania całego systemu.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Zamawiający planuje instalację nowych zasilaczy w miejscu istniejących zasilaczy UPS co warunkuje ilość miejsca. Zamawiający dopuszcza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lastRenderedPageBreak/>
        <w:t>rozwiązania o maksymalnej głębokości 1100mm dla szaf bateryjnych.  Pozostałe wymiary pozostają bez zmian.</w:t>
      </w:r>
    </w:p>
    <w:p w:rsid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Prosimy o odstąpienie od wymogu zgodności zasilacza z normą EMC 62040-2 w klasie C2. Klasa ta opisuje wymagania kompatybilności elektromagnetycznej w środowisku mieszkalnym. W związku z faktem, że UPS- y zainstalowane zostaną na terenie uczelni nie istnieje żadne uzasadnienie dla takiego zapisu. Wnosimy więc o jego zmianę na "zgodność zasilacza z normą EMC: 62040-2" co pozostaje w zgodzie z obowiązującymi w Polsce przepisami.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W bezpośrednim sąsiedztwie pomieszczenia serwerowni zlokalizowane są pomieszczenia pracowników. Ponadto w promieniu do 30m zlokalizowane są laboratoria wyposażone w różnego rodzaju aparaturę specjalistyczną. Z tego względu istotne jest ograniczenie emisji promieniowania, mogącego zakłócić lub wpłynąć na prawidłową pracę urządzeń zainstalowanych w pobliżu. Zamawiający podtrzymuje wymaganie.</w:t>
      </w:r>
    </w:p>
    <w:p w:rsidR="002C60B9" w:rsidRPr="00E34984" w:rsidRDefault="002C60B9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Czy Zamawiający dopuści zasilacz UPS o wymiarach (sz. x gł. x wys.) : 1000 x 1000 x 2000mm? Planujemy zaoferować zasilacz UPS o większej całkowitej mocy wyjściowej, który wymaga minimalnie więcej miejsca. 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Zamawiający </w:t>
      </w:r>
      <w:r w:rsidR="000B6083">
        <w:rPr>
          <w:rFonts w:ascii="Arial" w:hAnsi="Arial" w:cs="Arial"/>
          <w:bCs/>
          <w:sz w:val="24"/>
          <w:szCs w:val="24"/>
          <w:lang w:eastAsia="ar-SA"/>
        </w:rPr>
        <w:t>nie dopuści zasilacza UPS o podanych wymiarach ze względu na szerokość przekraczającą wymagane 600mm.</w:t>
      </w:r>
    </w:p>
    <w:p w:rsidR="002C60B9" w:rsidRPr="00E34984" w:rsidRDefault="002C60B9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Czy Zamawiający dopuści zasilacz UPS, który nie posiada zimnego startu? Jest to funkcjonalność, która przydaje się w zasilaczach UPS, które można swobodnie przenosić. W urządzeniach zainstalowanych na stałe nie jest ona konieczna. 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Zimny start pozwala na uruchomienia zasilacza bez podania napięcia wejściowego. Ze względu na doświadczenia Zamawiającego w zakresie eksploatacji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lastRenderedPageBreak/>
        <w:t>posiadanych rozwiązań zasilaczy stacjonarnych funkcja ta ma uzasadnione znaczenie. Zamawiający podtrzymuje wymaganie.</w:t>
      </w:r>
    </w:p>
    <w:p w:rsid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Czy Zamawiający dopuści zasilacz UPS, którego moduły mocy posiadają 5U wysokości? Moduły mocy o większej mocy wyjściowej niż 30kVA/kW, a takie są dopuszczone, wymagają więcej przestrzeni w zasilaczu UPS. Całkowita wysokość zasilacza UPS z modułami mocy o wysokości 5U jest mniejsza niż wymóg tej specyfikacji. W przypadku braku zgody proszę o wskazanie minimum dwóch urządzeń różnych producentów, które posiadają moduły mocy o mocy wyjściowej min. 30kVA/kW i o maksymalnej wysokości 2U. 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 w:rsidRPr="00771743"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Zamawiający odstępuje od wymogu maksymalnej wysokości pojedynczego modułu.</w:t>
      </w:r>
    </w:p>
    <w:p w:rsidR="002C60B9" w:rsidRPr="00E34984" w:rsidRDefault="002C60B9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Czy Zamawiający dopuści zasilacz UPS, którego tolerancja napięcia na wejściu wynosi 477 VAC - 305 VAC przy pełnym obciążeniu oraz 477 VAC - 228 VAC przy obciążeniu 70%. Wg PN-EN 50160: 2002 przy zasilaniu z sieci niskiego napięcia w złączu instalacji za największe dopuszczalne uznaje się odchylenia napięcia ±10%, co się zawiera w podanych przez nas zakresach napięcia wejściowego zasilacza UPS. 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Zamawiający dopuszcza zasilacz UPS, którego tolerancja napięcia na wejściu wynosi 477 VAC - 305 VAC przy pełnym obciążeniu oraz 477 VAC - 228 VAC przy obciążeniu 70%. </w:t>
      </w:r>
    </w:p>
    <w:p w:rsidR="002C60B9" w:rsidRPr="00E34984" w:rsidRDefault="002C60B9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Proszę, aby Zamawiający wykreślił ten wymóg, ponieważ będzie on działał w przyszłości na niekorzyść Zamawiającego. Akumulatory, w związku z zużyciem, tracą swoje parametry. Mieszanie starych baterii z nowymi spowoduje, że nowe akumulatory bardzo szybkie się zestarzeją - ich parametry bardzo szybko zrównają się z parametrami tych starych. 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lastRenderedPageBreak/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Intencją tego zapisu była możliwość rozbudowy w przyszłości o kolejne moduły bateryjne zwiększające czas podtrzymania, jednak po uwzględnieniu uwagi dotyczącej starzenia baterii, Zamawiający odstępuje od tego wymogu.</w:t>
      </w:r>
    </w:p>
    <w:p w:rsidR="002C60B9" w:rsidRPr="00E34984" w:rsidRDefault="002C60B9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Czy Zamawiający dopuści szafę bateryjną o wymiarach (sz. x gł. x wys.): 600x1000x2000mm ? Szafę bateryjną o wymiarach wskazanych w specyfikacji lub mniejszych, posiada tylko jeden producent na rynku, co jest niezgodne z Prawem Zamówień Publicznych. </w:t>
      </w:r>
    </w:p>
    <w:p w:rsid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 Zamawiający dopuszcza </w:t>
      </w:r>
      <w:r w:rsidR="000B6083" w:rsidRPr="000B6083">
        <w:rPr>
          <w:rFonts w:ascii="Arial" w:hAnsi="Arial" w:cs="Arial"/>
          <w:bCs/>
          <w:sz w:val="24"/>
          <w:szCs w:val="24"/>
          <w:lang w:eastAsia="ar-SA"/>
        </w:rPr>
        <w:t>szafę bateryjną o wymiarach (sz. x gł. x wys.): 600x1000x2000mm</w:t>
      </w:r>
      <w:r w:rsidR="000B6083">
        <w:rPr>
          <w:rFonts w:ascii="Arial" w:hAnsi="Arial" w:cs="Arial"/>
          <w:bCs/>
          <w:sz w:val="24"/>
          <w:szCs w:val="24"/>
          <w:lang w:eastAsia="ar-SA"/>
        </w:rPr>
        <w:t>.</w:t>
      </w:r>
    </w:p>
    <w:p w:rsidR="000B6083" w:rsidRDefault="000B6083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Proszę o wykreślenie tego wymogu lub wskazanie minimum dwóch urządzeń różnych producentów, które posiadają zgodność z IEC/EN 62040-4. 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Zamawiający odstępuje od wymogu zachowania zgodności z normą IEC/EN 62040-4.</w:t>
      </w:r>
    </w:p>
    <w:p w:rsidR="002C60B9" w:rsidRPr="00E34984" w:rsidRDefault="002C60B9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Proszę o określenie jakie są wymagane maksymalne straty mocy przy zastosowaniu modułów mocy o mocach wyjściowych 40kVA/kW oraz 50kVA/</w:t>
      </w:r>
      <w:proofErr w:type="spellStart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kW.</w:t>
      </w:r>
      <w:proofErr w:type="spellEnd"/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 Modułu mocy o mocy wyjściowej większej niż 30kVA/kW zostały dopuszczone przez Zamawiającego. 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Straty mocy w warunkach nominalnych dla 4 modułów mocy: 6300 W </w:t>
      </w:r>
    </w:p>
    <w:p w:rsidR="002C60B9" w:rsidRPr="00E34984" w:rsidRDefault="002C60B9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Cs/>
          <w:sz w:val="24"/>
          <w:szCs w:val="24"/>
          <w:lang w:eastAsia="ar-SA"/>
        </w:rPr>
        <w:t xml:space="preserve">Parametr ten określono dla zasilacza o mocy 120kVA/120KW. Przy zastosowaniu innej konfiguracji (np. 3 moduły po 40kVA/40kW) dopuszczalne straty mocy powinny mieścić się w zadanej w specyfikacji wartości.   </w:t>
      </w:r>
    </w:p>
    <w:p w:rsidR="002C60B9" w:rsidRPr="00E34984" w:rsidRDefault="002C60B9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Proszę o dopuszczenie zasilacza USP, którego poziom hałasu w odległości 1m dla 100% obciążenia wynosi poniżej 70dBA? Zasilacz UPS będzie zainstalowany w dedykowanym pomieszczeniu. Zgodnie z PN-N-01307: 1994 wartość hałasu do 65dBA dotyczy sekretariatów i biur obsługi klienta. Według tej normy dopuszczalny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lastRenderedPageBreak/>
        <w:t xml:space="preserve">hałas w pomieszczeniach ze źródłem hałasu, a takim źródłem jest zasilacz UPS, wynosi do 75dbA. 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Zamawiający dopuszcza rozwiązania, w którym poziom hałasu w odległości 1m dla 100% obciążenia wynosi poniżej 70dBA</w:t>
      </w:r>
    </w:p>
    <w:p w:rsidR="002C60B9" w:rsidRPr="00E34984" w:rsidRDefault="002C60B9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Czy Zamawiający dopuści zasilacz UPS, który waży 454kg? Zasilacz UPS byłby zainstalowany, na konstrukcji wsporczej zmniejszającej punktowy nacisk na podłoże. 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Zamawiający dopuści urządzenia o macie 454kg, jednak ewentualna konstrukcja wsporcza nie powinna przekraczać szerokości i głębokości określonej dla wymiarów szafy UPS (600mm x 1100mm). </w:t>
      </w:r>
    </w:p>
    <w:p w:rsidR="002C60B9" w:rsidRPr="00E34984" w:rsidRDefault="002C60B9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lang w:eastAsia="ar-SA"/>
        </w:rPr>
        <w:t>Pytanie: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 xml:space="preserve">Proszę o wskazanie minimum 2 urządzenia różnych producentów spełniające całą specyfikację. </w:t>
      </w:r>
    </w:p>
    <w:p w:rsidR="002C60B9" w:rsidRPr="00E34984" w:rsidRDefault="00E34984" w:rsidP="002C60B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34984"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>ODPOWIEDŹ:</w:t>
      </w:r>
      <w:r>
        <w:rPr>
          <w:rFonts w:ascii="Arial" w:hAnsi="Arial" w:cs="Arial"/>
          <w:b/>
          <w:bCs/>
          <w:sz w:val="24"/>
          <w:szCs w:val="24"/>
          <w:u w:val="single"/>
          <w:lang w:eastAsia="ar-SA"/>
        </w:rPr>
        <w:t xml:space="preserve"> </w:t>
      </w:r>
      <w:r w:rsidR="002C60B9" w:rsidRPr="00E34984">
        <w:rPr>
          <w:rFonts w:ascii="Arial" w:hAnsi="Arial" w:cs="Arial"/>
          <w:bCs/>
          <w:sz w:val="24"/>
          <w:szCs w:val="24"/>
          <w:lang w:eastAsia="ar-SA"/>
        </w:rPr>
        <w:t>Zgodnie z wiedzą Zamawiającego na rynku są dostępne co najmniej 2 rozwiązania różnych producentów spełniające przedstawione wymagania techniczne, co nie ogranicza konkurencyjności i jest zgodne z ustawą PZP.</w:t>
      </w:r>
    </w:p>
    <w:p w:rsidR="002C60B9" w:rsidRPr="00E34984" w:rsidRDefault="002C60B9" w:rsidP="002C60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C60B9" w:rsidRPr="00E34984" w:rsidRDefault="002C60B9" w:rsidP="00E34984">
      <w:pPr>
        <w:pStyle w:val="Tekstpodstawowywcity2"/>
        <w:spacing w:line="360" w:lineRule="auto"/>
        <w:ind w:firstLine="708"/>
        <w:rPr>
          <w:rFonts w:ascii="Arial" w:hAnsi="Arial" w:cs="Arial"/>
          <w:szCs w:val="24"/>
          <w:u w:val="none"/>
        </w:rPr>
      </w:pPr>
      <w:r w:rsidRPr="00E34984">
        <w:rPr>
          <w:rFonts w:ascii="Arial" w:hAnsi="Arial" w:cs="Arial"/>
          <w:szCs w:val="24"/>
          <w:u w:val="none"/>
        </w:rPr>
        <w:t xml:space="preserve">Zamawiający, </w:t>
      </w:r>
      <w:r w:rsidRPr="00E34984">
        <w:rPr>
          <w:rFonts w:ascii="Arial" w:hAnsi="Arial" w:cs="Arial"/>
          <w:b/>
          <w:szCs w:val="24"/>
          <w:u w:val="none"/>
        </w:rPr>
        <w:t>Politechnika Częstochowska</w:t>
      </w:r>
      <w:r w:rsidRPr="00E34984">
        <w:rPr>
          <w:rFonts w:ascii="Arial" w:hAnsi="Arial" w:cs="Arial"/>
          <w:szCs w:val="24"/>
          <w:u w:val="none"/>
        </w:rPr>
        <w:t>, działając na podstawie art. 286 ust. 3 ustawy z dnia 11 września 2019r. Prawo zamówień publicznych (</w:t>
      </w:r>
      <w:proofErr w:type="spellStart"/>
      <w:r w:rsidRPr="00E34984">
        <w:rPr>
          <w:rFonts w:ascii="Arial" w:hAnsi="Arial" w:cs="Arial"/>
          <w:szCs w:val="24"/>
          <w:u w:val="none"/>
        </w:rPr>
        <w:t>t.j</w:t>
      </w:r>
      <w:proofErr w:type="spellEnd"/>
      <w:r w:rsidRPr="00E34984">
        <w:rPr>
          <w:rFonts w:ascii="Arial" w:hAnsi="Arial" w:cs="Arial"/>
          <w:szCs w:val="24"/>
          <w:u w:val="none"/>
        </w:rPr>
        <w:t>. Dz.U. z 2021r. poz. 1129), w związku z pytaniami od wykonawców informuje, że zmianie ulegają terminy:</w:t>
      </w:r>
    </w:p>
    <w:p w:rsidR="002C60B9" w:rsidRPr="00771743" w:rsidRDefault="002C60B9" w:rsidP="002C60B9">
      <w:pPr>
        <w:pStyle w:val="Tekstpodstawowywcity2"/>
        <w:numPr>
          <w:ilvl w:val="0"/>
          <w:numId w:val="8"/>
        </w:numPr>
        <w:spacing w:line="360" w:lineRule="auto"/>
        <w:ind w:left="284" w:hanging="284"/>
        <w:jc w:val="both"/>
        <w:rPr>
          <w:rFonts w:ascii="Arial" w:hAnsi="Arial" w:cs="Arial"/>
          <w:szCs w:val="24"/>
          <w:u w:val="none"/>
        </w:rPr>
      </w:pPr>
      <w:r w:rsidRPr="00771743">
        <w:rPr>
          <w:rFonts w:ascii="Arial" w:hAnsi="Arial" w:cs="Arial"/>
          <w:szCs w:val="24"/>
          <w:u w:val="none"/>
        </w:rPr>
        <w:t xml:space="preserve">składania ofert, na dzień </w:t>
      </w:r>
      <w:r w:rsidRPr="00771743">
        <w:rPr>
          <w:rFonts w:ascii="Arial" w:hAnsi="Arial" w:cs="Arial"/>
          <w:b/>
          <w:szCs w:val="24"/>
          <w:u w:val="none"/>
        </w:rPr>
        <w:t>2021-11-09</w:t>
      </w:r>
      <w:r w:rsidRPr="00771743">
        <w:rPr>
          <w:rFonts w:ascii="Arial" w:hAnsi="Arial" w:cs="Arial"/>
          <w:szCs w:val="24"/>
          <w:u w:val="none"/>
        </w:rPr>
        <w:t xml:space="preserve"> godz. </w:t>
      </w:r>
      <w:r w:rsidRPr="00771743">
        <w:rPr>
          <w:rFonts w:ascii="Arial" w:hAnsi="Arial" w:cs="Arial"/>
          <w:b/>
          <w:szCs w:val="24"/>
          <w:u w:val="none"/>
        </w:rPr>
        <w:t>10:30</w:t>
      </w:r>
      <w:r w:rsidRPr="00771743">
        <w:rPr>
          <w:rFonts w:ascii="Arial" w:hAnsi="Arial" w:cs="Arial"/>
          <w:bCs/>
          <w:szCs w:val="24"/>
          <w:u w:val="none"/>
        </w:rPr>
        <w:t>.</w:t>
      </w:r>
    </w:p>
    <w:p w:rsidR="002C60B9" w:rsidRPr="00771743" w:rsidRDefault="002C60B9" w:rsidP="002C60B9">
      <w:pPr>
        <w:pStyle w:val="Tekstpodstawowywcity2"/>
        <w:numPr>
          <w:ilvl w:val="0"/>
          <w:numId w:val="8"/>
        </w:numPr>
        <w:spacing w:line="360" w:lineRule="auto"/>
        <w:ind w:left="284" w:hanging="284"/>
        <w:jc w:val="both"/>
        <w:rPr>
          <w:rFonts w:ascii="Arial" w:hAnsi="Arial" w:cs="Arial"/>
          <w:szCs w:val="24"/>
          <w:u w:val="none"/>
        </w:rPr>
      </w:pPr>
      <w:r w:rsidRPr="00771743">
        <w:rPr>
          <w:rFonts w:ascii="Arial" w:hAnsi="Arial" w:cs="Arial"/>
          <w:szCs w:val="24"/>
          <w:u w:val="none"/>
        </w:rPr>
        <w:t xml:space="preserve">otwarcia ofert, na dzień </w:t>
      </w:r>
      <w:r w:rsidRPr="00771743">
        <w:rPr>
          <w:rFonts w:ascii="Arial" w:hAnsi="Arial" w:cs="Arial"/>
          <w:b/>
          <w:szCs w:val="24"/>
          <w:u w:val="none"/>
        </w:rPr>
        <w:t>2021-11-09</w:t>
      </w:r>
      <w:r w:rsidRPr="00771743">
        <w:rPr>
          <w:rFonts w:ascii="Arial" w:hAnsi="Arial" w:cs="Arial"/>
          <w:szCs w:val="24"/>
          <w:u w:val="none"/>
        </w:rPr>
        <w:t xml:space="preserve"> godz. </w:t>
      </w:r>
      <w:r w:rsidRPr="00771743">
        <w:rPr>
          <w:rFonts w:ascii="Arial" w:hAnsi="Arial" w:cs="Arial"/>
          <w:b/>
          <w:szCs w:val="24"/>
          <w:u w:val="none"/>
        </w:rPr>
        <w:t>11:15</w:t>
      </w:r>
      <w:r w:rsidRPr="00771743">
        <w:rPr>
          <w:rFonts w:ascii="Arial" w:hAnsi="Arial" w:cs="Arial"/>
          <w:bCs/>
          <w:szCs w:val="24"/>
          <w:u w:val="none"/>
        </w:rPr>
        <w:t>.</w:t>
      </w:r>
    </w:p>
    <w:p w:rsidR="002C60B9" w:rsidRPr="00771743" w:rsidRDefault="002C60B9" w:rsidP="002C60B9">
      <w:pPr>
        <w:pStyle w:val="Tekstpodstawowywcity2"/>
        <w:numPr>
          <w:ilvl w:val="0"/>
          <w:numId w:val="8"/>
        </w:numPr>
        <w:spacing w:line="360" w:lineRule="auto"/>
        <w:ind w:left="284" w:hanging="284"/>
        <w:jc w:val="both"/>
        <w:rPr>
          <w:rFonts w:ascii="Arial" w:hAnsi="Arial" w:cs="Arial"/>
          <w:szCs w:val="24"/>
          <w:u w:val="none"/>
        </w:rPr>
      </w:pPr>
      <w:r w:rsidRPr="00771743">
        <w:rPr>
          <w:rFonts w:ascii="Arial" w:hAnsi="Arial" w:cs="Arial"/>
          <w:bCs/>
          <w:szCs w:val="24"/>
          <w:u w:val="none"/>
        </w:rPr>
        <w:t xml:space="preserve">związania ofertą, na dzień </w:t>
      </w:r>
      <w:r w:rsidR="00771743" w:rsidRPr="00771743">
        <w:rPr>
          <w:rFonts w:ascii="Arial" w:hAnsi="Arial" w:cs="Arial"/>
          <w:b/>
          <w:bCs/>
          <w:szCs w:val="24"/>
          <w:u w:val="none"/>
        </w:rPr>
        <w:t>2021-12-08</w:t>
      </w:r>
      <w:r w:rsidRPr="00771743">
        <w:rPr>
          <w:rFonts w:ascii="Arial" w:hAnsi="Arial" w:cs="Arial"/>
          <w:bCs/>
          <w:szCs w:val="24"/>
          <w:u w:val="none"/>
        </w:rPr>
        <w:t>.</w:t>
      </w:r>
    </w:p>
    <w:p w:rsidR="002C60B9" w:rsidRDefault="002C60B9" w:rsidP="0077174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71743" w:rsidRDefault="00771743" w:rsidP="0077174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Kanclerza</w:t>
      </w:r>
    </w:p>
    <w:p w:rsidR="00771743" w:rsidRDefault="00771743" w:rsidP="0077174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771743" w:rsidRPr="00E34984" w:rsidRDefault="00771743" w:rsidP="0077174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Małgorzata Sierżant</w:t>
      </w:r>
    </w:p>
    <w:sectPr w:rsidR="00771743" w:rsidRPr="00E34984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13B" w:rsidRDefault="009A113B">
      <w:r>
        <w:separator/>
      </w:r>
    </w:p>
  </w:endnote>
  <w:endnote w:type="continuationSeparator" w:id="0">
    <w:p w:rsidR="009A113B" w:rsidRDefault="009A1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47B" w:rsidRDefault="00B82A10" w:rsidP="005A247B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A247B" w:rsidTr="005A247B">
      <w:tc>
        <w:tcPr>
          <w:tcW w:w="0" w:type="auto"/>
          <w:vAlign w:val="center"/>
        </w:tcPr>
        <w:p w:rsidR="005A247B" w:rsidRDefault="005A247B" w:rsidP="005A247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5A247B" w:rsidRDefault="005A247B" w:rsidP="005A247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5A247B" w:rsidRDefault="005A247B" w:rsidP="005A247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A247B" w:rsidRDefault="005A247B" w:rsidP="005A247B">
          <w:pPr>
            <w:pStyle w:val="Bezodstpw"/>
            <w:jc w:val="center"/>
            <w:rPr>
              <w:noProof/>
            </w:rPr>
          </w:pPr>
        </w:p>
      </w:tc>
    </w:tr>
  </w:tbl>
  <w:p w:rsidR="005A247B" w:rsidRDefault="005A247B" w:rsidP="005A247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A247B" w:rsidRDefault="00B82A10" w:rsidP="005A247B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5A247B">
      <w:rPr>
        <w:rFonts w:ascii="Roboto" w:hAnsi="Roboto"/>
        <w:sz w:val="24"/>
        <w:szCs w:val="24"/>
      </w:rPr>
      <w:t>ul. Gen. J.H. Dąbrowskiego 69, 42-201 Częstochowa</w:t>
    </w:r>
  </w:p>
  <w:p w:rsidR="005A247B" w:rsidRDefault="005A247B" w:rsidP="005A247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5A247B" w:rsidRDefault="005A247B" w:rsidP="005A247B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E5A6C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13B" w:rsidRDefault="009A113B">
      <w:r>
        <w:separator/>
      </w:r>
    </w:p>
  </w:footnote>
  <w:footnote w:type="continuationSeparator" w:id="0">
    <w:p w:rsidR="009A113B" w:rsidRDefault="009A1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47B" w:rsidRDefault="00B82A10" w:rsidP="005A247B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5A247B" w:rsidRDefault="005A247B" w:rsidP="005A247B">
    <w:pPr>
      <w:pStyle w:val="Nagwek"/>
    </w:pPr>
  </w:p>
  <w:p w:rsidR="005A247B" w:rsidRDefault="005A247B" w:rsidP="005A247B">
    <w:pPr>
      <w:pStyle w:val="Nagwek"/>
    </w:pPr>
  </w:p>
  <w:p w:rsidR="005A247B" w:rsidRDefault="005A247B" w:rsidP="005A247B">
    <w:pPr>
      <w:pStyle w:val="Nagwek"/>
    </w:pPr>
  </w:p>
  <w:p w:rsidR="005A247B" w:rsidRDefault="005A247B" w:rsidP="005A247B">
    <w:pPr>
      <w:pStyle w:val="Nagwek"/>
    </w:pPr>
  </w:p>
  <w:p w:rsidR="000658FC" w:rsidRDefault="00065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113B"/>
    <w:rsid w:val="00031374"/>
    <w:rsid w:val="000658FC"/>
    <w:rsid w:val="000A1097"/>
    <w:rsid w:val="000B6083"/>
    <w:rsid w:val="000E2A8F"/>
    <w:rsid w:val="000E5A6C"/>
    <w:rsid w:val="0012774F"/>
    <w:rsid w:val="00144B7A"/>
    <w:rsid w:val="00180C6E"/>
    <w:rsid w:val="0029606A"/>
    <w:rsid w:val="002C60B9"/>
    <w:rsid w:val="004848F3"/>
    <w:rsid w:val="004A75F2"/>
    <w:rsid w:val="005144A9"/>
    <w:rsid w:val="00520165"/>
    <w:rsid w:val="005A247B"/>
    <w:rsid w:val="005B1B08"/>
    <w:rsid w:val="00632C3C"/>
    <w:rsid w:val="00662BDB"/>
    <w:rsid w:val="006A5DF1"/>
    <w:rsid w:val="006B7198"/>
    <w:rsid w:val="006D4AB3"/>
    <w:rsid w:val="006F3B81"/>
    <w:rsid w:val="00771743"/>
    <w:rsid w:val="007D7198"/>
    <w:rsid w:val="00870F9F"/>
    <w:rsid w:val="008804B6"/>
    <w:rsid w:val="00897AB0"/>
    <w:rsid w:val="008A3553"/>
    <w:rsid w:val="009A113B"/>
    <w:rsid w:val="009F423F"/>
    <w:rsid w:val="00A905AC"/>
    <w:rsid w:val="00B82A10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4984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F7978FD"/>
  <w15:chartTrackingRefBased/>
  <w15:docId w15:val="{2FA908A1-D566-458D-A906-CB14B7307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2C60B9"/>
    <w:rPr>
      <w:sz w:val="24"/>
      <w:u w:val="single"/>
    </w:rPr>
  </w:style>
  <w:style w:type="character" w:customStyle="1" w:styleId="Nagwek1Znak">
    <w:name w:val="Nagłówek 1 Znak"/>
    <w:link w:val="Nagwek1"/>
    <w:rsid w:val="00E34984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uiPriority w:val="99"/>
    <w:rsid w:val="005A247B"/>
  </w:style>
  <w:style w:type="paragraph" w:styleId="Bezodstpw">
    <w:name w:val="No Spacing"/>
    <w:uiPriority w:val="1"/>
    <w:qFormat/>
    <w:rsid w:val="005A247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1469</Words>
  <Characters>9482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2021-11-02T10:35:00Z</cp:lastPrinted>
  <dcterms:created xsi:type="dcterms:W3CDTF">2021-11-02T13:01:00Z</dcterms:created>
  <dcterms:modified xsi:type="dcterms:W3CDTF">2021-11-02T13:01:00Z</dcterms:modified>
</cp:coreProperties>
</file>