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8"/>
        <w:gridCol w:w="4820"/>
      </w:tblGrid>
      <w:tr w:rsidR="007D030F" w:rsidTr="000F06E1">
        <w:tc>
          <w:tcPr>
            <w:tcW w:w="4818" w:type="dxa"/>
            <w:shd w:val="clear" w:color="auto" w:fill="auto"/>
          </w:tcPr>
          <w:p w:rsidR="007D030F" w:rsidRDefault="007D030F" w:rsidP="000F06E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Tahoma" w:hAnsi="Verdana" w:cs="Verdana"/>
                <w:b/>
                <w:sz w:val="16"/>
                <w:szCs w:val="16"/>
              </w:rPr>
              <w:t>ZOZ.DZP.271.</w:t>
            </w:r>
            <w:r w:rsidR="005D3FAC">
              <w:rPr>
                <w:rFonts w:ascii="Verdana" w:eastAsia="Tahoma" w:hAnsi="Verdana" w:cs="Verdana"/>
                <w:b/>
                <w:sz w:val="16"/>
                <w:szCs w:val="16"/>
              </w:rPr>
              <w:t>2</w:t>
            </w:r>
            <w:r>
              <w:rPr>
                <w:rFonts w:ascii="Verdana" w:eastAsia="Tahoma" w:hAnsi="Verdana" w:cs="Verdana"/>
                <w:b/>
                <w:sz w:val="16"/>
                <w:szCs w:val="16"/>
              </w:rPr>
              <w:t>.</w:t>
            </w:r>
            <w:r w:rsidR="005D3FAC">
              <w:rPr>
                <w:rFonts w:ascii="Verdana" w:eastAsia="Tahoma" w:hAnsi="Verdana" w:cs="Verdana"/>
                <w:b/>
                <w:sz w:val="16"/>
                <w:szCs w:val="16"/>
              </w:rPr>
              <w:t>VII</w:t>
            </w:r>
            <w:r>
              <w:rPr>
                <w:rFonts w:ascii="Verdana" w:eastAsia="Tahoma" w:hAnsi="Verdana" w:cs="Verdana"/>
                <w:b/>
                <w:sz w:val="16"/>
                <w:szCs w:val="16"/>
              </w:rPr>
              <w:t>.2020</w:t>
            </w:r>
          </w:p>
          <w:p w:rsidR="007D030F" w:rsidRDefault="007D030F" w:rsidP="000F06E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7D030F" w:rsidRDefault="007D030F" w:rsidP="007D030F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Oświęcim,</w:t>
            </w:r>
            <w:r>
              <w:rPr>
                <w:rFonts w:ascii="Verdana" w:eastAsia="Tahoma" w:hAnsi="Verdana" w:cs="Verdana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sz w:val="16"/>
                <w:szCs w:val="16"/>
              </w:rPr>
              <w:t>dnia 25.01.2021 r.</w:t>
            </w:r>
          </w:p>
        </w:tc>
      </w:tr>
      <w:tr w:rsidR="007D030F" w:rsidTr="000F06E1">
        <w:tc>
          <w:tcPr>
            <w:tcW w:w="4818" w:type="dxa"/>
            <w:shd w:val="clear" w:color="auto" w:fill="auto"/>
          </w:tcPr>
          <w:p w:rsidR="007D030F" w:rsidRDefault="007D030F" w:rsidP="000F06E1">
            <w:pPr>
              <w:rPr>
                <w:rFonts w:ascii="Verdana" w:hAnsi="Verdana" w:cs="Verdana"/>
                <w:b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auto"/>
          </w:tcPr>
          <w:p w:rsidR="007D030F" w:rsidRDefault="007D030F" w:rsidP="000F06E1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>
      <w:pPr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Dotyczy: D</w:t>
      </w:r>
      <w:r w:rsidR="005D3FAC">
        <w:rPr>
          <w:rFonts w:ascii="Verdana" w:hAnsi="Verdana" w:cs="Verdana"/>
          <w:b/>
          <w:sz w:val="16"/>
          <w:szCs w:val="16"/>
        </w:rPr>
        <w:t>OSTAWA SYSTEMU PRÓŻNIOWEGO DO POBIERANIA KRWI</w:t>
      </w: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9B01BF">
      <w:pPr>
        <w:spacing w:line="360" w:lineRule="auto"/>
        <w:jc w:val="center"/>
        <w:rPr>
          <w:rFonts w:ascii="Verdana" w:hAnsi="Verdana" w:cs="Verdana"/>
          <w:b/>
          <w:bCs/>
          <w:sz w:val="16"/>
          <w:szCs w:val="16"/>
          <w:u w:val="single"/>
        </w:rPr>
      </w:pPr>
    </w:p>
    <w:p w:rsidR="007D030F" w:rsidRDefault="007D030F" w:rsidP="009B01BF">
      <w:pPr>
        <w:spacing w:line="360" w:lineRule="auto"/>
        <w:jc w:val="center"/>
        <w:rPr>
          <w:rFonts w:ascii="Verdana" w:hAnsi="Verdana" w:cs="Verdana"/>
          <w:b/>
          <w:bCs/>
          <w:sz w:val="16"/>
          <w:szCs w:val="16"/>
          <w:u w:val="single"/>
        </w:rPr>
      </w:pPr>
      <w:r>
        <w:rPr>
          <w:rFonts w:ascii="Verdana" w:hAnsi="Verdana" w:cs="Verdana"/>
          <w:b/>
          <w:bCs/>
          <w:sz w:val="16"/>
          <w:szCs w:val="16"/>
          <w:u w:val="single"/>
        </w:rPr>
        <w:t xml:space="preserve">ZAWIADOMIENIE O UNIEWAŻNIENIU CZYNNOŚCI WYBORU NAJKORZYSTNIEJSZEJ OFERTY </w:t>
      </w:r>
      <w:r>
        <w:rPr>
          <w:rFonts w:ascii="Verdana" w:hAnsi="Verdana" w:cs="Verdana"/>
          <w:b/>
          <w:bCs/>
          <w:sz w:val="16"/>
          <w:szCs w:val="16"/>
          <w:u w:val="single"/>
        </w:rPr>
        <w:br/>
        <w:t>ORAZ  O PRZYSTĄPIENIU DO POWTÓRZENIA CZYNNOŚCI BADANIA I OCENY OFERT</w:t>
      </w: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/>
    <w:p w:rsidR="007D030F" w:rsidRDefault="007D030F" w:rsidP="007D030F">
      <w:pPr>
        <w:rPr>
          <w:rFonts w:ascii="Verdana" w:hAnsi="Verdana"/>
          <w:sz w:val="16"/>
          <w:szCs w:val="16"/>
        </w:rPr>
      </w:pPr>
    </w:p>
    <w:p w:rsidR="007D030F" w:rsidRPr="005D3FAC" w:rsidRDefault="007D030F" w:rsidP="005D3FAC">
      <w:pPr>
        <w:spacing w:line="360" w:lineRule="auto"/>
        <w:ind w:firstLine="708"/>
        <w:jc w:val="both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W postępowaniu  przeprowadzanym w trybie przetargu nieograniczonego </w:t>
      </w:r>
      <w:r w:rsidR="005D3FAC">
        <w:rPr>
          <w:rFonts w:ascii="Verdana" w:hAnsi="Verdana" w:cs="Verdana"/>
          <w:b/>
          <w:sz w:val="16"/>
          <w:szCs w:val="16"/>
        </w:rPr>
        <w:t xml:space="preserve">Dostawa systemu próżniowego do pobierania krwi </w:t>
      </w:r>
      <w:r>
        <w:rPr>
          <w:rFonts w:ascii="Verdana" w:hAnsi="Verdana"/>
          <w:sz w:val="16"/>
          <w:szCs w:val="16"/>
        </w:rPr>
        <w:t xml:space="preserve">działając na podstawie art. 7 ust. 1 ustawy Prawo Zamówień Publicznych Zespół Opieki Zdrowotnej w Oświęcimiu  unieważnia czynność wyboru najkorzystniejszej oferty </w:t>
      </w:r>
      <w:r w:rsidR="002E071C">
        <w:rPr>
          <w:rFonts w:ascii="Verdana" w:hAnsi="Verdana"/>
          <w:sz w:val="16"/>
          <w:szCs w:val="16"/>
        </w:rPr>
        <w:t>w</w:t>
      </w:r>
      <w:r w:rsidR="005D3FAC">
        <w:rPr>
          <w:rFonts w:ascii="Verdana" w:hAnsi="Verdana"/>
          <w:b/>
          <w:bCs/>
          <w:sz w:val="16"/>
          <w:szCs w:val="16"/>
        </w:rPr>
        <w:t xml:space="preserve"> </w:t>
      </w:r>
      <w:r w:rsidR="005D3FAC" w:rsidRPr="005D3FAC">
        <w:rPr>
          <w:rFonts w:ascii="Verdana" w:hAnsi="Verdana"/>
          <w:sz w:val="16"/>
          <w:szCs w:val="16"/>
        </w:rPr>
        <w:t xml:space="preserve">zawiadamia </w:t>
      </w:r>
      <w:r w:rsidR="00864D82">
        <w:rPr>
          <w:rFonts w:ascii="Verdana" w:hAnsi="Verdana"/>
          <w:sz w:val="16"/>
          <w:szCs w:val="16"/>
        </w:rPr>
        <w:br/>
      </w:r>
      <w:r w:rsidRPr="005D3FAC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o powtórzeniu czynności badania i oceny ofert </w:t>
      </w:r>
      <w:r w:rsidR="005D3FAC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złożonych w przedmiotowym postępowaniu. </w:t>
      </w:r>
    </w:p>
    <w:p w:rsidR="007D030F" w:rsidRDefault="007D030F" w:rsidP="005D3FAC">
      <w:pPr>
        <w:ind w:firstLine="708"/>
        <w:jc w:val="both"/>
        <w:rPr>
          <w:rFonts w:ascii="Verdana" w:hAnsi="Verdana"/>
          <w:sz w:val="16"/>
          <w:szCs w:val="16"/>
        </w:rPr>
      </w:pPr>
    </w:p>
    <w:p w:rsidR="007D030F" w:rsidRDefault="007D030F" w:rsidP="005D3FAC">
      <w:pPr>
        <w:jc w:val="both"/>
        <w:rPr>
          <w:rFonts w:ascii="Verdana" w:hAnsi="Verdana"/>
          <w:sz w:val="16"/>
          <w:szCs w:val="16"/>
        </w:rPr>
      </w:pPr>
    </w:p>
    <w:p w:rsidR="007D030F" w:rsidRDefault="007D030F" w:rsidP="005D3FAC">
      <w:pPr>
        <w:spacing w:line="360" w:lineRule="auto"/>
        <w:ind w:firstLine="708"/>
        <w:jc w:val="both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W dniu </w:t>
      </w:r>
      <w:r w:rsidR="005D3FAC">
        <w:rPr>
          <w:rFonts w:ascii="Verdana" w:hAnsi="Verdana"/>
          <w:sz w:val="16"/>
          <w:szCs w:val="16"/>
        </w:rPr>
        <w:t>19</w:t>
      </w:r>
      <w:r>
        <w:rPr>
          <w:rFonts w:ascii="Verdana" w:hAnsi="Verdana"/>
          <w:sz w:val="16"/>
          <w:szCs w:val="16"/>
        </w:rPr>
        <w:t>.01.2021</w:t>
      </w:r>
      <w:r w:rsidR="00526D0E">
        <w:rPr>
          <w:rFonts w:ascii="Verdana" w:hAnsi="Verdana"/>
          <w:sz w:val="16"/>
          <w:szCs w:val="16"/>
        </w:rPr>
        <w:t xml:space="preserve">r. </w:t>
      </w:r>
      <w:r>
        <w:rPr>
          <w:rFonts w:ascii="Verdana" w:hAnsi="Verdana"/>
          <w:sz w:val="16"/>
          <w:szCs w:val="16"/>
        </w:rPr>
        <w:t xml:space="preserve">Zamawiający ogłosił </w:t>
      </w:r>
      <w:r w:rsidR="00864D82">
        <w:rPr>
          <w:rFonts w:ascii="Verdana" w:hAnsi="Verdana"/>
          <w:sz w:val="16"/>
          <w:szCs w:val="16"/>
        </w:rPr>
        <w:t>w</w:t>
      </w:r>
      <w:r>
        <w:rPr>
          <w:rFonts w:ascii="Verdana" w:hAnsi="Verdana"/>
          <w:sz w:val="16"/>
          <w:szCs w:val="16"/>
        </w:rPr>
        <w:t>ynik przetargu nieograniczonego dla postępowania</w:t>
      </w:r>
      <w:r w:rsidR="002E5534">
        <w:rPr>
          <w:rFonts w:ascii="Verdana" w:hAnsi="Verdana"/>
          <w:sz w:val="16"/>
          <w:szCs w:val="16"/>
        </w:rPr>
        <w:t xml:space="preserve"> </w:t>
      </w:r>
      <w:r w:rsidR="005D3FAC">
        <w:rPr>
          <w:rFonts w:ascii="Verdana" w:hAnsi="Verdana" w:cs="Verdana"/>
          <w:b/>
          <w:sz w:val="16"/>
          <w:szCs w:val="16"/>
        </w:rPr>
        <w:t xml:space="preserve">DOSTAWA SYSTEMU PRÓŻNIOWEGO DO POBIERANIA KRWI, </w:t>
      </w:r>
      <w:r>
        <w:rPr>
          <w:rFonts w:ascii="Verdana" w:hAnsi="Verdana" w:cs="Verdana"/>
          <w:b/>
          <w:sz w:val="16"/>
          <w:szCs w:val="16"/>
        </w:rPr>
        <w:t>ZOZ.DZP.271.</w:t>
      </w:r>
      <w:r w:rsidR="005D3FAC">
        <w:rPr>
          <w:rFonts w:ascii="Verdana" w:hAnsi="Verdana" w:cs="Verdana"/>
          <w:b/>
          <w:sz w:val="16"/>
          <w:szCs w:val="16"/>
        </w:rPr>
        <w:t>2</w:t>
      </w:r>
      <w:r>
        <w:rPr>
          <w:rFonts w:ascii="Verdana" w:hAnsi="Verdana" w:cs="Verdana"/>
          <w:b/>
          <w:sz w:val="16"/>
          <w:szCs w:val="16"/>
        </w:rPr>
        <w:t>.</w:t>
      </w:r>
      <w:r w:rsidR="005D3FAC">
        <w:rPr>
          <w:rFonts w:ascii="Verdana" w:hAnsi="Verdana" w:cs="Verdana"/>
          <w:b/>
          <w:sz w:val="16"/>
          <w:szCs w:val="16"/>
        </w:rPr>
        <w:t>VII</w:t>
      </w:r>
      <w:r>
        <w:rPr>
          <w:rFonts w:ascii="Verdana" w:hAnsi="Verdana" w:cs="Verdana"/>
          <w:b/>
          <w:sz w:val="16"/>
          <w:szCs w:val="16"/>
        </w:rPr>
        <w:t>.2020.</w:t>
      </w:r>
    </w:p>
    <w:p w:rsidR="007D030F" w:rsidRDefault="002E071C" w:rsidP="005D3FAC">
      <w:pPr>
        <w:spacing w:line="360" w:lineRule="auto"/>
        <w:ind w:firstLine="708"/>
        <w:jc w:val="both"/>
        <w:rPr>
          <w:rFonts w:ascii="Verdana" w:hAnsi="Verdana" w:cs="Verdana"/>
          <w:sz w:val="16"/>
          <w:szCs w:val="16"/>
        </w:rPr>
      </w:pPr>
      <w:r w:rsidRPr="002E071C">
        <w:rPr>
          <w:rFonts w:ascii="Verdana" w:hAnsi="Verdana" w:cs="Verdana"/>
          <w:sz w:val="16"/>
          <w:szCs w:val="16"/>
        </w:rPr>
        <w:t xml:space="preserve">Zamawiający po ogłoszeniu wyniku </w:t>
      </w:r>
      <w:r w:rsidR="00805221">
        <w:rPr>
          <w:rFonts w:ascii="Verdana" w:hAnsi="Verdana" w:cs="Verdana"/>
          <w:sz w:val="16"/>
          <w:szCs w:val="16"/>
        </w:rPr>
        <w:t>dopatrzył się</w:t>
      </w:r>
      <w:r w:rsidR="005D3FAC">
        <w:rPr>
          <w:rFonts w:ascii="Verdana" w:hAnsi="Verdana" w:cs="Verdana"/>
          <w:sz w:val="16"/>
          <w:szCs w:val="16"/>
        </w:rPr>
        <w:t xml:space="preserve"> błędów w dokonanej ocenie. </w:t>
      </w:r>
    </w:p>
    <w:p w:rsidR="00864D82" w:rsidRDefault="00864D82" w:rsidP="005D3FAC">
      <w:pPr>
        <w:spacing w:line="360" w:lineRule="auto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Szczegółowe uzasadnienie podjętej decyzji zostanie przesłane w odrębnej informacji.</w:t>
      </w:r>
    </w:p>
    <w:p w:rsidR="007D030F" w:rsidRDefault="007D030F" w:rsidP="005D3FAC">
      <w:pPr>
        <w:spacing w:line="360" w:lineRule="auto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 związku z powyższym Zamawiający powtórzy czynność badania i oceny ofert oraz wyboru oferty najkorzystniejszej, o któr</w:t>
      </w:r>
      <w:r w:rsidR="00864D82">
        <w:rPr>
          <w:rFonts w:ascii="Verdana" w:hAnsi="Verdana"/>
          <w:sz w:val="16"/>
          <w:szCs w:val="16"/>
        </w:rPr>
        <w:t>ych</w:t>
      </w:r>
      <w:r>
        <w:rPr>
          <w:rFonts w:ascii="Verdana" w:hAnsi="Verdana"/>
          <w:sz w:val="16"/>
          <w:szCs w:val="16"/>
        </w:rPr>
        <w:t xml:space="preserve"> poinformuje </w:t>
      </w:r>
      <w:r w:rsidR="00864D82">
        <w:rPr>
          <w:rFonts w:ascii="Verdana" w:hAnsi="Verdana"/>
          <w:sz w:val="16"/>
          <w:szCs w:val="16"/>
        </w:rPr>
        <w:t>po ich dokonaniu.</w:t>
      </w:r>
      <w:r>
        <w:rPr>
          <w:rFonts w:ascii="Verdana" w:hAnsi="Verdana"/>
          <w:sz w:val="16"/>
          <w:szCs w:val="16"/>
        </w:rPr>
        <w:t>.</w:t>
      </w:r>
    </w:p>
    <w:p w:rsidR="00305418" w:rsidRDefault="00305418" w:rsidP="005D3FAC">
      <w:pPr>
        <w:spacing w:line="360" w:lineRule="auto"/>
        <w:ind w:firstLine="708"/>
        <w:jc w:val="both"/>
        <w:rPr>
          <w:rFonts w:ascii="Verdana" w:hAnsi="Verdana"/>
          <w:sz w:val="16"/>
          <w:szCs w:val="16"/>
        </w:rPr>
      </w:pPr>
      <w:bookmarkStart w:id="0" w:name="_GoBack"/>
      <w:bookmarkEnd w:id="0"/>
    </w:p>
    <w:p w:rsidR="007D030F" w:rsidRDefault="007D030F" w:rsidP="005D3FA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C95CCA" w:rsidRPr="007D030F" w:rsidRDefault="00C95CCA" w:rsidP="007D030F"/>
    <w:sectPr w:rsidR="00C95CCA" w:rsidRPr="007D030F" w:rsidSect="00D73A71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30F"/>
    <w:rsid w:val="000112F5"/>
    <w:rsid w:val="000434FB"/>
    <w:rsid w:val="002E071C"/>
    <w:rsid w:val="002E5534"/>
    <w:rsid w:val="00305418"/>
    <w:rsid w:val="00526D0E"/>
    <w:rsid w:val="005D3FAC"/>
    <w:rsid w:val="007D030F"/>
    <w:rsid w:val="00805221"/>
    <w:rsid w:val="00864D82"/>
    <w:rsid w:val="008A3E36"/>
    <w:rsid w:val="009B01BF"/>
    <w:rsid w:val="00C35997"/>
    <w:rsid w:val="00C9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AD50A"/>
  <w15:docId w15:val="{F8772DD9-F8D5-4D34-89A7-8BFDB9A9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30F"/>
    <w:pPr>
      <w:suppressAutoHyphens/>
      <w:spacing w:line="288" w:lineRule="auto"/>
    </w:pPr>
    <w:rPr>
      <w:rFonts w:ascii="Tahoma" w:eastAsia="Times New Roman" w:hAnsi="Tahoma" w:cs="Tahoma"/>
      <w:sz w:val="18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D030F"/>
    <w:pPr>
      <w:autoSpaceDE w:val="0"/>
      <w:autoSpaceDN w:val="0"/>
      <w:adjustRightInd w:val="0"/>
      <w:spacing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zkuszewska</cp:lastModifiedBy>
  <cp:revision>2</cp:revision>
  <cp:lastPrinted>2021-01-25T08:13:00Z</cp:lastPrinted>
  <dcterms:created xsi:type="dcterms:W3CDTF">2021-10-14T14:15:00Z</dcterms:created>
  <dcterms:modified xsi:type="dcterms:W3CDTF">2021-10-14T14:15:00Z</dcterms:modified>
</cp:coreProperties>
</file>