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page" w:tblpX="828" w:tblpY="-1416"/>
        <w:tblW w:w="147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7"/>
        <w:gridCol w:w="11980"/>
      </w:tblGrid>
      <w:tr w:rsidR="00142B9C" w:rsidRPr="00142B9C" w:rsidTr="00287F88">
        <w:trPr>
          <w:trHeight w:val="225"/>
        </w:trPr>
        <w:tc>
          <w:tcPr>
            <w:tcW w:w="14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043D" w:rsidRDefault="00A755D4" w:rsidP="00B7043D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36"/>
                <w:szCs w:val="36"/>
                <w:lang w:eastAsia="pl-PL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color w:val="000000"/>
                <w:sz w:val="36"/>
                <w:szCs w:val="36"/>
                <w:lang w:eastAsia="pl-PL"/>
              </w:rPr>
              <w:t xml:space="preserve">Zał. nr 2 do zapytania </w:t>
            </w:r>
          </w:p>
          <w:p w:rsidR="00142B9C" w:rsidRPr="00142B9C" w:rsidRDefault="00142B9C" w:rsidP="00142B9C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36"/>
                <w:szCs w:val="36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b/>
                <w:bCs/>
                <w:color w:val="000000"/>
                <w:sz w:val="36"/>
                <w:szCs w:val="36"/>
                <w:lang w:eastAsia="pl-PL"/>
              </w:rPr>
              <w:t>SZCZEGÓLOWY OPIS PRZEDMIOTU ZAMÓWIENIA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PARAMETRY I FUNKCJONALNOŚCI</w:t>
            </w:r>
          </w:p>
        </w:tc>
        <w:tc>
          <w:tcPr>
            <w:tcW w:w="1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WYMAGANE MINIMALNE PARAMETRY TECHNICZNE I FUNKCJONALNE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OGÓLNE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TYP URZĄDZENIA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Urządzenie laserowe, monochromatyczne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FUNKCJE URZĄDZENIA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Kopiowanie, drukowanie, skanowanie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CZAS NAGRZEWANIA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Nie większy niż 25 sekund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PANEL OPERACYJNY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Dotykowy, o przekątnej nie mniejszej niż 10 cali</w:t>
            </w:r>
            <w:bookmarkStart w:id="0" w:name="_GoBack"/>
            <w:bookmarkEnd w:id="0"/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DYSK TWARDY 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O pojemności nie mniejszej niż 320 GB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O pojemności nie mniejszej niż 2 GB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INTERFEJSY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Ethernet BASE 10/100/1000, USB 2.0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POJEMNOŚĆ WEJŚCIOWA PAPIERU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Nie mniejsza niż 1200 arkuszy A4 o gramaturze 80 g/m² realizowana przez przynajmniej 2 kasety oraz podajnik boczny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POJEMNOŚĆ WYJŚCIOWA PAPIERU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Nie mniejsza niż 500 </w:t>
            </w:r>
            <w:proofErr w:type="gramStart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arkuszy  </w:t>
            </w:r>
            <w:proofErr w:type="spellStart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arkuszy</w:t>
            </w:r>
            <w:proofErr w:type="spellEnd"/>
            <w:proofErr w:type="gramEnd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 A4 o gramaturze 80 g/m²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CZAS REALIZACJI PIERWSZEJ KOPII 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Nie większy niż 5 sekund</w:t>
            </w:r>
          </w:p>
        </w:tc>
      </w:tr>
      <w:tr w:rsidR="00142B9C" w:rsidRPr="00142B9C" w:rsidTr="003A5C25">
        <w:trPr>
          <w:trHeight w:val="451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OBSŁUGIWANE SYSTEMY OPERACYJNE 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gramStart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Windows 10,  Windows</w:t>
            </w:r>
            <w:proofErr w:type="gramEnd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 8.1,  </w:t>
            </w:r>
            <w:proofErr w:type="gramStart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Windows 8,  Windows</w:t>
            </w:r>
            <w:proofErr w:type="gramEnd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 7,  Windows Server 2016, Windows Server 2012 R2, Windows Server 2012, </w:t>
            </w:r>
          </w:p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Windows Server 2008 R2, Windows Server 2008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Dedykowana do modelu, na kółkach, pasująca kolorystycznie do modułu głównego urządzenia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KOPIARKA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PRĘDKOŚĆ KOPIOWANIA A4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Nie mniej niż 25 stron na minutę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KOPIOWANIE CIĄGŁE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W zakresie nie mniejszym niż 1 - 999 kopii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ZOOM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W zakresie nie mniejszym niż 25 - 400% w </w:t>
            </w:r>
            <w:proofErr w:type="gramStart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krokach co</w:t>
            </w:r>
            <w:proofErr w:type="gramEnd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 1%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ROZDZIELCZOŚĆ KOPIOWANIA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600 </w:t>
            </w:r>
            <w:proofErr w:type="spellStart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SKANER ORAZ PODAJNIK ORYGINAŁÓW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MODUŁ SKANERA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Wbudowany skaner płaski (</w:t>
            </w:r>
            <w:proofErr w:type="spellStart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szybkowy</w:t>
            </w:r>
            <w:proofErr w:type="spellEnd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) oraz automatyczny dwustronny podajnik oryginałów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POJEMNOŚĆ PODAJNIKA ORYGINAŁÓW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Nie mniejsza niż 100 arkuszy A4 o gramaturze 80 g/m²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PRĘDKOŚĆ SKANOWANIA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Nie mniej niż 80 oryginałów A4 o gramaturze 80 g/m² w trybie jednostronnym w rozdzielczości nie mniejszej niż 300 </w:t>
            </w:r>
            <w:proofErr w:type="spellStart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FORMATY ZESKANOWANYCH PLIKÓW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Przynajmniej: PDF, PDF szyfrowany, JPEG, TIFF</w:t>
            </w:r>
          </w:p>
        </w:tc>
      </w:tr>
      <w:tr w:rsidR="00142B9C" w:rsidRPr="00142B9C" w:rsidTr="003A5C25">
        <w:trPr>
          <w:trHeight w:val="451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DOCELOWE LOKALIZACJE ZAPISU SKANOWANYCH DOKUMENTÓW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Foldery sieciowe, poczta e-mail, dysk twardy urządzenia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SKANOWANIE DO GOOGLE DRIVE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 xml:space="preserve">Bezpośrednio z panelu operacyjnego 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ROZDZIELCZOŚĆ SKANOWANIA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W zakresie nie mniejszym niż: 100 - 600 </w:t>
            </w:r>
            <w:proofErr w:type="spellStart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DRUKARKA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MODUŁ DRUKU DWUSTRONNEGO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Wymagany wbudowany.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OBSŁUGIWANE FORMATY PAPIERU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A3, A4, A5, rozmiary niestandardowe, obsługiwane przez przynajmniej 2 kasety oraz podajnik ręczny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OBSŁUGIWANA GRAMATURA PAPIERU Z KASETY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W zakresie nie mniejszym niż 60 - 300 g/m²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ROZDZIELCZOŚĆ DRUKOWANIA (OPTYCZNA) 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Nie mniejsza niż 1200 x 1200 </w:t>
            </w:r>
            <w:proofErr w:type="spellStart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JĘZYKI OPISU STRONY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Przynajmniej: PCL5, PCL6, </w:t>
            </w:r>
            <w:proofErr w:type="spellStart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PostScript</w:t>
            </w:r>
            <w:proofErr w:type="spellEnd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 3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KOMUNIKACJA I BEZPIECZEŃSTWO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CZYTNIK NFC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Wymagany wbudowany.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PROTOKOŁY SIECIOWE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TCP/IP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KONTROLA DOSTĘPU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Uwierzytelnianie użytkowników za pomocą kodu PIN lub karty 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NADPISYWANIE I SZYFROWANIE DANYCH DYSKOWYCH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Przynajmniej 9 krotne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WYMAGANIA ŚRODOWISKOWE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MAKSYMALNE ZUŻYCIE ENERGII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Nie większe niż 1600 W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MATERIAŁY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2 tonery o wydajności 24 </w:t>
            </w:r>
            <w:proofErr w:type="spellStart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tys</w:t>
            </w:r>
            <w:proofErr w:type="spellEnd"/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 str. A4</w:t>
            </w:r>
          </w:p>
        </w:tc>
      </w:tr>
      <w:tr w:rsidR="00142B9C" w:rsidRPr="00142B9C" w:rsidTr="003A5C25">
        <w:trPr>
          <w:trHeight w:val="225"/>
        </w:trPr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 xml:space="preserve">GWARANCJA </w:t>
            </w:r>
          </w:p>
        </w:tc>
        <w:tc>
          <w:tcPr>
            <w:tcW w:w="1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B9C" w:rsidRPr="00142B9C" w:rsidRDefault="00142B9C" w:rsidP="00142B9C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142B9C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Gwarancja na okres 60 miesięcy</w:t>
            </w:r>
          </w:p>
        </w:tc>
      </w:tr>
    </w:tbl>
    <w:p w:rsidR="00A4717E" w:rsidRDefault="00A4717E"/>
    <w:p w:rsidR="00142B9C" w:rsidRDefault="00142B9C"/>
    <w:p w:rsidR="00142B9C" w:rsidRDefault="00142B9C"/>
    <w:sectPr w:rsidR="00142B9C" w:rsidSect="00142B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5B9"/>
    <w:rsid w:val="00142B9C"/>
    <w:rsid w:val="00A225B9"/>
    <w:rsid w:val="00A4717E"/>
    <w:rsid w:val="00A755D4"/>
    <w:rsid w:val="00B70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2E5838-45A3-450F-8323-05737121D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dcterms:created xsi:type="dcterms:W3CDTF">2021-09-29T09:09:00Z</dcterms:created>
  <dcterms:modified xsi:type="dcterms:W3CDTF">2021-10-01T11:12:00Z</dcterms:modified>
</cp:coreProperties>
</file>