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44A" w:rsidRPr="008C02B5" w:rsidRDefault="003B344A" w:rsidP="00BD5401">
      <w:pPr>
        <w:spacing w:after="510" w:line="259" w:lineRule="auto"/>
        <w:ind w:left="0"/>
        <w:jc w:val="center"/>
        <w:rPr>
          <w:b/>
          <w:sz w:val="32"/>
        </w:rPr>
      </w:pPr>
      <w:r w:rsidRPr="008C02B5">
        <w:rPr>
          <w:b/>
          <w:sz w:val="32"/>
        </w:rPr>
        <w:t>Załącznik do SWZ</w:t>
      </w:r>
    </w:p>
    <w:p w:rsidR="00C87956" w:rsidRPr="008C02B5" w:rsidRDefault="003B344A" w:rsidP="00BD5401">
      <w:pPr>
        <w:spacing w:after="510" w:line="259" w:lineRule="auto"/>
        <w:ind w:left="0"/>
        <w:jc w:val="center"/>
        <w:rPr>
          <w:b/>
        </w:rPr>
      </w:pPr>
      <w:r w:rsidRPr="008C02B5">
        <w:rPr>
          <w:b/>
          <w:sz w:val="32"/>
        </w:rPr>
        <w:t xml:space="preserve"> </w:t>
      </w:r>
      <w:r w:rsidR="00E5650F" w:rsidRPr="008C02B5">
        <w:rPr>
          <w:b/>
          <w:sz w:val="32"/>
        </w:rPr>
        <w:t xml:space="preserve">Specyfikacja sprzętu do wyposażenia multimedialnego sali </w:t>
      </w:r>
      <w:r w:rsidR="00BD5401" w:rsidRPr="008C02B5">
        <w:rPr>
          <w:b/>
          <w:sz w:val="32"/>
        </w:rPr>
        <w:t>Studium J</w:t>
      </w:r>
      <w:r w:rsidR="00E5650F" w:rsidRPr="008C02B5">
        <w:rPr>
          <w:b/>
          <w:sz w:val="32"/>
        </w:rPr>
        <w:t xml:space="preserve">ęzyków </w:t>
      </w:r>
      <w:r w:rsidR="00BD5401" w:rsidRPr="008C02B5">
        <w:rPr>
          <w:b/>
          <w:sz w:val="32"/>
        </w:rPr>
        <w:t>O</w:t>
      </w:r>
      <w:r w:rsidR="00E5650F" w:rsidRPr="008C02B5">
        <w:rPr>
          <w:b/>
          <w:sz w:val="32"/>
        </w:rPr>
        <w:t>bcych.</w:t>
      </w:r>
    </w:p>
    <w:p w:rsidR="00C87956" w:rsidRPr="008C02B5" w:rsidRDefault="00E5650F">
      <w:pPr>
        <w:pStyle w:val="Nagwek1"/>
        <w:rPr>
          <w:b/>
          <w:u w:val="single"/>
        </w:rPr>
      </w:pPr>
      <w:r w:rsidRPr="008C02B5">
        <w:rPr>
          <w:b/>
          <w:u w:val="single"/>
        </w:rPr>
        <w:t>Tablica interaktywna</w:t>
      </w:r>
    </w:p>
    <w:p w:rsidR="00C87956" w:rsidRDefault="00E5650F">
      <w:pPr>
        <w:ind w:left="62" w:right="153"/>
      </w:pPr>
      <w:r>
        <w:t xml:space="preserve">Obszar aktywny ( tzn. wyświetlany tablicy min 1560 mm szerokość </w:t>
      </w:r>
      <w:r>
        <w:rPr>
          <w:vertAlign w:val="superscript"/>
        </w:rPr>
        <w:t xml:space="preserve">x </w:t>
      </w:r>
      <w:r>
        <w:t>1170 mm wysokość).</w:t>
      </w:r>
    </w:p>
    <w:p w:rsidR="00C87956" w:rsidRDefault="00E5650F">
      <w:pPr>
        <w:ind w:left="62" w:right="4469"/>
      </w:pPr>
      <w:r>
        <w:t xml:space="preserve">Obszar roboczy min 77” (1950 mm). </w:t>
      </w:r>
      <w:r w:rsidR="00BD5401">
        <w:br/>
      </w:r>
      <w:r>
        <w:t>Proporcje</w:t>
      </w:r>
      <w:r w:rsidR="00BD5401">
        <w:t xml:space="preserve"> </w:t>
      </w:r>
      <w:r>
        <w:t>tablicy — 3/4.</w:t>
      </w:r>
    </w:p>
    <w:p w:rsidR="00C87956" w:rsidRDefault="00E5650F">
      <w:pPr>
        <w:ind w:left="62" w:right="153"/>
      </w:pPr>
      <w:r>
        <w:t>Waga urządzenia maksymalnie 30 kg.</w:t>
      </w:r>
    </w:p>
    <w:p w:rsidR="00C87956" w:rsidRDefault="00E5650F">
      <w:pPr>
        <w:ind w:left="62" w:right="153"/>
      </w:pPr>
      <w:r>
        <w:t>Powierzchnia tablicy twarda, matowa, odporna na uszkodzenia, magnetyczna.</w:t>
      </w:r>
    </w:p>
    <w:p w:rsidR="00C87956" w:rsidRDefault="00E5650F">
      <w:pPr>
        <w:ind w:left="62" w:right="153"/>
      </w:pPr>
      <w:r>
        <w:t>Tablica w technologii dotykowej, optycznej.</w:t>
      </w:r>
    </w:p>
    <w:p w:rsidR="00C87956" w:rsidRDefault="00E5650F">
      <w:pPr>
        <w:ind w:left="62" w:right="153"/>
      </w:pPr>
      <w:r>
        <w:t>Podłączenie do komputera przez port USB.</w:t>
      </w:r>
    </w:p>
    <w:p w:rsidR="00C87956" w:rsidRDefault="00E5650F">
      <w:pPr>
        <w:ind w:left="62" w:right="153"/>
      </w:pPr>
      <w:r>
        <w:t>Pisanie i sterowanie komputerem przez tablicę za pomocą dołączonych pisaków i za pomocą palca. Dostarczyć dwa pisaki.</w:t>
      </w:r>
    </w:p>
    <w:p w:rsidR="00C87956" w:rsidRDefault="00E5650F">
      <w:pPr>
        <w:ind w:left="62" w:right="153"/>
      </w:pPr>
      <w:r>
        <w:t>Półka na pisaki wyposażona w klawisze do wyboru kolorów pisaków (min. czarny, niebieski, czerwony i zielony). Przycisk uruchamiający funkcję gąbki oraz przyciski do wywoływania procesu orientacji tablicy, klawiatury ekranowej i prawego przycisku myszy.</w:t>
      </w:r>
    </w:p>
    <w:p w:rsidR="00C87956" w:rsidRDefault="00E5650F">
      <w:pPr>
        <w:ind w:left="62" w:right="153"/>
      </w:pPr>
      <w:r>
        <w:t>Tablica pozwala na pracę dwóch uczniów jednocześnie — pisanie.</w:t>
      </w:r>
    </w:p>
    <w:p w:rsidR="00C87956" w:rsidRDefault="00E5650F">
      <w:pPr>
        <w:ind w:left="62" w:right="153"/>
      </w:pPr>
      <w:r>
        <w:t>Rozpoznawanie i obsługa gestów:</w:t>
      </w:r>
    </w:p>
    <w:p w:rsidR="00C87956" w:rsidRDefault="00E5650F" w:rsidP="007B6062">
      <w:pPr>
        <w:numPr>
          <w:ilvl w:val="0"/>
          <w:numId w:val="1"/>
        </w:numPr>
        <w:spacing w:line="240" w:lineRule="auto"/>
        <w:ind w:left="783" w:right="153" w:hanging="352"/>
      </w:pPr>
      <w:r>
        <w:t>powiększ — zmniejsz obiekt,</w:t>
      </w:r>
    </w:p>
    <w:p w:rsidR="00C87956" w:rsidRDefault="00E5650F" w:rsidP="007B6062">
      <w:pPr>
        <w:numPr>
          <w:ilvl w:val="0"/>
          <w:numId w:val="1"/>
        </w:numPr>
        <w:spacing w:line="240" w:lineRule="auto"/>
        <w:ind w:left="783" w:right="153" w:hanging="352"/>
      </w:pPr>
      <w:r>
        <w:t>obróć obiekt,</w:t>
      </w:r>
      <w:r>
        <w:tab/>
      </w:r>
      <w:r>
        <w:rPr>
          <w:noProof/>
        </w:rPr>
        <w:drawing>
          <wp:inline distT="0" distB="0" distL="0" distR="0">
            <wp:extent cx="18289" cy="15241"/>
            <wp:effectExtent l="0" t="0" r="0" b="0"/>
            <wp:docPr id="1870" name="Picture 18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" name="Picture 18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956" w:rsidRDefault="00E5650F" w:rsidP="007B6062">
      <w:pPr>
        <w:numPr>
          <w:ilvl w:val="0"/>
          <w:numId w:val="1"/>
        </w:numPr>
        <w:spacing w:line="240" w:lineRule="auto"/>
        <w:ind w:left="783" w:right="153" w:hanging="352"/>
      </w:pPr>
      <w:r>
        <w:t>przejdź do następnej strony,</w:t>
      </w:r>
    </w:p>
    <w:p w:rsidR="00C87956" w:rsidRDefault="00E5650F" w:rsidP="007B6062">
      <w:pPr>
        <w:numPr>
          <w:ilvl w:val="0"/>
          <w:numId w:val="1"/>
        </w:numPr>
        <w:spacing w:after="42" w:line="240" w:lineRule="auto"/>
        <w:ind w:left="783" w:right="153" w:hanging="352"/>
      </w:pPr>
      <w:r>
        <w:t>zgrupuj — rozgrupuj zaznaczone.</w:t>
      </w:r>
    </w:p>
    <w:p w:rsidR="00C87956" w:rsidRDefault="00E5650F">
      <w:pPr>
        <w:ind w:left="62" w:right="230"/>
      </w:pPr>
      <w:r>
        <w:t>Wraz z urządzeniem dostarczyć program do przygotowywania i przeprowadzenie interaktywnych lekcji. Wszystkie wyspecyfikowane funkcje musi posiadać jedno oferowane oprogramowanie. Nie dopuszcza się realizacji funkcji przez kilka programów, które w sumie realizują wymaganą funkcjonalność.</w:t>
      </w:r>
    </w:p>
    <w:p w:rsidR="00C87956" w:rsidRDefault="00E5650F">
      <w:pPr>
        <w:ind w:left="62" w:right="153"/>
      </w:pPr>
      <w:r>
        <w:t>Producent musi gwarantować dostępność wszystkich opisanych niżej funkcjonalności co najmniej przez 3 lata od daty dostarczenia programu.</w:t>
      </w:r>
    </w:p>
    <w:p w:rsidR="00C87956" w:rsidRDefault="00E5650F">
      <w:pPr>
        <w:ind w:left="62" w:right="153"/>
      </w:pPr>
      <w:r>
        <w:t>Wymaga się aby zaoferowane oprogramowanie w aktualnej wersji, można było pobrać ze strony dostawcy/producenta.</w:t>
      </w:r>
    </w:p>
    <w:p w:rsidR="00C87956" w:rsidRDefault="00E5650F">
      <w:pPr>
        <w:ind w:left="62" w:right="153"/>
      </w:pPr>
      <w:r>
        <w:t>Oprogramowanie musi działać na komputerze bez konieczności podłączenia zaoferowanej tablicy interaktywnej lub monitora interaktywnego.</w:t>
      </w:r>
    </w:p>
    <w:p w:rsidR="00C87956" w:rsidRDefault="00E5650F">
      <w:pPr>
        <w:ind w:left="62" w:right="153"/>
      </w:pPr>
      <w:r>
        <w:t>Oprogramowanie musi działać i zawierać wszystkie wymienione funkcje bez konieczności podłączenia do Internetu.</w:t>
      </w:r>
    </w:p>
    <w:p w:rsidR="00C87956" w:rsidRDefault="00E5650F">
      <w:pPr>
        <w:ind w:left="62" w:right="153"/>
      </w:pPr>
      <w:r>
        <w:t>Wybrane cechy oprogramowania do obsługi tablicy: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>Obsługa min. 20 jednoczesnych dotknięć.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 xml:space="preserve">Wsparcie dla </w:t>
      </w:r>
      <w:proofErr w:type="spellStart"/>
      <w:r>
        <w:t>multituch</w:t>
      </w:r>
      <w:proofErr w:type="spellEnd"/>
      <w:r>
        <w:t>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 xml:space="preserve">Obsługa gestów </w:t>
      </w:r>
      <w:proofErr w:type="spellStart"/>
      <w:r>
        <w:t>multitouch</w:t>
      </w:r>
      <w:proofErr w:type="spellEnd"/>
      <w:r>
        <w:t xml:space="preserve"> dla jednego oraz wielu użytkowników jednocześnie.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lastRenderedPageBreak/>
        <w:t>Realizator ćwiczeń interaktywnych pozwalający w krótkim czasie tworzyć zajęcia interaktywne poprzez wybór rodzaju aktywności i graficznego szablonu do niej. Musi zawierać co najmniej dwie różnorodne aktywności oraz dwa różnorakie szablony graficzne wykorzystujące jako elementy ćwiczenia tekst i/lub obrazy. Pozwalać na zapis treści aktywności, w celu jej użycia w aktywności innego rodzaju. Umożliwia na losowy wybór ucznia na podstawie listy klasy. Przygotowane ćwiczenia mogą być rozwiązywane na tablicy lub monitorze interaktywnym lub indywidualnie przez uczniów na urządzeniach komputerowych.</w:t>
      </w:r>
    </w:p>
    <w:p w:rsidR="00E502E5" w:rsidRDefault="008C02B5">
      <w:pPr>
        <w:spacing w:after="27" w:line="242" w:lineRule="auto"/>
        <w:ind w:left="413" w:right="67"/>
        <w:jc w:val="left"/>
      </w:pPr>
      <w:r>
        <w:pict>
          <v:shape id="Picture 4104" o:spid="_x0000_i1028" type="#_x0000_t75" style="width:4.5pt;height:4.5pt;visibility:visible;mso-wrap-style:square">
            <v:imagedata r:id="rId7" o:title=""/>
          </v:shape>
        </w:pict>
      </w:r>
      <w:r w:rsidR="00E5650F">
        <w:t xml:space="preserve"> </w:t>
      </w:r>
      <w:r w:rsidR="00E502E5">
        <w:t xml:space="preserve">  </w:t>
      </w:r>
      <w:r w:rsidR="00E5650F">
        <w:t xml:space="preserve">Eksport / import plików do / z formatu </w:t>
      </w:r>
      <w:proofErr w:type="spellStart"/>
      <w:r w:rsidR="00E5650F">
        <w:t>Common</w:t>
      </w:r>
      <w:proofErr w:type="spellEnd"/>
      <w:r w:rsidR="00E5650F">
        <w:t xml:space="preserve"> File Format, rozszerzenie pliku .</w:t>
      </w:r>
      <w:proofErr w:type="spellStart"/>
      <w:r w:rsidR="00E5650F">
        <w:t>iwb</w:t>
      </w:r>
      <w:proofErr w:type="spellEnd"/>
      <w:r w:rsidR="00E5650F">
        <w:t xml:space="preserve">. </w:t>
      </w:r>
    </w:p>
    <w:p w:rsidR="00C87956" w:rsidRDefault="00E5650F">
      <w:pPr>
        <w:spacing w:after="27" w:line="242" w:lineRule="auto"/>
        <w:ind w:left="413" w:right="67"/>
        <w:jc w:val="left"/>
      </w:pPr>
      <w:r>
        <w:rPr>
          <w:noProof/>
        </w:rPr>
        <w:drawing>
          <wp:inline distT="0" distB="0" distL="0" distR="0">
            <wp:extent cx="57916" cy="57915"/>
            <wp:effectExtent l="0" t="0" r="0" b="0"/>
            <wp:docPr id="4105" name="Picture 4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5" name="Picture 410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5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E502E5">
        <w:t xml:space="preserve">   </w:t>
      </w:r>
      <w:r>
        <w:t>Wstawianie tabel oraz rozpoznawanie odręcznych szkiców i przekształcanie ich na</w:t>
      </w:r>
      <w:r w:rsidR="00E502E5">
        <w:t xml:space="preserve"> </w:t>
      </w:r>
      <w:r w:rsidR="00E502E5">
        <w:br/>
        <w:t xml:space="preserve">      </w:t>
      </w:r>
      <w:r>
        <w:t>tabele.</w:t>
      </w:r>
    </w:p>
    <w:p w:rsidR="00C87956" w:rsidRDefault="00E5650F">
      <w:pPr>
        <w:ind w:left="418" w:right="153"/>
      </w:pPr>
      <w:r>
        <w:rPr>
          <w:noProof/>
        </w:rPr>
        <w:drawing>
          <wp:inline distT="0" distB="0" distL="0" distR="0">
            <wp:extent cx="57916" cy="60963"/>
            <wp:effectExtent l="0" t="0" r="0" b="0"/>
            <wp:docPr id="4106" name="Picture 4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41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E502E5">
        <w:t xml:space="preserve">  </w:t>
      </w:r>
      <w:r>
        <w:t>Łączenie stron tablic w grupy.</w:t>
      </w:r>
    </w:p>
    <w:p w:rsidR="00C87956" w:rsidRDefault="00E5650F">
      <w:pPr>
        <w:ind w:left="418" w:right="153"/>
      </w:pPr>
      <w:r>
        <w:rPr>
          <w:noProof/>
        </w:rPr>
        <w:drawing>
          <wp:inline distT="0" distB="0" distL="0" distR="0">
            <wp:extent cx="57916" cy="60963"/>
            <wp:effectExtent l="0" t="0" r="0" b="0"/>
            <wp:docPr id="4107" name="Picture 4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7" name="Picture 410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02E5">
        <w:t xml:space="preserve">  </w:t>
      </w:r>
      <w:r>
        <w:t xml:space="preserve"> Ustawianie wszystkich właściwości w jednym miejscu w aplikacji.</w:t>
      </w:r>
    </w:p>
    <w:p w:rsidR="00E502E5" w:rsidRDefault="008C02B5">
      <w:pPr>
        <w:spacing w:after="136"/>
        <w:ind w:left="422" w:right="686"/>
      </w:pPr>
      <w:r>
        <w:pict>
          <v:shape id="Picture 4108" o:spid="_x0000_i1029" type="#_x0000_t75" style="width:4.5pt;height:4.5pt;visibility:visible;mso-wrap-style:square">
            <v:imagedata r:id="rId11" o:title=""/>
          </v:shape>
        </w:pict>
      </w:r>
      <w:r w:rsidR="00E5650F">
        <w:t xml:space="preserve"> </w:t>
      </w:r>
      <w:r w:rsidR="00E502E5">
        <w:t xml:space="preserve"> </w:t>
      </w:r>
      <w:r w:rsidR="00E5650F">
        <w:t xml:space="preserve">Zawiera narzędzie do graficznego ilustrowania pojęć (koncept </w:t>
      </w:r>
      <w:proofErr w:type="spellStart"/>
      <w:r w:rsidR="00E5650F">
        <w:t>mapping</w:t>
      </w:r>
      <w:proofErr w:type="spellEnd"/>
      <w:r w:rsidR="00E5650F">
        <w:t xml:space="preserve">). </w:t>
      </w:r>
    </w:p>
    <w:p w:rsidR="00C87956" w:rsidRDefault="00E5650F">
      <w:pPr>
        <w:spacing w:after="136"/>
        <w:ind w:left="422" w:right="686"/>
      </w:pPr>
      <w:r>
        <w:rPr>
          <w:noProof/>
        </w:rPr>
        <w:drawing>
          <wp:inline distT="0" distB="0" distL="0" distR="0">
            <wp:extent cx="60964" cy="60963"/>
            <wp:effectExtent l="0" t="0" r="0" b="0"/>
            <wp:docPr id="4109" name="Picture 4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9" name="Picture 410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4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E502E5">
        <w:t xml:space="preserve"> </w:t>
      </w:r>
      <w:r>
        <w:t>Możliwość sterowania treścią lekcji za pomocą tabletu z systemem operacyjnym Android lub iOS.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>Prawy przycisk myszy dostępny na dwa różne sposoby.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 xml:space="preserve">Własna przeglądarka stron WWW wstawiana do treści lekcji. </w:t>
      </w:r>
      <w:r>
        <w:rPr>
          <w:noProof/>
        </w:rPr>
        <w:drawing>
          <wp:inline distT="0" distB="0" distL="0" distR="0">
            <wp:extent cx="57916" cy="57915"/>
            <wp:effectExtent l="0" t="0" r="0" b="0"/>
            <wp:docPr id="4111" name="Picture 4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411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5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Nagrywanie wyświetlanych (cały pulpit, okno, wybrany prostokątny fragment) działań na tablicy lub monitorze w postaci pliku wideo z dźwiękiem. </w:t>
      </w:r>
      <w:r>
        <w:rPr>
          <w:noProof/>
        </w:rPr>
        <w:drawing>
          <wp:inline distT="0" distB="0" distL="0" distR="0">
            <wp:extent cx="60964" cy="60963"/>
            <wp:effectExtent l="0" t="0" r="0" b="0"/>
            <wp:docPr id="4112" name="Picture 4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411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4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Przewracanie strony do stanu z zapisu pliku na dysku.</w:t>
      </w:r>
    </w:p>
    <w:p w:rsidR="00C87956" w:rsidRDefault="00E5650F">
      <w:pPr>
        <w:numPr>
          <w:ilvl w:val="0"/>
          <w:numId w:val="2"/>
        </w:numPr>
        <w:spacing w:after="35"/>
        <w:ind w:right="153" w:hanging="360"/>
      </w:pPr>
      <w:r>
        <w:t>Czyszczenie całego naniesionego cyfrowego atramentu ze strony za pomocą jednej funkcji.</w:t>
      </w:r>
    </w:p>
    <w:p w:rsidR="00C87956" w:rsidRDefault="00E5650F">
      <w:pPr>
        <w:ind w:left="446" w:right="153"/>
      </w:pPr>
      <w:r>
        <w:rPr>
          <w:noProof/>
        </w:rPr>
        <w:drawing>
          <wp:inline distT="0" distB="0" distL="0" distR="0">
            <wp:extent cx="57916" cy="60963"/>
            <wp:effectExtent l="0" t="0" r="0" b="0"/>
            <wp:docPr id="4114" name="Picture 4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" name="Picture 41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Wygładzanie i poprawa czytelności cyfrowego atramentu.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>Trzyfunkcyjny pisak: koło — uruchamia funkcję reflektora, prostokąt — funkcję lupy, rysowanie — znikający cyfrowy atrament.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>Funkcja przycinania wstawionego do treści lekcji obrazu.</w:t>
      </w:r>
    </w:p>
    <w:p w:rsidR="00C87956" w:rsidRDefault="00E5650F">
      <w:pPr>
        <w:spacing w:after="34"/>
        <w:ind w:left="802" w:right="153" w:hanging="346"/>
      </w:pPr>
      <w:r>
        <w:rPr>
          <w:noProof/>
        </w:rPr>
        <w:drawing>
          <wp:inline distT="0" distB="0" distL="0" distR="0">
            <wp:extent cx="60964" cy="60963"/>
            <wp:effectExtent l="0" t="0" r="0" b="0"/>
            <wp:docPr id="4117" name="Picture 4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7" name="Picture 411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4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Wypełnienie dowolnym kolorem zamkniętych obszarów narysowanych obiektów i kształtów.</w:t>
      </w:r>
    </w:p>
    <w:p w:rsidR="00E502E5" w:rsidRDefault="00E5650F">
      <w:pPr>
        <w:numPr>
          <w:ilvl w:val="0"/>
          <w:numId w:val="2"/>
        </w:numPr>
        <w:ind w:right="153" w:hanging="360"/>
      </w:pPr>
      <w:r>
        <w:t>Narzędzia do tworzenia elektronicznych adnotacji, takich jak: o różnokolorowe pisaki, o nakreślacze, o pisaki wielokolorowe, o pióro stalówka, o pióro pędzel, o pióro kredka świecowa, o predefiniowane kształty (linie, strzałki, figury geometryczne).</w:t>
      </w:r>
    </w:p>
    <w:p w:rsidR="00C87956" w:rsidRDefault="00E5650F">
      <w:pPr>
        <w:numPr>
          <w:ilvl w:val="0"/>
          <w:numId w:val="2"/>
        </w:numPr>
        <w:ind w:right="153" w:hanging="360"/>
      </w:pPr>
      <w:r>
        <w:t xml:space="preserve"> </w:t>
      </w:r>
      <w:r>
        <w:rPr>
          <w:noProof/>
        </w:rPr>
        <w:drawing>
          <wp:inline distT="0" distB="0" distL="0" distR="0">
            <wp:extent cx="57916" cy="57915"/>
            <wp:effectExtent l="0" t="0" r="0" b="0"/>
            <wp:docPr id="4119" name="Picture 4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9" name="Picture 411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5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Bezpośredni dostęp do lokalnego folderu sieciowego dla nauczycieli do przechowywania wspólnej zawartości do tworzenia materiałów lekcyjnych. </w:t>
      </w:r>
      <w:r>
        <w:rPr>
          <w:noProof/>
        </w:rPr>
        <w:drawing>
          <wp:inline distT="0" distB="0" distL="0" distR="0">
            <wp:extent cx="60964" cy="60963"/>
            <wp:effectExtent l="0" t="0" r="0" b="0"/>
            <wp:docPr id="4120" name="Picture 4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0" name="Picture 412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4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Dostępne dla użytkowników co najmniej 500 gotowych lekcji przygotowanych w oprogramowaniu.</w:t>
      </w:r>
    </w:p>
    <w:p w:rsidR="00C87956" w:rsidRDefault="00E5650F" w:rsidP="00BD5401">
      <w:pPr>
        <w:spacing w:after="360"/>
        <w:ind w:left="134" w:right="153"/>
        <w:rPr>
          <w:b/>
        </w:rPr>
      </w:pPr>
      <w:r w:rsidRPr="008C02B5">
        <w:rPr>
          <w:b/>
        </w:rPr>
        <w:t xml:space="preserve">Gwarancja na tablicę: </w:t>
      </w:r>
      <w:r w:rsidR="008C02B5" w:rsidRPr="008C02B5">
        <w:rPr>
          <w:b/>
        </w:rPr>
        <w:t xml:space="preserve">minimum </w:t>
      </w:r>
      <w:r w:rsidR="008C02B5">
        <w:rPr>
          <w:b/>
        </w:rPr>
        <w:t>24 miesiące</w:t>
      </w:r>
    </w:p>
    <w:p w:rsidR="008C02B5" w:rsidRPr="008C02B5" w:rsidRDefault="008C02B5" w:rsidP="00BD5401">
      <w:pPr>
        <w:spacing w:after="360"/>
        <w:ind w:left="134" w:right="153"/>
        <w:rPr>
          <w:b/>
        </w:rPr>
      </w:pPr>
      <w:bookmarkStart w:id="0" w:name="_GoBack"/>
      <w:bookmarkEnd w:id="0"/>
    </w:p>
    <w:p w:rsidR="00C87956" w:rsidRPr="008C02B5" w:rsidRDefault="00E5650F">
      <w:pPr>
        <w:pStyle w:val="Nagwek2"/>
        <w:ind w:left="149"/>
        <w:rPr>
          <w:b/>
          <w:u w:val="single"/>
        </w:rPr>
      </w:pPr>
      <w:r w:rsidRPr="008C02B5">
        <w:rPr>
          <w:b/>
          <w:u w:val="single"/>
        </w:rPr>
        <w:lastRenderedPageBreak/>
        <w:t>Projektor ultra krótkoogniskowy</w:t>
      </w:r>
    </w:p>
    <w:p w:rsidR="00C87956" w:rsidRDefault="00E5650F">
      <w:pPr>
        <w:ind w:left="144" w:right="153"/>
      </w:pPr>
      <w:r>
        <w:t>Technologia LCD.</w:t>
      </w:r>
    </w:p>
    <w:p w:rsidR="00C87956" w:rsidRDefault="00E5650F">
      <w:pPr>
        <w:ind w:left="144" w:right="153"/>
      </w:pPr>
      <w:r>
        <w:t>Jasność minimum 2700 ANSI lumenów w trybie pełnej jasności.</w:t>
      </w:r>
    </w:p>
    <w:p w:rsidR="00C87956" w:rsidRDefault="00E5650F">
      <w:pPr>
        <w:ind w:left="144" w:right="153"/>
      </w:pPr>
      <w:r>
        <w:t>Kontrast minimum 10000:1.</w:t>
      </w:r>
    </w:p>
    <w:p w:rsidR="00C87956" w:rsidRDefault="00E5650F">
      <w:pPr>
        <w:ind w:left="149" w:right="153"/>
      </w:pPr>
      <w:r>
        <w:t>Rozdzielczość rzeczywista minimum 1024x768, format matrycy 4:3.</w:t>
      </w:r>
    </w:p>
    <w:p w:rsidR="00C87956" w:rsidRDefault="00E5650F">
      <w:pPr>
        <w:ind w:left="154" w:right="153"/>
      </w:pPr>
      <w:r>
        <w:t>Projektor musi umożliwić wyświetlenie obrazu o przekątnej 80 cali (format 4:3) z odległości nie większej niż 65 cm (odległość od obrazu do najbardziej oddalonego od niej elementu projektora) przy zachowaniu proporcji obrazu, jego formatu, a także zapewniając ostrość na całej powierzchni bez stosowania jakichkolwiek elek</w:t>
      </w:r>
      <w:r w:rsidR="00BD5401">
        <w:t>t</w:t>
      </w:r>
      <w:r>
        <w:t>ronicznych korekcji.</w:t>
      </w:r>
    </w:p>
    <w:p w:rsidR="00C87956" w:rsidRDefault="00BD5401">
      <w:pPr>
        <w:ind w:left="168" w:right="153"/>
      </w:pPr>
      <w:r>
        <w:t>Ż</w:t>
      </w:r>
      <w:r w:rsidR="00E5650F">
        <w:t xml:space="preserve">ywotność lampy minimum 5000 godzin w </w:t>
      </w:r>
      <w:r>
        <w:t>t</w:t>
      </w:r>
      <w:r w:rsidR="00E5650F">
        <w:t>rybie pełnej jasności.</w:t>
      </w:r>
    </w:p>
    <w:p w:rsidR="00C87956" w:rsidRDefault="00E5650F">
      <w:pPr>
        <w:ind w:left="168"/>
      </w:pPr>
      <w:r>
        <w:t xml:space="preserve">Porty wejścia min.: 2 x VGA (DB-15), 2 x HDMI, 1 x </w:t>
      </w:r>
      <w:proofErr w:type="spellStart"/>
      <w:r>
        <w:t>composite</w:t>
      </w:r>
      <w:proofErr w:type="spellEnd"/>
      <w:r>
        <w:t xml:space="preserve"> video (RCA </w:t>
      </w:r>
      <w:proofErr w:type="spellStart"/>
      <w:r>
        <w:t>Chinch</w:t>
      </w:r>
      <w:proofErr w:type="spellEnd"/>
      <w:r>
        <w:t>), 1 x audio stereo mini Jack, 1 x audio stereo 2RCA, 1 x RS232, 1 x RJ45, 1 x USB typ A, 1 x USB typ B.</w:t>
      </w:r>
    </w:p>
    <w:p w:rsidR="00C87956" w:rsidRDefault="00E5650F">
      <w:pPr>
        <w:ind w:left="62" w:right="153"/>
      </w:pPr>
      <w:r>
        <w:t>Porty wyjścia min: 1 x VGA (DB-15), 1 x audio stereo mini Jack.</w:t>
      </w:r>
    </w:p>
    <w:p w:rsidR="00C87956" w:rsidRDefault="00E5650F">
      <w:pPr>
        <w:ind w:left="62" w:right="153"/>
      </w:pPr>
      <w:r>
        <w:t>Waga maksymalnie 5 kg.</w:t>
      </w:r>
    </w:p>
    <w:p w:rsidR="00C87956" w:rsidRDefault="00E5650F">
      <w:pPr>
        <w:ind w:left="62" w:right="153"/>
      </w:pPr>
      <w:r>
        <w:t>Głośność pracy (max) 35dB w trybie pełnej jasności.</w:t>
      </w:r>
    </w:p>
    <w:p w:rsidR="00C87956" w:rsidRDefault="00E5650F">
      <w:pPr>
        <w:ind w:left="62" w:right="153"/>
      </w:pPr>
      <w:r>
        <w:t>Moc wbudowanych głośników minimum 15W.</w:t>
      </w:r>
    </w:p>
    <w:p w:rsidR="00C87956" w:rsidRDefault="00E5650F">
      <w:pPr>
        <w:ind w:left="62" w:right="153"/>
      </w:pPr>
      <w:r>
        <w:t>Zabezpieczenia antykradzieżowe kodem PN.</w:t>
      </w:r>
    </w:p>
    <w:p w:rsidR="00C87956" w:rsidRDefault="00E5650F">
      <w:pPr>
        <w:ind w:left="62" w:right="153"/>
      </w:pPr>
      <w:r>
        <w:t>Filtr powietrza, który użytkownik sam może wymienić i wyczyścić bez konieczności demontażu projektora i użycia specjalistycznych narzędzi.</w:t>
      </w:r>
    </w:p>
    <w:p w:rsidR="00C87956" w:rsidRDefault="00E5650F">
      <w:pPr>
        <w:ind w:left="62" w:right="153"/>
      </w:pPr>
      <w:r>
        <w:t>Wymiana lampy bez konieczności demontażu projektora.</w:t>
      </w:r>
    </w:p>
    <w:p w:rsidR="00C87956" w:rsidRDefault="00E5650F" w:rsidP="00BD5401">
      <w:pPr>
        <w:spacing w:after="120"/>
        <w:ind w:left="62" w:right="153"/>
      </w:pPr>
      <w:r>
        <w:t>Funkcja blokady klawiatury uniemożliwiająca osobom niepowołanym na samodzielne włączenie i obsługę projektora bez nadzoru.</w:t>
      </w:r>
    </w:p>
    <w:p w:rsidR="00C87956" w:rsidRPr="008C02B5" w:rsidRDefault="00E5650F" w:rsidP="00BD5401">
      <w:pPr>
        <w:spacing w:after="120"/>
        <w:ind w:left="62" w:right="153"/>
        <w:rPr>
          <w:b/>
        </w:rPr>
      </w:pPr>
      <w:r w:rsidRPr="008C02B5">
        <w:rPr>
          <w:b/>
        </w:rPr>
        <w:t xml:space="preserve">Gwarancja  na projektor </w:t>
      </w:r>
      <w:r w:rsidR="008C02B5" w:rsidRPr="008C02B5">
        <w:rPr>
          <w:b/>
        </w:rPr>
        <w:t xml:space="preserve"> minimum</w:t>
      </w:r>
      <w:r w:rsidRPr="008C02B5">
        <w:rPr>
          <w:b/>
        </w:rPr>
        <w:t xml:space="preserve">— </w:t>
      </w:r>
      <w:r w:rsidR="009A221B" w:rsidRPr="008C02B5">
        <w:rPr>
          <w:b/>
        </w:rPr>
        <w:t>24 miesiące</w:t>
      </w:r>
      <w:r w:rsidRPr="008C02B5">
        <w:rPr>
          <w:b/>
        </w:rPr>
        <w:t>.</w:t>
      </w:r>
    </w:p>
    <w:p w:rsidR="00C87956" w:rsidRPr="008C02B5" w:rsidRDefault="009A221B" w:rsidP="00BD5401">
      <w:pPr>
        <w:spacing w:after="120"/>
        <w:ind w:left="62" w:right="153"/>
        <w:rPr>
          <w:b/>
        </w:rPr>
      </w:pPr>
      <w:r w:rsidRPr="008C02B5">
        <w:rPr>
          <w:b/>
        </w:rPr>
        <w:t>Gwarancja na lampę: 3000 h w trybie podstawowym</w:t>
      </w:r>
      <w:r w:rsidR="00E5650F" w:rsidRPr="008C02B5">
        <w:rPr>
          <w:b/>
        </w:rPr>
        <w:t>.</w:t>
      </w:r>
    </w:p>
    <w:p w:rsidR="00C87956" w:rsidRDefault="00E5650F" w:rsidP="00BD5401">
      <w:pPr>
        <w:spacing w:after="120"/>
        <w:ind w:left="62" w:right="153"/>
      </w:pPr>
      <w:r>
        <w:t>Co najmniej 2 uchwyty do montażu mechanicznych zabezpieczeń przeciw kradzieżowych.</w:t>
      </w:r>
    </w:p>
    <w:p w:rsidR="00C87956" w:rsidRDefault="00E5650F" w:rsidP="00BD5401">
      <w:pPr>
        <w:spacing w:after="120"/>
        <w:ind w:left="62" w:right="274"/>
      </w:pPr>
      <w:r>
        <w:t>Uchwyt mocujący do ściany projektor z minimalnymi regulacjami: wysokość góra/dół, odległość od ściany bliżej/dalej, pochylenie projektora przód/tył, pochylenie na prawo/lewo, odchylenie od ściany prawo/lewo.</w:t>
      </w:r>
    </w:p>
    <w:p w:rsidR="00C87956" w:rsidRDefault="00E5650F" w:rsidP="00BD5401">
      <w:pPr>
        <w:spacing w:after="120"/>
        <w:ind w:left="62" w:right="153"/>
      </w:pPr>
      <w:r>
        <w:t>Elektroniczna regulacja geometrii obrazu pozwalająca na regulację każdego narożnika i krawędzi obrazu z osobna.</w:t>
      </w:r>
    </w:p>
    <w:p w:rsidR="00C87956" w:rsidRDefault="00E5650F" w:rsidP="00BD5401">
      <w:pPr>
        <w:spacing w:after="360"/>
        <w:ind w:left="62" w:right="153"/>
      </w:pPr>
      <w:r>
        <w:t>Należy dostarczyć wszystkie niezbędne przewody przyłączeniowe.</w:t>
      </w:r>
    </w:p>
    <w:p w:rsidR="008C02B5" w:rsidRDefault="008C02B5" w:rsidP="00BD5401">
      <w:pPr>
        <w:spacing w:after="360"/>
        <w:ind w:left="62" w:right="153"/>
      </w:pPr>
    </w:p>
    <w:p w:rsidR="00C87956" w:rsidRPr="008C02B5" w:rsidRDefault="00E5650F">
      <w:pPr>
        <w:spacing w:after="0" w:line="259" w:lineRule="auto"/>
        <w:ind w:left="53" w:hanging="10"/>
        <w:jc w:val="left"/>
        <w:rPr>
          <w:b/>
          <w:u w:val="single"/>
        </w:rPr>
      </w:pPr>
      <w:r w:rsidRPr="008C02B5">
        <w:rPr>
          <w:b/>
          <w:sz w:val="32"/>
          <w:u w:val="single"/>
        </w:rPr>
        <w:t>Głośniki - 2 szt.</w:t>
      </w:r>
    </w:p>
    <w:p w:rsidR="00C87956" w:rsidRDefault="00E5650F" w:rsidP="00BD5401">
      <w:pPr>
        <w:spacing w:after="120"/>
        <w:ind w:left="62" w:right="312"/>
      </w:pPr>
      <w:r>
        <w:t>Uniwersalny, 2-drożny monitor studyjny, nadający się do instalacji stacjonarnych w salach multimedialnych. Obudowa w preferowanym białym kolorze (ze względu na jasny kolor ścian).</w:t>
      </w:r>
    </w:p>
    <w:p w:rsidR="00C87956" w:rsidRDefault="00E5650F" w:rsidP="00BD5401">
      <w:pPr>
        <w:spacing w:after="120"/>
        <w:ind w:left="62" w:right="153"/>
      </w:pPr>
      <w:r>
        <w:t>Pełny zakres częstotliwości z bardzo niskim poziomem zakłóceń.</w:t>
      </w:r>
    </w:p>
    <w:p w:rsidR="00C87956" w:rsidRDefault="00E5650F">
      <w:pPr>
        <w:ind w:left="62" w:right="153"/>
      </w:pPr>
      <w:r>
        <w:t>Liniowy zakres częstotliwości w paśmie min: 60 HZ - 20 kHz.</w:t>
      </w:r>
    </w:p>
    <w:p w:rsidR="00C87956" w:rsidRDefault="00E5650F">
      <w:pPr>
        <w:ind w:left="62" w:right="153"/>
      </w:pPr>
      <w:r>
        <w:t>Moc znamionowa: 100 W (1EC268-5), RMS: 150 W.</w:t>
      </w:r>
    </w:p>
    <w:p w:rsidR="00C87956" w:rsidRDefault="00E5650F">
      <w:pPr>
        <w:ind w:left="62" w:right="153"/>
      </w:pPr>
      <w:r>
        <w:t>Impedancja: 8 Ohm</w:t>
      </w:r>
    </w:p>
    <w:p w:rsidR="00C87956" w:rsidRDefault="00E5650F">
      <w:pPr>
        <w:ind w:left="62" w:right="153"/>
      </w:pPr>
      <w:r>
        <w:lastRenderedPageBreak/>
        <w:t>Zoptymalizowany pod względem fazy z precyzyjną zwrotnicą zapewniającą liniowość fazową.</w:t>
      </w:r>
    </w:p>
    <w:p w:rsidR="00C87956" w:rsidRDefault="00E5650F">
      <w:pPr>
        <w:ind w:left="62" w:right="153"/>
      </w:pPr>
      <w:proofErr w:type="spellStart"/>
      <w:r>
        <w:t>Samoresetujące</w:t>
      </w:r>
      <w:proofErr w:type="spellEnd"/>
      <w:r>
        <w:t xml:space="preserve"> się zabezpieczenie </w:t>
      </w:r>
      <w:proofErr w:type="spellStart"/>
      <w:r>
        <w:t>przeciwprzeciążeniowe</w:t>
      </w:r>
      <w:proofErr w:type="spellEnd"/>
      <w:r>
        <w:t>, zapobiegające uszkodzeniom głośnika wysokotonowego.</w:t>
      </w:r>
    </w:p>
    <w:p w:rsidR="00C87956" w:rsidRDefault="00E5650F">
      <w:pPr>
        <w:ind w:left="62" w:right="153"/>
      </w:pPr>
      <w:r>
        <w:t>W komplecie wygodny w użyciu naścienny uchwyt montażowy.</w:t>
      </w:r>
    </w:p>
    <w:p w:rsidR="00C87956" w:rsidRDefault="00E5650F">
      <w:pPr>
        <w:ind w:left="0" w:right="153"/>
      </w:pPr>
      <w:r>
        <w:t>Wysokiej jakości podzespoły i wytrzymała konstrukcja zapewniające długo</w:t>
      </w:r>
      <w:r w:rsidR="00BD5401">
        <w:t>t</w:t>
      </w:r>
      <w:r>
        <w:t>rwałe użytkowanie.</w:t>
      </w:r>
    </w:p>
    <w:p w:rsidR="008C02B5" w:rsidRDefault="008C02B5" w:rsidP="008C02B5">
      <w:pPr>
        <w:spacing w:after="543"/>
        <w:ind w:left="62" w:right="153"/>
      </w:pPr>
      <w:r w:rsidRPr="008C02B5">
        <w:rPr>
          <w:b/>
        </w:rPr>
        <w:t>Gwarancja minimum: 24 miesiące</w:t>
      </w:r>
    </w:p>
    <w:p w:rsidR="008C02B5" w:rsidRDefault="008C02B5">
      <w:pPr>
        <w:ind w:left="0" w:right="153"/>
      </w:pPr>
    </w:p>
    <w:p w:rsidR="00C87956" w:rsidRPr="008C02B5" w:rsidRDefault="00E5650F">
      <w:pPr>
        <w:pStyle w:val="Nagwek2"/>
        <w:ind w:left="149"/>
        <w:rPr>
          <w:b/>
          <w:u w:val="single"/>
        </w:rPr>
      </w:pPr>
      <w:r w:rsidRPr="008C02B5">
        <w:rPr>
          <w:b/>
          <w:u w:val="single"/>
        </w:rPr>
        <w:t>Wzmacniacz</w:t>
      </w:r>
    </w:p>
    <w:p w:rsidR="00C87956" w:rsidRDefault="00E5650F">
      <w:pPr>
        <w:ind w:left="62" w:right="153"/>
      </w:pPr>
      <w:r>
        <w:t>Liczba kanałów: 5.1</w:t>
      </w:r>
    </w:p>
    <w:p w:rsidR="00C87956" w:rsidRDefault="00E5650F">
      <w:pPr>
        <w:ind w:left="62" w:right="153"/>
      </w:pPr>
      <w:r>
        <w:t>Moc maksymalna: 650 W</w:t>
      </w:r>
    </w:p>
    <w:p w:rsidR="00C87956" w:rsidRDefault="00E5650F">
      <w:pPr>
        <w:ind w:left="62" w:right="153"/>
      </w:pPr>
      <w:r>
        <w:t>Łączność bezprzewodowa: Bluetooth</w:t>
      </w:r>
    </w:p>
    <w:p w:rsidR="00C87956" w:rsidRDefault="00E5650F">
      <w:pPr>
        <w:ind w:left="62" w:right="153"/>
      </w:pPr>
      <w:r>
        <w:t>Radio: FM, Internetowe</w:t>
      </w:r>
    </w:p>
    <w:p w:rsidR="00C87956" w:rsidRDefault="00E5650F">
      <w:pPr>
        <w:ind w:left="62" w:right="153"/>
      </w:pPr>
      <w:r>
        <w:t xml:space="preserve">Systemy </w:t>
      </w:r>
      <w:proofErr w:type="spellStart"/>
      <w:r>
        <w:t>multiroom</w:t>
      </w:r>
      <w:proofErr w:type="spellEnd"/>
    </w:p>
    <w:p w:rsidR="00C87956" w:rsidRDefault="00E5650F" w:rsidP="00BD5401">
      <w:pPr>
        <w:ind w:left="62" w:right="3888"/>
      </w:pPr>
      <w:r>
        <w:t>Moc na kanał: 130 W dla 6 Ohm Obsługa</w:t>
      </w:r>
      <w:r w:rsidR="00BD5401">
        <w:t xml:space="preserve"> </w:t>
      </w:r>
      <w:r>
        <w:t>4K</w:t>
      </w:r>
    </w:p>
    <w:p w:rsidR="00C87956" w:rsidRDefault="00E5650F">
      <w:pPr>
        <w:ind w:left="62" w:right="5180"/>
      </w:pPr>
      <w:r>
        <w:t>Impedancja głośników: 4 - 16 Q Rodzaje wejść:</w:t>
      </w:r>
    </w:p>
    <w:p w:rsidR="00C87956" w:rsidRDefault="00E5650F" w:rsidP="00BD5401">
      <w:pPr>
        <w:numPr>
          <w:ilvl w:val="0"/>
          <w:numId w:val="3"/>
        </w:numPr>
        <w:spacing w:after="100" w:afterAutospacing="1"/>
        <w:ind w:right="153" w:firstLine="362"/>
      </w:pPr>
      <w:r>
        <w:t>HDMI x 5</w:t>
      </w:r>
    </w:p>
    <w:p w:rsidR="00C87956" w:rsidRDefault="00E5650F" w:rsidP="00BD5401">
      <w:pPr>
        <w:numPr>
          <w:ilvl w:val="0"/>
          <w:numId w:val="3"/>
        </w:numPr>
        <w:spacing w:after="100" w:afterAutospacing="1"/>
        <w:ind w:right="153" w:firstLine="362"/>
      </w:pPr>
      <w:r>
        <w:t>Kompozytowe x 2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Analogowe x 2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Cyfrowe optyczne x 2 Rodzaje wyjść: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HDMI x 1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Słuchawkowe x 1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Kompozytowe x 1</w:t>
      </w:r>
    </w:p>
    <w:p w:rsidR="00BD5401" w:rsidRDefault="00E5650F">
      <w:pPr>
        <w:numPr>
          <w:ilvl w:val="0"/>
          <w:numId w:val="3"/>
        </w:numPr>
        <w:ind w:right="153" w:firstLine="362"/>
      </w:pPr>
      <w:r>
        <w:t xml:space="preserve">Wielokanałowe wyjście przedwzmacniacza dla strefy głównej x I 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Systemy dźwięku: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Dolby True HD</w:t>
      </w:r>
    </w:p>
    <w:p w:rsidR="00C87956" w:rsidRDefault="00E5650F">
      <w:pPr>
        <w:numPr>
          <w:ilvl w:val="0"/>
          <w:numId w:val="3"/>
        </w:numPr>
        <w:ind w:right="153" w:firstLine="362"/>
      </w:pPr>
      <w:r>
        <w:t>Dolby Digital</w:t>
      </w:r>
    </w:p>
    <w:p w:rsidR="00C87956" w:rsidRDefault="00E5650F">
      <w:pPr>
        <w:ind w:left="62" w:right="5304" w:firstLine="370"/>
      </w:pPr>
      <w:r>
        <w:rPr>
          <w:noProof/>
        </w:rPr>
        <w:drawing>
          <wp:inline distT="0" distB="0" distL="0" distR="0">
            <wp:extent cx="57916" cy="60963"/>
            <wp:effectExtent l="0" t="0" r="0" b="0"/>
            <wp:docPr id="7343" name="Picture 73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3" name="Picture 734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DTS-HD Master Audio Funkcje dodatkowe:</w:t>
      </w:r>
    </w:p>
    <w:p w:rsidR="00C87956" w:rsidRDefault="00E5650F">
      <w:pPr>
        <w:numPr>
          <w:ilvl w:val="0"/>
          <w:numId w:val="3"/>
        </w:numPr>
        <w:ind w:right="153" w:firstLine="362"/>
      </w:pPr>
      <w:proofErr w:type="spellStart"/>
      <w:r>
        <w:t>Spotify</w:t>
      </w:r>
      <w:proofErr w:type="spellEnd"/>
      <w:r>
        <w:t xml:space="preserve"> Connect</w:t>
      </w:r>
    </w:p>
    <w:p w:rsidR="00C87956" w:rsidRDefault="00E5650F">
      <w:pPr>
        <w:numPr>
          <w:ilvl w:val="0"/>
          <w:numId w:val="3"/>
        </w:numPr>
        <w:ind w:right="153" w:firstLine="362"/>
      </w:pPr>
      <w:proofErr w:type="spellStart"/>
      <w:r>
        <w:t>Tidal</w:t>
      </w:r>
      <w:proofErr w:type="spellEnd"/>
    </w:p>
    <w:p w:rsidR="00C87956" w:rsidRDefault="00E5650F">
      <w:pPr>
        <w:numPr>
          <w:ilvl w:val="0"/>
          <w:numId w:val="3"/>
        </w:numPr>
        <w:ind w:right="153" w:firstLine="362"/>
      </w:pPr>
      <w:proofErr w:type="spellStart"/>
      <w:r>
        <w:t>Deezer</w:t>
      </w:r>
      <w:proofErr w:type="spellEnd"/>
    </w:p>
    <w:p w:rsidR="00C87956" w:rsidRDefault="00E5650F">
      <w:pPr>
        <w:numPr>
          <w:ilvl w:val="0"/>
          <w:numId w:val="3"/>
        </w:numPr>
        <w:ind w:right="153" w:firstLine="362"/>
      </w:pPr>
      <w:r>
        <w:t>Sterowanie przy użyciu aplikacji</w:t>
      </w:r>
    </w:p>
    <w:p w:rsidR="00C87956" w:rsidRDefault="00E5650F">
      <w:pPr>
        <w:ind w:left="62" w:right="153"/>
      </w:pPr>
      <w:r>
        <w:t>Kolor: Czarny</w:t>
      </w:r>
    </w:p>
    <w:p w:rsidR="00C87956" w:rsidRDefault="00E5650F">
      <w:pPr>
        <w:ind w:left="62" w:right="5578"/>
      </w:pPr>
      <w:r>
        <w:t>Szerokość: max 440 mm Głębokość: max 320 mm</w:t>
      </w:r>
    </w:p>
    <w:p w:rsidR="00C87956" w:rsidRDefault="00E5650F">
      <w:pPr>
        <w:ind w:left="62" w:right="153"/>
      </w:pPr>
      <w:r>
        <w:t>Waga: max 8 kg</w:t>
      </w:r>
    </w:p>
    <w:p w:rsidR="00C87956" w:rsidRDefault="00E5650F">
      <w:pPr>
        <w:ind w:left="62" w:right="153"/>
      </w:pPr>
      <w:r>
        <w:lastRenderedPageBreak/>
        <w:t>Pilot</w:t>
      </w:r>
    </w:p>
    <w:p w:rsidR="00C87956" w:rsidRDefault="00E5650F">
      <w:pPr>
        <w:spacing w:after="543"/>
        <w:ind w:left="62" w:right="153"/>
      </w:pPr>
      <w:r w:rsidRPr="008C02B5">
        <w:rPr>
          <w:b/>
        </w:rPr>
        <w:t>Gwarancja</w:t>
      </w:r>
      <w:r w:rsidR="008C02B5" w:rsidRPr="008C02B5">
        <w:rPr>
          <w:b/>
        </w:rPr>
        <w:t xml:space="preserve"> minimum</w:t>
      </w:r>
      <w:r w:rsidRPr="008C02B5">
        <w:rPr>
          <w:b/>
        </w:rPr>
        <w:t>: 24 miesiące</w:t>
      </w:r>
    </w:p>
    <w:p w:rsidR="00C87956" w:rsidRPr="008C02B5" w:rsidRDefault="00E5650F">
      <w:pPr>
        <w:pStyle w:val="Nagwek2"/>
        <w:ind w:left="149"/>
        <w:rPr>
          <w:b/>
          <w:u w:val="single"/>
        </w:rPr>
      </w:pPr>
      <w:r w:rsidRPr="008C02B5">
        <w:rPr>
          <w:b/>
          <w:u w:val="single"/>
        </w:rPr>
        <w:t>Odtwarzacz Bl</w:t>
      </w:r>
      <w:r w:rsidR="001D56F0" w:rsidRPr="008C02B5">
        <w:rPr>
          <w:b/>
          <w:u w:val="single"/>
        </w:rPr>
        <w:t>u</w:t>
      </w:r>
      <w:r w:rsidRPr="008C02B5">
        <w:rPr>
          <w:b/>
          <w:u w:val="single"/>
        </w:rPr>
        <w:t>-</w:t>
      </w:r>
      <w:r w:rsidR="001D56F0" w:rsidRPr="008C02B5">
        <w:rPr>
          <w:b/>
          <w:u w:val="single"/>
        </w:rPr>
        <w:t>r</w:t>
      </w:r>
      <w:r w:rsidRPr="008C02B5">
        <w:rPr>
          <w:b/>
          <w:u w:val="single"/>
        </w:rPr>
        <w:t>ay</w:t>
      </w:r>
    </w:p>
    <w:p w:rsidR="00C87956" w:rsidRDefault="00E5650F">
      <w:pPr>
        <w:ind w:left="62" w:right="153"/>
      </w:pPr>
      <w:r>
        <w:t>Rodzaj odtwarzanych płyt: Audio CD, BD, BD 3D, BD-R, BD-RE, BD-ROM, CD-R/RW,</w:t>
      </w:r>
    </w:p>
    <w:p w:rsidR="00C87956" w:rsidRDefault="00E5650F">
      <w:pPr>
        <w:ind w:left="125" w:right="153"/>
      </w:pPr>
      <w:r>
        <w:t>DVD-R/RW, DVD-ROM, DVD+R/RW, Ultra HD Blu-ray</w:t>
      </w:r>
    </w:p>
    <w:p w:rsidR="00C87956" w:rsidRDefault="00E5650F">
      <w:pPr>
        <w:tabs>
          <w:tab w:val="center" w:pos="8449"/>
        </w:tabs>
        <w:ind w:left="0"/>
        <w:jc w:val="left"/>
      </w:pPr>
      <w:r>
        <w:t xml:space="preserve">Obsługiwane formaty plików: AVCHD, DAT, FLV, H.265, M4V, MOV, IvT4, </w:t>
      </w:r>
      <w:r>
        <w:tab/>
        <w:t>,</w:t>
      </w:r>
    </w:p>
    <w:p w:rsidR="00C87956" w:rsidRDefault="00E5650F">
      <w:pPr>
        <w:ind w:left="130" w:right="153"/>
      </w:pPr>
      <w:r>
        <w:t xml:space="preserve">MPEG-2 PS/TS, MPEG-4, SMPTE </w:t>
      </w:r>
      <w:proofErr w:type="spellStart"/>
      <w:r>
        <w:t>vcł</w:t>
      </w:r>
      <w:proofErr w:type="spellEnd"/>
      <w:r>
        <w:t xml:space="preserve"> (VC-9), TS, VOB, WMV, xvii), 3D, 3GP</w:t>
      </w:r>
    </w:p>
    <w:p w:rsidR="00C87956" w:rsidRDefault="00E5650F">
      <w:pPr>
        <w:ind w:left="125" w:right="153"/>
      </w:pPr>
      <w:r>
        <w:t>Kompatybilność z 4K Ultra HD</w:t>
      </w:r>
    </w:p>
    <w:p w:rsidR="00C87956" w:rsidRDefault="00E5650F">
      <w:pPr>
        <w:ind w:left="134" w:right="153"/>
      </w:pPr>
      <w:r>
        <w:t>Odtwarzanie płyt Ultra HD Blu-ray</w:t>
      </w:r>
    </w:p>
    <w:p w:rsidR="00C87956" w:rsidRDefault="00E5650F">
      <w:pPr>
        <w:ind w:left="139" w:right="153"/>
      </w:pPr>
      <w:r>
        <w:t>Odtwarzanie zdjęć 4K</w:t>
      </w:r>
    </w:p>
    <w:p w:rsidR="00C87956" w:rsidRDefault="00E5650F">
      <w:pPr>
        <w:ind w:left="158" w:right="153"/>
      </w:pPr>
      <w:r>
        <w:t>Skalowanie do rozdzielczości 4K</w:t>
      </w:r>
    </w:p>
    <w:p w:rsidR="00C87956" w:rsidRDefault="00E5650F">
      <w:pPr>
        <w:spacing w:after="27" w:line="242" w:lineRule="auto"/>
        <w:ind w:left="71" w:right="883"/>
        <w:jc w:val="left"/>
      </w:pPr>
      <w:r>
        <w:t xml:space="preserve">Dekodery dźwięku: Dolby </w:t>
      </w:r>
      <w:proofErr w:type="spellStart"/>
      <w:r>
        <w:t>Atnos</w:t>
      </w:r>
      <w:proofErr w:type="spellEnd"/>
      <w:r>
        <w:t xml:space="preserve">, Dolby Digital Dolby Digital Plus Dolby </w:t>
      </w:r>
      <w:proofErr w:type="spellStart"/>
      <w:r>
        <w:t>TrueI</w:t>
      </w:r>
      <w:proofErr w:type="spellEnd"/>
      <w:r>
        <w:t>-•D Zastosowane technologie: HDR, HDRI 0+, Redukcja szumów Złącza:</w:t>
      </w:r>
    </w:p>
    <w:p w:rsidR="00C87956" w:rsidRDefault="00E5650F">
      <w:pPr>
        <w:numPr>
          <w:ilvl w:val="0"/>
          <w:numId w:val="4"/>
        </w:numPr>
        <w:ind w:left="855" w:right="153" w:hanging="365"/>
      </w:pPr>
      <w:r>
        <w:t>HDMI</w:t>
      </w:r>
    </w:p>
    <w:p w:rsidR="00C87956" w:rsidRDefault="00E5650F">
      <w:pPr>
        <w:numPr>
          <w:ilvl w:val="0"/>
          <w:numId w:val="4"/>
        </w:numPr>
        <w:ind w:left="855" w:right="153" w:hanging="365"/>
      </w:pPr>
      <w:r>
        <w:t>USB</w:t>
      </w:r>
    </w:p>
    <w:p w:rsidR="00C87956" w:rsidRDefault="00E5650F">
      <w:pPr>
        <w:numPr>
          <w:ilvl w:val="0"/>
          <w:numId w:val="4"/>
        </w:numPr>
        <w:ind w:left="855" w:right="153" w:hanging="365"/>
      </w:pPr>
      <w:r>
        <w:t>Ethernet</w:t>
      </w:r>
    </w:p>
    <w:p w:rsidR="00C87956" w:rsidRDefault="00E5650F">
      <w:pPr>
        <w:numPr>
          <w:ilvl w:val="0"/>
          <w:numId w:val="4"/>
        </w:numPr>
        <w:ind w:left="855" w:right="153" w:hanging="365"/>
      </w:pPr>
      <w:r>
        <w:t>Wyjście optyczne</w:t>
      </w:r>
    </w:p>
    <w:p w:rsidR="00C87956" w:rsidRDefault="00E5650F">
      <w:pPr>
        <w:ind w:left="62" w:right="5458"/>
      </w:pPr>
      <w:r>
        <w:t>Szerokość [mm]: max 430 Głębokość [mm]: max 300</w:t>
      </w:r>
    </w:p>
    <w:p w:rsidR="00C87956" w:rsidRDefault="00E5650F">
      <w:pPr>
        <w:ind w:left="62" w:right="153"/>
      </w:pPr>
      <w:r>
        <w:t>Kolor: Czarny</w:t>
      </w:r>
    </w:p>
    <w:p w:rsidR="00C87956" w:rsidRDefault="00E5650F">
      <w:pPr>
        <w:ind w:left="62" w:right="153"/>
      </w:pPr>
      <w:r>
        <w:t>Pilot</w:t>
      </w:r>
    </w:p>
    <w:p w:rsidR="00C87956" w:rsidRPr="008C02B5" w:rsidRDefault="00E5650F">
      <w:pPr>
        <w:spacing w:after="542"/>
        <w:ind w:left="62" w:right="153"/>
        <w:rPr>
          <w:b/>
        </w:rPr>
      </w:pPr>
      <w:r w:rsidRPr="008C02B5">
        <w:rPr>
          <w:b/>
        </w:rPr>
        <w:t>Gwarancja</w:t>
      </w:r>
      <w:r w:rsidR="008C02B5" w:rsidRPr="008C02B5">
        <w:rPr>
          <w:b/>
        </w:rPr>
        <w:t xml:space="preserve"> minimum</w:t>
      </w:r>
      <w:r w:rsidRPr="008C02B5">
        <w:rPr>
          <w:b/>
        </w:rPr>
        <w:t xml:space="preserve">: </w:t>
      </w:r>
      <w:r w:rsidR="008C02B5" w:rsidRPr="008C02B5">
        <w:rPr>
          <w:b/>
        </w:rPr>
        <w:t xml:space="preserve">24 miesiące </w:t>
      </w:r>
    </w:p>
    <w:p w:rsidR="00C87956" w:rsidRPr="008C02B5" w:rsidRDefault="00E5650F">
      <w:pPr>
        <w:spacing w:after="218" w:line="259" w:lineRule="auto"/>
        <w:ind w:left="120"/>
        <w:jc w:val="left"/>
        <w:rPr>
          <w:b/>
          <w:u w:val="single"/>
        </w:rPr>
      </w:pPr>
      <w:r w:rsidRPr="008C02B5">
        <w:rPr>
          <w:rFonts w:ascii="Calibri" w:eastAsia="Calibri" w:hAnsi="Calibri" w:cs="Calibri"/>
          <w:b/>
          <w:sz w:val="34"/>
          <w:u w:val="single"/>
        </w:rPr>
        <w:t>Instalacja.</w:t>
      </w:r>
    </w:p>
    <w:p w:rsidR="00C87956" w:rsidRDefault="00E5650F" w:rsidP="00BD5401">
      <w:pPr>
        <w:spacing w:after="27" w:line="242" w:lineRule="auto"/>
        <w:ind w:left="71" w:right="67"/>
        <w:jc w:val="left"/>
      </w:pPr>
      <w:r>
        <w:t>Wykonawca zobowiązany jest wliczyć w ofertę pełen koszt transportu, instalacji, konfiguracji, uruchomienia zestawu, jak i uwzględnić wszystkie przewody przyłączeniowe i zasilające.</w:t>
      </w:r>
    </w:p>
    <w:p w:rsidR="00FF31B1" w:rsidRDefault="00FF31B1" w:rsidP="00BD5401">
      <w:pPr>
        <w:spacing w:after="27" w:line="242" w:lineRule="auto"/>
        <w:ind w:left="71" w:right="67"/>
        <w:jc w:val="left"/>
      </w:pPr>
    </w:p>
    <w:p w:rsidR="00FF31B1" w:rsidRDefault="00FF31B1" w:rsidP="00BD5401">
      <w:pPr>
        <w:spacing w:after="27" w:line="242" w:lineRule="auto"/>
        <w:ind w:left="71" w:right="67"/>
        <w:jc w:val="left"/>
      </w:pPr>
    </w:p>
    <w:p w:rsidR="00FF31B1" w:rsidRDefault="00FF31B1" w:rsidP="00FF31B1">
      <w:pPr>
        <w:spacing w:after="0"/>
        <w:rPr>
          <w:color w:val="auto"/>
          <w:sz w:val="20"/>
          <w:szCs w:val="20"/>
        </w:rPr>
      </w:pPr>
      <w:r>
        <w:rPr>
          <w:sz w:val="20"/>
          <w:szCs w:val="20"/>
        </w:rPr>
        <w:t>Rysunek poglądowy - wymiary sali, rozmieszczenie sprzętu</w:t>
      </w:r>
    </w:p>
    <w:p w:rsidR="00FF31B1" w:rsidRDefault="00FF31B1" w:rsidP="00FF31B1">
      <w:pPr>
        <w:spacing w:after="0"/>
        <w:rPr>
          <w:sz w:val="20"/>
          <w:szCs w:val="20"/>
        </w:rPr>
      </w:pPr>
    </w:p>
    <w:p w:rsidR="00FF31B1" w:rsidRDefault="00FF31B1" w:rsidP="00FF31B1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465455</wp:posOffset>
                </wp:positionV>
                <wp:extent cx="1543050" cy="45720"/>
                <wp:effectExtent l="0" t="0" r="19050" b="1143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5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7030C" id="Prostokąt 18" o:spid="_x0000_s1026" style="position:absolute;margin-left:167.65pt;margin-top:36.65pt;width:121.5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" fillcolor="black [3200]" strokecolor="black [1600]" strokeweight="1pt"/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6129655</wp:posOffset>
                </wp:positionH>
                <wp:positionV relativeFrom="paragraph">
                  <wp:posOffset>884555</wp:posOffset>
                </wp:positionV>
                <wp:extent cx="45720" cy="381000"/>
                <wp:effectExtent l="0" t="0" r="11430" b="1905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1805E" id="Prostokąt 17" o:spid="_x0000_s1026" style="position:absolute;margin-left:482.65pt;margin-top:69.65pt;width:3.6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" fillcolor="black [3200]" strokecolor="black [1600]" strokeweight="1pt"/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5075555</wp:posOffset>
                </wp:positionH>
                <wp:positionV relativeFrom="paragraph">
                  <wp:posOffset>484505</wp:posOffset>
                </wp:positionV>
                <wp:extent cx="69850" cy="50800"/>
                <wp:effectExtent l="0" t="0" r="25400" b="2540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" cy="5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E2593" id="Prostokąt 16" o:spid="_x0000_s1026" style="position:absolute;margin-left:399.65pt;margin-top:38.15pt;width:5.5pt;height: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" fillcolor="black [3200]" strokecolor="black [1600]" strokeweight="1pt"/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484505</wp:posOffset>
                </wp:positionV>
                <wp:extent cx="88900" cy="50800"/>
                <wp:effectExtent l="0" t="0" r="25400" b="2540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5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5475A8" id="Prostokąt 15" o:spid="_x0000_s1026" style="position:absolute;margin-left:47.65pt;margin-top:38.15pt;width:7pt;height: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" fillcolor="black [3200]" strokecolor="black [1600]" strokeweight="1pt"/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465455</wp:posOffset>
                </wp:positionV>
                <wp:extent cx="31750" cy="2616200"/>
                <wp:effectExtent l="76200" t="38100" r="63500" b="50800"/>
                <wp:wrapNone/>
                <wp:docPr id="12" name="Łącznik prosty ze strzałk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0" cy="261620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CFCD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3.85pt;margin-top:36.65pt;width:2.5pt;height:20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" strokecolor="black [3200]" strokeweight=".25pt">
                <v:stroke startarrow="block" endarrow="block" joinstyle="miter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668655</wp:posOffset>
                </wp:positionV>
                <wp:extent cx="812800" cy="0"/>
                <wp:effectExtent l="38100" t="76200" r="25400" b="95250"/>
                <wp:wrapNone/>
                <wp:docPr id="13" name="Łącznik prosty ze strzałk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0" cy="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C8FE1" id="Łącznik prosty ze strzałką 13" o:spid="_x0000_s1026" type="#_x0000_t32" style="position:absolute;margin-left:-19.35pt;margin-top:52.65pt;width:6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" strokecolor="black [3200]" strokeweight=".25pt">
                <v:stroke startarrow="block" endarrow="block" joinstyle="miter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5189855</wp:posOffset>
                </wp:positionH>
                <wp:positionV relativeFrom="paragraph">
                  <wp:posOffset>668655</wp:posOffset>
                </wp:positionV>
                <wp:extent cx="939800" cy="0"/>
                <wp:effectExtent l="38100" t="76200" r="12700" b="95250"/>
                <wp:wrapNone/>
                <wp:docPr id="5" name="Łącznik prosty ze strzałk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98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683BE" id="Łącznik prosty ze strzałką 5" o:spid="_x0000_s1026" type="#_x0000_t32" style="position:absolute;margin-left:408.65pt;margin-top:52.65pt;width:7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459105</wp:posOffset>
                </wp:positionV>
                <wp:extent cx="6419850" cy="2622550"/>
                <wp:effectExtent l="0" t="0" r="19050" b="2540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262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5D312" id="Prostokąt 2" o:spid="_x0000_s1026" style="position:absolute;margin-left:-19.85pt;margin-top:36.15pt;width:505.5pt;height:20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" fillcolor="white [3201]" strokecolor="black [3200]" strokeweight="1pt"/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452755</wp:posOffset>
                </wp:positionV>
                <wp:extent cx="6419850" cy="2622550"/>
                <wp:effectExtent l="0" t="0" r="19050" b="25400"/>
                <wp:wrapSquare wrapText="bothSides"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62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1B1" w:rsidRDefault="00FF31B1" w:rsidP="00FF31B1">
                            <w:pPr>
                              <w:spacing w:after="0"/>
                            </w:pPr>
                            <w:r>
                              <w:t xml:space="preserve">        1,2m                                     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Miejsce umieszczenia tablicy interaktywnej</w:t>
                            </w:r>
                            <w:r>
                              <w:t xml:space="preserve">                                                     1,5 m</w:t>
                            </w:r>
                          </w:p>
                          <w:p w:rsidR="00FF31B1" w:rsidRDefault="00FF31B1" w:rsidP="00FF31B1">
                            <w:r>
                              <w:rPr>
                                <w:sz w:val="20"/>
                                <w:szCs w:val="20"/>
                              </w:rPr>
                              <w:t>Gniazdo internetowe</w:t>
                            </w:r>
                            <w:r>
                              <w:t xml:space="preserve">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Gniazdo 230 V                                                                                                                                                            </w:t>
                            </w:r>
                          </w:p>
                          <w:p w:rsidR="00FF31B1" w:rsidRDefault="00FF31B1" w:rsidP="00FF31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Drzwi wejściowe</w:t>
                            </w:r>
                          </w:p>
                          <w:p w:rsidR="00FF31B1" w:rsidRDefault="00FF31B1" w:rsidP="00FF31B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t>Tablica interaktywna umieszczona centralnie</w:t>
                            </w:r>
                          </w:p>
                          <w:p w:rsidR="00FF31B1" w:rsidRDefault="00FF31B1" w:rsidP="00FF31B1">
                            <w:pPr>
                              <w:jc w:val="center"/>
                            </w:pPr>
                            <w:r>
                              <w:t>Głośniki umieszczone w rogach sali przy suficie</w:t>
                            </w:r>
                          </w:p>
                          <w:p w:rsidR="00FF31B1" w:rsidRDefault="00FF31B1" w:rsidP="00FF31B1">
                            <w:pPr>
                              <w:jc w:val="center"/>
                            </w:pPr>
                            <w:r>
                              <w:t>Wzmacniacz oraz odtwarzacz Bly-Ray umieszczony po prawej stronie przy ścianie</w:t>
                            </w:r>
                          </w:p>
                          <w:p w:rsidR="00FF31B1" w:rsidRDefault="00FF31B1" w:rsidP="00FF31B1">
                            <w:r>
                              <w:t xml:space="preserve">                                                                       Wysokość sali 3,65 m</w:t>
                            </w:r>
                          </w:p>
                          <w:p w:rsidR="00FF31B1" w:rsidRDefault="00FF31B1" w:rsidP="00FF31B1"/>
                          <w:p w:rsidR="00FF31B1" w:rsidRDefault="00FF31B1" w:rsidP="00FF31B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3,65 m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długość sali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FF31B1" w:rsidRDefault="00FF31B1" w:rsidP="00FF31B1">
                            <w:pPr>
                              <w:rPr>
                                <w:sz w:val="22"/>
                              </w:rPr>
                            </w:pPr>
                          </w:p>
                          <w:p w:rsidR="00FF31B1" w:rsidRDefault="00FF31B1" w:rsidP="00FF31B1"/>
                          <w:p w:rsidR="00FF31B1" w:rsidRDefault="00FF31B1" w:rsidP="00FF31B1"/>
                          <w:p w:rsidR="00FF31B1" w:rsidRDefault="00FF31B1" w:rsidP="00FF31B1"/>
                          <w:p w:rsidR="00FF31B1" w:rsidRDefault="00FF31B1" w:rsidP="00FF31B1">
                            <w:r>
                              <w:t xml:space="preserve">        5,35 m</w:t>
                            </w:r>
                          </w:p>
                          <w:p w:rsidR="00FF31B1" w:rsidRDefault="00FF31B1" w:rsidP="00FF31B1"/>
                          <w:p w:rsidR="00FF31B1" w:rsidRDefault="00FF31B1" w:rsidP="00FF31B1"/>
                          <w:p w:rsidR="00FF31B1" w:rsidRDefault="00FF31B1" w:rsidP="00FF31B1"/>
                          <w:p w:rsidR="00FF31B1" w:rsidRDefault="00FF31B1" w:rsidP="00FF31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-19.35pt;margin-top:35.65pt;width:505.5pt;height:20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">
                <v:textbox>
                  <w:txbxContent>
                    <w:p w:rsidR="00FF31B1" w:rsidRDefault="00FF31B1" w:rsidP="00FF31B1">
                      <w:pPr>
                        <w:spacing w:after="0"/>
                      </w:pPr>
                      <w:r>
                        <w:t xml:space="preserve">        1,2m                                                   </w:t>
                      </w:r>
                      <w:r>
                        <w:rPr>
                          <w:sz w:val="16"/>
                          <w:szCs w:val="16"/>
                        </w:rPr>
                        <w:t>Miejsce umieszczenia tablicy interaktywnej</w:t>
                      </w:r>
                      <w:r>
                        <w:t xml:space="preserve">                                                     1,5 m</w:t>
                      </w:r>
                    </w:p>
                    <w:p w:rsidR="00FF31B1" w:rsidRDefault="00FF31B1" w:rsidP="00FF31B1">
                      <w:r>
                        <w:rPr>
                          <w:sz w:val="20"/>
                          <w:szCs w:val="20"/>
                        </w:rPr>
                        <w:t>Gniazdo internetowe</w:t>
                      </w:r>
                      <w:r>
                        <w:t xml:space="preserve">                                          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Gniazdo 230 V                                                                                                                                                            </w:t>
                      </w:r>
                    </w:p>
                    <w:p w:rsidR="00FF31B1" w:rsidRDefault="00FF31B1" w:rsidP="00FF31B1">
                      <w:pPr>
                        <w:rPr>
                          <w:sz w:val="16"/>
                          <w:szCs w:val="16"/>
                        </w:rPr>
                      </w:pPr>
                      <w:r>
                        <w:t xml:space="preserve">                                                                                                                                                                               </w:t>
                      </w:r>
                      <w:r>
                        <w:rPr>
                          <w:sz w:val="16"/>
                          <w:szCs w:val="16"/>
                        </w:rPr>
                        <w:t>Drzwi wejściowe</w:t>
                      </w:r>
                    </w:p>
                    <w:p w:rsidR="00FF31B1" w:rsidRDefault="00FF31B1" w:rsidP="00FF31B1">
                      <w:pPr>
                        <w:jc w:val="center"/>
                        <w:rPr>
                          <w:sz w:val="22"/>
                        </w:rPr>
                      </w:pPr>
                      <w:r>
                        <w:t>Tablica interaktywna umieszczona centralnie</w:t>
                      </w:r>
                    </w:p>
                    <w:p w:rsidR="00FF31B1" w:rsidRDefault="00FF31B1" w:rsidP="00FF31B1">
                      <w:pPr>
                        <w:jc w:val="center"/>
                      </w:pPr>
                      <w:r>
                        <w:t>Głośniki umieszczone w rogach sali przy suficie</w:t>
                      </w:r>
                    </w:p>
                    <w:p w:rsidR="00FF31B1" w:rsidRDefault="00FF31B1" w:rsidP="00FF31B1">
                      <w:pPr>
                        <w:jc w:val="center"/>
                      </w:pPr>
                      <w:r>
                        <w:t>Wzmacniacz oraz odtwarzacz Bly-Ray umieszczony po prawej stronie przy ścianie</w:t>
                      </w:r>
                    </w:p>
                    <w:p w:rsidR="00FF31B1" w:rsidRDefault="00FF31B1" w:rsidP="00FF31B1">
                      <w:r>
                        <w:t xml:space="preserve">                                                                       Wysokość sali 3,65 m</w:t>
                      </w:r>
                    </w:p>
                    <w:p w:rsidR="00FF31B1" w:rsidRDefault="00FF31B1" w:rsidP="00FF31B1"/>
                    <w:p w:rsidR="00FF31B1" w:rsidRDefault="00FF31B1" w:rsidP="00FF31B1">
                      <w:pPr>
                        <w:rPr>
                          <w:sz w:val="20"/>
                          <w:szCs w:val="20"/>
                        </w:rPr>
                      </w:pPr>
                      <w:r>
                        <w:t xml:space="preserve">     </w:t>
                      </w:r>
                      <w:r>
                        <w:rPr>
                          <w:sz w:val="20"/>
                          <w:szCs w:val="20"/>
                        </w:rPr>
                        <w:t xml:space="preserve">3,65 m  </w:t>
                      </w:r>
                      <w:r>
                        <w:rPr>
                          <w:sz w:val="16"/>
                          <w:szCs w:val="16"/>
                        </w:rPr>
                        <w:t>długość sali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</w:t>
                      </w:r>
                    </w:p>
                    <w:p w:rsidR="00FF31B1" w:rsidRDefault="00FF31B1" w:rsidP="00FF31B1">
                      <w:pPr>
                        <w:rPr>
                          <w:sz w:val="22"/>
                        </w:rPr>
                      </w:pPr>
                    </w:p>
                    <w:p w:rsidR="00FF31B1" w:rsidRDefault="00FF31B1" w:rsidP="00FF31B1"/>
                    <w:p w:rsidR="00FF31B1" w:rsidRDefault="00FF31B1" w:rsidP="00FF31B1"/>
                    <w:p w:rsidR="00FF31B1" w:rsidRDefault="00FF31B1" w:rsidP="00FF31B1"/>
                    <w:p w:rsidR="00FF31B1" w:rsidRDefault="00FF31B1" w:rsidP="00FF31B1">
                      <w:r>
                        <w:t xml:space="preserve">        5,35 m</w:t>
                      </w:r>
                    </w:p>
                    <w:p w:rsidR="00FF31B1" w:rsidRDefault="00FF31B1" w:rsidP="00FF31B1"/>
                    <w:p w:rsidR="00FF31B1" w:rsidRDefault="00FF31B1" w:rsidP="00FF31B1"/>
                    <w:p w:rsidR="00FF31B1" w:rsidRDefault="00FF31B1" w:rsidP="00FF31B1"/>
                    <w:p w:rsidR="00FF31B1" w:rsidRDefault="00FF31B1" w:rsidP="00FF31B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179705</wp:posOffset>
                </wp:positionV>
                <wp:extent cx="6419850" cy="0"/>
                <wp:effectExtent l="38100" t="76200" r="19050" b="95250"/>
                <wp:wrapNone/>
                <wp:docPr id="8" name="Łącznik prosty ze strzałk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9850" cy="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E2FD0" id="Łącznik prosty ze strzałką 8" o:spid="_x0000_s1026" type="#_x0000_t32" style="position:absolute;margin-left:-19.35pt;margin-top:14.15pt;width:505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" strokecolor="black [3200]" strokeweight=".25pt">
                <v:stroke startarrow="block" endarrow="block" joinstyle="miter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6174105</wp:posOffset>
                </wp:positionH>
                <wp:positionV relativeFrom="paragraph">
                  <wp:posOffset>-42545</wp:posOffset>
                </wp:positionV>
                <wp:extent cx="0" cy="495300"/>
                <wp:effectExtent l="0" t="0" r="1905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8D81BA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.15pt,-3.35pt" to="486.1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" strokecolor="black [3200]" strokeweight="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Bidi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-42545</wp:posOffset>
                </wp:positionV>
                <wp:extent cx="0" cy="527050"/>
                <wp:effectExtent l="0" t="0" r="19050" b="2540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2705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1C087F" id="Łącznik prosty 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19.35pt,-3.35pt" to="-19.3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" strokecolor="black [3200]" strokeweight=".25pt">
                <v:stroke joinstyle="miter"/>
              </v:line>
            </w:pict>
          </mc:Fallback>
        </mc:AlternateContent>
      </w:r>
      <w:r>
        <w:t xml:space="preserve">                                                                              </w:t>
      </w:r>
      <w:r>
        <w:rPr>
          <w:sz w:val="20"/>
          <w:szCs w:val="20"/>
        </w:rPr>
        <w:t xml:space="preserve">7,65 m  </w:t>
      </w:r>
      <w:r>
        <w:rPr>
          <w:sz w:val="16"/>
          <w:szCs w:val="16"/>
        </w:rPr>
        <w:t>szerokość sali</w:t>
      </w:r>
    </w:p>
    <w:p w:rsidR="00FF31B1" w:rsidRDefault="00FF31B1" w:rsidP="00FF31B1">
      <w:pPr>
        <w:rPr>
          <w:sz w:val="22"/>
        </w:rPr>
      </w:pPr>
    </w:p>
    <w:p w:rsidR="00FF31B1" w:rsidRDefault="00FF31B1" w:rsidP="00BD5401">
      <w:pPr>
        <w:spacing w:after="27" w:line="242" w:lineRule="auto"/>
        <w:ind w:left="71" w:right="67"/>
        <w:jc w:val="left"/>
        <w:sectPr w:rsidR="00FF31B1" w:rsidSect="00BD5401">
          <w:pgSz w:w="11900" w:h="16820"/>
          <w:pgMar w:top="1304" w:right="1225" w:bottom="1134" w:left="1542" w:header="709" w:footer="709" w:gutter="0"/>
          <w:cols w:space="708"/>
        </w:sectPr>
      </w:pPr>
    </w:p>
    <w:p w:rsidR="00C87956" w:rsidRDefault="00E5650F" w:rsidP="00BD5401">
      <w:pPr>
        <w:spacing w:after="0" w:line="259" w:lineRule="auto"/>
        <w:ind w:left="0" w:right="10460"/>
        <w:jc w:val="lef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15562" name="Picture 15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2" name="Picture 1556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7956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6" style="width:7.5pt;height:7.5pt" coordsize="" o:spt="100" o:bullet="t" adj="0,,0" path="" stroked="f">
        <v:stroke joinstyle="miter"/>
        <v:imagedata r:id="rId1" o:title="image16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5pt;visibility:visible;mso-wrap-style:square" o:bullet="t">
        <v:imagedata r:id="rId2" o:title=""/>
      </v:shape>
    </w:pict>
  </w:numPicBullet>
  <w:numPicBullet w:numPicBulletId="2">
    <w:pict>
      <v:shape id="_x0000_i1028" type="#_x0000_t75" style="width:14.25pt;height:14.25pt;visibility:visible;mso-wrap-style:square" o:bullet="t">
        <v:imagedata r:id="rId3" o:title=""/>
      </v:shape>
    </w:pict>
  </w:numPicBullet>
  <w:abstractNum w:abstractNumId="0" w15:restartNumberingAfterBreak="0">
    <w:nsid w:val="3CC04A77"/>
    <w:multiLevelType w:val="hybridMultilevel"/>
    <w:tmpl w:val="11544316"/>
    <w:lvl w:ilvl="0" w:tplc="EE70F144">
      <w:start w:val="1"/>
      <w:numFmt w:val="bullet"/>
      <w:lvlText w:val="•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7B781C6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E0BC3DEC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E304A9B0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569C101A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093E07B4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FD16DFCC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463832E4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A6B4AFC6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491887"/>
    <w:multiLevelType w:val="hybridMultilevel"/>
    <w:tmpl w:val="3ABEE21E"/>
    <w:lvl w:ilvl="0" w:tplc="4BE2AD5C">
      <w:start w:val="1"/>
      <w:numFmt w:val="bullet"/>
      <w:lvlText w:val="•"/>
      <w:lvlPicBulletId w:val="0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CE7F94">
      <w:start w:val="1"/>
      <w:numFmt w:val="bullet"/>
      <w:lvlText w:val="o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7CEA82">
      <w:start w:val="1"/>
      <w:numFmt w:val="bullet"/>
      <w:lvlText w:val="▪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1E56DC">
      <w:start w:val="1"/>
      <w:numFmt w:val="bullet"/>
      <w:lvlText w:val="•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08E886">
      <w:start w:val="1"/>
      <w:numFmt w:val="bullet"/>
      <w:lvlText w:val="o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3EEA48">
      <w:start w:val="1"/>
      <w:numFmt w:val="bullet"/>
      <w:lvlText w:val="▪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FE2964">
      <w:start w:val="1"/>
      <w:numFmt w:val="bullet"/>
      <w:lvlText w:val="•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03CBC">
      <w:start w:val="1"/>
      <w:numFmt w:val="bullet"/>
      <w:lvlText w:val="o"/>
      <w:lvlJc w:val="left"/>
      <w:pPr>
        <w:ind w:left="5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DA3938">
      <w:start w:val="1"/>
      <w:numFmt w:val="bullet"/>
      <w:lvlText w:val="▪"/>
      <w:lvlJc w:val="left"/>
      <w:pPr>
        <w:ind w:left="6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5719D3"/>
    <w:multiLevelType w:val="hybridMultilevel"/>
    <w:tmpl w:val="F3C46318"/>
    <w:lvl w:ilvl="0" w:tplc="0D0CE4CC">
      <w:start w:val="1"/>
      <w:numFmt w:val="bullet"/>
      <w:lvlText w:val="•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250A6D34">
      <w:start w:val="1"/>
      <w:numFmt w:val="bullet"/>
      <w:lvlText w:val="o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F6026D2">
      <w:start w:val="1"/>
      <w:numFmt w:val="bullet"/>
      <w:lvlText w:val="▪"/>
      <w:lvlJc w:val="left"/>
      <w:pPr>
        <w:ind w:left="2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37C4536">
      <w:start w:val="1"/>
      <w:numFmt w:val="bullet"/>
      <w:lvlText w:val="•"/>
      <w:lvlJc w:val="left"/>
      <w:pPr>
        <w:ind w:left="2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A6188068">
      <w:start w:val="1"/>
      <w:numFmt w:val="bullet"/>
      <w:lvlText w:val="o"/>
      <w:lvlJc w:val="left"/>
      <w:pPr>
        <w:ind w:left="3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9CC49066">
      <w:start w:val="1"/>
      <w:numFmt w:val="bullet"/>
      <w:lvlText w:val="▪"/>
      <w:lvlJc w:val="left"/>
      <w:pPr>
        <w:ind w:left="4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07163D46">
      <w:start w:val="1"/>
      <w:numFmt w:val="bullet"/>
      <w:lvlText w:val="•"/>
      <w:lvlJc w:val="left"/>
      <w:pPr>
        <w:ind w:left="5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984164C">
      <w:start w:val="1"/>
      <w:numFmt w:val="bullet"/>
      <w:lvlText w:val="o"/>
      <w:lvlJc w:val="left"/>
      <w:pPr>
        <w:ind w:left="5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A178157E">
      <w:start w:val="1"/>
      <w:numFmt w:val="bullet"/>
      <w:lvlText w:val="▪"/>
      <w:lvlJc w:val="left"/>
      <w:pPr>
        <w:ind w:left="6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3B5E67"/>
    <w:multiLevelType w:val="hybridMultilevel"/>
    <w:tmpl w:val="AEF2F92C"/>
    <w:lvl w:ilvl="0" w:tplc="C1F6768C">
      <w:start w:val="1"/>
      <w:numFmt w:val="bullet"/>
      <w:lvlText w:val="•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78445094">
      <w:start w:val="1"/>
      <w:numFmt w:val="bullet"/>
      <w:lvlText w:val="o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AA22689A">
      <w:start w:val="1"/>
      <w:numFmt w:val="bullet"/>
      <w:lvlText w:val="▪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714838A0">
      <w:start w:val="1"/>
      <w:numFmt w:val="bullet"/>
      <w:lvlText w:val="•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CBAE6F86">
      <w:start w:val="1"/>
      <w:numFmt w:val="bullet"/>
      <w:lvlText w:val="o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E48C49C2">
      <w:start w:val="1"/>
      <w:numFmt w:val="bullet"/>
      <w:lvlText w:val="▪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FD7E5AAA">
      <w:start w:val="1"/>
      <w:numFmt w:val="bullet"/>
      <w:lvlText w:val="•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C6A2D306">
      <w:start w:val="1"/>
      <w:numFmt w:val="bullet"/>
      <w:lvlText w:val="o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427CE346">
      <w:start w:val="1"/>
      <w:numFmt w:val="bullet"/>
      <w:lvlText w:val="▪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56"/>
    <w:rsid w:val="00120538"/>
    <w:rsid w:val="001D56F0"/>
    <w:rsid w:val="003B344A"/>
    <w:rsid w:val="007B6062"/>
    <w:rsid w:val="008C02B5"/>
    <w:rsid w:val="009A221B"/>
    <w:rsid w:val="009B27D4"/>
    <w:rsid w:val="009F3755"/>
    <w:rsid w:val="00BD5401"/>
    <w:rsid w:val="00C87956"/>
    <w:rsid w:val="00E502E5"/>
    <w:rsid w:val="00E5650F"/>
    <w:rsid w:val="00FF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684A32C"/>
  <w15:docId w15:val="{4D1DFC88-0C0A-4D56-95FD-01CC913D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3" w:line="247" w:lineRule="auto"/>
      <w:ind w:left="77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91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09"/>
      <w:ind w:left="308" w:hanging="10"/>
      <w:outlineLvl w:val="1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  <w:style w:type="paragraph" w:styleId="Akapitzlist">
    <w:name w:val="List Paragraph"/>
    <w:basedOn w:val="Normalny"/>
    <w:uiPriority w:val="34"/>
    <w:qFormat/>
    <w:rsid w:val="00E502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0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53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numbering" Target="numbering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customXml" Target="../customXml/item1.xml"/><Relationship Id="rId6" Type="http://schemas.openxmlformats.org/officeDocument/2006/relationships/image" Target="media/image4.jp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11.jpg"/><Relationship Id="rId10" Type="http://schemas.openxmlformats.org/officeDocument/2006/relationships/image" Target="media/image7.jpg"/><Relationship Id="rId19" Type="http://schemas.openxmlformats.org/officeDocument/2006/relationships/image" Target="media/image15.jpg"/><Relationship Id="rId4" Type="http://schemas.openxmlformats.org/officeDocument/2006/relationships/settings" Target="settings.xml"/><Relationship Id="rId9" Type="http://schemas.openxmlformats.org/officeDocument/2006/relationships/image" Target="media/image6.jpg"/><Relationship Id="rId14" Type="http://schemas.openxmlformats.org/officeDocument/2006/relationships/image" Target="media/image10.jp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BE216-D70B-4C85-A095-529706A6A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1236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SKM_C25821071310280</vt:lpstr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SKM_C25821071310280</dc:title>
  <dc:subject/>
  <dc:creator>Waldemar Michalik</dc:creator>
  <cp:keywords/>
  <cp:lastModifiedBy>Agnieszka Bera-Rakoczy</cp:lastModifiedBy>
  <cp:revision>2</cp:revision>
  <cp:lastPrinted>2021-09-03T11:07:00Z</cp:lastPrinted>
  <dcterms:created xsi:type="dcterms:W3CDTF">2021-09-03T11:07:00Z</dcterms:created>
  <dcterms:modified xsi:type="dcterms:W3CDTF">2021-09-03T11:07:00Z</dcterms:modified>
</cp:coreProperties>
</file>