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720" w:rsidRDefault="005E173B" w:rsidP="005E173B">
      <w:pPr>
        <w:jc w:val="right"/>
      </w:pPr>
      <w:r>
        <w:t>Załącznik nr 1 SWZ</w:t>
      </w:r>
    </w:p>
    <w:p w:rsidR="005E173B" w:rsidRDefault="005E173B" w:rsidP="005E173B">
      <w:pPr>
        <w:jc w:val="right"/>
      </w:pPr>
    </w:p>
    <w:p w:rsidR="005E173B" w:rsidRPr="005E173B" w:rsidRDefault="005E173B" w:rsidP="005E17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73B">
        <w:rPr>
          <w:rFonts w:ascii="Times New Roman" w:hAnsi="Times New Roman" w:cs="Times New Roman"/>
          <w:b/>
          <w:sz w:val="28"/>
          <w:szCs w:val="28"/>
        </w:rPr>
        <w:t>Szczegółowy opis przedmiotu zamówienia w postępowaniu na:</w:t>
      </w:r>
    </w:p>
    <w:p w:rsidR="005E173B" w:rsidRDefault="005E173B" w:rsidP="005E17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73B">
        <w:rPr>
          <w:rFonts w:ascii="Times New Roman" w:hAnsi="Times New Roman" w:cs="Times New Roman"/>
          <w:b/>
          <w:sz w:val="28"/>
          <w:szCs w:val="28"/>
        </w:rPr>
        <w:t>Dostawa komparatora fazy i częstotliwości</w:t>
      </w:r>
    </w:p>
    <w:p w:rsidR="005E173B" w:rsidRPr="00FE081B" w:rsidRDefault="005E173B" w:rsidP="005E173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419D" w:rsidRPr="00B5320D" w:rsidRDefault="00ED419D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Specyfikacja wymogów technicznych dla komparatora fazy i częstotliwości.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Urządzenie powinno posiadać parametry nie gorsze niż: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1. Pomiar i analiza częstotliwości i fazy sygnału, analiza szumów fazowych, analizę gęstości widmowej mocy, możliwość obliczania wariancji Allana.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 xml:space="preserve">2. Zakres sygnałów wejściowych od 3MHZ do 919MHZ 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3. Stabilność krótkoterminową &lt;3 x10-14 dla 1 sekundy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4. Wariancję Allana na poziomie &lt;1x10-16 dla 10000 próbek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5. Urządzenie powinno być kompatybilne z zewnętrznym sygnałem z generatora 10MHz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6. Szybkość próbkowania 100000 próbek/sekundę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7. Posiadać dwa wejścia o parametrach: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-zakres wejściowy od 3MHz do 200MHz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-wejścia typu SMA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-impedancja wejściowa 1kΩ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 xml:space="preserve">-akceptowalne poziomy sygnałów od +0dBm do +13dBm 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-masa portu wejściowego – izolowana lub uziemiona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8. Posiadać 1 wejście o parametrach: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zakres wejściowy od 100MHz do 919MHz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-wejście typu SMA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impedancja wejściowa 50Ω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-akceptowalne poziomy sygnałów od +0dBm do +13dBm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9. Posiadać wyjście referencyjne o parametrach: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-impedancja 50Ω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-typ złącza SMA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-sygnał wyjściowy 50MHz, 3,3V,  sygnał prostokątny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 xml:space="preserve">9. Posiadać wejście sygnału referencyjnego 10MHz o </w:t>
      </w:r>
      <w:proofErr w:type="spellStart"/>
      <w:r w:rsidRPr="00B5320D">
        <w:rPr>
          <w:rFonts w:ascii="Times New Roman" w:hAnsi="Times New Roman" w:cs="Times New Roman"/>
          <w:sz w:val="24"/>
          <w:szCs w:val="24"/>
        </w:rPr>
        <w:t>prarametrach</w:t>
      </w:r>
      <w:proofErr w:type="spellEnd"/>
      <w:r w:rsidRPr="00B5320D">
        <w:rPr>
          <w:rFonts w:ascii="Times New Roman" w:hAnsi="Times New Roman" w:cs="Times New Roman"/>
          <w:sz w:val="24"/>
          <w:szCs w:val="24"/>
        </w:rPr>
        <w:t>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lastRenderedPageBreak/>
        <w:t>-impedancja 50Ω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-akceptowalny poziom 20dBm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10. Szybkość próbkowania od 1000 próbek/s do 100000 próbek/s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11. Pomiar fazy z parametrami: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-rozdzielczość pomiaru: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0"/>
        <w:gridCol w:w="1522"/>
      </w:tblGrid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Tau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rozdzielczość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100us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&lt;1ps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&lt;500fs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&lt;100fs</w:t>
            </w:r>
          </w:p>
        </w:tc>
      </w:tr>
    </w:tbl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 xml:space="preserve">-funkcje uśredniania – </w:t>
      </w:r>
      <w:proofErr w:type="spellStart"/>
      <w:r w:rsidRPr="00B5320D">
        <w:rPr>
          <w:rFonts w:ascii="Times New Roman" w:hAnsi="Times New Roman" w:cs="Times New Roman"/>
          <w:sz w:val="24"/>
          <w:szCs w:val="24"/>
        </w:rPr>
        <w:t>blokdanych</w:t>
      </w:r>
      <w:proofErr w:type="spellEnd"/>
      <w:r w:rsidRPr="00B5320D">
        <w:rPr>
          <w:rFonts w:ascii="Times New Roman" w:hAnsi="Times New Roman" w:cs="Times New Roman"/>
          <w:sz w:val="24"/>
          <w:szCs w:val="24"/>
        </w:rPr>
        <w:t>, średnia krocząca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Dryf przy zachowaniu stałej temperatury 1ps/godzinę lub 5ps/dzień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Dryf temperaturowy 2ps/°C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12. Pomiar częstotliwości z parametrami: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-dwa tryby pomiaru zgrubny i dokładny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-- rozdzielczość pomiaru dla danych czasów otwarcia bramki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55"/>
        <w:gridCol w:w="1522"/>
      </w:tblGrid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czas otwarcia bramki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rozdzielczość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100us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-8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-10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-11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100ms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-13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-14</w:t>
            </w:r>
          </w:p>
        </w:tc>
      </w:tr>
    </w:tbl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czas pomiaru od 50us do 100s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wyświetlanie wartości bezwzględnej lub błędu ułamkowego z częstotliwości porównywanej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pomiar wykorzystujący licznik odwracający lub uśredniający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13. Poziom szumów własnych w dziedzinie czasu (odchylenie Allana)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2"/>
        <w:gridCol w:w="1600"/>
        <w:gridCol w:w="1796"/>
      </w:tblGrid>
      <w:tr w:rsidR="005F20D9" w:rsidTr="00452670">
        <w:tc>
          <w:tcPr>
            <w:tcW w:w="0" w:type="auto"/>
          </w:tcPr>
          <w:p w:rsidR="005F20D9" w:rsidRDefault="005F20D9" w:rsidP="00452670">
            <w:r>
              <w:t>czas między próbkami (Tau)</w:t>
            </w:r>
          </w:p>
        </w:tc>
        <w:tc>
          <w:tcPr>
            <w:tcW w:w="0" w:type="auto"/>
          </w:tcPr>
          <w:p w:rsidR="005F20D9" w:rsidRDefault="005F20D9" w:rsidP="00452670">
            <w:r>
              <w:t>czas obserwacji</w:t>
            </w:r>
          </w:p>
        </w:tc>
        <w:tc>
          <w:tcPr>
            <w:tcW w:w="0" w:type="auto"/>
          </w:tcPr>
          <w:p w:rsidR="005F20D9" w:rsidRDefault="005F20D9" w:rsidP="00452670">
            <w:r>
              <w:t>odchylenie Allana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1ms</w:t>
            </w:r>
          </w:p>
        </w:tc>
        <w:tc>
          <w:tcPr>
            <w:tcW w:w="0" w:type="auto"/>
          </w:tcPr>
          <w:p w:rsidR="005F20D9" w:rsidRDefault="005F20D9" w:rsidP="00452670">
            <w:r>
              <w:t>1ms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-10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10ms</w:t>
            </w:r>
          </w:p>
        </w:tc>
        <w:tc>
          <w:tcPr>
            <w:tcW w:w="0" w:type="auto"/>
          </w:tcPr>
          <w:p w:rsidR="005F20D9" w:rsidRDefault="005F20D9" w:rsidP="00452670">
            <w:r>
              <w:t>10ms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&lt;1x10</w:t>
            </w:r>
            <w:r w:rsidRPr="006B4C4E">
              <w:rPr>
                <w:vertAlign w:val="superscript"/>
              </w:rPr>
              <w:t>-11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100ms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-13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&lt;2x10</w:t>
            </w:r>
            <w:r w:rsidRPr="006B4C4E">
              <w:rPr>
                <w:vertAlign w:val="superscript"/>
              </w:rPr>
              <w:t>-13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&lt;3x10</w:t>
            </w:r>
            <w:r w:rsidRPr="006B4C4E">
              <w:rPr>
                <w:vertAlign w:val="superscript"/>
              </w:rPr>
              <w:t>-14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-15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-15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10000s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-15</w:t>
            </w:r>
          </w:p>
        </w:tc>
      </w:tr>
    </w:tbl>
    <w:p w:rsidR="005F20D9" w:rsidRDefault="005F20D9" w:rsidP="005F20D9"/>
    <w:p w:rsidR="005F20D9" w:rsidRDefault="005F20D9" w:rsidP="005F20D9"/>
    <w:p w:rsidR="005F20D9" w:rsidRDefault="005F20D9" w:rsidP="005F20D9">
      <w:r>
        <w:lastRenderedPageBreak/>
        <w:t>14. Poziom szumów fazowych: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3"/>
        <w:gridCol w:w="1409"/>
        <w:gridCol w:w="1743"/>
      </w:tblGrid>
      <w:tr w:rsidR="005F20D9" w:rsidTr="00452670">
        <w:tc>
          <w:tcPr>
            <w:tcW w:w="0" w:type="auto"/>
          </w:tcPr>
          <w:p w:rsidR="005F20D9" w:rsidRDefault="005F20D9" w:rsidP="00452670">
            <w:r>
              <w:t>Tau</w:t>
            </w:r>
          </w:p>
        </w:tc>
        <w:tc>
          <w:tcPr>
            <w:tcW w:w="1409" w:type="dxa"/>
          </w:tcPr>
          <w:p w:rsidR="005F20D9" w:rsidRDefault="005F20D9" w:rsidP="00452670">
            <w:r>
              <w:t>częstotliwość</w:t>
            </w:r>
          </w:p>
        </w:tc>
        <w:tc>
          <w:tcPr>
            <w:tcW w:w="1743" w:type="dxa"/>
          </w:tcPr>
          <w:p w:rsidR="005F20D9" w:rsidRDefault="005F20D9" w:rsidP="00452670">
            <w:r>
              <w:t>szum</w:t>
            </w:r>
          </w:p>
        </w:tc>
      </w:tr>
      <w:tr w:rsidR="005F20D9" w:rsidTr="00452670">
        <w:tc>
          <w:tcPr>
            <w:tcW w:w="0" w:type="auto"/>
            <w:vMerge w:val="restart"/>
          </w:tcPr>
          <w:p w:rsidR="005F20D9" w:rsidRDefault="005F20D9" w:rsidP="00452670">
            <w:r>
              <w:t>20us</w:t>
            </w:r>
          </w:p>
        </w:tc>
        <w:tc>
          <w:tcPr>
            <w:tcW w:w="1409" w:type="dxa"/>
          </w:tcPr>
          <w:p w:rsidR="005F20D9" w:rsidRDefault="005F20D9" w:rsidP="00452670">
            <w:r>
              <w:t>100Hz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132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133 </w:t>
            </w:r>
            <w:proofErr w:type="spellStart"/>
            <w:r w:rsidRPr="001411CB">
              <w:t>dBc</w:t>
            </w:r>
            <w:proofErr w:type="spellEnd"/>
            <w:r w:rsidRPr="001411CB">
              <w:t>/H</w:t>
            </w:r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10kHz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134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25kHz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135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 w:val="restart"/>
          </w:tcPr>
          <w:p w:rsidR="005F20D9" w:rsidRDefault="005F20D9" w:rsidP="00452670">
            <w:r>
              <w:t>100us</w:t>
            </w:r>
          </w:p>
        </w:tc>
        <w:tc>
          <w:tcPr>
            <w:tcW w:w="1409" w:type="dxa"/>
          </w:tcPr>
          <w:p w:rsidR="005F20D9" w:rsidRDefault="005F20D9" w:rsidP="00452670">
            <w:r>
              <w:t>1Hz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124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10Hz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134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100Hz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>138dBc/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139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</w:tbl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15. Pamięć wewnętrzna na 128000 próbek.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16.Dokumentacja techniczna potwierdzająca spełnienie warunków technicznych w języku polskim lub angielskim w wersji elektronicznej i wydrukowanej.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17. Gwarancja na okres 36 miesięcy bez konieczności dostarczania zastępczego urządzenia na czas naprawy.</w:t>
      </w:r>
    </w:p>
    <w:p w:rsidR="005E173B" w:rsidRPr="005E173B" w:rsidRDefault="005E173B" w:rsidP="005E173B">
      <w:pPr>
        <w:rPr>
          <w:rFonts w:ascii="Times New Roman" w:hAnsi="Times New Roman" w:cs="Times New Roman"/>
          <w:b/>
          <w:sz w:val="28"/>
          <w:szCs w:val="28"/>
        </w:rPr>
      </w:pPr>
    </w:p>
    <w:sectPr w:rsidR="005E173B" w:rsidRPr="005E1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D33D5"/>
    <w:multiLevelType w:val="hybridMultilevel"/>
    <w:tmpl w:val="4386FE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7C7B81"/>
    <w:multiLevelType w:val="hybridMultilevel"/>
    <w:tmpl w:val="0C2A09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4782A"/>
    <w:multiLevelType w:val="hybridMultilevel"/>
    <w:tmpl w:val="51A69C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732C5C"/>
    <w:multiLevelType w:val="hybridMultilevel"/>
    <w:tmpl w:val="19C4CA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AF25E7"/>
    <w:multiLevelType w:val="hybridMultilevel"/>
    <w:tmpl w:val="79621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5E22AC"/>
    <w:multiLevelType w:val="hybridMultilevel"/>
    <w:tmpl w:val="AA449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83D75"/>
    <w:multiLevelType w:val="hybridMultilevel"/>
    <w:tmpl w:val="D780FD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12"/>
    <w:rsid w:val="0004380A"/>
    <w:rsid w:val="005C65C4"/>
    <w:rsid w:val="005D37A6"/>
    <w:rsid w:val="005E173B"/>
    <w:rsid w:val="005F20D9"/>
    <w:rsid w:val="006B4B2A"/>
    <w:rsid w:val="0095549A"/>
    <w:rsid w:val="00A22571"/>
    <w:rsid w:val="00B5320D"/>
    <w:rsid w:val="00C91720"/>
    <w:rsid w:val="00D41112"/>
    <w:rsid w:val="00ED419D"/>
    <w:rsid w:val="00F573C1"/>
    <w:rsid w:val="00FE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C0882-FDFC-452A-B005-4B50987A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4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419D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2257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2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3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2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cp:lastPrinted>2021-07-26T11:25:00Z</cp:lastPrinted>
  <dcterms:created xsi:type="dcterms:W3CDTF">2021-08-16T08:25:00Z</dcterms:created>
  <dcterms:modified xsi:type="dcterms:W3CDTF">2021-08-17T08:51:00Z</dcterms:modified>
</cp:coreProperties>
</file>