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A10F4C" w:rsidP="00D82CEE">
      <w:pPr>
        <w:spacing w:after="240"/>
        <w:jc w:val="right"/>
        <w:rPr>
          <w:sz w:val="22"/>
          <w:szCs w:val="22"/>
        </w:rPr>
      </w:pPr>
      <w:r w:rsidRPr="00A10F4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="00F40E70">
        <w:rPr>
          <w:sz w:val="22"/>
          <w:szCs w:val="22"/>
        </w:rPr>
        <w:t>2021-07-29</w:t>
      </w:r>
    </w:p>
    <w:p w:rsidR="00A10F4C" w:rsidRPr="00A10F4C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Politechnika Rzeszowska</w:t>
      </w:r>
    </w:p>
    <w:p w:rsidR="006A5DF1" w:rsidRPr="00D91931" w:rsidRDefault="00A10F4C" w:rsidP="006A5DF1">
      <w:pPr>
        <w:rPr>
          <w:b/>
          <w:bCs/>
          <w:sz w:val="22"/>
          <w:szCs w:val="22"/>
        </w:rPr>
      </w:pPr>
      <w:r w:rsidRPr="00A10F4C">
        <w:rPr>
          <w:b/>
          <w:bCs/>
          <w:sz w:val="22"/>
          <w:szCs w:val="22"/>
        </w:rPr>
        <w:t>Dział Zamówień Publicznych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12</w:t>
      </w:r>
    </w:p>
    <w:p w:rsidR="006A5DF1" w:rsidRPr="00BD5546" w:rsidRDefault="00A10F4C" w:rsidP="006A5DF1">
      <w:pPr>
        <w:rPr>
          <w:sz w:val="22"/>
          <w:szCs w:val="22"/>
        </w:rPr>
      </w:pPr>
      <w:r w:rsidRPr="00A10F4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A10F4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D82CEE" w:rsidRDefault="006A5DF1" w:rsidP="00D82CEE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Pr="00D91931">
        <w:rPr>
          <w:sz w:val="22"/>
          <w:szCs w:val="22"/>
        </w:rPr>
        <w:tab/>
        <w:t xml:space="preserve"> 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40E70" w:rsidRPr="00D91931" w:rsidRDefault="00F40E70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DC7F0C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DC7F0C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F40E70" w:rsidRDefault="00F40E70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1C68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F40E70" w:rsidRDefault="00F40E70" w:rsidP="001C68C0">
      <w:pPr>
        <w:spacing w:line="276" w:lineRule="auto"/>
        <w:jc w:val="both"/>
        <w:rPr>
          <w:sz w:val="22"/>
          <w:szCs w:val="22"/>
        </w:rPr>
      </w:pPr>
    </w:p>
    <w:p w:rsidR="006D4AB3" w:rsidRPr="006A5DF1" w:rsidRDefault="00632C3C" w:rsidP="001C68C0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10F4C" w:rsidRPr="00A10F4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0E70" w:rsidRPr="00F40E70">
        <w:rPr>
          <w:b/>
          <w:bCs/>
          <w:sz w:val="22"/>
          <w:szCs w:val="22"/>
        </w:rPr>
        <w:t>Dostawa stacji ładowania pojazdów DC  Dostawa wielofazowego generatora synchronicznego z magnesami trwałymi oraz wykonanie stanowiska badawczego do badania wielofazowego generator synchronicznego z magnesami trwałymi.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0E70">
        <w:rPr>
          <w:b/>
          <w:sz w:val="22"/>
          <w:szCs w:val="22"/>
        </w:rPr>
        <w:t>NA/P/172</w:t>
      </w:r>
      <w:r w:rsidR="00A10F4C" w:rsidRPr="00A10F4C">
        <w:rPr>
          <w:b/>
          <w:sz w:val="22"/>
          <w:szCs w:val="22"/>
        </w:rPr>
        <w:t>/2021</w:t>
      </w:r>
      <w:r w:rsidRPr="006A5DF1">
        <w:rPr>
          <w:b/>
          <w:sz w:val="22"/>
          <w:szCs w:val="22"/>
        </w:rPr>
        <w:t>.</w:t>
      </w:r>
    </w:p>
    <w:p w:rsidR="00A10F4C" w:rsidRPr="00A10F4C" w:rsidRDefault="00520165" w:rsidP="001C68C0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10F4C" w:rsidRPr="00A10F4C">
        <w:rPr>
          <w:b/>
          <w:sz w:val="22"/>
          <w:szCs w:val="22"/>
        </w:rPr>
        <w:t>Politechnika Rzeszowska</w:t>
      </w:r>
    </w:p>
    <w:p w:rsidR="0012774F" w:rsidRDefault="00A10F4C" w:rsidP="00F40E7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A10F4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F40E70">
        <w:rPr>
          <w:sz w:val="22"/>
          <w:szCs w:val="22"/>
        </w:rPr>
        <w:t>zapytania ofertowego</w:t>
      </w:r>
      <w:r w:rsidR="00E74BC3">
        <w:rPr>
          <w:bCs/>
          <w:sz w:val="22"/>
          <w:szCs w:val="22"/>
          <w:lang w:eastAsia="ar-SA"/>
        </w:rPr>
        <w:t xml:space="preserve"> </w:t>
      </w:r>
      <w:r w:rsidR="00F40E70">
        <w:rPr>
          <w:sz w:val="22"/>
          <w:szCs w:val="22"/>
        </w:rPr>
        <w:t>wraz z </w:t>
      </w:r>
      <w:r w:rsidR="00E74BC3" w:rsidRPr="006A5DF1">
        <w:rPr>
          <w:sz w:val="22"/>
          <w:szCs w:val="22"/>
        </w:rPr>
        <w:t>wyjaśnieniami</w:t>
      </w:r>
      <w:r w:rsidR="0012774F" w:rsidRPr="006A5DF1">
        <w:rPr>
          <w:bCs/>
          <w:sz w:val="22"/>
          <w:szCs w:val="22"/>
          <w:lang w:eastAsia="ar-SA"/>
        </w:rPr>
        <w:t>:</w:t>
      </w:r>
      <w:bookmarkStart w:id="0" w:name="_GoBack"/>
      <w:bookmarkEnd w:id="0"/>
    </w:p>
    <w:p w:rsidR="00F40E70" w:rsidRDefault="00F40E70" w:rsidP="00F40E70">
      <w:pPr>
        <w:pStyle w:val="NormalnyWeb"/>
      </w:pPr>
      <w:r>
        <w:t>Pytanie 1:</w:t>
      </w:r>
    </w:p>
    <w:p w:rsidR="00F40E70" w:rsidRDefault="00F40E70" w:rsidP="00F40E70">
      <w:pPr>
        <w:pStyle w:val="NormalnyWeb"/>
        <w:jc w:val="both"/>
      </w:pPr>
      <w:r>
        <w:t>Czy dopuszczają Państwo zastosowanie obudowy ze stali innej niż nierdzewnej również malowanej proszkowo, np. blacha ocynkowana?</w:t>
      </w:r>
    </w:p>
    <w:p w:rsidR="00F40E70" w:rsidRDefault="00F40E70" w:rsidP="00F40E70">
      <w:pPr>
        <w:pStyle w:val="NormalnyWeb"/>
        <w:jc w:val="both"/>
      </w:pPr>
      <w:r>
        <w:t>Odpowiedź 1:</w:t>
      </w:r>
    </w:p>
    <w:p w:rsidR="00F40E70" w:rsidRDefault="00F40E70" w:rsidP="00F40E70">
      <w:pPr>
        <w:pStyle w:val="NormalnyWeb"/>
        <w:jc w:val="both"/>
      </w:pPr>
      <w:r>
        <w:t>Zamawiający dopuszcza zastosowanie na obudowę blachy ocynkowanej malowanej proszkowo.</w:t>
      </w:r>
      <w:r>
        <w:br/>
      </w:r>
    </w:p>
    <w:p w:rsidR="00F40E70" w:rsidRDefault="00F40E70" w:rsidP="00F40E70">
      <w:pPr>
        <w:pStyle w:val="NormalnyWeb"/>
        <w:jc w:val="both"/>
      </w:pPr>
      <w:r>
        <w:t>Pytanie 2:</w:t>
      </w:r>
    </w:p>
    <w:p w:rsidR="00F40E70" w:rsidRDefault="00F40E70" w:rsidP="00F40E70">
      <w:pPr>
        <w:pStyle w:val="NormalnyWeb"/>
        <w:jc w:val="both"/>
      </w:pPr>
      <w:r>
        <w:t>Czy linia zasilająca zostanie przygotowana przez Państwa i doprowadzona do miejsca, gdzie należy</w:t>
      </w:r>
      <w:r>
        <w:t xml:space="preserve"> zainstalować stację ładowania?</w:t>
      </w:r>
    </w:p>
    <w:p w:rsidR="00F40E70" w:rsidRDefault="00F40E70" w:rsidP="00F40E70">
      <w:pPr>
        <w:pStyle w:val="NormalnyWeb"/>
        <w:jc w:val="both"/>
      </w:pPr>
      <w:r>
        <w:t>Odpowiedź 2</w:t>
      </w:r>
      <w:r>
        <w:t>:</w:t>
      </w:r>
    </w:p>
    <w:p w:rsidR="00F40E70" w:rsidRDefault="00F40E70" w:rsidP="00F40E70">
      <w:pPr>
        <w:pStyle w:val="NormalnyWeb"/>
        <w:jc w:val="both"/>
      </w:pPr>
      <w:r>
        <w:t>Tak. Zamawiaczy wykona przyłącz na własny koszt do miejsca​ zainstalowania stacji ładowania.</w:t>
      </w:r>
    </w:p>
    <w:p w:rsidR="00F40E70" w:rsidRDefault="00F40E70" w:rsidP="00F40E70">
      <w:pPr>
        <w:pStyle w:val="NormalnyWeb"/>
        <w:jc w:val="both"/>
      </w:pPr>
      <w:r>
        <w:t>Pytanie 3</w:t>
      </w:r>
      <w:r>
        <w:t>:</w:t>
      </w:r>
    </w:p>
    <w:p w:rsidR="00F40E70" w:rsidRDefault="00F40E70" w:rsidP="00F40E70">
      <w:pPr>
        <w:pStyle w:val="NormalnyWeb"/>
        <w:jc w:val="both"/>
      </w:pPr>
      <w:r>
        <w:t>Czy stacja będzie stacją ogólnodostępną i będzie podlegała odbiorowi UDT, jeśli tak, to czy Zamawiający będzie przeprowadzał ten proces we własnym imieniu, a oferent zobowiązany jest dostarczyć jedynie dokumenty powiązane z samą stacja ładowania?</w:t>
      </w:r>
    </w:p>
    <w:p w:rsidR="00F40E70" w:rsidRDefault="00F40E70" w:rsidP="00F40E70">
      <w:pPr>
        <w:pStyle w:val="NormalnyWeb"/>
        <w:jc w:val="both"/>
      </w:pPr>
      <w:r>
        <w:t>Odpowiedź 3</w:t>
      </w:r>
      <w:r>
        <w:t>:</w:t>
      </w:r>
    </w:p>
    <w:p w:rsidR="00F40E70" w:rsidRDefault="00F40E70" w:rsidP="00F40E70">
      <w:pPr>
        <w:pStyle w:val="NormalnyWeb"/>
        <w:jc w:val="both"/>
      </w:pPr>
      <w:r>
        <w:lastRenderedPageBreak/>
        <w:t>Tak. Stacja ładowania będzie stacją ogólnodostępną. Wykonawca w ramach dostawy ma uzyskać /dostarczyć wszystkie dokumenty konieczne</w:t>
      </w:r>
      <w:r>
        <w:t xml:space="preserve"> odbiór UDT oraz uczestniczyć w </w:t>
      </w:r>
      <w:r>
        <w:t>odbiorze.</w:t>
      </w:r>
    </w:p>
    <w:p w:rsidR="00F40E70" w:rsidRDefault="00F40E70" w:rsidP="00F40E70">
      <w:pPr>
        <w:pStyle w:val="NormalnyWeb"/>
        <w:jc w:val="both"/>
      </w:pPr>
      <w:r>
        <w:t>Pytanie 4</w:t>
      </w:r>
      <w:r>
        <w:t>:</w:t>
      </w:r>
    </w:p>
    <w:p w:rsidR="00F40E70" w:rsidRDefault="00F40E70" w:rsidP="00F40E70">
      <w:pPr>
        <w:pStyle w:val="NormalnyWeb"/>
        <w:jc w:val="both"/>
      </w:pPr>
      <w:r>
        <w:t>Za pozytywny odbiór płaci bezpośrednio Inwestor za negatywny Wykonawca.</w:t>
      </w:r>
    </w:p>
    <w:p w:rsidR="00F40E70" w:rsidRDefault="00F40E70" w:rsidP="00F40E70">
      <w:pPr>
        <w:pStyle w:val="NormalnyWeb"/>
      </w:pPr>
      <w:r>
        <w:t>Odpowiedź 4</w:t>
      </w:r>
      <w:r w:rsidRPr="00F40E70">
        <w:t>:</w:t>
      </w:r>
    </w:p>
    <w:p w:rsidR="00F40E70" w:rsidRDefault="00F40E70" w:rsidP="00F40E70">
      <w:pPr>
        <w:pStyle w:val="NormalnyWeb"/>
        <w:jc w:val="both"/>
      </w:pPr>
      <w:r>
        <w:t>Warunkiem odbioru końcowego jest pozytywny odbiór UDT.</w:t>
      </w:r>
    </w:p>
    <w:p w:rsidR="00F40E70" w:rsidRPr="006A5DF1" w:rsidRDefault="00F40E70" w:rsidP="00F40E70">
      <w:pPr>
        <w:spacing w:after="240" w:line="276" w:lineRule="auto"/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8CD" w:rsidRDefault="00C868CD">
      <w:r>
        <w:separator/>
      </w:r>
    </w:p>
  </w:endnote>
  <w:endnote w:type="continuationSeparator" w:id="0">
    <w:p w:rsidR="00C868CD" w:rsidRDefault="00C86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B6E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B5A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40E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8CD" w:rsidRDefault="00C868CD">
      <w:r>
        <w:separator/>
      </w:r>
    </w:p>
  </w:footnote>
  <w:footnote w:type="continuationSeparator" w:id="0">
    <w:p w:rsidR="00C868CD" w:rsidRDefault="00C86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F4C" w:rsidRDefault="00A10F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6C1"/>
    <w:rsid w:val="00031374"/>
    <w:rsid w:val="000A1097"/>
    <w:rsid w:val="000C258D"/>
    <w:rsid w:val="000E2A8F"/>
    <w:rsid w:val="0012774F"/>
    <w:rsid w:val="00144B7A"/>
    <w:rsid w:val="00180C6E"/>
    <w:rsid w:val="001C68C0"/>
    <w:rsid w:val="0029606A"/>
    <w:rsid w:val="004848F3"/>
    <w:rsid w:val="004A75F2"/>
    <w:rsid w:val="0050439F"/>
    <w:rsid w:val="005144A9"/>
    <w:rsid w:val="00520165"/>
    <w:rsid w:val="005841B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98E"/>
    <w:rsid w:val="00A10F4C"/>
    <w:rsid w:val="00A905AC"/>
    <w:rsid w:val="00AF3AB5"/>
    <w:rsid w:val="00B269DC"/>
    <w:rsid w:val="00B706C1"/>
    <w:rsid w:val="00BA6584"/>
    <w:rsid w:val="00BE7BFD"/>
    <w:rsid w:val="00C370F2"/>
    <w:rsid w:val="00C44EEC"/>
    <w:rsid w:val="00C868CD"/>
    <w:rsid w:val="00D22FFA"/>
    <w:rsid w:val="00D82CEE"/>
    <w:rsid w:val="00D8461B"/>
    <w:rsid w:val="00D915F2"/>
    <w:rsid w:val="00DC7F0C"/>
    <w:rsid w:val="00DF32E8"/>
    <w:rsid w:val="00DF53CA"/>
    <w:rsid w:val="00E21B49"/>
    <w:rsid w:val="00E2789F"/>
    <w:rsid w:val="00E72428"/>
    <w:rsid w:val="00E74BC3"/>
    <w:rsid w:val="00EA14B3"/>
    <w:rsid w:val="00EA416E"/>
    <w:rsid w:val="00F40E70"/>
    <w:rsid w:val="00FB6E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F84325"/>
  <w15:chartTrackingRefBased/>
  <w15:docId w15:val="{1AF58030-DFDC-4785-8AE6-C02F80E2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0E70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Dominik Orzech</cp:lastModifiedBy>
  <cp:revision>2</cp:revision>
  <cp:lastPrinted>2021-07-29T07:58:00Z</cp:lastPrinted>
  <dcterms:created xsi:type="dcterms:W3CDTF">2021-07-29T08:04:00Z</dcterms:created>
  <dcterms:modified xsi:type="dcterms:W3CDTF">2021-07-29T08:04:00Z</dcterms:modified>
</cp:coreProperties>
</file>