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74943117" w14:textId="195E9767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F73FA">
        <w:rPr>
          <w:rFonts w:ascii="Verdana" w:hAnsi="Verdana" w:cs="Verdana"/>
          <w:sz w:val="18"/>
          <w:szCs w:val="18"/>
        </w:rPr>
        <w:t>trybie podstawowym z możliwością negocjacji</w:t>
      </w:r>
      <w:r w:rsidR="00836A9B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836A9B" w:rsidRPr="00836A9B">
        <w:rPr>
          <w:rFonts w:ascii="Verdana" w:hAnsi="Verdana" w:cs="Verdana"/>
          <w:sz w:val="18"/>
          <w:szCs w:val="18"/>
        </w:rPr>
        <w:t xml:space="preserve">o którym mowa w art. 275 pkt 2 ustawy </w:t>
      </w:r>
      <w:proofErr w:type="spellStart"/>
      <w:r w:rsidR="00836A9B" w:rsidRPr="00836A9B">
        <w:rPr>
          <w:rFonts w:ascii="Verdana" w:hAnsi="Verdana" w:cs="Verdana"/>
          <w:sz w:val="18"/>
          <w:szCs w:val="18"/>
        </w:rPr>
        <w:t>Pzp</w:t>
      </w:r>
      <w:proofErr w:type="spellEnd"/>
      <w:r w:rsidR="00836A9B">
        <w:rPr>
          <w:rFonts w:ascii="Verdana" w:hAnsi="Verdana" w:cs="Verdana"/>
          <w:sz w:val="18"/>
          <w:szCs w:val="18"/>
        </w:rPr>
        <w:t xml:space="preserve">, </w:t>
      </w:r>
      <w:r w:rsidRPr="00001768">
        <w:rPr>
          <w:rFonts w:ascii="Verdana" w:hAnsi="Verdana" w:cs="Verdana"/>
          <w:sz w:val="18"/>
          <w:szCs w:val="18"/>
        </w:rPr>
        <w:t xml:space="preserve">nr </w:t>
      </w:r>
      <w:proofErr w:type="spellStart"/>
      <w:r w:rsidR="00AA3878" w:rsidRPr="002E2CF0">
        <w:rPr>
          <w:rFonts w:ascii="Verdana" w:hAnsi="Verdana" w:cs="Verdana"/>
          <w:sz w:val="18"/>
          <w:szCs w:val="18"/>
        </w:rPr>
        <w:t>Kc-zp</w:t>
      </w:r>
      <w:proofErr w:type="spellEnd"/>
      <w:r w:rsidR="00AA3878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  <w:bookmarkStart w:id="0" w:name="_GoBack"/>
      <w:bookmarkEnd w:id="0"/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130655AB" w14:textId="684D5888" w:rsidR="000E04C0" w:rsidRPr="000E04C0" w:rsidRDefault="0097361C" w:rsidP="000E04C0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0E04C0" w:rsidRPr="000E04C0">
        <w:rPr>
          <w:rFonts w:ascii="Verdana" w:hAnsi="Verdana"/>
          <w:b/>
          <w:bCs/>
          <w:iCs/>
          <w:color w:val="000000"/>
          <w:sz w:val="18"/>
          <w:szCs w:val="18"/>
        </w:rPr>
        <w:t>„Wykonanie instalacji klimatyzacji dla wybranych pomieszczeń we wschodnim skrzydle pawilonu A-0”.</w:t>
      </w:r>
    </w:p>
    <w:p w14:paraId="6CF90866" w14:textId="62452E19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</w:p>
    <w:p w14:paraId="6188FEAF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7A439859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</w:t>
      </w:r>
      <w:r w:rsidR="00DB6754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DB6754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3B363AE2" w14:textId="77777777" w:rsidR="000E04C0" w:rsidRPr="006A7963" w:rsidRDefault="000E04C0" w:rsidP="000E04C0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6A7963">
        <w:rPr>
          <w:rFonts w:ascii="Verdana" w:hAnsi="Verdana"/>
          <w:bCs/>
          <w:i/>
          <w:iCs/>
          <w:sz w:val="18"/>
          <w:szCs w:val="18"/>
        </w:rPr>
        <w:t>montażu instalacji, osprzętu i urządzeń elektrycznych</w:t>
      </w:r>
    </w:p>
    <w:p w14:paraId="2A7DC17A" w14:textId="77777777" w:rsidR="000E04C0" w:rsidRPr="006A7963" w:rsidRDefault="000E04C0" w:rsidP="000E04C0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instalowaniu urządzeń klimatyzacyjnych</w:t>
      </w:r>
      <w:r w:rsidRPr="006A7963">
        <w:rPr>
          <w:rFonts w:ascii="Verdana" w:hAnsi="Verdana"/>
          <w:bCs/>
          <w:i/>
          <w:iCs/>
          <w:sz w:val="18"/>
          <w:szCs w:val="18"/>
        </w:rPr>
        <w:t>;</w:t>
      </w:r>
    </w:p>
    <w:p w14:paraId="357422D6" w14:textId="77777777" w:rsidR="000E04C0" w:rsidRDefault="000E04C0" w:rsidP="000E04C0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6A7963">
        <w:rPr>
          <w:rFonts w:ascii="Verdana" w:hAnsi="Verdana"/>
          <w:bCs/>
          <w:i/>
          <w:iCs/>
          <w:sz w:val="18"/>
          <w:szCs w:val="18"/>
        </w:rPr>
        <w:t xml:space="preserve">robót w zakresie instalacji </w:t>
      </w:r>
      <w:r>
        <w:rPr>
          <w:rFonts w:ascii="Verdana" w:hAnsi="Verdana"/>
          <w:bCs/>
          <w:i/>
          <w:iCs/>
          <w:sz w:val="18"/>
          <w:szCs w:val="18"/>
        </w:rPr>
        <w:t>wod.-kan. i sanitarnych</w:t>
      </w:r>
      <w:r w:rsidRPr="006A7963">
        <w:rPr>
          <w:rFonts w:ascii="Verdana" w:hAnsi="Verdana"/>
          <w:bCs/>
          <w:i/>
          <w:iCs/>
          <w:sz w:val="18"/>
          <w:szCs w:val="18"/>
        </w:rPr>
        <w:t>;</w:t>
      </w:r>
    </w:p>
    <w:p w14:paraId="43694A74" w14:textId="77777777" w:rsidR="000E04C0" w:rsidRDefault="000E04C0" w:rsidP="000E04C0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r</w:t>
      </w:r>
      <w:r w:rsidRPr="00A2365E">
        <w:rPr>
          <w:rFonts w:ascii="Verdana" w:hAnsi="Verdana"/>
          <w:bCs/>
          <w:i/>
          <w:iCs/>
          <w:sz w:val="18"/>
          <w:szCs w:val="18"/>
        </w:rPr>
        <w:t>obot wykończeniow</w:t>
      </w:r>
      <w:r>
        <w:rPr>
          <w:rFonts w:ascii="Verdana" w:hAnsi="Verdana"/>
          <w:bCs/>
          <w:i/>
          <w:iCs/>
          <w:sz w:val="18"/>
          <w:szCs w:val="18"/>
        </w:rPr>
        <w:t>ych</w:t>
      </w:r>
      <w:r w:rsidRPr="00A2365E">
        <w:rPr>
          <w:rFonts w:ascii="Verdana" w:hAnsi="Verdana"/>
          <w:bCs/>
          <w:i/>
          <w:iCs/>
          <w:sz w:val="18"/>
          <w:szCs w:val="18"/>
        </w:rPr>
        <w:t xml:space="preserve"> w zakresie obiektów budowlanych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77777777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okres rękojmi i gwarancji winien być nie krótszy niż okres rękojmi i gwarancji udzielonej Zamawiającemu przez Wykonawcę; okres rękojmi i gwarancji liczy się od daty odbioru </w:t>
      </w:r>
      <w:r w:rsidRPr="00056AE0">
        <w:rPr>
          <w:rFonts w:ascii="Verdana" w:hAnsi="Verdana" w:cs="Verdana"/>
          <w:sz w:val="18"/>
          <w:szCs w:val="18"/>
        </w:rPr>
        <w:lastRenderedPageBreak/>
        <w:t>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 xml:space="preserve">o podwykonawstwo, określonych </w:t>
      </w:r>
      <w:r w:rsidR="00851029" w:rsidRPr="00FA1B70">
        <w:rPr>
          <w:rFonts w:ascii="Verdana" w:hAnsi="Verdana" w:cs="Verdana"/>
          <w:sz w:val="18"/>
          <w:szCs w:val="18"/>
        </w:rPr>
        <w:lastRenderedPageBreak/>
        <w:t>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</w:t>
      </w:r>
      <w:r w:rsidRPr="008601CF">
        <w:rPr>
          <w:rFonts w:ascii="Verdana" w:hAnsi="Verdana" w:cs="Verdana"/>
          <w:sz w:val="18"/>
          <w:szCs w:val="18"/>
        </w:rPr>
        <w:lastRenderedPageBreak/>
        <w:t>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lastRenderedPageBreak/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11C75CB1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</w:t>
      </w:r>
      <w:r w:rsidR="000E04C0" w:rsidRPr="000E04C0">
        <w:rPr>
          <w:rFonts w:ascii="Verdana" w:hAnsi="Verdana" w:cs="Verdana"/>
          <w:sz w:val="18"/>
          <w:szCs w:val="18"/>
        </w:rPr>
        <w:t>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4CB35C41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="00252349">
        <w:rPr>
          <w:rFonts w:ascii="Verdana" w:hAnsi="Verdana" w:cs="Verdana"/>
          <w:kern w:val="2"/>
          <w:sz w:val="18"/>
          <w:szCs w:val="18"/>
        </w:rPr>
        <w:lastRenderedPageBreak/>
        <w:t>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283BBF54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283D7331" w:rsidR="00C82D21" w:rsidRPr="00F86D2E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86D2E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roboczego* dziennika budowy oraz odrębnym pismem złożonym w Zespole Obsługi Zadań (z siedzibą w Krakowie przy ul. Reymonta 7, budynek U-2 AGH, pok. 014), co najmniej na </w:t>
      </w:r>
      <w:r w:rsidR="00F86D2E" w:rsidRPr="00F86D2E">
        <w:rPr>
          <w:rFonts w:ascii="Verdana" w:hAnsi="Verdana"/>
          <w:sz w:val="18"/>
          <w:szCs w:val="18"/>
        </w:rPr>
        <w:t>7</w:t>
      </w:r>
      <w:r w:rsidRPr="00F86D2E">
        <w:rPr>
          <w:rFonts w:ascii="Verdana" w:hAnsi="Verdana" w:cs="Verdana"/>
          <w:sz w:val="18"/>
          <w:szCs w:val="18"/>
        </w:rPr>
        <w:t> dni przed terminem określonym w §3 ust.</w:t>
      </w:r>
      <w:r w:rsidRPr="00F86D2E">
        <w:rPr>
          <w:rFonts w:ascii="Verdana" w:hAnsi="Verdana"/>
          <w:sz w:val="18"/>
          <w:szCs w:val="18"/>
        </w:rPr>
        <w:t xml:space="preserve"> </w:t>
      </w:r>
      <w:r w:rsidRPr="00F86D2E">
        <w:rPr>
          <w:rFonts w:ascii="Verdana" w:hAnsi="Verdana" w:cs="Verdana"/>
          <w:sz w:val="18"/>
          <w:szCs w:val="18"/>
        </w:rPr>
        <w:t>2</w:t>
      </w:r>
      <w:r w:rsidRPr="00F86D2E">
        <w:rPr>
          <w:rFonts w:ascii="Verdana" w:hAnsi="Verdana"/>
          <w:sz w:val="18"/>
          <w:szCs w:val="18"/>
        </w:rPr>
        <w:t>.</w:t>
      </w:r>
      <w:r w:rsidRPr="00F86D2E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F86D2E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</w:t>
      </w:r>
      <w:r w:rsidRPr="00753980">
        <w:rPr>
          <w:rFonts w:ascii="Verdana" w:hAnsi="Verdana" w:cs="Verdana"/>
          <w:sz w:val="18"/>
          <w:szCs w:val="18"/>
        </w:rPr>
        <w:t xml:space="preserve">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jeżeli wady nie są możliwe do usunięcia, ale nie uniemożliwiają one użytkowania przedmiotu odbioru w sposób odpowiadający jego właściwościom i przeznaczeniu, Zamawiający </w:t>
      </w:r>
      <w:r w:rsidRPr="00001768">
        <w:rPr>
          <w:rFonts w:ascii="Verdana" w:hAnsi="Verdana"/>
          <w:sz w:val="18"/>
          <w:szCs w:val="18"/>
        </w:rPr>
        <w:lastRenderedPageBreak/>
        <w:t>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0E72A795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695ADCCB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026A2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 xml:space="preserve">Zamawiającego terminie, Zamawiający może powierzyć ich usunięcie innemu podmiotowi na </w:t>
      </w:r>
      <w:r w:rsidRPr="002E2CF0">
        <w:rPr>
          <w:rFonts w:ascii="Verdana" w:hAnsi="Verdana" w:cs="Times New Roman"/>
          <w:sz w:val="18"/>
          <w:szCs w:val="18"/>
        </w:rPr>
        <w:lastRenderedPageBreak/>
        <w:t>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 xml:space="preserve">Podwykonawcy przepisów BHP, </w:t>
      </w:r>
      <w:r>
        <w:rPr>
          <w:rFonts w:ascii="Verdana" w:hAnsi="Verdana"/>
          <w:kern w:val="2"/>
          <w:sz w:val="18"/>
          <w:szCs w:val="18"/>
        </w:rPr>
        <w:lastRenderedPageBreak/>
        <w:t>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 xml:space="preserve">bez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lastRenderedPageBreak/>
        <w:t>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 xml:space="preserve">związanych z odmową wydania decyzji, zezwoleń,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lastRenderedPageBreak/>
        <w:t>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F454E2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454E2">
        <w:rPr>
          <w:rFonts w:ascii="Verdana" w:hAnsi="Verdana"/>
          <w:sz w:val="18"/>
          <w:szCs w:val="18"/>
          <w:highlight w:val="yellow"/>
        </w:rPr>
        <w:t>niezbędnych do zgodnego z prawem użytkowania elementów i urządzeń podlegających uregulowaniu w polskim prawie**</w:t>
      </w:r>
      <w:r w:rsidRPr="00F454E2">
        <w:rPr>
          <w:rFonts w:ascii="Verdana" w:hAnsi="Verdana"/>
          <w:sz w:val="18"/>
          <w:szCs w:val="18"/>
        </w:rPr>
        <w:t>,</w:t>
      </w:r>
    </w:p>
    <w:p w14:paraId="200AA2AD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06859308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  <w:highlight w:val="yellow"/>
        </w:rPr>
      </w:pPr>
      <w:r w:rsidRPr="008958D6">
        <w:rPr>
          <w:rFonts w:ascii="Verdana" w:hAnsi="Verdana"/>
          <w:sz w:val="18"/>
          <w:szCs w:val="18"/>
          <w:highlight w:val="yellow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3 godziny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7B012DB4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4CE764" w14:textId="77777777" w:rsidR="00776C02" w:rsidRDefault="00776C02" w:rsidP="00467FC3">
      <w:pPr>
        <w:spacing w:after="0" w:line="240" w:lineRule="auto"/>
      </w:pPr>
      <w:r>
        <w:separator/>
      </w:r>
    </w:p>
  </w:endnote>
  <w:endnote w:type="continuationSeparator" w:id="0">
    <w:p w14:paraId="7A51974F" w14:textId="77777777" w:rsidR="00776C02" w:rsidRDefault="00776C02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6D17D5" w14:textId="77777777" w:rsidR="00776C02" w:rsidRDefault="00776C02" w:rsidP="00467FC3">
      <w:pPr>
        <w:spacing w:after="0" w:line="240" w:lineRule="auto"/>
      </w:pPr>
      <w:r>
        <w:separator/>
      </w:r>
    </w:p>
  </w:footnote>
  <w:footnote w:type="continuationSeparator" w:id="0">
    <w:p w14:paraId="7A5AA66C" w14:textId="77777777" w:rsidR="00776C02" w:rsidRDefault="00776C02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908"/>
        </w:tabs>
        <w:ind w:left="738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ECD731B"/>
    <w:multiLevelType w:val="hybridMultilevel"/>
    <w:tmpl w:val="6268BB46"/>
    <w:lvl w:ilvl="0" w:tplc="0036917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 w15:restartNumberingAfterBreak="0">
    <w:nsid w:val="71023914"/>
    <w:multiLevelType w:val="multilevel"/>
    <w:tmpl w:val="9086E62A"/>
    <w:numStyleLink w:val="Styldoumwv2"/>
  </w:abstractNum>
  <w:abstractNum w:abstractNumId="60" w15:restartNumberingAfterBreak="0">
    <w:nsid w:val="75A50E92"/>
    <w:multiLevelType w:val="multilevel"/>
    <w:tmpl w:val="9086E62A"/>
    <w:numStyleLink w:val="Styldoumwv2"/>
  </w:abstractNum>
  <w:abstractNum w:abstractNumId="61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9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60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2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1"/>
  </w:num>
  <w:num w:numId="26">
    <w:abstractNumId w:val="64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5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AC9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6A2A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4C0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3F73FA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A7852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76C02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C8F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6A9B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86D2E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www.w3.org/XML/1998/namespace"/>
    <ds:schemaRef ds:uri="77455f76-b76e-4255-bf3c-6e75c696cda2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10386D-87F9-441C-8B1C-F38E7B17676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763D967-A6CB-4376-9807-2DD6B888D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18</Pages>
  <Words>8701</Words>
  <Characters>57856</Characters>
  <Application>Microsoft Office Word</Application>
  <DocSecurity>0</DocSecurity>
  <Lines>482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Renata Kwas-Rogowska</cp:lastModifiedBy>
  <cp:revision>8</cp:revision>
  <cp:lastPrinted>2021-05-04T09:55:00Z</cp:lastPrinted>
  <dcterms:created xsi:type="dcterms:W3CDTF">2021-04-26T06:23:00Z</dcterms:created>
  <dcterms:modified xsi:type="dcterms:W3CDTF">2021-05-04T10:11:00Z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