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7C665" w14:textId="77777777" w:rsidR="00C32CB8" w:rsidRDefault="00C32CB8" w:rsidP="00C32CB8"/>
    <w:p w14:paraId="5B92D58D" w14:textId="77777777" w:rsidR="00C32CB8" w:rsidRDefault="00C32CB8" w:rsidP="00C32CB8"/>
    <w:p w14:paraId="2B17594A" w14:textId="77777777" w:rsidR="00374DC5" w:rsidRDefault="00C32CB8" w:rsidP="00334CD4">
      <w:pPr>
        <w:jc w:val="center"/>
        <w:rPr>
          <w:b/>
        </w:rPr>
      </w:pPr>
      <w:r>
        <w:rPr>
          <w:b/>
        </w:rPr>
        <w:t>ZESTAWIENIE WARUNKÓW I PARAMETRÓW WYMAGANYCH</w:t>
      </w:r>
    </w:p>
    <w:p w14:paraId="39C94845" w14:textId="77777777" w:rsidR="00816254" w:rsidRDefault="00816254" w:rsidP="00374DC5">
      <w:pPr>
        <w:rPr>
          <w:b/>
        </w:rPr>
      </w:pPr>
    </w:p>
    <w:p w14:paraId="79E6577B" w14:textId="4F048A2C" w:rsidR="00C32CB8" w:rsidRPr="00816254" w:rsidRDefault="00836DCD" w:rsidP="00C32CB8">
      <w:pPr>
        <w:rPr>
          <w:b/>
        </w:rPr>
      </w:pPr>
      <w:r>
        <w:rPr>
          <w:b/>
        </w:rPr>
        <w:t xml:space="preserve">skaner do aparatu RTG ( Detektor) – 1 </w:t>
      </w:r>
      <w:r w:rsidR="007357DB">
        <w:rPr>
          <w:b/>
        </w:rPr>
        <w:t>sztuka</w:t>
      </w:r>
    </w:p>
    <w:p w14:paraId="14B6F06A" w14:textId="77777777" w:rsidR="00C32CB8" w:rsidRDefault="00C32CB8" w:rsidP="00C32CB8">
      <w:r>
        <w:t>Nazwa oferenta:…………………………………………….</w:t>
      </w:r>
    </w:p>
    <w:p w14:paraId="4931C72F" w14:textId="77777777" w:rsidR="00C32CB8" w:rsidRDefault="00C32CB8" w:rsidP="00C32CB8">
      <w:r>
        <w:t>Producent……………………………………………………..</w:t>
      </w:r>
    </w:p>
    <w:p w14:paraId="15B32427" w14:textId="77777777" w:rsidR="00C32CB8" w:rsidRDefault="00C32CB8" w:rsidP="00C32CB8">
      <w:r>
        <w:t>Nazwa i typ:………………………………………………….</w:t>
      </w:r>
    </w:p>
    <w:p w14:paraId="147EA9FD" w14:textId="77777777" w:rsidR="00C32CB8" w:rsidRDefault="00C32CB8" w:rsidP="00C32CB8">
      <w:pPr>
        <w:rPr>
          <w:b/>
        </w:rPr>
      </w:pPr>
      <w:r>
        <w:t xml:space="preserve">Rok produkcji: </w:t>
      </w:r>
      <w:r w:rsidRPr="00C32CB8">
        <w:rPr>
          <w:b/>
        </w:rPr>
        <w:t>20</w:t>
      </w:r>
      <w:r w:rsidR="00D83A2D">
        <w:rPr>
          <w:b/>
        </w:rPr>
        <w:t>2</w:t>
      </w:r>
      <w:r w:rsidR="00E74AD0">
        <w:rPr>
          <w:b/>
        </w:rPr>
        <w:t>1</w:t>
      </w:r>
    </w:p>
    <w:p w14:paraId="5A4BFCC4" w14:textId="77777777" w:rsidR="004D6EFF" w:rsidRDefault="004D6EFF" w:rsidP="00C32CB8">
      <w:pPr>
        <w:rPr>
          <w:b/>
        </w:rPr>
      </w:pPr>
    </w:p>
    <w:tbl>
      <w:tblPr>
        <w:tblW w:w="9784" w:type="dxa"/>
        <w:tblInd w:w="-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06"/>
        <w:gridCol w:w="4075"/>
        <w:gridCol w:w="2893"/>
        <w:gridCol w:w="2210"/>
      </w:tblGrid>
      <w:tr w:rsidR="002E57B2" w:rsidRPr="007357DB" w14:paraId="53CF44AC" w14:textId="77777777" w:rsidTr="002E57B2">
        <w:trPr>
          <w:cantSplit/>
          <w:trHeight w:val="577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02CCB56" w14:textId="77777777" w:rsidR="002E57B2" w:rsidRPr="007357DB" w:rsidRDefault="004F6E81" w:rsidP="007357DB">
            <w:pPr>
              <w:jc w:val="center"/>
              <w:rPr>
                <w:rFonts w:cstheme="minorHAnsi"/>
                <w:b/>
                <w:snapToGrid w:val="0"/>
                <w:sz w:val="18"/>
                <w:szCs w:val="18"/>
              </w:rPr>
            </w:pPr>
            <w:r w:rsidRPr="007357DB">
              <w:rPr>
                <w:rFonts w:cstheme="minorHAnsi"/>
                <w:b/>
                <w:snapToGrid w:val="0"/>
                <w:sz w:val="18"/>
                <w:szCs w:val="18"/>
              </w:rPr>
              <w:t>L.P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1817DCE" w14:textId="77777777" w:rsidR="002E57B2" w:rsidRPr="007357DB" w:rsidRDefault="002E57B2" w:rsidP="007357DB">
            <w:pPr>
              <w:jc w:val="center"/>
              <w:rPr>
                <w:rFonts w:cstheme="minorHAnsi"/>
                <w:b/>
                <w:snapToGrid w:val="0"/>
                <w:sz w:val="18"/>
                <w:szCs w:val="18"/>
              </w:rPr>
            </w:pPr>
            <w:r w:rsidRPr="007357DB">
              <w:rPr>
                <w:rFonts w:cstheme="minorHAnsi"/>
                <w:b/>
                <w:snapToGrid w:val="0"/>
                <w:sz w:val="18"/>
                <w:szCs w:val="18"/>
              </w:rPr>
              <w:t>OPIS PARAMETRÓW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FC42054" w14:textId="4DD317DE" w:rsidR="002E57B2" w:rsidRPr="007357DB" w:rsidRDefault="007357DB" w:rsidP="007357DB">
            <w:pPr>
              <w:pStyle w:val="Nagwek7"/>
              <w:keepNext/>
              <w:widowControl/>
              <w:numPr>
                <w:ilvl w:val="6"/>
                <w:numId w:val="20"/>
              </w:numPr>
              <w:suppressAutoHyphens/>
              <w:autoSpaceDE/>
              <w:adjustRightInd/>
              <w:spacing w:before="0" w:after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357DB">
              <w:rPr>
                <w:rFonts w:asciiTheme="minorHAnsi" w:hAnsiTheme="minorHAnsi" w:cstheme="minorHAnsi"/>
                <w:b/>
                <w:sz w:val="18"/>
                <w:szCs w:val="18"/>
              </w:rPr>
              <w:t>PARAMETR</w:t>
            </w:r>
            <w:r w:rsidR="002E57B2" w:rsidRPr="007357D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WYMAGAN</w:t>
            </w:r>
            <w:r w:rsidRPr="007357DB">
              <w:rPr>
                <w:rFonts w:asciiTheme="minorHAnsi" w:hAnsiTheme="minorHAnsi" w:cstheme="minorHAnsi"/>
                <w:b/>
                <w:sz w:val="18"/>
                <w:szCs w:val="18"/>
              </w:rPr>
              <w:t>Y- PUNKTACJA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218FDD9" w14:textId="77777777" w:rsidR="002E57B2" w:rsidRPr="007357DB" w:rsidRDefault="002C1D57" w:rsidP="007357DB">
            <w:pPr>
              <w:jc w:val="center"/>
              <w:rPr>
                <w:rFonts w:cstheme="minorHAnsi"/>
                <w:b/>
                <w:snapToGrid w:val="0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b/>
                <w:snapToGrid w:val="0"/>
                <w:color w:val="000000"/>
                <w:sz w:val="18"/>
                <w:szCs w:val="18"/>
              </w:rPr>
              <w:t>PARAMETR OFEROWANY</w:t>
            </w:r>
          </w:p>
        </w:tc>
      </w:tr>
      <w:tr w:rsidR="002E57B2" w:rsidRPr="007357DB" w14:paraId="3FD12AFB" w14:textId="77777777" w:rsidTr="002E57B2">
        <w:trPr>
          <w:cantSplit/>
          <w:trHeight w:val="41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8A6854" w14:textId="77777777" w:rsidR="002E57B2" w:rsidRPr="007357DB" w:rsidRDefault="002E57B2">
            <w:pPr>
              <w:tabs>
                <w:tab w:val="num" w:pos="360"/>
              </w:tabs>
              <w:ind w:left="360" w:hanging="360"/>
              <w:jc w:val="center"/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I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D1434B" w14:textId="77777777" w:rsidR="002E57B2" w:rsidRPr="007357DB" w:rsidRDefault="002E57B2">
            <w:pPr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Detektor cyfrowy – 1 szt.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0F79DA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C25F5C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E57B2" w:rsidRPr="007357DB" w14:paraId="5FCA0C49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C1DD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1D97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Rozmiar pola aktywnego: 35x42 cm (+/- 1 cm)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80FAE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80A5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63F50297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3E4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5FD7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Praca detektora w trybie bezprzewodowym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8A3A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CC15" w14:textId="77777777" w:rsidR="002E57B2" w:rsidRPr="007357DB" w:rsidRDefault="002E57B2">
            <w:pPr>
              <w:jc w:val="center"/>
              <w:rPr>
                <w:rFonts w:cstheme="minorHAnsi"/>
                <w:snapToGrid w:val="0"/>
                <w:sz w:val="18"/>
                <w:szCs w:val="18"/>
                <w:highlight w:val="yellow"/>
              </w:rPr>
            </w:pPr>
          </w:p>
        </w:tc>
      </w:tr>
      <w:tr w:rsidR="002E57B2" w:rsidRPr="007357DB" w14:paraId="2663BE29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4734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6265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Materiał warstwy scyntylacyjnej </w:t>
            </w:r>
            <w:proofErr w:type="spellStart"/>
            <w:r w:rsidRPr="007357DB">
              <w:rPr>
                <w:rFonts w:cstheme="minorHAnsi"/>
                <w:spacing w:val="-1"/>
                <w:sz w:val="18"/>
                <w:szCs w:val="18"/>
              </w:rPr>
              <w:t>Csl</w:t>
            </w:r>
            <w:proofErr w:type="spellEnd"/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(jodek cezu)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C81A0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B529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45E70904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03A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33C7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  <w:highlight w:val="yellow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System odczytu  sygnału z TFT po przedniej stronie warstwy scyntylacyjnej znacząco poprawiający ostrość obrazu i zmniejszający dawkę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4604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D070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E57B2" w:rsidRPr="007357DB" w14:paraId="4EF615D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BE5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0BC72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Wielkość piksela detektora ≤ 150 µm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1FE8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CD7E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9768BC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D1D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C414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Waga z baterią ≤ 3,0 kg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2755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938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7C5800B4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3C1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51E4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Grubość detektora ≤ 15 mm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6442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F5F2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518D02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F7A5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5155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Maksymalne obciążenie na całej powierzchni detektora ≥ 250 kg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DBEE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  <w:p w14:paraId="759A2030" w14:textId="77777777" w:rsidR="002E57B2" w:rsidRPr="007357DB" w:rsidRDefault="002E57B2" w:rsidP="00836DCD">
            <w:pPr>
              <w:jc w:val="center"/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  <w:t>≤ 300kg – 0 pkt.</w:t>
            </w:r>
          </w:p>
          <w:p w14:paraId="34D1B7DE" w14:textId="77777777" w:rsidR="002E57B2" w:rsidRPr="007357DB" w:rsidRDefault="002E57B2" w:rsidP="00836DCD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  <w:t>&gt; 300 kg – 10 pkt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ED0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D42B452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1818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1A99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Maksymalne punktowe (fi 4 cm) obciążenie detektora ≥ 150 kg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3D2C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  <w:p w14:paraId="53F66F70" w14:textId="77777777" w:rsidR="002E57B2" w:rsidRPr="007357DB" w:rsidRDefault="002E57B2" w:rsidP="00836DCD">
            <w:pPr>
              <w:jc w:val="center"/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  <w:t>≤ 150kg – 0 pkt.</w:t>
            </w:r>
          </w:p>
          <w:p w14:paraId="301E0D35" w14:textId="77777777" w:rsidR="002E57B2" w:rsidRPr="007357DB" w:rsidRDefault="002E57B2" w:rsidP="00836DCD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  <w:lang w:val="en-US"/>
              </w:rPr>
              <w:t>&gt; 150 kg – 10 pkt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64DA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0349D83A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7F4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EB84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Podgląd obrazu  ≤ 2 sek.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3FD7E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C31C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3F6EACB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CE6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70FA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Czas pełnego cyklu ≤ 10 sek.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FC78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C4E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44C065F2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BBA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9AE1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Automatyczna kalibracja detektora przy każdym starcie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7498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B04D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79018BE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C4F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704BB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Wodoodporność detektora – klasa min IPX6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D2FBB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02CF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46A8ED7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DCF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B4F0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Warstwa antybakteryjna na detektorze zgodna z normą ISO22196. Detektor wyposażony w warstwę antybakteryjną na etapie produkcji detektora, nie dopuszcza się ingerencję w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detektor i nakładanie warstwy za pomocą preparatów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firm trzecich.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152E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762F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E57B2" w:rsidRPr="007357DB" w14:paraId="52C29BA9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969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DE97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Liczba bitów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przetwarzania</w:t>
            </w:r>
            <w:r w:rsidR="0020727C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min  ≥ 16 bitów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1D40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44A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37FAB78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85C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EB0B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Wydajność przetwarzania DQE min. 70%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EC19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5286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522F0E8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39A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  <w:lang w:val="en-US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13DB9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Wbudowany sensor upadku z automatycznym powiadomieniem na ekranie konsoli technika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9AB8F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867C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731182E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1AF7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6718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Wskaźnik naładowania baterii umieszczony w obudowie detektora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FD2E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9220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1C8A1158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E6DB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30F70" w14:textId="77777777" w:rsidR="002E57B2" w:rsidRPr="007357DB" w:rsidRDefault="002E57B2">
            <w:pPr>
              <w:rPr>
                <w:rFonts w:cstheme="minorHAnsi"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Detektor posiada funkcję wewnętrznej pamięci obrazów ( min 100 zdjęć) umożliwiającą wykonanie zdjęcia na dowolnym aparacie RTG oraz  wyposażony w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licznik zdjęć umieszczony w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obudowie detektora informujący o ilości zdjęć zapisanych w pamięci detektora.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1826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F6032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1C48181A" w14:textId="77777777" w:rsidTr="002E57B2">
        <w:trPr>
          <w:cantSplit/>
          <w:trHeight w:val="42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C812C4" w14:textId="77777777" w:rsidR="002E57B2" w:rsidRPr="007357DB" w:rsidRDefault="002E57B2">
            <w:pPr>
              <w:tabs>
                <w:tab w:val="num" w:pos="360"/>
              </w:tabs>
              <w:ind w:left="360" w:hanging="360"/>
              <w:jc w:val="center"/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II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84D313" w14:textId="77777777" w:rsidR="002E57B2" w:rsidRPr="007357DB" w:rsidRDefault="002E57B2">
            <w:pPr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Konsola technika – 1 szt.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A27311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2533FC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E57B2" w:rsidRPr="007357DB" w14:paraId="03A57C0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50D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5F8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cstheme="minorHAnsi"/>
                <w:spacing w:val="-1"/>
                <w:sz w:val="18"/>
                <w:szCs w:val="18"/>
              </w:rPr>
              <w:t>Komputer konsol</w:t>
            </w:r>
            <w:r w:rsidR="00FF445D" w:rsidRPr="007357DB">
              <w:rPr>
                <w:rFonts w:cstheme="minorHAnsi"/>
                <w:spacing w:val="-1"/>
                <w:sz w:val="18"/>
                <w:szCs w:val="18"/>
              </w:rPr>
              <w:t xml:space="preserve">i </w:t>
            </w:r>
            <w:r w:rsidRPr="007357DB">
              <w:rPr>
                <w:rFonts w:cstheme="minorHAnsi"/>
                <w:spacing w:val="-1"/>
                <w:sz w:val="18"/>
                <w:szCs w:val="18"/>
              </w:rPr>
              <w:t xml:space="preserve"> technika o parametrach dedykowanych przez producenta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E848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E003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3A72B7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EC94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EF23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Monitor min. 19" LCD (dotykowy)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F7D8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  <w:r w:rsidRPr="007357DB">
              <w:rPr>
                <w:rFonts w:eastAsia="Arial" w:cstheme="minorHAnsi"/>
                <w:color w:val="000000"/>
                <w:sz w:val="18"/>
                <w:szCs w:val="18"/>
              </w:rPr>
              <w:t>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E30C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7013197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26A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8B824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obsługi oprogramowania przy pomocy klawiatury i myszy oraz ekranu dotykowego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D2C1F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eastAsia="Arial" w:cstheme="minorHAnsi"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8271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13960D2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EF9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A70E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UPS dobrany mocą do zestawu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96F5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0ACC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1FD746C8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565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85ADE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Pojemność obrazowa stacji min. 8 000 obrazów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E744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  <w:r w:rsidRPr="007357DB">
              <w:rPr>
                <w:rFonts w:eastAsia="Arial" w:cstheme="minorHAnsi"/>
                <w:color w:val="000000"/>
                <w:sz w:val="18"/>
                <w:szCs w:val="18"/>
              </w:rPr>
              <w:t>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F5C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8A4F30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33A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8FEC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Dostęp do stacji po uprzednim zalogowaniu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384A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238E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170ED47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118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8A63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Poziomowanie uprawnień dla poszczególnych użytkowników (modyfikacja zabezpieczona hasłem administratora)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A97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231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21538CC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B78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DD5C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zmiany hasła z poziomu użytkownika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DD0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2124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70C15F6A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779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C86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wyboru technika wykonującego badanie (z przekazaniem tej informacji wraz z obrazami do systemu PACS)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253A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02CE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3E3507E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69C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401E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Możliwość przypisania technikowi kodu pod którym będzie on oznakowany w 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tagach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 xml:space="preserve"> pliku DICOM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FCB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BCFF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3C458E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9AA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0C28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Algorytm umożliwiający korektę kontrastu dynamicznego i redukcji szumów/artefaktów w zależności od struktur anatomicznych – zapewniający automatyczne wykrywanie tych struktur - z możliwością dostosowywania parametrów. Podać nazwę oprogramowania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398A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4942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640465E4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4177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55B8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Automatyczne i ręczne 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blendowanie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 xml:space="preserve"> (maskowanie) obrazu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3D7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202F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72D2A65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CC3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6BDE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Automatyczne i ręczne kadrowanie (przycinanie) obrazu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F03B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ACF9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6EAEBF3A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6E9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70A7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Regulacja jasności i kontrastu (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window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>/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level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>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748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36D24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3DD7C832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FEA8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4887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Odbicie lustrzane obrazu w pionie i w poziomie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2030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8D4D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70BE323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FE8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7AA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Powiększanie obrazów (ręczne, 1:1, dopasowanie do obszaru, tryb pełnoekranowy)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04D8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BF90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045F3A8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77C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D54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Usuwanie obrazu stałej kratki przeciw</w:t>
            </w:r>
            <w:r w:rsidR="00FF445D" w:rsidRPr="007357DB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Pr="007357DB">
              <w:rPr>
                <w:rFonts w:eastAsia="Arial" w:cstheme="minorHAnsi"/>
                <w:sz w:val="18"/>
                <w:szCs w:val="18"/>
              </w:rPr>
              <w:t>rozproszeniowej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FA07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A918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684F8A4E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4A2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7C26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Funkcja nanoszenia komentarzy. Wprowadzanie pola tekstowego w dowolnym miejscu zdjęcia z regulacją wielkości czcionki, koloru i tła.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8A56E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4ED1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704D2C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BF2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4B4D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Funkcja nanoszenia adnotacji graficznych (strzałki, linie, znaczniki) wraz ze zmianą koloru i tła oraz obracaniem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39B8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03C8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AAA32EE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85F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4FB8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Funkcja edycji i dodawania własnych adnotacji graficznych przez użytkownika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15A4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1F93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DEC4410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96D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DA2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Funkcja umieszczania adnotacji tekstowych automatycznie uzupełnianych wartościami pochodzącymi z obrazu (np. 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kVp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 xml:space="preserve">, 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mAs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>, data badania itp.)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C88E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BBA4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A3F77A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1094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AD7F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Funkcja ostrzegania użytkownika w przypadku przekroczenia dopuszczalnej wartości odchylenia indeksu ekspozycji (DI)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AFAA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CE0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7F03AA8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E3DD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821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Kratka przeciw</w:t>
            </w:r>
            <w:r w:rsidR="00FF445D" w:rsidRPr="007357DB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Pr="007357DB">
              <w:rPr>
                <w:rFonts w:eastAsia="Arial" w:cstheme="minorHAnsi"/>
                <w:sz w:val="18"/>
                <w:szCs w:val="18"/>
              </w:rPr>
              <w:t>rozproszeniowa w postaci dedykowanego oprogramowania, które przetwarza obraz do postaci o tak wysokiej jakości, jak przy użyciu tradycyjnej, fizycznej kratki przeciw</w:t>
            </w:r>
            <w:r w:rsidR="00FF445D" w:rsidRPr="007357DB">
              <w:rPr>
                <w:rFonts w:eastAsia="Arial" w:cstheme="minorHAnsi"/>
                <w:sz w:val="18"/>
                <w:szCs w:val="18"/>
              </w:rPr>
              <w:t xml:space="preserve"> </w:t>
            </w:r>
            <w:r w:rsidRPr="007357DB">
              <w:rPr>
                <w:rFonts w:eastAsia="Arial" w:cstheme="minorHAnsi"/>
                <w:sz w:val="18"/>
                <w:szCs w:val="18"/>
              </w:rPr>
              <w:t>rozproszeniowej, redukując tym samym otrzymywaną dawkę promieniowania RTG dla Pacjenta. Podać nazwę oprogramowania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2F94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1357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870735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C02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74F6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Interfejs DICOM 3.0:</w:t>
            </w:r>
          </w:p>
          <w:p w14:paraId="7E61C972" w14:textId="77777777" w:rsidR="002E57B2" w:rsidRPr="007357DB" w:rsidRDefault="002E57B2">
            <w:pPr>
              <w:ind w:left="-17"/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Storage </w:t>
            </w:r>
          </w:p>
          <w:p w14:paraId="087A1094" w14:textId="77777777" w:rsidR="002E57B2" w:rsidRPr="007357DB" w:rsidRDefault="002E57B2">
            <w:pPr>
              <w:ind w:left="-17"/>
              <w:rPr>
                <w:rFonts w:eastAsia="Arial" w:cstheme="minorHAnsi"/>
                <w:sz w:val="18"/>
                <w:szCs w:val="18"/>
              </w:rPr>
            </w:pP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Print</w:t>
            </w:r>
            <w:proofErr w:type="spellEnd"/>
          </w:p>
          <w:p w14:paraId="4DDAC279" w14:textId="77777777" w:rsidR="002E57B2" w:rsidRPr="007357DB" w:rsidRDefault="002E57B2">
            <w:pPr>
              <w:ind w:left="-17"/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MPPS</w:t>
            </w:r>
          </w:p>
          <w:p w14:paraId="5C638B73" w14:textId="77777777" w:rsidR="002E57B2" w:rsidRPr="007357DB" w:rsidRDefault="002E57B2">
            <w:pPr>
              <w:ind w:left="-17"/>
              <w:rPr>
                <w:rFonts w:eastAsia="Arial" w:cstheme="minorHAnsi"/>
                <w:sz w:val="18"/>
                <w:szCs w:val="18"/>
              </w:rPr>
            </w:pP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Worklist</w:t>
            </w:r>
            <w:proofErr w:type="spellEnd"/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9F67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3073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7C91F3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6FA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2E9B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Po rozpoczęciu badania możliwe jest:</w:t>
            </w:r>
            <w:r w:rsidRPr="007357DB">
              <w:rPr>
                <w:rFonts w:eastAsia="Arial" w:cstheme="minorHAnsi"/>
                <w:sz w:val="18"/>
                <w:szCs w:val="18"/>
              </w:rPr>
              <w:br/>
              <w:t>-Dodanie kolejnej projekcji</w:t>
            </w:r>
          </w:p>
          <w:p w14:paraId="3D40D636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-Zmiany programu anatomicznego (nawet po odczycie)</w:t>
            </w:r>
          </w:p>
          <w:p w14:paraId="7B66B0A7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-duplikowanie projekcji</w:t>
            </w:r>
          </w:p>
          <w:p w14:paraId="2D93EB1C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-odrzucenie odczytanego obrazu (z powieleniem projekcji)</w:t>
            </w:r>
          </w:p>
          <w:p w14:paraId="1EAF4F24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-kasowanie nieużytych projekcji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D3D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E9E8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6B4AC84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EBE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0196" w14:textId="77777777" w:rsidR="002E57B2" w:rsidRPr="007357DB" w:rsidRDefault="002E57B2">
            <w:pPr>
              <w:rPr>
                <w:rFonts w:eastAsia="Arial" w:cstheme="minorHAnsi"/>
                <w:color w:val="FF0000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Dane obrazowe wysyłane w zapisie 16 bitowym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EB214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9A41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33AB59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3C4A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4B1C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Zmiana wielkości piksela w wysyłanym obrazie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29C3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EB18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DE77E4B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FCD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5FF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Interfejs użytkownika oprogramowania do akwizycji oraz obróbki zdjęć w języku polskim wraz z pomocą kontekstową (najechanie kursorem na przycisk powoduje wyświetlenie opisu działania funkcji)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2FC3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20CE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CC54C33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B59A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8AD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Łączenie danych demograficznych pacjenta (wpisanych przed lub po odczytaniu obrazu) i rodzaju badania z obrazem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564C6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A22C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CFDB028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925A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664B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Wpisywanie danych pacjentów bezpośrednio na stanowisku (z uwzględnieniem danych takich jak (minimum): Nazwisko, Imię, identyfikator, oddział/jednostka zlecająca, płeć, data urodzenia, informacje o alergiach, komentarz)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1C2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7E0D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CA94F19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DD0D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C127D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Automatyczne uzupełnianie danych pacjenta po podanym identyfikatorze w przypadku gdy pacjent już istnieje w lokalnym archiwum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2C49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D56B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5C35064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5B2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0F428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Wyszukiwanie badań na podstawie zadanych kryteriów, m.in: imię i nazwisko pacjenta, rodzaj badania, data wykonania badania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5CF9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B060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DE58B4B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9C7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91A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usuwania badań oczekujących oraz wykonanych z poziomu konsoli (z możliwością zablokowania tej funkcji dla określonych użytkowników)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5B29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DCE2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509A918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7C46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5838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Wykonywanie badań nagłych (bez rejestracji pacjenta) z automatycznym tworzeniem tymczasowego identyfikatora pacjenta z możliwością późniejszego uzupełnienia danych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22C7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FC3E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224F2D2E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DE00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8F8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wpisania pacjenta do natychmiastowego wykonania lub do listy oczekujących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F1B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1AD5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7C82E63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0258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D27E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Multisesyjność</w:t>
            </w:r>
            <w:proofErr w:type="spellEnd"/>
            <w:r w:rsidRPr="007357DB">
              <w:rPr>
                <w:rFonts w:eastAsia="Arial" w:cstheme="minorHAnsi"/>
                <w:sz w:val="18"/>
                <w:szCs w:val="18"/>
              </w:rPr>
              <w:t xml:space="preserve"> – otwarcie co najmniej 10 sesji z różnymi badaniami w tym samym czasie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1486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72FF8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CEA81FB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5804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794D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Otwarcie zamkniętego badania i dodania nowego obrazu z dodatkowej ekspozycji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75BD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08350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785CF43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660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1CE3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Konsola przechowuje wykonane badania w podręcznym archiwum do określonej maksymalnej pojemności. Po przekroczeniu tej granicy najstarsze, niechronione badania są kasowane automatycznie.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194A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0A2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253F03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07AE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5C2D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oznaczenia wybranych badań jako chronione przed usunięciem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0C80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88E8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B830F74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4AB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762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Wyświetlanie podglądu wstępnie obrobionego obrazu podczas skanowania płyty obrazowej lub odbioru danych z detektora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2E00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9790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2B8C1427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D26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47AF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Eksport obrazów badania na nośnik zewnętrzny (np. pendrive)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E53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EE6A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905FD9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61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17D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Eksport badania na nośnik zewnętrzny wraz z przeglądarką o minimalnej funkcjonalności:</w:t>
            </w:r>
            <w:r w:rsidRPr="007357DB">
              <w:rPr>
                <w:rFonts w:eastAsia="Arial" w:cstheme="minorHAnsi"/>
                <w:sz w:val="18"/>
                <w:szCs w:val="18"/>
              </w:rPr>
              <w:br/>
              <w:t>-automatyczne uruchamianie przeglądarki (jeśli funkcja nie jest zablokowana w systemie operacyjnym)</w:t>
            </w:r>
          </w:p>
          <w:p w14:paraId="31787DA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-zmiana powiększenia</w:t>
            </w:r>
          </w:p>
          <w:p w14:paraId="76782EA6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-zmiana okna wyświetlania (jasność/kontrast)</w:t>
            </w:r>
          </w:p>
          <w:p w14:paraId="7BA29A1A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-przesuwanie obrazu</w:t>
            </w:r>
          </w:p>
          <w:p w14:paraId="27FEC4C4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-pokazywanie/ukrywanie informacji na obrazie</w:t>
            </w:r>
          </w:p>
          <w:p w14:paraId="73CF6DA4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-wyświetlanie zdjęć w postaci matrycy (min. 6x6)</w:t>
            </w:r>
          </w:p>
          <w:p w14:paraId="77AE0FA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-eksport obrazu do popularnych formatów graficznych (BMP, JPEG)</w:t>
            </w:r>
          </w:p>
          <w:p w14:paraId="6B9A98C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-cofanie wprowadzonych zmian w sposobie wyświetlania obrazów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43641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305B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D397613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086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991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eksportu wielu badań (także różnych pacjentów) na jeden nośnik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6950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DBC2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E8CD8CD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6D26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3821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Odrzucanie wykonanego obrazu z podaniem przyczyny odrzucenia (wybór ze słownika przyczyn) z możliwością dopisania dowolnego komentarza  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FE11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eastAsia="Arial" w:cstheme="minorHAnsi"/>
                <w:color w:val="000000"/>
                <w:sz w:val="18"/>
                <w:szCs w:val="18"/>
              </w:rPr>
              <w:t>TAK/NIE</w:t>
            </w:r>
          </w:p>
          <w:p w14:paraId="67878EDE" w14:textId="77777777" w:rsidR="002E57B2" w:rsidRPr="007357DB" w:rsidRDefault="002E57B2" w:rsidP="002E57B2">
            <w:pPr>
              <w:jc w:val="center"/>
              <w:rPr>
                <w:rFonts w:eastAsia="Times New Roman" w:cstheme="minorHAnsi"/>
                <w:bCs/>
                <w:snapToGrid w:val="0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</w:rPr>
              <w:t>Nie – 0 pkt.</w:t>
            </w:r>
          </w:p>
          <w:p w14:paraId="5680B96F" w14:textId="77777777" w:rsidR="002E57B2" w:rsidRPr="007357DB" w:rsidRDefault="002E57B2" w:rsidP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</w:rPr>
              <w:t>Tak - 10 pkt.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A88C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47BC239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176D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7A1A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cofnięcia odrzucenia obrazu (także po zamknięciu i ponownym otwarciu badania)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188E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C2A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52C1A4E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FDB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A6517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Programy anatomiczne wybierane poprzez graficzną prezentację rejonów anatomicznych sylwetki człowieka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4EB83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D75B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7FF7F6BA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4DB9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977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Oprogramowanie stacji roboczej wykorzystujące algorytm wstępnej automatycznej obróbki obrazu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1665F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3DAE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1916AC2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387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8FC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cstheme="minorHAnsi"/>
                <w:snapToGrid w:val="0"/>
                <w:sz w:val="18"/>
                <w:szCs w:val="18"/>
              </w:rPr>
              <w:t>Podgląd statusu urządzenia do obrazowania z graficznym przedstawieniem stanu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DD1A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E213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37363879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F4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A59D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Podgląd kolejki wysyłanych obrazów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631C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F260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CFA214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4D81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15A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przenoszenia obrazów pomiędzy badaniami w przypadku pomyłki (funkcjonalność dostępna dla wybranych użytkowników)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6353B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ED8D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3F7F2A6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64CC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CA10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ręcznego przesłania obrazu lub badania do wybranych odbiorców (DICOM Storage)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ADA3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40A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2E7669FC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BC1F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C7BB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przypisania do procedury schematu wysyłania obrazów (np. obrazy QA nie trafiają na stację lekarską, a do specjalnego archiwum)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1BF1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9935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0C8F0AE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B95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514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wyboru docelowego współczynnika czułości przed odczytaniem obrazu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136D6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176FF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3521617E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FEFA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A13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Zmiana parametrów obróbki częstotliwościowej z poziomu użytkownika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F0D4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EF26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0715AE35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ECB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6545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tworzenia predefiniowanych filtrów wyświetlania listy badań z szybkim przełączaniem przez użytkownika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7E488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EE6E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4AC0F1BF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DC3A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8704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wyboru maksymalnej ilości wyświetlanych wyników, interwału odświeżania listy i konfiguracji kolumn z poziomu użytkownika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9E84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DD50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5CB36271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0FE8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3803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Możliwość wysyłania obrazów badania do kilku zdefiniowanych odbiorców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80D0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8E77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21FBEF7B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6283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3726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 xml:space="preserve">Ten sam algorytm obróbki obrazu co na posiadanym systemie pośredniej radiografii cyfrowej (CR) </w:t>
            </w:r>
            <w:proofErr w:type="spellStart"/>
            <w:r w:rsidRPr="007357DB">
              <w:rPr>
                <w:rFonts w:eastAsia="Arial" w:cstheme="minorHAnsi"/>
                <w:sz w:val="18"/>
                <w:szCs w:val="18"/>
              </w:rPr>
              <w:t>Fujifilm</w:t>
            </w:r>
            <w:proofErr w:type="spellEnd"/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7471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eastAsia="Arial" w:cstheme="minorHAnsi"/>
                <w:color w:val="000000"/>
                <w:sz w:val="18"/>
                <w:szCs w:val="18"/>
              </w:rPr>
              <w:t>TAK/NIE</w:t>
            </w:r>
          </w:p>
          <w:p w14:paraId="7103B909" w14:textId="77777777" w:rsidR="002E57B2" w:rsidRPr="007357DB" w:rsidRDefault="002E57B2" w:rsidP="002E57B2">
            <w:pPr>
              <w:jc w:val="center"/>
              <w:rPr>
                <w:rFonts w:eastAsia="Times New Roman" w:cstheme="minorHAnsi"/>
                <w:bCs/>
                <w:snapToGrid w:val="0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</w:rPr>
              <w:t>Nie – 0 pkt.</w:t>
            </w:r>
          </w:p>
          <w:p w14:paraId="36DE91FF" w14:textId="77777777" w:rsidR="002E57B2" w:rsidRPr="007357DB" w:rsidRDefault="002E57B2" w:rsidP="002E57B2">
            <w:pPr>
              <w:ind w:right="-30"/>
              <w:jc w:val="center"/>
              <w:rPr>
                <w:rFonts w:eastAsia="Arial" w:cstheme="minorHAnsi"/>
                <w:color w:val="000000"/>
                <w:sz w:val="18"/>
                <w:szCs w:val="18"/>
              </w:rPr>
            </w:pPr>
            <w:r w:rsidRPr="007357DB">
              <w:rPr>
                <w:rFonts w:cstheme="minorHAnsi"/>
                <w:bCs/>
                <w:snapToGrid w:val="0"/>
                <w:color w:val="000000"/>
                <w:sz w:val="18"/>
                <w:szCs w:val="18"/>
              </w:rPr>
              <w:t>Tak - 10 pkt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A3B4" w14:textId="77777777" w:rsidR="002E57B2" w:rsidRPr="007357DB" w:rsidRDefault="002E57B2">
            <w:pPr>
              <w:jc w:val="center"/>
              <w:rPr>
                <w:rFonts w:eastAsia="Arial" w:cstheme="minorHAnsi"/>
                <w:color w:val="000000"/>
                <w:sz w:val="18"/>
                <w:szCs w:val="18"/>
                <w:highlight w:val="green"/>
              </w:rPr>
            </w:pPr>
          </w:p>
        </w:tc>
      </w:tr>
      <w:tr w:rsidR="002E57B2" w:rsidRPr="007357DB" w14:paraId="63B37407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1946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793C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eastAsia="Arial" w:cstheme="minorHAnsi"/>
                <w:sz w:val="18"/>
                <w:szCs w:val="18"/>
              </w:rPr>
              <w:t>Integracja z posiadanym systemem RIS/PACS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AE5E" w14:textId="77777777" w:rsidR="002E57B2" w:rsidRPr="007357DB" w:rsidRDefault="002E57B2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0F22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  <w:tr w:rsidR="002E57B2" w:rsidRPr="007357DB" w14:paraId="001598F9" w14:textId="77777777" w:rsidTr="002E57B2">
        <w:trPr>
          <w:cantSplit/>
          <w:trHeight w:val="4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770C7A" w14:textId="77777777" w:rsidR="002E57B2" w:rsidRPr="007357DB" w:rsidRDefault="002E57B2">
            <w:pPr>
              <w:tabs>
                <w:tab w:val="num" w:pos="360"/>
              </w:tabs>
              <w:ind w:left="360" w:hanging="360"/>
              <w:jc w:val="center"/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IV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269FA7" w14:textId="77777777" w:rsidR="002E57B2" w:rsidRPr="007357DB" w:rsidRDefault="002E57B2">
            <w:pPr>
              <w:rPr>
                <w:rFonts w:cstheme="minorHAnsi"/>
                <w:b/>
                <w:spacing w:val="-1"/>
                <w:sz w:val="18"/>
                <w:szCs w:val="18"/>
              </w:rPr>
            </w:pPr>
            <w:r w:rsidRPr="007357DB">
              <w:rPr>
                <w:rFonts w:cstheme="minorHAnsi"/>
                <w:b/>
                <w:spacing w:val="-1"/>
                <w:sz w:val="18"/>
                <w:szCs w:val="18"/>
              </w:rPr>
              <w:t>Serwis i gwarancja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C7A2E8" w14:textId="77777777" w:rsidR="002E57B2" w:rsidRPr="007357DB" w:rsidRDefault="002E57B2">
            <w:pPr>
              <w:ind w:right="-3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C184EF" w14:textId="77777777" w:rsidR="002E57B2" w:rsidRPr="007357DB" w:rsidRDefault="002E57B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E57B2" w:rsidRPr="007357DB" w14:paraId="3B241BAD" w14:textId="77777777" w:rsidTr="002E57B2">
        <w:trPr>
          <w:cantSplit/>
          <w:trHeight w:val="1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3B42" w14:textId="77777777" w:rsidR="002E57B2" w:rsidRPr="007357DB" w:rsidRDefault="002E57B2" w:rsidP="00836DCD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theme="minorHAnsi"/>
                <w:spacing w:val="-1"/>
                <w:sz w:val="18"/>
                <w:szCs w:val="18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32A9" w14:textId="77777777" w:rsidR="002E57B2" w:rsidRPr="007357DB" w:rsidRDefault="002E57B2">
            <w:pPr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 xml:space="preserve">Okres gwarancji na wszystkie elementy </w:t>
            </w:r>
            <w:r w:rsidRPr="007357DB">
              <w:rPr>
                <w:rFonts w:cstheme="minorHAnsi"/>
                <w:b/>
                <w:bCs/>
                <w:sz w:val="18"/>
                <w:szCs w:val="18"/>
              </w:rPr>
              <w:t>24 miesiące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6325" w14:textId="77777777" w:rsidR="002E57B2" w:rsidRPr="007357DB" w:rsidRDefault="002E57B2">
            <w:pPr>
              <w:ind w:right="-30"/>
              <w:jc w:val="center"/>
              <w:rPr>
                <w:rFonts w:eastAsia="Arial" w:cstheme="minorHAnsi"/>
                <w:sz w:val="18"/>
                <w:szCs w:val="18"/>
              </w:rPr>
            </w:pPr>
            <w:r w:rsidRPr="007357DB">
              <w:rPr>
                <w:rFonts w:cstheme="minorHAnsi"/>
                <w:sz w:val="18"/>
                <w:szCs w:val="18"/>
              </w:rPr>
              <w:t>Tak</w:t>
            </w:r>
            <w:r w:rsidRPr="007357DB">
              <w:rPr>
                <w:rFonts w:eastAsia="Arial" w:cstheme="minorHAnsi"/>
                <w:sz w:val="18"/>
                <w:szCs w:val="18"/>
              </w:rPr>
              <w:t>, podać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C75E9" w14:textId="77777777" w:rsidR="002E57B2" w:rsidRPr="007357DB" w:rsidRDefault="002E57B2">
            <w:pPr>
              <w:jc w:val="center"/>
              <w:rPr>
                <w:rFonts w:eastAsia="Arial" w:cstheme="minorHAnsi"/>
                <w:sz w:val="18"/>
                <w:szCs w:val="18"/>
                <w:highlight w:val="green"/>
              </w:rPr>
            </w:pPr>
          </w:p>
        </w:tc>
      </w:tr>
    </w:tbl>
    <w:p w14:paraId="73467FE1" w14:textId="77777777" w:rsidR="004D6EFF" w:rsidRPr="00FF445D" w:rsidRDefault="004D6EFF" w:rsidP="00C32CB8">
      <w:pPr>
        <w:rPr>
          <w:b/>
          <w:sz w:val="20"/>
          <w:szCs w:val="20"/>
        </w:rPr>
      </w:pPr>
    </w:p>
    <w:sectPr w:rsidR="004D6EFF" w:rsidRPr="00FF445D" w:rsidSect="002E57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9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195E7" w14:textId="77777777" w:rsidR="00806A55" w:rsidRDefault="00806A55" w:rsidP="00C32CB8">
      <w:pPr>
        <w:spacing w:after="0" w:line="240" w:lineRule="auto"/>
      </w:pPr>
      <w:r>
        <w:separator/>
      </w:r>
    </w:p>
  </w:endnote>
  <w:endnote w:type="continuationSeparator" w:id="0">
    <w:p w14:paraId="394A9990" w14:textId="77777777" w:rsidR="00806A55" w:rsidRDefault="00806A55" w:rsidP="00C32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397A0" w14:textId="77777777" w:rsidR="00374DC5" w:rsidRDefault="00374D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41B09" w14:textId="77777777" w:rsidR="00374DC5" w:rsidRDefault="00374D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F12AF" w14:textId="77777777" w:rsidR="00374DC5" w:rsidRDefault="00374D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5E8F7" w14:textId="77777777" w:rsidR="00806A55" w:rsidRDefault="00806A55" w:rsidP="00C32CB8">
      <w:pPr>
        <w:spacing w:after="0" w:line="240" w:lineRule="auto"/>
      </w:pPr>
      <w:r>
        <w:separator/>
      </w:r>
    </w:p>
  </w:footnote>
  <w:footnote w:type="continuationSeparator" w:id="0">
    <w:p w14:paraId="1A1F6C23" w14:textId="77777777" w:rsidR="00806A55" w:rsidRDefault="00806A55" w:rsidP="00C32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CA38" w14:textId="77777777" w:rsidR="00374DC5" w:rsidRDefault="00374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58F0" w14:textId="77777777" w:rsidR="00C32CB8" w:rsidRPr="00C32CB8" w:rsidRDefault="00C32CB8">
    <w:pPr>
      <w:pStyle w:val="Nagwek"/>
      <w:rPr>
        <w:b/>
        <w:i/>
      </w:rPr>
    </w:pPr>
    <w:r w:rsidRPr="00C32CB8">
      <w:rPr>
        <w:b/>
        <w:i/>
      </w:rPr>
      <w:t>Szpital Specjalistyczny im. S. Żeromskiego  SP ZOZ w Krakowie , oś. Na Skarpie 66, 31-913 Kraków</w:t>
    </w:r>
  </w:p>
  <w:p w14:paraId="03F8D89E" w14:textId="77777777" w:rsidR="00C32CB8" w:rsidRPr="00C32CB8" w:rsidRDefault="00C32CB8" w:rsidP="00C32CB8">
    <w:pPr>
      <w:pStyle w:val="Nagwek"/>
      <w:jc w:val="center"/>
      <w:rPr>
        <w:b/>
        <w:i/>
      </w:rPr>
    </w:pPr>
    <w:r w:rsidRPr="00C32CB8">
      <w:rPr>
        <w:b/>
        <w:i/>
      </w:rPr>
      <w:t>Dział Logistyki – Sekcja Aparatury Medycznej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FCA42" w14:textId="77777777" w:rsidR="00374DC5" w:rsidRDefault="00374D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3F03456"/>
    <w:multiLevelType w:val="hybridMultilevel"/>
    <w:tmpl w:val="A4E43380"/>
    <w:lvl w:ilvl="0" w:tplc="BE56603A">
      <w:start w:val="1"/>
      <w:numFmt w:val="decimal"/>
      <w:lvlText w:val="%1."/>
      <w:lvlJc w:val="center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F45E0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E293F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90CDB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6606C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77A85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703DF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923BA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D2066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719FE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6573E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6CB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0858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3C0278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B1482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A61D8E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C5CEE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96F13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2071F3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903C89"/>
    <w:multiLevelType w:val="hybridMultilevel"/>
    <w:tmpl w:val="218A1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6"/>
  </w:num>
  <w:num w:numId="4">
    <w:abstractNumId w:val="2"/>
  </w:num>
  <w:num w:numId="5">
    <w:abstractNumId w:val="8"/>
  </w:num>
  <w:num w:numId="6">
    <w:abstractNumId w:val="13"/>
  </w:num>
  <w:num w:numId="7">
    <w:abstractNumId w:val="7"/>
  </w:num>
  <w:num w:numId="8">
    <w:abstractNumId w:val="4"/>
  </w:num>
  <w:num w:numId="9">
    <w:abstractNumId w:val="3"/>
  </w:num>
  <w:num w:numId="10">
    <w:abstractNumId w:val="19"/>
  </w:num>
  <w:num w:numId="11">
    <w:abstractNumId w:val="9"/>
  </w:num>
  <w:num w:numId="12">
    <w:abstractNumId w:val="17"/>
  </w:num>
  <w:num w:numId="13">
    <w:abstractNumId w:val="11"/>
  </w:num>
  <w:num w:numId="14">
    <w:abstractNumId w:val="18"/>
  </w:num>
  <w:num w:numId="15">
    <w:abstractNumId w:val="14"/>
  </w:num>
  <w:num w:numId="16">
    <w:abstractNumId w:val="5"/>
  </w:num>
  <w:num w:numId="17">
    <w:abstractNumId w:val="10"/>
  </w:num>
  <w:num w:numId="18">
    <w:abstractNumId w:val="16"/>
  </w:num>
  <w:num w:numId="19">
    <w:abstractNumId w:val="20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CB8"/>
    <w:rsid w:val="00003942"/>
    <w:rsid w:val="000A29AC"/>
    <w:rsid w:val="000A79C8"/>
    <w:rsid w:val="00130EEF"/>
    <w:rsid w:val="00174DB4"/>
    <w:rsid w:val="00177182"/>
    <w:rsid w:val="0020727C"/>
    <w:rsid w:val="00241305"/>
    <w:rsid w:val="00296B66"/>
    <w:rsid w:val="002C1D57"/>
    <w:rsid w:val="002E57B2"/>
    <w:rsid w:val="00334CD4"/>
    <w:rsid w:val="00374DC5"/>
    <w:rsid w:val="00381FB8"/>
    <w:rsid w:val="003C5D06"/>
    <w:rsid w:val="003D3970"/>
    <w:rsid w:val="003F46AE"/>
    <w:rsid w:val="004238CA"/>
    <w:rsid w:val="0047110D"/>
    <w:rsid w:val="004724B0"/>
    <w:rsid w:val="004A1FA8"/>
    <w:rsid w:val="004A725A"/>
    <w:rsid w:val="004B5807"/>
    <w:rsid w:val="004C1557"/>
    <w:rsid w:val="004D6EFF"/>
    <w:rsid w:val="004F1B45"/>
    <w:rsid w:val="004F6E81"/>
    <w:rsid w:val="00537814"/>
    <w:rsid w:val="00556FA0"/>
    <w:rsid w:val="00560362"/>
    <w:rsid w:val="005960A3"/>
    <w:rsid w:val="005C4F81"/>
    <w:rsid w:val="006C7051"/>
    <w:rsid w:val="007357DB"/>
    <w:rsid w:val="00740D4E"/>
    <w:rsid w:val="007A7EF7"/>
    <w:rsid w:val="0080416F"/>
    <w:rsid w:val="00806A55"/>
    <w:rsid w:val="00816254"/>
    <w:rsid w:val="00836DCD"/>
    <w:rsid w:val="008747A0"/>
    <w:rsid w:val="0099606B"/>
    <w:rsid w:val="00A1331E"/>
    <w:rsid w:val="00AC5693"/>
    <w:rsid w:val="00AE09DA"/>
    <w:rsid w:val="00B72B5C"/>
    <w:rsid w:val="00BC2BB9"/>
    <w:rsid w:val="00C3181F"/>
    <w:rsid w:val="00C32CB8"/>
    <w:rsid w:val="00D83A2D"/>
    <w:rsid w:val="00D83D8D"/>
    <w:rsid w:val="00DA1765"/>
    <w:rsid w:val="00DD4931"/>
    <w:rsid w:val="00E74AD0"/>
    <w:rsid w:val="00EB0D33"/>
    <w:rsid w:val="00ED4CFE"/>
    <w:rsid w:val="00EF04B1"/>
    <w:rsid w:val="00F33E26"/>
    <w:rsid w:val="00F36613"/>
    <w:rsid w:val="00F37FE7"/>
    <w:rsid w:val="00F70A98"/>
    <w:rsid w:val="00FA1C63"/>
    <w:rsid w:val="00FD0561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1E4D3"/>
  <w15:chartTrackingRefBased/>
  <w15:docId w15:val="{02BBB2F1-604C-4DB7-87A8-C00AF436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C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36DC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C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2CB8"/>
  </w:style>
  <w:style w:type="paragraph" w:styleId="Stopka">
    <w:name w:val="footer"/>
    <w:basedOn w:val="Normalny"/>
    <w:link w:val="StopkaZnak"/>
    <w:uiPriority w:val="99"/>
    <w:unhideWhenUsed/>
    <w:rsid w:val="00C32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2CB8"/>
  </w:style>
  <w:style w:type="table" w:styleId="Tabela-Siatka">
    <w:name w:val="Table Grid"/>
    <w:basedOn w:val="Standardowy"/>
    <w:uiPriority w:val="59"/>
    <w:rsid w:val="00C32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81F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FB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0416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Nagwek7Znak">
    <w:name w:val="Nagłówek 7 Znak"/>
    <w:basedOn w:val="Domylnaczcionkaakapitu"/>
    <w:link w:val="Nagwek7"/>
    <w:semiHidden/>
    <w:rsid w:val="00836DC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8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1266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zp</cp:lastModifiedBy>
  <cp:revision>2</cp:revision>
  <cp:lastPrinted>2021-06-24T10:17:00Z</cp:lastPrinted>
  <dcterms:created xsi:type="dcterms:W3CDTF">2021-06-24T10:17:00Z</dcterms:created>
  <dcterms:modified xsi:type="dcterms:W3CDTF">2021-06-24T10:17:00Z</dcterms:modified>
</cp:coreProperties>
</file>