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62E00" w14:textId="6B57D1AA" w:rsidR="00837288" w:rsidRDefault="00837288" w:rsidP="0083728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78E7BF63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40AB2780" w:rsidR="00CD3A56" w:rsidRPr="002C0381" w:rsidRDefault="008A151E" w:rsidP="002C0381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8C5A21">
        <w:rPr>
          <w:rFonts w:cs="Calibri"/>
          <w:b/>
        </w:rPr>
        <w:t>71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Zastosowanie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Simplorer'a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i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solverów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z grupy: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Magnetic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,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Electrostatic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, DC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Conduction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do modelowania zjawisk elektromagnetycznych oraz termicznych w programie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Maxwell 2D/3D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28E2F1D5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8C5A21">
        <w:rPr>
          <w:rFonts w:asciiTheme="minorHAnsi" w:hAnsiTheme="minorHAnsi" w:cs="Arial"/>
          <w:lang w:eastAsia="zh-CN"/>
        </w:rPr>
        <w:t>szkolenia z z</w:t>
      </w:r>
      <w:r w:rsidR="008C5A21" w:rsidRPr="008C5A21">
        <w:rPr>
          <w:rFonts w:asciiTheme="minorHAnsi" w:hAnsiTheme="minorHAnsi" w:cs="Arial"/>
          <w:lang w:eastAsia="zh-CN"/>
        </w:rPr>
        <w:t>astosowani</w:t>
      </w:r>
      <w:r w:rsidR="008C5A21">
        <w:rPr>
          <w:rFonts w:asciiTheme="minorHAnsi" w:hAnsiTheme="minorHAnsi" w:cs="Arial"/>
          <w:lang w:eastAsia="zh-CN"/>
        </w:rPr>
        <w:t>a</w:t>
      </w:r>
      <w:r w:rsidR="008C5A21" w:rsidRPr="008C5A21">
        <w:rPr>
          <w:rFonts w:asciiTheme="minorHAnsi" w:hAnsiTheme="minorHAnsi" w:cs="Arial"/>
          <w:lang w:eastAsia="zh-CN"/>
        </w:rPr>
        <w:t xml:space="preserve">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Simplorer'a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i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solverów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z grupy: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Magnetic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,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Electrostatic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, DC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Conduction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do modelowania zjawisk elektromagnetycznych oraz termicznych w programie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Maxwell 2D/3D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7683FCFE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Szczegółowy opis przedmiotu zamówienia znajduje się w ogłoszeniu o zamówieniu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2C7EEEB4" w14:textId="65850F1A" w:rsidR="00CD3A56" w:rsidRPr="008C5A21" w:rsidRDefault="00121AFC" w:rsidP="008C5A21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cs="Calibri"/>
          <w:iCs/>
          <w:lang w:eastAsia="ar-SA"/>
        </w:rPr>
      </w:pPr>
      <w:r w:rsidRPr="00121AFC">
        <w:rPr>
          <w:rFonts w:cs="Calibri"/>
          <w:lang w:eastAsia="ar-SA"/>
        </w:rPr>
        <w:t xml:space="preserve">Zakłada się, że </w:t>
      </w:r>
      <w:r w:rsidR="008C5A21" w:rsidRPr="008C5A21">
        <w:rPr>
          <w:rFonts w:cs="Calibri"/>
          <w:iCs/>
          <w:lang w:eastAsia="ar-SA"/>
        </w:rPr>
        <w:t xml:space="preserve">Przewidziany czas trwania szkolenia </w:t>
      </w:r>
      <w:r w:rsidR="008C5A21">
        <w:rPr>
          <w:rFonts w:cs="Calibri"/>
          <w:iCs/>
          <w:lang w:eastAsia="ar-SA"/>
        </w:rPr>
        <w:t>to</w:t>
      </w:r>
      <w:r w:rsidR="008C5A21" w:rsidRPr="008C5A21">
        <w:rPr>
          <w:rFonts w:cs="Calibri"/>
          <w:iCs/>
          <w:lang w:eastAsia="ar-SA"/>
        </w:rPr>
        <w:t xml:space="preserve"> 5 dni (preferowane: poniedziałek-piątek), przy czym nie dłużej niż 5h/ dzień bez wliczania przerw w trakcie szkolenia.</w:t>
      </w:r>
    </w:p>
    <w:p w14:paraId="39ACC5B8" w14:textId="77777777" w:rsidR="004D55EB" w:rsidRDefault="00CD3A56" w:rsidP="004D55E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Uniwersytet Morski w Gdyni,</w:t>
      </w:r>
      <w:r w:rsidR="009F0BF0">
        <w:rPr>
          <w:rFonts w:asciiTheme="minorHAnsi" w:hAnsiTheme="minorHAnsi" w:cstheme="minorHAnsi"/>
          <w:lang w:eastAsia="zh-CN"/>
        </w:rPr>
        <w:t xml:space="preserve"> ul. Morska 81-87</w:t>
      </w:r>
      <w:r w:rsidRPr="008D632E">
        <w:rPr>
          <w:rFonts w:asciiTheme="minorHAnsi" w:hAnsiTheme="minorHAnsi" w:cstheme="minorHAnsi"/>
          <w:lang w:eastAsia="zh-CN"/>
        </w:rPr>
        <w:t>, 81-</w:t>
      </w:r>
      <w:r w:rsidR="009F0BF0">
        <w:rPr>
          <w:rFonts w:asciiTheme="minorHAnsi" w:hAnsiTheme="minorHAnsi" w:cstheme="minorHAnsi"/>
          <w:lang w:eastAsia="zh-CN"/>
        </w:rPr>
        <w:t>225</w:t>
      </w:r>
      <w:r w:rsidRPr="008D632E">
        <w:rPr>
          <w:rFonts w:asciiTheme="minorHAnsi" w:hAnsiTheme="minorHAnsi" w:cstheme="minorHAnsi"/>
          <w:lang w:eastAsia="zh-CN"/>
        </w:rPr>
        <w:t xml:space="preserve"> Gdynia (salę zapewnia Zamawiający)</w:t>
      </w:r>
      <w:r w:rsidR="008C5A21">
        <w:rPr>
          <w:rFonts w:asciiTheme="minorHAnsi" w:hAnsiTheme="minorHAnsi" w:cstheme="minorHAnsi"/>
          <w:lang w:eastAsia="zh-CN"/>
        </w:rPr>
        <w:t>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28CA3650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</w:t>
      </w:r>
      <w:r w:rsidR="00B6185D">
        <w:rPr>
          <w:rFonts w:cs="Calibri"/>
          <w:lang w:eastAsia="ar-SA"/>
        </w:rPr>
        <w:t>szkolenia</w:t>
      </w:r>
      <w:r w:rsidRPr="008D632E">
        <w:rPr>
          <w:rFonts w:cs="Calibri"/>
          <w:lang w:eastAsia="ar-SA"/>
        </w:rPr>
        <w:t xml:space="preserve">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</w:p>
    <w:p w14:paraId="70925368" w14:textId="6BA3D3F7" w:rsidR="003D678E" w:rsidRDefault="003D678E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zapewni na czas trwania kursu Uczestnikom komputery (</w:t>
      </w:r>
      <w:bookmarkStart w:id="1" w:name="_GoBack"/>
      <w:bookmarkEnd w:id="1"/>
      <w:r>
        <w:rPr>
          <w:rFonts w:cs="Calibri"/>
          <w:lang w:eastAsia="ar-SA"/>
        </w:rPr>
        <w:t xml:space="preserve">np. laptopy czy komputery stacjonarne) wraz z oprogramowaniem, na którym odbędzie się kurs. </w:t>
      </w:r>
    </w:p>
    <w:p w14:paraId="64B543EB" w14:textId="77777777" w:rsidR="00047197" w:rsidRPr="00047197" w:rsidRDefault="00047197" w:rsidP="0004719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47197">
        <w:rPr>
          <w:rFonts w:cs="Calibri"/>
          <w:lang w:eastAsia="ar-SA"/>
        </w:rPr>
        <w:t xml:space="preserve">Ponadto Wykonawca zapewni materiały szkoleniowe, w których wszystkie przykłady zostaną przedstawione w postaci ekranów </w:t>
      </w:r>
      <w:proofErr w:type="spellStart"/>
      <w:r w:rsidRPr="00047197">
        <w:rPr>
          <w:rFonts w:cs="Calibri"/>
          <w:lang w:eastAsia="ar-SA"/>
        </w:rPr>
        <w:t>tutorialowych</w:t>
      </w:r>
      <w:proofErr w:type="spellEnd"/>
      <w:r w:rsidRPr="00047197">
        <w:rPr>
          <w:rFonts w:cs="Calibri"/>
          <w:lang w:eastAsia="ar-SA"/>
        </w:rPr>
        <w:t xml:space="preserve"> dla prezentowanych przykładów, które w nie więcej niż 50% będą opisane w języku angielskim, w szczególności te, które przedstawiają przykłady sprzężenia modelu w środowisku w Maxwell </w:t>
      </w:r>
      <w:proofErr w:type="spellStart"/>
      <w:r w:rsidRPr="00047197">
        <w:rPr>
          <w:rFonts w:cs="Calibri"/>
          <w:lang w:eastAsia="ar-SA"/>
        </w:rPr>
        <w:t>Ansys</w:t>
      </w:r>
      <w:proofErr w:type="spellEnd"/>
      <w:r w:rsidRPr="00047197">
        <w:rPr>
          <w:rFonts w:cs="Calibri"/>
          <w:lang w:eastAsia="ar-SA"/>
        </w:rPr>
        <w:t xml:space="preserve"> z </w:t>
      </w:r>
      <w:proofErr w:type="spellStart"/>
      <w:r w:rsidRPr="00047197">
        <w:rPr>
          <w:rFonts w:cs="Calibri"/>
          <w:lang w:eastAsia="ar-SA"/>
        </w:rPr>
        <w:t>solverami</w:t>
      </w:r>
      <w:proofErr w:type="spellEnd"/>
      <w:r w:rsidRPr="00047197">
        <w:rPr>
          <w:rFonts w:cs="Calibri"/>
          <w:lang w:eastAsia="ar-SA"/>
        </w:rPr>
        <w:t xml:space="preserve">  </w:t>
      </w:r>
      <w:proofErr w:type="spellStart"/>
      <w:r w:rsidRPr="00047197">
        <w:rPr>
          <w:rFonts w:cs="Calibri"/>
          <w:lang w:eastAsia="ar-SA"/>
        </w:rPr>
        <w:t>Transient</w:t>
      </w:r>
      <w:proofErr w:type="spellEnd"/>
      <w:r w:rsidRPr="00047197">
        <w:rPr>
          <w:rFonts w:cs="Calibri"/>
          <w:lang w:eastAsia="ar-SA"/>
        </w:rPr>
        <w:t xml:space="preserve"> </w:t>
      </w:r>
      <w:proofErr w:type="spellStart"/>
      <w:r w:rsidRPr="00047197">
        <w:rPr>
          <w:rFonts w:cs="Calibri"/>
          <w:lang w:eastAsia="ar-SA"/>
        </w:rPr>
        <w:t>Thermal</w:t>
      </w:r>
      <w:proofErr w:type="spellEnd"/>
      <w:r w:rsidRPr="00047197">
        <w:rPr>
          <w:rFonts w:cs="Calibri"/>
          <w:lang w:eastAsia="ar-SA"/>
        </w:rPr>
        <w:t xml:space="preserve"> i </w:t>
      </w:r>
      <w:proofErr w:type="spellStart"/>
      <w:r w:rsidRPr="00047197">
        <w:rPr>
          <w:rFonts w:cs="Calibri"/>
          <w:lang w:eastAsia="ar-SA"/>
        </w:rPr>
        <w:t>Fluent</w:t>
      </w:r>
      <w:proofErr w:type="spellEnd"/>
      <w:r w:rsidRPr="00047197">
        <w:rPr>
          <w:rFonts w:cs="Calibri"/>
          <w:lang w:eastAsia="ar-SA"/>
        </w:rPr>
        <w:t xml:space="preserve"> obliczającymi </w:t>
      </w:r>
      <w:proofErr w:type="spellStart"/>
      <w:r w:rsidRPr="00047197">
        <w:rPr>
          <w:rFonts w:cs="Calibri"/>
          <w:lang w:eastAsia="ar-SA"/>
        </w:rPr>
        <w:t>terminę</w:t>
      </w:r>
      <w:proofErr w:type="spellEnd"/>
      <w:r w:rsidRPr="00047197">
        <w:rPr>
          <w:rFonts w:cs="Calibri"/>
          <w:lang w:eastAsia="ar-SA"/>
        </w:rPr>
        <w:t>,</w:t>
      </w:r>
    </w:p>
    <w:p w14:paraId="015E8644" w14:textId="764688D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225193E8" w14:textId="019560E4" w:rsidR="00CD3A56" w:rsidRPr="002C0381" w:rsidRDefault="00047197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59D3333F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6295A599" w:rsidR="00CD3A56" w:rsidRPr="0086362B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 xml:space="preserve">Przedmiot umowy będzie realizowany </w:t>
      </w:r>
      <w:r w:rsidRPr="0086362B">
        <w:rPr>
          <w:rFonts w:cs="Calibri"/>
          <w:b/>
          <w:bCs/>
          <w:lang w:eastAsia="ar-SA"/>
        </w:rPr>
        <w:t xml:space="preserve">od </w:t>
      </w:r>
      <w:r w:rsidR="0086362B" w:rsidRPr="0086362B">
        <w:rPr>
          <w:rFonts w:cs="Calibri"/>
          <w:b/>
          <w:bCs/>
          <w:lang w:eastAsia="ar-SA"/>
        </w:rPr>
        <w:t xml:space="preserve">15.09.2021 r. </w:t>
      </w:r>
      <w:r w:rsidRPr="0086362B">
        <w:rPr>
          <w:rFonts w:cs="Calibri"/>
          <w:b/>
          <w:bCs/>
          <w:lang w:eastAsia="ar-SA"/>
        </w:rPr>
        <w:t xml:space="preserve">do </w:t>
      </w:r>
      <w:r w:rsidR="0086362B" w:rsidRPr="0086362B">
        <w:rPr>
          <w:rFonts w:cs="Calibri"/>
          <w:b/>
          <w:bCs/>
          <w:lang w:eastAsia="ar-SA"/>
        </w:rPr>
        <w:t>30</w:t>
      </w:r>
      <w:r w:rsidRPr="0086362B">
        <w:rPr>
          <w:rFonts w:cs="Calibri"/>
          <w:b/>
          <w:bCs/>
          <w:lang w:eastAsia="ar-SA"/>
        </w:rPr>
        <w:t>.</w:t>
      </w:r>
      <w:r w:rsidR="0086362B" w:rsidRPr="0086362B">
        <w:rPr>
          <w:rFonts w:cs="Calibri"/>
          <w:b/>
          <w:bCs/>
          <w:lang w:eastAsia="ar-SA"/>
        </w:rPr>
        <w:t>09</w:t>
      </w:r>
      <w:r w:rsidRPr="0086362B">
        <w:rPr>
          <w:rFonts w:cs="Calibri"/>
          <w:b/>
          <w:bCs/>
          <w:lang w:eastAsia="ar-SA"/>
        </w:rPr>
        <w:t>.2021</w:t>
      </w:r>
      <w:r w:rsidR="00047197" w:rsidRPr="0086362B">
        <w:rPr>
          <w:rFonts w:cs="Calibri"/>
          <w:b/>
          <w:bCs/>
          <w:lang w:eastAsia="ar-SA"/>
        </w:rPr>
        <w:t xml:space="preserve"> r. 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661E12A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(Dz. U. z 2017 r., poz. 880), a </w:t>
      </w:r>
      <w:r>
        <w:rPr>
          <w:rFonts w:cs="Calibri"/>
          <w:bCs/>
          <w:lang w:eastAsia="ar-SA"/>
        </w:rPr>
        <w:lastRenderedPageBreak/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4407C39A" w14:textId="77777777" w:rsidR="00837288" w:rsidRDefault="00837288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4B7B75" w14:textId="77777777" w:rsidR="00966434" w:rsidRDefault="00966434">
      <w:pPr>
        <w:spacing w:after="0" w:line="240" w:lineRule="auto"/>
      </w:pPr>
      <w:r>
        <w:separator/>
      </w:r>
    </w:p>
  </w:endnote>
  <w:endnote w:type="continuationSeparator" w:id="0">
    <w:p w14:paraId="5F37DDD4" w14:textId="77777777" w:rsidR="00966434" w:rsidRDefault="00966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B6424" w14:textId="77777777" w:rsidR="002C0381" w:rsidRPr="00BA792B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</w:t>
    </w:r>
  </w:p>
  <w:p w14:paraId="1102962F" w14:textId="78ED3F87" w:rsidR="00121AFC" w:rsidRPr="002C0381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6340C8" w14:textId="77777777" w:rsidR="002C0381" w:rsidRPr="00BA792B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</w:t>
    </w:r>
  </w:p>
  <w:p w14:paraId="0B4BF7AF" w14:textId="0DA4FA2B" w:rsidR="00121AFC" w:rsidRPr="002C0381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DE7D95" w14:textId="77777777" w:rsidR="00966434" w:rsidRDefault="00966434">
      <w:pPr>
        <w:spacing w:after="0" w:line="240" w:lineRule="auto"/>
      </w:pPr>
      <w:r>
        <w:separator/>
      </w:r>
    </w:p>
  </w:footnote>
  <w:footnote w:type="continuationSeparator" w:id="0">
    <w:p w14:paraId="571E9D0E" w14:textId="77777777" w:rsidR="00966434" w:rsidRDefault="00966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5EE2168A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C82F26"/>
    <w:multiLevelType w:val="hybridMultilevel"/>
    <w:tmpl w:val="05EED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5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0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47197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63B4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38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78E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D55EB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37288"/>
    <w:rsid w:val="008463B6"/>
    <w:rsid w:val="0084656A"/>
    <w:rsid w:val="008527E0"/>
    <w:rsid w:val="0085363D"/>
    <w:rsid w:val="00854F38"/>
    <w:rsid w:val="008556EE"/>
    <w:rsid w:val="0086362B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5A21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6434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185D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73F04-DD28-494D-8D32-94D9B0CBC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1175</Words>
  <Characters>7961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2021-06-17T07:29:00Z</cp:lastPrinted>
  <dcterms:created xsi:type="dcterms:W3CDTF">2021-06-21T06:31:00Z</dcterms:created>
  <dcterms:modified xsi:type="dcterms:W3CDTF">2021-06-21T06:31:00Z</dcterms:modified>
</cp:coreProperties>
</file>