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1B67E6" w:rsidP="006A5DF1">
      <w:pPr>
        <w:spacing w:after="240"/>
        <w:jc w:val="right"/>
        <w:rPr>
          <w:sz w:val="22"/>
          <w:szCs w:val="22"/>
        </w:rPr>
      </w:pPr>
      <w:r w:rsidRPr="001B67E6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275DAD">
        <w:rPr>
          <w:sz w:val="22"/>
          <w:szCs w:val="22"/>
        </w:rPr>
        <w:t>2021-06-11</w:t>
      </w:r>
    </w:p>
    <w:p w:rsidR="006A5DF1" w:rsidRPr="00D91931" w:rsidRDefault="001B67E6" w:rsidP="006A5DF1">
      <w:pPr>
        <w:rPr>
          <w:b/>
          <w:bCs/>
          <w:sz w:val="22"/>
          <w:szCs w:val="22"/>
        </w:rPr>
      </w:pPr>
      <w:r w:rsidRPr="001B67E6">
        <w:rPr>
          <w:b/>
          <w:bCs/>
          <w:sz w:val="22"/>
          <w:szCs w:val="22"/>
        </w:rPr>
        <w:t>Politechnika Częstochowska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Dąbrowskiego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69</w:t>
      </w:r>
    </w:p>
    <w:p w:rsidR="006A5DF1" w:rsidRPr="00275DAD" w:rsidRDefault="001B67E6" w:rsidP="00275DAD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42-201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661D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77F3A">
        <w:rPr>
          <w:b/>
          <w:bCs/>
          <w:sz w:val="22"/>
          <w:szCs w:val="22"/>
        </w:rPr>
        <w:t xml:space="preserve"> RK -</w:t>
      </w:r>
      <w:r w:rsidR="00275DAD">
        <w:rPr>
          <w:b/>
          <w:bCs/>
          <w:sz w:val="22"/>
          <w:szCs w:val="22"/>
        </w:rPr>
        <w:t xml:space="preserve"> </w:t>
      </w:r>
      <w:r w:rsidR="00195DEB">
        <w:rPr>
          <w:b/>
          <w:bCs/>
          <w:sz w:val="22"/>
          <w:szCs w:val="22"/>
        </w:rPr>
        <w:t>412</w:t>
      </w:r>
      <w:bookmarkStart w:id="0" w:name="_GoBack"/>
      <w:bookmarkEnd w:id="0"/>
      <w:r w:rsidR="00275DAD">
        <w:rPr>
          <w:b/>
          <w:bCs/>
          <w:sz w:val="22"/>
          <w:szCs w:val="22"/>
        </w:rPr>
        <w:t xml:space="preserve"> </w:t>
      </w:r>
      <w:r w:rsidR="00377F3A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5E2910" w:rsidRDefault="005E2910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5E2910" w:rsidRPr="00D91931" w:rsidRDefault="005E2910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F7C92">
        <w:rPr>
          <w:rFonts w:ascii="Times New Roman" w:hAnsi="Times New Roman"/>
          <w:szCs w:val="28"/>
        </w:rPr>
        <w:t xml:space="preserve"> ORAZ POWIADOMIENIE O PRZEDŁUŻENIU TERMINU SKŁADANIA OFERT</w:t>
      </w:r>
      <w:r w:rsidR="00275DAD">
        <w:rPr>
          <w:rFonts w:ascii="Times New Roman" w:hAnsi="Times New Roman"/>
          <w:szCs w:val="28"/>
        </w:rPr>
        <w:t xml:space="preserve">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DB3286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B67E6" w:rsidRPr="001B67E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DB3286">
        <w:rPr>
          <w:b/>
          <w:bCs/>
          <w:sz w:val="22"/>
          <w:szCs w:val="22"/>
        </w:rPr>
        <w:t xml:space="preserve">Dostawa </w:t>
      </w:r>
      <w:r w:rsidR="005E2910">
        <w:rPr>
          <w:b/>
          <w:bCs/>
          <w:sz w:val="22"/>
          <w:szCs w:val="22"/>
        </w:rPr>
        <w:t xml:space="preserve">i montaż tunelu dydaktycznego dla Wydziału Inżynierii Mechanicznej i Informatyki </w:t>
      </w:r>
      <w:r w:rsidR="00DB3286">
        <w:rPr>
          <w:b/>
          <w:bCs/>
          <w:sz w:val="22"/>
          <w:szCs w:val="22"/>
        </w:rPr>
        <w:t>Politechniki Częstochowskiej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E2910">
        <w:rPr>
          <w:b/>
          <w:sz w:val="22"/>
          <w:szCs w:val="22"/>
        </w:rPr>
        <w:t>ZP/D-15</w:t>
      </w:r>
      <w:r w:rsidR="001B67E6" w:rsidRPr="001B67E6">
        <w:rPr>
          <w:b/>
          <w:sz w:val="22"/>
          <w:szCs w:val="22"/>
        </w:rPr>
        <w:t>/A/21</w:t>
      </w:r>
      <w:r w:rsidRPr="006A5DF1">
        <w:rPr>
          <w:b/>
          <w:sz w:val="22"/>
          <w:szCs w:val="22"/>
        </w:rPr>
        <w:t>.</w:t>
      </w:r>
    </w:p>
    <w:p w:rsidR="00C661D2" w:rsidRPr="006A5DF1" w:rsidRDefault="00520165" w:rsidP="00C661D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67E6" w:rsidRPr="001B67E6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67E6" w:rsidRPr="001B67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C661D2" w:rsidRDefault="00C661D2" w:rsidP="0043238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661D2">
              <w:rPr>
                <w:b/>
                <w:bCs/>
                <w:sz w:val="22"/>
                <w:szCs w:val="22"/>
              </w:rPr>
              <w:t>Pytanie nr 1</w:t>
            </w:r>
          </w:p>
          <w:p w:rsidR="00275DAD" w:rsidRPr="00275DAD" w:rsidRDefault="00275DAD" w:rsidP="00432381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75DAD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Czy dopuszcza się inny niż wskazany w SWZ sposób przesyłania danych pomiarowych, tzn. z dedykowaną do sterownika aplikacją umożliwiającą współpracę bezpośrednio z </w:t>
            </w:r>
            <w:proofErr w:type="spellStart"/>
            <w:r w:rsidRPr="00275DAD">
              <w:rPr>
                <w:color w:val="000000" w:themeColor="text1"/>
                <w:sz w:val="24"/>
                <w:szCs w:val="24"/>
                <w:shd w:val="clear" w:color="auto" w:fill="FFFFFF"/>
              </w:rPr>
              <w:t>LabView</w:t>
            </w:r>
            <w:proofErr w:type="spellEnd"/>
            <w:r w:rsidRPr="00275DAD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i z pominięciem wymienionego w SOPZ wzmacniacza pomiarowego.</w:t>
            </w:r>
          </w:p>
          <w:p w:rsidR="00C661D2" w:rsidRPr="00275DAD" w:rsidRDefault="00C661D2" w:rsidP="005E2910">
            <w:pPr>
              <w:spacing w:after="40"/>
              <w:ind w:left="30" w:right="-72"/>
              <w:jc w:val="both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75DAD">
              <w:rPr>
                <w:b/>
                <w:bCs/>
                <w:color w:val="000000" w:themeColor="text1"/>
                <w:sz w:val="24"/>
                <w:szCs w:val="24"/>
              </w:rPr>
              <w:t xml:space="preserve">Odpowiedź nr 1 </w:t>
            </w:r>
          </w:p>
          <w:p w:rsidR="00C661D2" w:rsidRPr="00275DAD" w:rsidRDefault="00275DAD" w:rsidP="005E2910">
            <w:pPr>
              <w:spacing w:before="60" w:after="60"/>
              <w:ind w:left="30" w:right="-72"/>
              <w:jc w:val="both"/>
              <w:rPr>
                <w:color w:val="000000" w:themeColor="text1"/>
                <w:sz w:val="24"/>
                <w:szCs w:val="24"/>
                <w:shd w:val="clear" w:color="auto" w:fill="FDFDFD"/>
              </w:rPr>
            </w:pPr>
            <w:r w:rsidRPr="00275DAD">
              <w:rPr>
                <w:color w:val="000000" w:themeColor="text1"/>
                <w:sz w:val="24"/>
                <w:szCs w:val="24"/>
                <w:shd w:val="clear" w:color="auto" w:fill="FDFDFD"/>
              </w:rPr>
              <w:t xml:space="preserve">Zamawiający dopuszcza inny niż wskazany w SWZ sposób przesyłania danych pomiarowych, tzn. z dedykowaną do sterownika aplikacją umożliwiającą współpracę bezpośrednio z </w:t>
            </w:r>
            <w:proofErr w:type="spellStart"/>
            <w:r w:rsidRPr="00275DAD">
              <w:rPr>
                <w:color w:val="000000" w:themeColor="text1"/>
                <w:sz w:val="24"/>
                <w:szCs w:val="24"/>
                <w:shd w:val="clear" w:color="auto" w:fill="FDFDFD"/>
              </w:rPr>
              <w:t>LabView</w:t>
            </w:r>
            <w:proofErr w:type="spellEnd"/>
            <w:r w:rsidRPr="00275DAD">
              <w:rPr>
                <w:color w:val="000000" w:themeColor="text1"/>
                <w:sz w:val="24"/>
                <w:szCs w:val="24"/>
                <w:shd w:val="clear" w:color="auto" w:fill="FDFDFD"/>
              </w:rPr>
              <w:t xml:space="preserve"> i z pominięciem wymienionego w SOPZ wzmacniacza pomiarowego.</w:t>
            </w:r>
          </w:p>
          <w:p w:rsidR="00275DAD" w:rsidRDefault="00275DAD" w:rsidP="005E2910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5E2910" w:rsidRDefault="00C661D2" w:rsidP="005E2910">
            <w:pPr>
              <w:spacing w:after="40"/>
              <w:ind w:left="30" w:right="-72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Z uwagi na </w:t>
            </w:r>
            <w:r w:rsidRPr="005E2910">
              <w:rPr>
                <w:sz w:val="22"/>
                <w:szCs w:val="22"/>
              </w:rPr>
              <w:t>powyższe Zamawiający</w:t>
            </w:r>
            <w:r w:rsidR="001B3AEF" w:rsidRPr="005E2910">
              <w:rPr>
                <w:sz w:val="22"/>
                <w:szCs w:val="22"/>
              </w:rPr>
              <w:t xml:space="preserve"> na podstawie art. 286 ust. 3</w:t>
            </w:r>
            <w:r w:rsidRPr="005E2910">
              <w:rPr>
                <w:sz w:val="22"/>
                <w:szCs w:val="22"/>
              </w:rPr>
              <w:t xml:space="preserve"> przedłuża termin składania ofert d</w:t>
            </w:r>
            <w:r w:rsidR="005E2910" w:rsidRPr="005E2910">
              <w:rPr>
                <w:sz w:val="22"/>
                <w:szCs w:val="22"/>
              </w:rPr>
              <w:t xml:space="preserve">o dnia </w:t>
            </w:r>
            <w:r w:rsidR="00275DAD">
              <w:rPr>
                <w:b/>
                <w:sz w:val="22"/>
                <w:szCs w:val="22"/>
              </w:rPr>
              <w:t>22</w:t>
            </w:r>
            <w:r w:rsidR="005E2910" w:rsidRPr="005E2910">
              <w:rPr>
                <w:b/>
                <w:sz w:val="22"/>
                <w:szCs w:val="22"/>
              </w:rPr>
              <w:t>.06</w:t>
            </w:r>
            <w:r w:rsidRPr="005E2910">
              <w:rPr>
                <w:b/>
                <w:sz w:val="22"/>
                <w:szCs w:val="22"/>
              </w:rPr>
              <w:t>.2021 r. do godz. 10:00</w:t>
            </w:r>
            <w:r w:rsidRPr="005E2910">
              <w:rPr>
                <w:sz w:val="22"/>
                <w:szCs w:val="22"/>
              </w:rPr>
              <w:t>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="00EE4196">
              <w:rPr>
                <w:sz w:val="22"/>
                <w:szCs w:val="22"/>
              </w:rPr>
              <w:t xml:space="preserve"> </w:t>
            </w:r>
            <w:r w:rsidR="00EE4196" w:rsidRPr="00EE4196">
              <w:rPr>
                <w:i/>
                <w:sz w:val="22"/>
                <w:szCs w:val="22"/>
              </w:rPr>
              <w:t>(zmiana dotyczy pkt. 19 SWZ)</w:t>
            </w:r>
          </w:p>
          <w:p w:rsidR="005E2910" w:rsidRDefault="005E2910" w:rsidP="005E2910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:rsidR="005E2910" w:rsidRDefault="00C661D2" w:rsidP="005E2910">
            <w:pPr>
              <w:spacing w:after="40"/>
              <w:ind w:left="30" w:right="-72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 w:rsidR="00275DAD">
              <w:rPr>
                <w:b/>
                <w:sz w:val="22"/>
                <w:szCs w:val="22"/>
              </w:rPr>
              <w:t>22</w:t>
            </w:r>
            <w:r w:rsidR="005E2910">
              <w:rPr>
                <w:b/>
                <w:sz w:val="22"/>
                <w:szCs w:val="22"/>
              </w:rPr>
              <w:t>.06</w:t>
            </w:r>
            <w:r w:rsidR="00275DAD">
              <w:rPr>
                <w:b/>
                <w:sz w:val="22"/>
                <w:szCs w:val="22"/>
              </w:rPr>
              <w:t>.2021 r. o godz. 11:2</w:t>
            </w:r>
            <w:r w:rsidRPr="006631BA">
              <w:rPr>
                <w:b/>
                <w:sz w:val="22"/>
                <w:szCs w:val="22"/>
              </w:rPr>
              <w:t xml:space="preserve">0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  <w:r w:rsidR="00EE4196" w:rsidRPr="00EE4196">
              <w:rPr>
                <w:i/>
                <w:sz w:val="22"/>
                <w:szCs w:val="22"/>
              </w:rPr>
              <w:t xml:space="preserve">(zmiana dotyczy pkt. 20.1. SWZ) </w:t>
            </w:r>
          </w:p>
          <w:p w:rsidR="005E2910" w:rsidRDefault="005E2910" w:rsidP="005E2910">
            <w:pPr>
              <w:spacing w:after="40"/>
              <w:ind w:left="30" w:right="-72"/>
              <w:rPr>
                <w:i/>
                <w:sz w:val="22"/>
                <w:szCs w:val="22"/>
              </w:rPr>
            </w:pPr>
          </w:p>
          <w:p w:rsidR="005E2910" w:rsidRDefault="00C661D2" w:rsidP="005E2910">
            <w:pPr>
              <w:spacing w:after="40"/>
              <w:ind w:left="30" w:right="-72"/>
              <w:rPr>
                <w:i/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 w:rsidR="004B3F92">
              <w:rPr>
                <w:b/>
                <w:sz w:val="22"/>
                <w:szCs w:val="22"/>
              </w:rPr>
              <w:t>2021-07</w:t>
            </w:r>
            <w:r w:rsidR="00275DAD">
              <w:rPr>
                <w:b/>
                <w:sz w:val="22"/>
                <w:szCs w:val="22"/>
              </w:rPr>
              <w:t>-21</w:t>
            </w:r>
            <w:r w:rsidR="00EE4196">
              <w:rPr>
                <w:b/>
                <w:sz w:val="22"/>
                <w:szCs w:val="22"/>
              </w:rPr>
              <w:t xml:space="preserve"> </w:t>
            </w:r>
            <w:r w:rsidR="00EE4196" w:rsidRPr="00EE4196">
              <w:rPr>
                <w:i/>
                <w:sz w:val="22"/>
                <w:szCs w:val="22"/>
              </w:rPr>
              <w:t>(zmiana dotyczy pkt. 17.1 SWZ)</w:t>
            </w:r>
          </w:p>
          <w:p w:rsidR="005E2910" w:rsidRDefault="005E2910" w:rsidP="005E2910">
            <w:pPr>
              <w:spacing w:after="40"/>
              <w:ind w:left="30" w:right="-72"/>
              <w:rPr>
                <w:i/>
                <w:sz w:val="22"/>
                <w:szCs w:val="22"/>
              </w:rPr>
            </w:pPr>
          </w:p>
          <w:p w:rsidR="001B3AEF" w:rsidRPr="00EE4196" w:rsidRDefault="001B3AEF" w:rsidP="00F76988">
            <w:pPr>
              <w:spacing w:after="40"/>
              <w:ind w:left="30" w:right="-72"/>
              <w:rPr>
                <w:b/>
                <w:i/>
                <w:sz w:val="22"/>
                <w:szCs w:val="22"/>
              </w:rPr>
            </w:pPr>
            <w:r w:rsidRPr="001B3AEF">
              <w:rPr>
                <w:sz w:val="22"/>
                <w:szCs w:val="22"/>
              </w:rPr>
              <w:t>Wadium musi obejmo</w:t>
            </w:r>
            <w:r>
              <w:rPr>
                <w:sz w:val="22"/>
                <w:szCs w:val="22"/>
              </w:rPr>
              <w:t>wać pełen okres związania ofertą</w:t>
            </w:r>
            <w:r w:rsidR="00F76988">
              <w:rPr>
                <w:sz w:val="22"/>
                <w:szCs w:val="22"/>
              </w:rPr>
              <w:t>.</w:t>
            </w:r>
          </w:p>
          <w:p w:rsidR="005E2910" w:rsidRPr="004A1B43" w:rsidRDefault="005E2910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Pr="00C661D2" w:rsidRDefault="00C661D2" w:rsidP="00C661D2">
      <w:pPr>
        <w:pStyle w:val="Bezodstpw"/>
        <w:jc w:val="right"/>
        <w:rPr>
          <w:sz w:val="22"/>
          <w:szCs w:val="22"/>
        </w:rPr>
      </w:pPr>
      <w:r>
        <w:rPr>
          <w:sz w:val="22"/>
          <w:szCs w:val="22"/>
        </w:rPr>
        <w:t>d</w:t>
      </w:r>
      <w:r w:rsidRPr="00C661D2">
        <w:rPr>
          <w:sz w:val="22"/>
          <w:szCs w:val="22"/>
        </w:rPr>
        <w:t>r inż. Arkadiusz Kociszewski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 xml:space="preserve">Kanclerz Politechniki 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>Częstochowskiej</w:t>
      </w:r>
    </w:p>
    <w:sectPr w:rsidR="00C661D2" w:rsidRPr="00C661D2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ED1" w:rsidRDefault="00E25ED1">
      <w:r>
        <w:separator/>
      </w:r>
    </w:p>
  </w:endnote>
  <w:endnote w:type="continuationSeparator" w:id="0">
    <w:p w:rsidR="00E25ED1" w:rsidRDefault="00E25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A01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C0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B3F9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ED1" w:rsidRDefault="00E25ED1">
      <w:r>
        <w:separator/>
      </w:r>
    </w:p>
  </w:footnote>
  <w:footnote w:type="continuationSeparator" w:id="0">
    <w:p w:rsidR="00E25ED1" w:rsidRDefault="00E25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85890"/>
    <w:rsid w:val="000A1097"/>
    <w:rsid w:val="000A6147"/>
    <w:rsid w:val="000C204B"/>
    <w:rsid w:val="000E2A8F"/>
    <w:rsid w:val="0012774F"/>
    <w:rsid w:val="00127E80"/>
    <w:rsid w:val="00144B7A"/>
    <w:rsid w:val="00180C6E"/>
    <w:rsid w:val="00195DEB"/>
    <w:rsid w:val="001B3AEF"/>
    <w:rsid w:val="001B67E6"/>
    <w:rsid w:val="001C1409"/>
    <w:rsid w:val="00231FFD"/>
    <w:rsid w:val="00251C08"/>
    <w:rsid w:val="00263257"/>
    <w:rsid w:val="002636D3"/>
    <w:rsid w:val="00275DAD"/>
    <w:rsid w:val="0029606A"/>
    <w:rsid w:val="002C24E0"/>
    <w:rsid w:val="00335286"/>
    <w:rsid w:val="00377F3A"/>
    <w:rsid w:val="00431359"/>
    <w:rsid w:val="004848F3"/>
    <w:rsid w:val="00490DD4"/>
    <w:rsid w:val="004A75F2"/>
    <w:rsid w:val="004B3F92"/>
    <w:rsid w:val="005144A9"/>
    <w:rsid w:val="00520165"/>
    <w:rsid w:val="00523F31"/>
    <w:rsid w:val="005B1B08"/>
    <w:rsid w:val="005E2910"/>
    <w:rsid w:val="00632C3C"/>
    <w:rsid w:val="00662BDB"/>
    <w:rsid w:val="006A01CF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F7C92"/>
    <w:rsid w:val="00A905AC"/>
    <w:rsid w:val="00BA6584"/>
    <w:rsid w:val="00BE7BFD"/>
    <w:rsid w:val="00C370F2"/>
    <w:rsid w:val="00C44EEC"/>
    <w:rsid w:val="00C661D2"/>
    <w:rsid w:val="00D22FFA"/>
    <w:rsid w:val="00D8461B"/>
    <w:rsid w:val="00D915F2"/>
    <w:rsid w:val="00DB3286"/>
    <w:rsid w:val="00DC66B1"/>
    <w:rsid w:val="00DF32E8"/>
    <w:rsid w:val="00DF53CA"/>
    <w:rsid w:val="00E21B49"/>
    <w:rsid w:val="00E25ED1"/>
    <w:rsid w:val="00E2789F"/>
    <w:rsid w:val="00E43201"/>
    <w:rsid w:val="00E72428"/>
    <w:rsid w:val="00E74BC3"/>
    <w:rsid w:val="00EA14B3"/>
    <w:rsid w:val="00EA416E"/>
    <w:rsid w:val="00EB7CE4"/>
    <w:rsid w:val="00EE4196"/>
    <w:rsid w:val="00F7698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DB2336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5</cp:revision>
  <cp:lastPrinted>2021-06-11T07:41:00Z</cp:lastPrinted>
  <dcterms:created xsi:type="dcterms:W3CDTF">2021-06-11T07:33:00Z</dcterms:created>
  <dcterms:modified xsi:type="dcterms:W3CDTF">2021-06-11T12:16:00Z</dcterms:modified>
</cp:coreProperties>
</file>