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34F43" w14:textId="4055EC44" w:rsidR="004E1A52" w:rsidRPr="00276E86" w:rsidRDefault="004E1A52" w:rsidP="00276E86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>Poznań dnia: 2021-05-</w:t>
      </w:r>
      <w:r w:rsidR="00276E86" w:rsidRPr="00276E86">
        <w:rPr>
          <w:rFonts w:ascii="Times New Roman" w:hAnsi="Times New Roman"/>
          <w:sz w:val="22"/>
          <w:szCs w:val="22"/>
        </w:rPr>
        <w:t>31</w:t>
      </w:r>
    </w:p>
    <w:p w14:paraId="227483B3" w14:textId="77777777" w:rsidR="004E1A52" w:rsidRPr="00276E86" w:rsidRDefault="004E1A52" w:rsidP="00276E86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6AED3301" w14:textId="77777777" w:rsidR="004E1A52" w:rsidRPr="00276E86" w:rsidRDefault="004E1A52" w:rsidP="00276E86">
      <w:pPr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 w:rsidRPr="00276E86">
        <w:rPr>
          <w:rFonts w:ascii="Times New Roman" w:hAnsi="Times New Roman"/>
          <w:b/>
          <w:bCs/>
          <w:sz w:val="22"/>
          <w:szCs w:val="22"/>
        </w:rPr>
        <w:t>Szpital Wojewódzki w Poznaniu</w:t>
      </w:r>
    </w:p>
    <w:p w14:paraId="28CAAA6C" w14:textId="77777777" w:rsidR="004E1A52" w:rsidRPr="00276E86" w:rsidRDefault="004E1A52" w:rsidP="00276E86">
      <w:pPr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 w:rsidRPr="00276E86">
        <w:rPr>
          <w:rFonts w:ascii="Times New Roman" w:hAnsi="Times New Roman"/>
          <w:b/>
          <w:bCs/>
          <w:sz w:val="22"/>
          <w:szCs w:val="22"/>
        </w:rPr>
        <w:t>Dział Zamówień Publicznych</w:t>
      </w:r>
    </w:p>
    <w:p w14:paraId="01F8AADC" w14:textId="77777777" w:rsidR="004E1A52" w:rsidRPr="00276E86" w:rsidRDefault="004E1A52" w:rsidP="00276E86">
      <w:pPr>
        <w:spacing w:line="360" w:lineRule="auto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>Ul. Juraszów 7/19</w:t>
      </w:r>
    </w:p>
    <w:p w14:paraId="3BBF612F" w14:textId="77777777" w:rsidR="004E1A52" w:rsidRPr="00276E86" w:rsidRDefault="004E1A52" w:rsidP="00276E86">
      <w:pPr>
        <w:spacing w:line="360" w:lineRule="auto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>60-479 Poznań</w:t>
      </w:r>
    </w:p>
    <w:p w14:paraId="380028CF" w14:textId="77777777" w:rsidR="004E1A52" w:rsidRPr="00276E86" w:rsidRDefault="004E1A52" w:rsidP="00276E86">
      <w:pPr>
        <w:spacing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276E86">
        <w:rPr>
          <w:rFonts w:ascii="Times New Roman" w:hAnsi="Times New Roman"/>
          <w:bCs/>
          <w:sz w:val="22"/>
          <w:szCs w:val="22"/>
        </w:rPr>
        <w:t>……………………………………</w:t>
      </w:r>
    </w:p>
    <w:p w14:paraId="792A6AC8" w14:textId="77777777" w:rsidR="004E1A52" w:rsidRPr="00276E86" w:rsidRDefault="004E1A52" w:rsidP="00276E86">
      <w:pPr>
        <w:spacing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276E86">
        <w:rPr>
          <w:rFonts w:ascii="Times New Roman" w:hAnsi="Times New Roman"/>
          <w:bCs/>
          <w:sz w:val="22"/>
          <w:szCs w:val="22"/>
        </w:rPr>
        <w:t>[nazwa zamawiającego, adres]</w:t>
      </w:r>
    </w:p>
    <w:p w14:paraId="6B4F75D6" w14:textId="77777777" w:rsidR="004E1A52" w:rsidRPr="00276E86" w:rsidRDefault="004E1A52" w:rsidP="00276E86">
      <w:pPr>
        <w:pStyle w:val="Nagwek"/>
        <w:tabs>
          <w:tab w:val="clear" w:pos="4536"/>
          <w:tab w:val="clear" w:pos="9072"/>
        </w:tabs>
        <w:spacing w:line="360" w:lineRule="auto"/>
        <w:rPr>
          <w:rFonts w:ascii="Times New Roman" w:hAnsi="Times New Roman"/>
        </w:rPr>
      </w:pPr>
    </w:p>
    <w:p w14:paraId="62688442" w14:textId="77777777" w:rsidR="004E1A52" w:rsidRPr="00276E86" w:rsidRDefault="004E1A52" w:rsidP="00276E86">
      <w:pPr>
        <w:pStyle w:val="Nagwek"/>
        <w:tabs>
          <w:tab w:val="clear" w:pos="4536"/>
          <w:tab w:val="clear" w:pos="9072"/>
        </w:tabs>
        <w:spacing w:line="360" w:lineRule="auto"/>
        <w:rPr>
          <w:rFonts w:ascii="Times New Roman" w:hAnsi="Times New Roman"/>
        </w:rPr>
      </w:pPr>
    </w:p>
    <w:p w14:paraId="5EA6B902" w14:textId="77777777" w:rsidR="004E1A52" w:rsidRPr="00276E86" w:rsidRDefault="004E1A52" w:rsidP="00276E86">
      <w:pPr>
        <w:pStyle w:val="Nagwek"/>
        <w:tabs>
          <w:tab w:val="clear" w:pos="4536"/>
        </w:tabs>
        <w:spacing w:line="360" w:lineRule="auto"/>
        <w:rPr>
          <w:rFonts w:ascii="Times New Roman" w:hAnsi="Times New Roman"/>
        </w:rPr>
      </w:pPr>
      <w:r w:rsidRPr="00276E86">
        <w:rPr>
          <w:rFonts w:ascii="Times New Roman" w:hAnsi="Times New Roman"/>
        </w:rPr>
        <w:t>Pismo: SZW/DZP/20/2021</w:t>
      </w:r>
      <w:r w:rsidRPr="00276E86">
        <w:rPr>
          <w:rFonts w:ascii="Times New Roman" w:hAnsi="Times New Roman"/>
        </w:rPr>
        <w:tab/>
        <w:t xml:space="preserve"> </w:t>
      </w:r>
    </w:p>
    <w:p w14:paraId="3D14642F" w14:textId="77777777" w:rsidR="004E1A52" w:rsidRPr="00276E86" w:rsidRDefault="004E1A52" w:rsidP="00276E86">
      <w:pPr>
        <w:pStyle w:val="Nagwek"/>
        <w:tabs>
          <w:tab w:val="clear" w:pos="4536"/>
          <w:tab w:val="clear" w:pos="9072"/>
        </w:tabs>
        <w:spacing w:line="360" w:lineRule="auto"/>
        <w:rPr>
          <w:rFonts w:ascii="Times New Roman" w:hAnsi="Times New Roman"/>
        </w:rPr>
      </w:pPr>
    </w:p>
    <w:p w14:paraId="52542C79" w14:textId="77777777" w:rsidR="004E1A52" w:rsidRPr="00276E86" w:rsidRDefault="004E1A52" w:rsidP="00276E86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Times New Roman" w:hAnsi="Times New Roman"/>
          <w:b/>
          <w:sz w:val="22"/>
          <w:szCs w:val="22"/>
        </w:rPr>
      </w:pPr>
      <w:r w:rsidRPr="00276E86">
        <w:rPr>
          <w:rFonts w:ascii="Times New Roman" w:hAnsi="Times New Roman"/>
          <w:b/>
          <w:sz w:val="22"/>
          <w:szCs w:val="22"/>
        </w:rPr>
        <w:t>WYKONAWCY</w:t>
      </w:r>
    </w:p>
    <w:p w14:paraId="023B1027" w14:textId="77777777" w:rsidR="004E1A52" w:rsidRPr="00276E86" w:rsidRDefault="004E1A52" w:rsidP="00276E86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>ubiegający się o zamówienie publiczne</w:t>
      </w:r>
    </w:p>
    <w:p w14:paraId="2EE754C0" w14:textId="77777777" w:rsidR="004E1A52" w:rsidRPr="00276E86" w:rsidRDefault="004E1A52" w:rsidP="00276E86">
      <w:pPr>
        <w:pStyle w:val="Nagwek"/>
        <w:tabs>
          <w:tab w:val="clear" w:pos="4536"/>
        </w:tabs>
        <w:spacing w:line="360" w:lineRule="auto"/>
        <w:rPr>
          <w:rFonts w:ascii="Times New Roman" w:hAnsi="Times New Roman"/>
        </w:rPr>
      </w:pPr>
    </w:p>
    <w:p w14:paraId="7BAB2683" w14:textId="77777777" w:rsidR="004E1A52" w:rsidRPr="00276E86" w:rsidRDefault="004E1A52" w:rsidP="00276E86">
      <w:pPr>
        <w:pStyle w:val="Nagwek"/>
        <w:tabs>
          <w:tab w:val="clear" w:pos="4536"/>
          <w:tab w:val="clear" w:pos="9072"/>
        </w:tabs>
        <w:spacing w:line="360" w:lineRule="auto"/>
        <w:rPr>
          <w:rFonts w:ascii="Times New Roman" w:hAnsi="Times New Roman"/>
        </w:rPr>
      </w:pPr>
    </w:p>
    <w:p w14:paraId="6FF15B7C" w14:textId="77777777" w:rsidR="004E1A52" w:rsidRPr="00276E86" w:rsidRDefault="004E1A52" w:rsidP="00276E86">
      <w:pPr>
        <w:pStyle w:val="Nagwek"/>
        <w:tabs>
          <w:tab w:val="clear" w:pos="4536"/>
          <w:tab w:val="clear" w:pos="9072"/>
        </w:tabs>
        <w:spacing w:line="360" w:lineRule="auto"/>
        <w:rPr>
          <w:rFonts w:ascii="Times New Roman" w:hAnsi="Times New Roman"/>
        </w:rPr>
      </w:pPr>
    </w:p>
    <w:p w14:paraId="194F9378" w14:textId="217612A2" w:rsidR="004E1A52" w:rsidRPr="00276E86" w:rsidRDefault="00276E86" w:rsidP="00276E86">
      <w:pPr>
        <w:pStyle w:val="Nagwek1"/>
        <w:spacing w:before="0" w:line="360" w:lineRule="auto"/>
        <w:jc w:val="center"/>
        <w:rPr>
          <w:rFonts w:ascii="Times New Roman" w:hAnsi="Times New Roman"/>
          <w:color w:val="auto"/>
          <w:sz w:val="22"/>
          <w:szCs w:val="22"/>
          <w:vertAlign w:val="baseline"/>
        </w:rPr>
      </w:pPr>
      <w:r w:rsidRPr="00276E86">
        <w:rPr>
          <w:rFonts w:ascii="Times New Roman" w:hAnsi="Times New Roman"/>
          <w:color w:val="auto"/>
          <w:sz w:val="22"/>
          <w:szCs w:val="22"/>
          <w:vertAlign w:val="baseline"/>
        </w:rPr>
        <w:t xml:space="preserve">II </w:t>
      </w:r>
      <w:r w:rsidR="004E1A52" w:rsidRPr="00276E86">
        <w:rPr>
          <w:rFonts w:ascii="Times New Roman" w:hAnsi="Times New Roman"/>
          <w:color w:val="auto"/>
          <w:sz w:val="22"/>
          <w:szCs w:val="22"/>
          <w:vertAlign w:val="baseline"/>
        </w:rPr>
        <w:t>WYJAŚNIENIA TREŚCI SWZ</w:t>
      </w:r>
    </w:p>
    <w:p w14:paraId="1CD919F8" w14:textId="77777777" w:rsidR="004E1A52" w:rsidRPr="00276E86" w:rsidRDefault="004E1A52" w:rsidP="00276E86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>Dotyczy: postępowania o udzielenie zamówienia publicznego, prowadzonego w trybie przetargu nieograniczonego podstawowy</w:t>
      </w:r>
      <w:r w:rsidRPr="00276E86">
        <w:rPr>
          <w:rFonts w:ascii="Times New Roman" w:hAnsi="Times New Roman"/>
          <w:b/>
          <w:sz w:val="22"/>
          <w:szCs w:val="22"/>
        </w:rPr>
        <w:t xml:space="preserve"> </w:t>
      </w:r>
      <w:r w:rsidRPr="00276E86">
        <w:rPr>
          <w:rFonts w:ascii="Times New Roman" w:hAnsi="Times New Roman"/>
          <w:bCs/>
          <w:sz w:val="22"/>
          <w:szCs w:val="22"/>
        </w:rPr>
        <w:t>na</w:t>
      </w:r>
      <w:r w:rsidRPr="00276E86">
        <w:rPr>
          <w:rFonts w:ascii="Times New Roman" w:hAnsi="Times New Roman"/>
          <w:b/>
          <w:sz w:val="22"/>
          <w:szCs w:val="22"/>
        </w:rPr>
        <w:t xml:space="preserve"> </w:t>
      </w:r>
      <w:r w:rsidRPr="00276E86">
        <w:rPr>
          <w:rFonts w:ascii="Times New Roman" w:hAnsi="Times New Roman"/>
          <w:bCs/>
          <w:sz w:val="22"/>
          <w:szCs w:val="22"/>
        </w:rPr>
        <w:t>”</w:t>
      </w:r>
      <w:r w:rsidRPr="00276E86">
        <w:rPr>
          <w:rFonts w:ascii="Times New Roman" w:hAnsi="Times New Roman"/>
          <w:b/>
          <w:bCs/>
          <w:sz w:val="22"/>
          <w:szCs w:val="22"/>
        </w:rPr>
        <w:t>Zakup tomografu komputerowego</w:t>
      </w:r>
      <w:r w:rsidRPr="00276E86">
        <w:rPr>
          <w:rFonts w:ascii="Times New Roman" w:hAnsi="Times New Roman"/>
          <w:bCs/>
          <w:sz w:val="22"/>
          <w:szCs w:val="22"/>
        </w:rPr>
        <w:t>”</w:t>
      </w:r>
      <w:r w:rsidRPr="00276E86">
        <w:rPr>
          <w:rFonts w:ascii="Times New Roman" w:hAnsi="Times New Roman"/>
          <w:b/>
          <w:sz w:val="22"/>
          <w:szCs w:val="22"/>
        </w:rPr>
        <w:t xml:space="preserve"> </w:t>
      </w:r>
      <w:r w:rsidRPr="00276E86">
        <w:rPr>
          <w:rFonts w:ascii="Times New Roman" w:hAnsi="Times New Roman"/>
          <w:bCs/>
          <w:sz w:val="22"/>
          <w:szCs w:val="22"/>
        </w:rPr>
        <w:t>– znak sprawy</w:t>
      </w:r>
      <w:r w:rsidRPr="00276E86">
        <w:rPr>
          <w:rFonts w:ascii="Times New Roman" w:hAnsi="Times New Roman"/>
          <w:b/>
          <w:sz w:val="22"/>
          <w:szCs w:val="22"/>
        </w:rPr>
        <w:t xml:space="preserve"> SZW/DZP/20/2021.</w:t>
      </w:r>
    </w:p>
    <w:p w14:paraId="4FC5FB7C" w14:textId="77777777" w:rsidR="004E1A52" w:rsidRPr="00276E86" w:rsidRDefault="004E1A52" w:rsidP="00276E86">
      <w:pPr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 xml:space="preserve">Zamawiający, </w:t>
      </w:r>
      <w:r w:rsidRPr="00276E86">
        <w:rPr>
          <w:rFonts w:ascii="Times New Roman" w:hAnsi="Times New Roman"/>
          <w:b/>
          <w:sz w:val="22"/>
          <w:szCs w:val="22"/>
        </w:rPr>
        <w:t>Szpital Wojewódzki w Poznaniu</w:t>
      </w:r>
    </w:p>
    <w:p w14:paraId="794DAD51" w14:textId="77777777" w:rsidR="004E1A52" w:rsidRPr="00276E86" w:rsidRDefault="004E1A52" w:rsidP="00276E86">
      <w:pPr>
        <w:spacing w:line="360" w:lineRule="auto"/>
        <w:rPr>
          <w:rFonts w:ascii="Times New Roman" w:hAnsi="Times New Roman"/>
          <w:bCs/>
          <w:sz w:val="22"/>
          <w:szCs w:val="22"/>
          <w:lang w:eastAsia="ar-SA"/>
        </w:rPr>
      </w:pPr>
      <w:r w:rsidRPr="00276E86">
        <w:rPr>
          <w:rFonts w:ascii="Times New Roman" w:hAnsi="Times New Roman"/>
          <w:b/>
          <w:sz w:val="22"/>
          <w:szCs w:val="22"/>
        </w:rPr>
        <w:t>Dział Zamówień Publicznych</w:t>
      </w:r>
      <w:r w:rsidRPr="00276E86">
        <w:rPr>
          <w:rFonts w:ascii="Times New Roman" w:hAnsi="Times New Roman"/>
          <w:sz w:val="22"/>
          <w:szCs w:val="22"/>
        </w:rPr>
        <w:t>, działając na podstawie art. 135 ust. 6 ustawy z dnia 11 września 2019 r. Prawo zamówień publicznych (Dz.U. poz. 2019 ze zm.), udostępnia poniżej treść zapytań do Specyfikacji Warunków Zamówienia (</w:t>
      </w:r>
      <w:r w:rsidRPr="00276E86">
        <w:rPr>
          <w:rFonts w:ascii="Times New Roman" w:hAnsi="Times New Roman"/>
          <w:sz w:val="22"/>
          <w:szCs w:val="22"/>
          <w:lang w:eastAsia="ar-SA"/>
        </w:rPr>
        <w:t>zwanej dalej</w:t>
      </w:r>
      <w:r w:rsidRPr="00276E86">
        <w:rPr>
          <w:rFonts w:ascii="Times New Roman" w:hAnsi="Times New Roman"/>
          <w:b/>
          <w:sz w:val="22"/>
          <w:szCs w:val="22"/>
          <w:lang w:eastAsia="ar-SA"/>
        </w:rPr>
        <w:t xml:space="preserve"> </w:t>
      </w:r>
      <w:r w:rsidRPr="00276E86">
        <w:rPr>
          <w:rFonts w:ascii="Times New Roman" w:hAnsi="Times New Roman"/>
          <w:bCs/>
          <w:sz w:val="22"/>
          <w:szCs w:val="22"/>
          <w:lang w:eastAsia="ar-SA"/>
        </w:rPr>
        <w:t xml:space="preserve">”SWZ”) </w:t>
      </w:r>
      <w:r w:rsidRPr="00276E86">
        <w:rPr>
          <w:rFonts w:ascii="Times New Roman" w:hAnsi="Times New Roman"/>
          <w:sz w:val="22"/>
          <w:szCs w:val="22"/>
        </w:rPr>
        <w:t>wraz z wyjaśnieniami</w:t>
      </w:r>
      <w:r w:rsidRPr="00276E86">
        <w:rPr>
          <w:rFonts w:ascii="Times New Roman" w:hAnsi="Times New Roman"/>
          <w:bCs/>
          <w:sz w:val="22"/>
          <w:szCs w:val="22"/>
          <w:lang w:eastAsia="ar-SA"/>
        </w:rPr>
        <w:t>:</w:t>
      </w:r>
    </w:p>
    <w:p w14:paraId="33FF047F" w14:textId="56E461F1" w:rsidR="004E1A52" w:rsidRPr="00276E86" w:rsidRDefault="004E1A52" w:rsidP="00276E86">
      <w:pPr>
        <w:spacing w:line="360" w:lineRule="auto"/>
        <w:rPr>
          <w:rFonts w:ascii="Times New Roman" w:hAnsi="Times New Roman"/>
          <w:b/>
          <w:bCs/>
          <w:sz w:val="22"/>
          <w:szCs w:val="22"/>
        </w:rPr>
      </w:pPr>
    </w:p>
    <w:p w14:paraId="7714B41F" w14:textId="77777777" w:rsidR="00276E86" w:rsidRPr="00276E86" w:rsidRDefault="00276E86" w:rsidP="00276E86">
      <w:pPr>
        <w:pStyle w:val="Akapitzlist"/>
        <w:numPr>
          <w:ilvl w:val="0"/>
          <w:numId w:val="35"/>
        </w:numPr>
        <w:spacing w:line="360" w:lineRule="auto"/>
        <w:contextualSpacing w:val="0"/>
        <w:rPr>
          <w:rFonts w:ascii="Times New Roman" w:hAnsi="Times New Roman"/>
          <w:b/>
          <w:bCs/>
          <w:sz w:val="22"/>
          <w:szCs w:val="22"/>
        </w:rPr>
      </w:pPr>
      <w:r w:rsidRPr="00276E86">
        <w:rPr>
          <w:rFonts w:ascii="Times New Roman" w:hAnsi="Times New Roman"/>
          <w:b/>
          <w:bCs/>
          <w:sz w:val="22"/>
          <w:szCs w:val="22"/>
        </w:rPr>
        <w:t>Dotyczy załącznika nr 3 do SWZ, pkt III.7.</w:t>
      </w:r>
    </w:p>
    <w:p w14:paraId="704F1021" w14:textId="77777777" w:rsidR="00276E86" w:rsidRPr="00276E86" w:rsidRDefault="00276E86" w:rsidP="00276E86">
      <w:pPr>
        <w:spacing w:line="360" w:lineRule="auto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 xml:space="preserve">Po przeanalizowaniu zapytań jakie wpłynęły do Państwa i udzielonych na nie odpowiedzi, można wywnioskować że tomografy min. 128 rzędowe są dużo dokładniejsze i obrazują z bardzo niskimi dawkami. Mają dużo lepsze parametry niż obecnie wyspecyfikowane przez Państwa. Pragniemy zauważyć, że na jeden parametrem należy zwrócić szczególną uwagę, a jest nią szybkość skanowania opisana w punkcie III.7 </w:t>
      </w:r>
    </w:p>
    <w:p w14:paraId="242AC065" w14:textId="77777777" w:rsidR="00276E86" w:rsidRPr="00276E86" w:rsidRDefault="00276E86" w:rsidP="00276E86">
      <w:pPr>
        <w:spacing w:line="360" w:lineRule="auto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 xml:space="preserve">Im większa szybkość skanowania tym </w:t>
      </w:r>
    </w:p>
    <w:p w14:paraId="1723A6A7" w14:textId="77777777" w:rsidR="00276E86" w:rsidRPr="00276E86" w:rsidRDefault="00276E86" w:rsidP="00276E86">
      <w:pPr>
        <w:pStyle w:val="Akapitzlist"/>
        <w:numPr>
          <w:ilvl w:val="0"/>
          <w:numId w:val="34"/>
        </w:numPr>
        <w:spacing w:line="360" w:lineRule="auto"/>
        <w:contextualSpacing w:val="0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>mniej środka kontrastowego podanego pacjentowi w badaniach naczyniowych co przekłada się na bezpieczeństwo pacjenta ale też finanse jednostki,</w:t>
      </w:r>
    </w:p>
    <w:p w14:paraId="4DBD24D7" w14:textId="77777777" w:rsidR="00276E86" w:rsidRPr="00276E86" w:rsidRDefault="00276E86" w:rsidP="00276E86">
      <w:pPr>
        <w:pStyle w:val="Akapitzlist"/>
        <w:numPr>
          <w:ilvl w:val="0"/>
          <w:numId w:val="34"/>
        </w:numPr>
        <w:spacing w:line="360" w:lineRule="auto"/>
        <w:contextualSpacing w:val="0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>szybsze badanie, czyli większa przepustowość pracowni, a więc również więcej wpływów z badań,</w:t>
      </w:r>
    </w:p>
    <w:p w14:paraId="6C3B3394" w14:textId="77777777" w:rsidR="00276E86" w:rsidRPr="00276E86" w:rsidRDefault="00276E86" w:rsidP="00276E86">
      <w:pPr>
        <w:pStyle w:val="Akapitzlist"/>
        <w:numPr>
          <w:ilvl w:val="0"/>
          <w:numId w:val="34"/>
        </w:numPr>
        <w:spacing w:line="360" w:lineRule="auto"/>
        <w:contextualSpacing w:val="0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lastRenderedPageBreak/>
        <w:t>mniej artefaktów ruchowych na obrazie czyli dokładniejsze obrazowanie anatomii.</w:t>
      </w:r>
    </w:p>
    <w:p w14:paraId="3636AF0D" w14:textId="77777777" w:rsidR="00276E86" w:rsidRPr="00276E86" w:rsidRDefault="00276E86" w:rsidP="00276E86">
      <w:pPr>
        <w:pStyle w:val="Akapitzlist"/>
        <w:spacing w:line="360" w:lineRule="auto"/>
        <w:rPr>
          <w:rFonts w:ascii="Times New Roman" w:hAnsi="Times New Roman"/>
          <w:sz w:val="22"/>
          <w:szCs w:val="22"/>
        </w:rPr>
      </w:pPr>
    </w:p>
    <w:p w14:paraId="6AE649FB" w14:textId="77777777" w:rsidR="00276E86" w:rsidRPr="00276E86" w:rsidRDefault="00276E86" w:rsidP="00276E86">
      <w:pPr>
        <w:spacing w:line="360" w:lineRule="auto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 xml:space="preserve">Obecnie użytkujecie Państwo aparat 64-rzędowy który potrafi skanować w skanie spiralnym z szybkością 137,5 mm/s. Obecny zapis SWZ wymaga od wykonawców oferowania tomografu wolniejszego bo skanującego z szybkością 120 mm/s. </w:t>
      </w:r>
    </w:p>
    <w:p w14:paraId="1FB10E3C" w14:textId="77777777" w:rsidR="00276E86" w:rsidRPr="00276E86" w:rsidRDefault="00276E86" w:rsidP="00276E86">
      <w:pPr>
        <w:spacing w:line="360" w:lineRule="auto"/>
        <w:rPr>
          <w:rFonts w:ascii="Times New Roman" w:hAnsi="Times New Roman"/>
          <w:sz w:val="22"/>
          <w:szCs w:val="22"/>
        </w:rPr>
      </w:pPr>
    </w:p>
    <w:p w14:paraId="667BC493" w14:textId="77777777" w:rsidR="00276E86" w:rsidRPr="00276E86" w:rsidRDefault="00276E86" w:rsidP="00276E86">
      <w:pPr>
        <w:spacing w:line="360" w:lineRule="auto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>Czy Zaakceptujecie Państwo nowocześniejszy tomograf który będzie wolniejszy od obecnie posiadanego, w przypadku którego będziecie musieli podawać więcej środka kontrastującego a więc zwiększycie koszty wykonywania badania?</w:t>
      </w:r>
    </w:p>
    <w:p w14:paraId="35311EC2" w14:textId="77777777" w:rsidR="00276E86" w:rsidRPr="00276E86" w:rsidRDefault="00276E86" w:rsidP="00276E86">
      <w:pPr>
        <w:spacing w:line="360" w:lineRule="auto"/>
        <w:rPr>
          <w:rFonts w:ascii="Times New Roman" w:hAnsi="Times New Roman"/>
          <w:sz w:val="22"/>
          <w:szCs w:val="22"/>
        </w:rPr>
      </w:pPr>
    </w:p>
    <w:p w14:paraId="3875CCC6" w14:textId="77777777" w:rsidR="00276E86" w:rsidRPr="00276E86" w:rsidRDefault="00276E86" w:rsidP="00276E86">
      <w:pPr>
        <w:spacing w:line="360" w:lineRule="auto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 xml:space="preserve">Od dwukrotnie większego detektora należało by oczekiwać przynajmniej dwukrotnie większej szybkości czyli 275 mm/s. To wartość i tak niewielka patrząc na topowe modele które potrafią skanować z szybkością 475 mm/s czy nawet 733 mm/s. </w:t>
      </w:r>
    </w:p>
    <w:p w14:paraId="1A3D88AC" w14:textId="77777777" w:rsidR="00276E86" w:rsidRPr="00276E86" w:rsidRDefault="00276E86" w:rsidP="00276E86">
      <w:pPr>
        <w:spacing w:line="360" w:lineRule="auto"/>
        <w:rPr>
          <w:rFonts w:ascii="Times New Roman" w:hAnsi="Times New Roman"/>
          <w:sz w:val="22"/>
          <w:szCs w:val="22"/>
        </w:rPr>
      </w:pPr>
    </w:p>
    <w:p w14:paraId="128E45B4" w14:textId="6B3E6EBB" w:rsidR="00276E86" w:rsidRPr="00276E86" w:rsidRDefault="00276E86" w:rsidP="00276E86">
      <w:pPr>
        <w:spacing w:line="360" w:lineRule="auto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>Dlatego też prosimy o zmianę wartości tego parametru na przynajmniej min 275 mm/s.  Pozytywna odpowiedź pozwoli Państwu uniknąć sytuacji, w której otrzymacie Państwo w ofercie tomograf wolniejszy od posiadanego.</w:t>
      </w:r>
    </w:p>
    <w:p w14:paraId="552AF7DD" w14:textId="27359051" w:rsidR="00276E86" w:rsidRPr="00276E86" w:rsidRDefault="00276E86" w:rsidP="00276E86">
      <w:pPr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 w:rsidRPr="00276E86">
        <w:rPr>
          <w:rFonts w:ascii="Times New Roman" w:hAnsi="Times New Roman"/>
          <w:b/>
          <w:bCs/>
          <w:sz w:val="22"/>
          <w:szCs w:val="22"/>
        </w:rPr>
        <w:t>Odpowiedź: Zamawiający oczekuje aparatu o skanie spiralnym z szybkością min. od 140 do 475 mm/s i szybkości skanowania 275 mm/s</w:t>
      </w:r>
    </w:p>
    <w:p w14:paraId="61A5DD8E" w14:textId="087EEC21" w:rsidR="00276E86" w:rsidRPr="00276E86" w:rsidRDefault="00276E86" w:rsidP="00276E86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</w:p>
    <w:p w14:paraId="33317B0F" w14:textId="7A2B24F4" w:rsidR="00276E86" w:rsidRPr="00276E86" w:rsidRDefault="00276E86" w:rsidP="00276E86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276E86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1. </w:t>
      </w:r>
      <w:r w:rsidRPr="00276E86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Informujemy, że wymiary podanej kabiny dźwigu uniemożliwiają transport do pracowni elementów urządzenia spełniającego parametry Państwa specyfikacji. </w:t>
      </w:r>
    </w:p>
    <w:p w14:paraId="0C4ACC90" w14:textId="00C6A660" w:rsidR="00276E86" w:rsidRPr="00276E86" w:rsidRDefault="00276E86" w:rsidP="00276E86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276E86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Zwracamy się ponownie do Państwa z prośbą o wyrażenie zgody na otwarcie ściany zewnętrznej/ elewacji w celu wprowadzenia urządzenia do pomieszczenia badań. </w:t>
      </w:r>
    </w:p>
    <w:p w14:paraId="5FE95BBB" w14:textId="3C79D26C" w:rsidR="00276E86" w:rsidRPr="00276E86" w:rsidRDefault="00276E86" w:rsidP="00276E86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/>
          <w:b/>
          <w:bCs/>
          <w:color w:val="000000"/>
          <w:sz w:val="22"/>
          <w:szCs w:val="22"/>
          <w:lang w:eastAsia="en-US"/>
        </w:rPr>
      </w:pPr>
      <w:r w:rsidRPr="00276E86">
        <w:rPr>
          <w:rFonts w:ascii="Times New Roman" w:eastAsiaTheme="minorHAnsi" w:hAnsi="Times New Roman"/>
          <w:b/>
          <w:bCs/>
          <w:color w:val="000000"/>
          <w:sz w:val="22"/>
          <w:szCs w:val="22"/>
          <w:lang w:eastAsia="en-US"/>
        </w:rPr>
        <w:t>Odpowiedź: Tak.</w:t>
      </w:r>
    </w:p>
    <w:p w14:paraId="288A4763" w14:textId="77777777" w:rsidR="00276E86" w:rsidRPr="00276E86" w:rsidRDefault="00276E86" w:rsidP="00276E86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/>
          <w:b/>
          <w:bCs/>
          <w:color w:val="000000"/>
          <w:sz w:val="22"/>
          <w:szCs w:val="22"/>
          <w:lang w:eastAsia="en-US"/>
        </w:rPr>
      </w:pPr>
    </w:p>
    <w:p w14:paraId="2C96692F" w14:textId="5BE165BF" w:rsidR="00276E86" w:rsidRPr="00276E86" w:rsidRDefault="00276E86" w:rsidP="00276E86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276E86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2. W związku z odpowiedzią udzieloną przez Państwa na pytanie nr 26, 49, 53, 73 prosimy o potwierdzenie, że Zamawiający odstąpi od obciążenia Wykonawcy kosztami diagnostyki obrazowej ponoszonymi przez Szpital wynikającymi z przestoju pracowni TK w przypadku gdy Wykonawca udostępni tomograf tymczasowy do realizacji badań pacjentów – dotyczy okresu powyżej 21-wszego dnia po przejęciu pracowni do realizacji prac i wyrazi zgodę na takie rozwiązanie. </w:t>
      </w:r>
    </w:p>
    <w:p w14:paraId="710946D8" w14:textId="2CB8A160" w:rsidR="00276E86" w:rsidRPr="00276E86" w:rsidRDefault="00276E86" w:rsidP="00276E86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/>
          <w:b/>
          <w:bCs/>
          <w:color w:val="000000"/>
          <w:sz w:val="22"/>
          <w:szCs w:val="22"/>
          <w:lang w:eastAsia="en-US"/>
        </w:rPr>
      </w:pPr>
      <w:r w:rsidRPr="00276E86">
        <w:rPr>
          <w:rFonts w:ascii="Times New Roman" w:eastAsiaTheme="minorHAnsi" w:hAnsi="Times New Roman"/>
          <w:b/>
          <w:bCs/>
          <w:color w:val="000000"/>
          <w:sz w:val="22"/>
          <w:szCs w:val="22"/>
          <w:lang w:eastAsia="en-US"/>
        </w:rPr>
        <w:t>Odpowiedź: Nie.</w:t>
      </w:r>
    </w:p>
    <w:p w14:paraId="214E04BF" w14:textId="77777777" w:rsidR="00276E86" w:rsidRPr="00276E86" w:rsidRDefault="00276E86" w:rsidP="00276E86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276E86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3. Prosimy o wydłużenie terminu realizacji zamówienia z 20 tygodni na 28 tygodni od dnia zawarcia umowy z uwagi na duży zakres prac adaptacyjnych w tym prac projektowych, dostaw dedykowanych materiałów budowlanych oraz robót budowlanych. </w:t>
      </w:r>
    </w:p>
    <w:p w14:paraId="70087C11" w14:textId="7BDE5D12" w:rsidR="00276E86" w:rsidRPr="00276E86" w:rsidRDefault="00276E86" w:rsidP="00276E86">
      <w:pPr>
        <w:spacing w:line="360" w:lineRule="auto"/>
        <w:rPr>
          <w:rFonts w:ascii="Times New Roman" w:eastAsiaTheme="minorHAnsi" w:hAnsi="Times New Roman"/>
          <w:b/>
          <w:bCs/>
          <w:color w:val="000000"/>
          <w:sz w:val="22"/>
          <w:szCs w:val="22"/>
          <w:lang w:eastAsia="en-US"/>
        </w:rPr>
      </w:pPr>
      <w:r w:rsidRPr="00276E86">
        <w:rPr>
          <w:rFonts w:ascii="Times New Roman" w:eastAsiaTheme="minorHAnsi" w:hAnsi="Times New Roman"/>
          <w:b/>
          <w:bCs/>
          <w:color w:val="000000"/>
          <w:sz w:val="22"/>
          <w:szCs w:val="22"/>
          <w:lang w:eastAsia="en-US"/>
        </w:rPr>
        <w:t>Odpowiedź: Nie.</w:t>
      </w:r>
    </w:p>
    <w:p w14:paraId="75C019A1" w14:textId="77777777" w:rsidR="00276E86" w:rsidRPr="00276E86" w:rsidRDefault="00276E86" w:rsidP="00276E86">
      <w:pPr>
        <w:spacing w:line="360" w:lineRule="auto"/>
        <w:jc w:val="both"/>
        <w:rPr>
          <w:rFonts w:ascii="Times New Roman" w:hAnsi="Times New Roman"/>
          <w:color w:val="000000"/>
          <w:sz w:val="22"/>
          <w:szCs w:val="22"/>
        </w:rPr>
      </w:pPr>
      <w:bookmarkStart w:id="0" w:name="_Hlk73092443"/>
      <w:r w:rsidRPr="00276E86">
        <w:rPr>
          <w:rFonts w:ascii="Times New Roman" w:hAnsi="Times New Roman"/>
          <w:color w:val="000000"/>
          <w:sz w:val="22"/>
          <w:szCs w:val="22"/>
        </w:rPr>
        <w:lastRenderedPageBreak/>
        <w:t>W nawiązaniu do ww. postępowania przetargowego, zwracamy się z prośbą o umożliwienie wykonania przez potencjalnego wykonawcę ekspertyzy nośności stropu w pracowni CT. Wykonanie ekspertyzy nie zakłóci pracy pracowni i zostanie wykonane w możliwie najkrótszym czasie. Koszty wykonania ekspertyzy będą po stronie wykonawcy.</w:t>
      </w:r>
    </w:p>
    <w:p w14:paraId="65A42FEB" w14:textId="05C47B7D" w:rsidR="00276E86" w:rsidRPr="00276E86" w:rsidRDefault="00276E86" w:rsidP="00276E86">
      <w:pPr>
        <w:spacing w:line="360" w:lineRule="auto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276E86">
        <w:rPr>
          <w:rFonts w:ascii="Times New Roman" w:hAnsi="Times New Roman"/>
          <w:b/>
          <w:bCs/>
          <w:color w:val="000000"/>
          <w:sz w:val="22"/>
          <w:szCs w:val="22"/>
        </w:rPr>
        <w:t>Odpowiedź: Zamawiający wyraża zgodę.</w:t>
      </w:r>
    </w:p>
    <w:p w14:paraId="66CF4314" w14:textId="77777777" w:rsidR="00276E86" w:rsidRPr="00276E86" w:rsidRDefault="00276E86" w:rsidP="00276E86">
      <w:pPr>
        <w:spacing w:line="36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276E86">
        <w:rPr>
          <w:rFonts w:ascii="Times New Roman" w:hAnsi="Times New Roman"/>
          <w:color w:val="000000"/>
          <w:sz w:val="22"/>
          <w:szCs w:val="22"/>
        </w:rPr>
        <w:t xml:space="preserve">Ze względu na powyższe zwracamy się również z prośbą o przesunięcie terminu składania ofert o czas niezbędny na wykonanie ekspertyzy. </w:t>
      </w:r>
    </w:p>
    <w:bookmarkEnd w:id="0"/>
    <w:p w14:paraId="384D4802" w14:textId="3A483FC0" w:rsidR="00276E86" w:rsidRPr="00276E86" w:rsidRDefault="00276E86" w:rsidP="00276E86">
      <w:pPr>
        <w:spacing w:line="360" w:lineRule="auto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276E86">
        <w:rPr>
          <w:rFonts w:ascii="Times New Roman" w:hAnsi="Times New Roman"/>
          <w:b/>
          <w:bCs/>
          <w:color w:val="000000"/>
          <w:sz w:val="22"/>
          <w:szCs w:val="22"/>
        </w:rPr>
        <w:t>Odpowiedź: Zgodnie z SWZ.</w:t>
      </w:r>
    </w:p>
    <w:p w14:paraId="07566E50" w14:textId="00C283B8" w:rsidR="00276E86" w:rsidRPr="00276E86" w:rsidRDefault="00276E86" w:rsidP="00276E86">
      <w:pPr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 w:rsidRPr="00276E86">
        <w:rPr>
          <w:rFonts w:ascii="Times New Roman" w:hAnsi="Times New Roman"/>
          <w:color w:val="000000"/>
          <w:sz w:val="22"/>
          <w:szCs w:val="22"/>
        </w:rPr>
        <w:t>Ponadto, zwracamy się z prośbą o potwierdzenie, że wszystkie zmiany w załączniku numer 3 z opisem parametrów technicznych, wprowadzone przez zamawiającego na etapie udzielania wyjaśnień, są obowiązujące i jeżeli nie ma ich w załączniku numer 3 opublikowanym 27 maja 2021, to należy je uwzględnić</w:t>
      </w:r>
    </w:p>
    <w:p w14:paraId="4143CA96" w14:textId="3673E999" w:rsidR="00276E86" w:rsidRPr="00276E86" w:rsidRDefault="00276E86" w:rsidP="00276E86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276E86">
        <w:rPr>
          <w:rFonts w:ascii="Times New Roman" w:hAnsi="Times New Roman"/>
          <w:b/>
          <w:bCs/>
          <w:color w:val="000000"/>
          <w:sz w:val="22"/>
          <w:szCs w:val="22"/>
        </w:rPr>
        <w:t xml:space="preserve">Odpowiedź: Zamawiający potwierdza. </w:t>
      </w:r>
    </w:p>
    <w:p w14:paraId="17D5544C" w14:textId="6E0FA68C" w:rsidR="00276E86" w:rsidRPr="00276E86" w:rsidRDefault="00276E86" w:rsidP="00276E86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49D0C7E5" w14:textId="37066A75" w:rsidR="00276E86" w:rsidRPr="00276E86" w:rsidRDefault="00276E86" w:rsidP="00276E86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/>
          <w:color w:val="000000"/>
          <w:sz w:val="22"/>
          <w:szCs w:val="22"/>
          <w:lang w:eastAsia="en-US"/>
        </w:rPr>
      </w:pPr>
      <w:r w:rsidRPr="00276E86">
        <w:rPr>
          <w:rFonts w:ascii="Times New Roman" w:eastAsiaTheme="minorHAnsi" w:hAnsi="Times New Roman"/>
          <w:b/>
          <w:bCs/>
          <w:color w:val="000000"/>
          <w:sz w:val="22"/>
          <w:szCs w:val="22"/>
          <w:lang w:eastAsia="en-US"/>
        </w:rPr>
        <w:t xml:space="preserve">Pytanie 1 dotyczy zał.nr 3 do SWZ do pkt I.2, I.3, I.4 </w:t>
      </w:r>
    </w:p>
    <w:p w14:paraId="697538E0" w14:textId="0C2EE76B" w:rsidR="00276E86" w:rsidRDefault="00276E86" w:rsidP="00276E86">
      <w:pPr>
        <w:spacing w:line="360" w:lineRule="auto"/>
        <w:rPr>
          <w:rFonts w:ascii="Times New Roman" w:eastAsiaTheme="minorHAnsi" w:hAnsi="Times New Roman"/>
          <w:b/>
          <w:bCs/>
          <w:color w:val="000000"/>
          <w:sz w:val="22"/>
          <w:szCs w:val="22"/>
          <w:lang w:eastAsia="en-US"/>
        </w:rPr>
      </w:pPr>
      <w:r w:rsidRPr="00276E86">
        <w:rPr>
          <w:rFonts w:ascii="Times New Roman" w:eastAsiaTheme="minorHAnsi" w:hAnsi="Times New Roman"/>
          <w:color w:val="000000"/>
          <w:sz w:val="22"/>
          <w:szCs w:val="22"/>
          <w:lang w:eastAsia="en-US"/>
        </w:rPr>
        <w:t xml:space="preserve">Zamawiający w toku wyjaśnienia treści SWZ z dnia 21.05.2021 uniemożliwił nam złożenie ważnej oferty na jakikolwiek tomograf komputerowy naszej firmy. W przedmiotowym postępowaniu chcielibyśmy zaoferować 128 rzędowy aparat dwulampowy dysponujący parametrami technicznymi znacznie przewyższającymi minimalne wymogi Zamawiającego co niesie za sobą szereg korzyści klinicznych jak badania z najwyższą rozdzielczością czasową czy też z najniższą dawką promieniowania. Prosimy o dopuszczenie zaoferowania aparatu o podwójnym systemie detekcyjnym, który łącznie w dwóch osiach dysponuje 128 rzędami detektora, 256 warstwami akwizycyjnymi oraz 768 warstwami rekonstrukcyjnymi oraz stosownie do płaszczyzny detektora pole skanowania 50 i 35 cm. </w:t>
      </w:r>
      <w:r w:rsidRPr="00276E86">
        <w:rPr>
          <w:rFonts w:ascii="Times New Roman" w:eastAsiaTheme="minorHAnsi" w:hAnsi="Times New Roman"/>
          <w:b/>
          <w:bCs/>
          <w:color w:val="000000"/>
          <w:sz w:val="22"/>
          <w:szCs w:val="22"/>
          <w:lang w:eastAsia="en-US"/>
        </w:rPr>
        <w:t>Jedynie pozytywna odpowiedź umożliwi nam złożenie oferty.</w:t>
      </w:r>
    </w:p>
    <w:p w14:paraId="7E70B056" w14:textId="0735B4AB" w:rsidR="00276E86" w:rsidRPr="00276E86" w:rsidRDefault="00276E86" w:rsidP="00276E86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276E86">
        <w:rPr>
          <w:rFonts w:ascii="Times New Roman" w:eastAsiaTheme="minorHAnsi" w:hAnsi="Times New Roman"/>
          <w:b/>
          <w:bCs/>
          <w:color w:val="000000"/>
          <w:sz w:val="22"/>
          <w:szCs w:val="22"/>
          <w:lang w:eastAsia="en-US"/>
        </w:rPr>
        <w:t>Odpowiedź:</w:t>
      </w:r>
      <w:r>
        <w:rPr>
          <w:rFonts w:ascii="Times New Roman" w:eastAsiaTheme="minorHAnsi" w:hAnsi="Times New Roman"/>
          <w:b/>
          <w:bCs/>
          <w:color w:val="000000"/>
          <w:sz w:val="22"/>
          <w:szCs w:val="22"/>
          <w:lang w:eastAsia="en-US"/>
        </w:rPr>
        <w:t xml:space="preserve"> Zamawiający nie dopuszcza.</w:t>
      </w:r>
    </w:p>
    <w:p w14:paraId="62F78B16" w14:textId="77777777" w:rsidR="009F59A0" w:rsidRPr="00276E86" w:rsidRDefault="009F59A0" w:rsidP="00276E86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276E86">
        <w:rPr>
          <w:rFonts w:ascii="Times New Roman" w:hAnsi="Times New Roman"/>
          <w:sz w:val="22"/>
          <w:szCs w:val="22"/>
        </w:rPr>
        <w:t>Z poważaniem</w:t>
      </w:r>
    </w:p>
    <w:sectPr w:rsidR="009F59A0" w:rsidRPr="00276E86" w:rsidSect="00790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CCEE4" w14:textId="77777777" w:rsidR="00AB509C" w:rsidRDefault="00AB509C" w:rsidP="00AD6320">
      <w:r>
        <w:separator/>
      </w:r>
    </w:p>
  </w:endnote>
  <w:endnote w:type="continuationSeparator" w:id="0">
    <w:p w14:paraId="72444C9A" w14:textId="77777777" w:rsidR="00AB509C" w:rsidRDefault="00AB509C" w:rsidP="00AD6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UniversPro-Roman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3976F" w14:textId="77777777" w:rsidR="00AB509C" w:rsidRDefault="00AB509C" w:rsidP="00AD6320">
      <w:r>
        <w:separator/>
      </w:r>
    </w:p>
  </w:footnote>
  <w:footnote w:type="continuationSeparator" w:id="0">
    <w:p w14:paraId="33D16F74" w14:textId="77777777" w:rsidR="00AB509C" w:rsidRDefault="00AB509C" w:rsidP="00AD63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B82F942"/>
    <w:multiLevelType w:val="hybridMultilevel"/>
    <w:tmpl w:val="EF1115B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19"/>
    <w:multiLevelType w:val="multilevel"/>
    <w:tmpl w:val="FEAE12AC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009C025C"/>
    <w:multiLevelType w:val="hybridMultilevel"/>
    <w:tmpl w:val="72F0F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49CE"/>
    <w:multiLevelType w:val="hybridMultilevel"/>
    <w:tmpl w:val="36B2B85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 w15:restartNumberingAfterBreak="0">
    <w:nsid w:val="0EBB48F8"/>
    <w:multiLevelType w:val="multilevel"/>
    <w:tmpl w:val="3698EC2A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5E2396E"/>
    <w:multiLevelType w:val="hybridMultilevel"/>
    <w:tmpl w:val="0AB62E48"/>
    <w:lvl w:ilvl="0" w:tplc="AD0ACD82">
      <w:start w:val="1"/>
      <w:numFmt w:val="decimal"/>
      <w:lvlText w:val="Pytanie %1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 w15:restartNumberingAfterBreak="0">
    <w:nsid w:val="1C297DDF"/>
    <w:multiLevelType w:val="hybridMultilevel"/>
    <w:tmpl w:val="3F146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E2E36"/>
    <w:multiLevelType w:val="hybridMultilevel"/>
    <w:tmpl w:val="1ABAB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C5DA5"/>
    <w:multiLevelType w:val="hybridMultilevel"/>
    <w:tmpl w:val="D2A20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FE4246"/>
    <w:multiLevelType w:val="hybridMultilevel"/>
    <w:tmpl w:val="650CFD0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F030F4"/>
    <w:multiLevelType w:val="hybridMultilevel"/>
    <w:tmpl w:val="0B2CEA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BE6E19"/>
    <w:multiLevelType w:val="hybridMultilevel"/>
    <w:tmpl w:val="E84A2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D763E1"/>
    <w:multiLevelType w:val="hybridMultilevel"/>
    <w:tmpl w:val="C7F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47BB8"/>
    <w:multiLevelType w:val="hybridMultilevel"/>
    <w:tmpl w:val="2514FDE0"/>
    <w:lvl w:ilvl="0" w:tplc="AD0ACD82">
      <w:start w:val="1"/>
      <w:numFmt w:val="decimal"/>
      <w:lvlText w:val="Pytanie 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F23F6A"/>
    <w:multiLevelType w:val="hybridMultilevel"/>
    <w:tmpl w:val="FBD85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8136C"/>
    <w:multiLevelType w:val="hybridMultilevel"/>
    <w:tmpl w:val="828A66EC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6" w15:restartNumberingAfterBreak="0">
    <w:nsid w:val="40C2146C"/>
    <w:multiLevelType w:val="hybridMultilevel"/>
    <w:tmpl w:val="3A4CEBA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0EE2A9F"/>
    <w:multiLevelType w:val="hybridMultilevel"/>
    <w:tmpl w:val="B7582C2E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 w15:restartNumberingAfterBreak="0">
    <w:nsid w:val="437F4BD2"/>
    <w:multiLevelType w:val="hybridMultilevel"/>
    <w:tmpl w:val="9C0C418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4716C63"/>
    <w:multiLevelType w:val="hybridMultilevel"/>
    <w:tmpl w:val="DB108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3F308A"/>
    <w:multiLevelType w:val="hybridMultilevel"/>
    <w:tmpl w:val="F1224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0F2815"/>
    <w:multiLevelType w:val="hybridMultilevel"/>
    <w:tmpl w:val="55D660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B3321"/>
    <w:multiLevelType w:val="hybridMultilevel"/>
    <w:tmpl w:val="61D6DF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9737EC9"/>
    <w:multiLevelType w:val="hybridMultilevel"/>
    <w:tmpl w:val="6C8A4F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9A03A4F"/>
    <w:multiLevelType w:val="multilevel"/>
    <w:tmpl w:val="5A96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C465106"/>
    <w:multiLevelType w:val="multilevel"/>
    <w:tmpl w:val="39B8A788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1B01555"/>
    <w:multiLevelType w:val="hybridMultilevel"/>
    <w:tmpl w:val="393881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64C49"/>
    <w:multiLevelType w:val="hybridMultilevel"/>
    <w:tmpl w:val="98CEBB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46747"/>
    <w:multiLevelType w:val="hybridMultilevel"/>
    <w:tmpl w:val="B74C85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2F71BB"/>
    <w:multiLevelType w:val="hybridMultilevel"/>
    <w:tmpl w:val="AC70C7EC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0" w15:restartNumberingAfterBreak="0">
    <w:nsid w:val="68C34A8D"/>
    <w:multiLevelType w:val="hybridMultilevel"/>
    <w:tmpl w:val="77E86F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E225492"/>
    <w:multiLevelType w:val="hybridMultilevel"/>
    <w:tmpl w:val="4050C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FE694C"/>
    <w:multiLevelType w:val="hybridMultilevel"/>
    <w:tmpl w:val="883830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0D102F"/>
    <w:multiLevelType w:val="hybridMultilevel"/>
    <w:tmpl w:val="0EF0936E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4" w15:restartNumberingAfterBreak="0">
    <w:nsid w:val="7447160B"/>
    <w:multiLevelType w:val="hybridMultilevel"/>
    <w:tmpl w:val="B6683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352D81"/>
    <w:multiLevelType w:val="hybridMultilevel"/>
    <w:tmpl w:val="D6F03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27"/>
  </w:num>
  <w:num w:numId="5">
    <w:abstractNumId w:val="2"/>
  </w:num>
  <w:num w:numId="6">
    <w:abstractNumId w:val="23"/>
  </w:num>
  <w:num w:numId="7">
    <w:abstractNumId w:val="35"/>
  </w:num>
  <w:num w:numId="8">
    <w:abstractNumId w:val="26"/>
  </w:num>
  <w:num w:numId="9">
    <w:abstractNumId w:val="10"/>
  </w:num>
  <w:num w:numId="10">
    <w:abstractNumId w:val="5"/>
  </w:num>
  <w:num w:numId="11">
    <w:abstractNumId w:val="34"/>
  </w:num>
  <w:num w:numId="12">
    <w:abstractNumId w:val="1"/>
  </w:num>
  <w:num w:numId="13">
    <w:abstractNumId w:val="17"/>
  </w:num>
  <w:num w:numId="14">
    <w:abstractNumId w:val="3"/>
  </w:num>
  <w:num w:numId="15">
    <w:abstractNumId w:val="22"/>
  </w:num>
  <w:num w:numId="16">
    <w:abstractNumId w:val="30"/>
  </w:num>
  <w:num w:numId="17">
    <w:abstractNumId w:val="31"/>
  </w:num>
  <w:num w:numId="18">
    <w:abstractNumId w:val="13"/>
  </w:num>
  <w:num w:numId="19">
    <w:abstractNumId w:val="20"/>
  </w:num>
  <w:num w:numId="20">
    <w:abstractNumId w:val="33"/>
  </w:num>
  <w:num w:numId="21">
    <w:abstractNumId w:val="29"/>
  </w:num>
  <w:num w:numId="22">
    <w:abstractNumId w:val="14"/>
  </w:num>
  <w:num w:numId="23">
    <w:abstractNumId w:val="25"/>
  </w:num>
  <w:num w:numId="24">
    <w:abstractNumId w:val="4"/>
  </w:num>
  <w:num w:numId="25">
    <w:abstractNumId w:val="24"/>
  </w:num>
  <w:num w:numId="26">
    <w:abstractNumId w:val="32"/>
  </w:num>
  <w:num w:numId="27">
    <w:abstractNumId w:val="19"/>
  </w:num>
  <w:num w:numId="28">
    <w:abstractNumId w:val="16"/>
  </w:num>
  <w:num w:numId="29">
    <w:abstractNumId w:val="15"/>
  </w:num>
  <w:num w:numId="30">
    <w:abstractNumId w:val="28"/>
  </w:num>
  <w:num w:numId="31">
    <w:abstractNumId w:val="18"/>
  </w:num>
  <w:num w:numId="32">
    <w:abstractNumId w:val="0"/>
  </w:num>
  <w:num w:numId="33">
    <w:abstractNumId w:val="7"/>
  </w:num>
  <w:num w:numId="34">
    <w:abstractNumId w:val="9"/>
  </w:num>
  <w:num w:numId="35">
    <w:abstractNumId w:val="12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937"/>
    <w:rsid w:val="0001533C"/>
    <w:rsid w:val="00206438"/>
    <w:rsid w:val="00276E86"/>
    <w:rsid w:val="00276FF6"/>
    <w:rsid w:val="00391F58"/>
    <w:rsid w:val="004E1A52"/>
    <w:rsid w:val="005F6937"/>
    <w:rsid w:val="00740724"/>
    <w:rsid w:val="007726DC"/>
    <w:rsid w:val="00790938"/>
    <w:rsid w:val="007A5C72"/>
    <w:rsid w:val="00980CD9"/>
    <w:rsid w:val="009A6791"/>
    <w:rsid w:val="009F59A0"/>
    <w:rsid w:val="00A04CED"/>
    <w:rsid w:val="00AB509C"/>
    <w:rsid w:val="00AC78DC"/>
    <w:rsid w:val="00AD6320"/>
    <w:rsid w:val="00B42CFA"/>
    <w:rsid w:val="00B95AFB"/>
    <w:rsid w:val="00C4175B"/>
    <w:rsid w:val="00C56D7C"/>
    <w:rsid w:val="00CC12B3"/>
    <w:rsid w:val="00D31077"/>
    <w:rsid w:val="00E90CF4"/>
    <w:rsid w:val="00EE06FB"/>
    <w:rsid w:val="00F85152"/>
    <w:rsid w:val="00FA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FB79B"/>
  <w15:docId w15:val="{FC7E1161-19A3-4906-8410-DA84C37DC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937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693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vertAlign w:val="superscript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6937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6937"/>
    <w:pPr>
      <w:keepNext/>
      <w:keepLines/>
      <w:spacing w:before="40"/>
      <w:outlineLvl w:val="3"/>
    </w:pPr>
    <w:rPr>
      <w:rFonts w:ascii="Cambria" w:hAnsi="Cambria"/>
      <w:i/>
      <w:iCs/>
      <w:color w:val="365F91"/>
      <w:sz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6937"/>
    <w:pPr>
      <w:keepNext/>
      <w:keepLines/>
      <w:spacing w:before="40"/>
      <w:outlineLvl w:val="4"/>
    </w:pPr>
    <w:rPr>
      <w:rFonts w:ascii="Cambria" w:hAnsi="Cambria"/>
      <w:color w:val="365F91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6937"/>
    <w:rPr>
      <w:rFonts w:ascii="Cambria" w:eastAsia="Times New Roman" w:hAnsi="Cambria" w:cs="Times New Roman"/>
      <w:b/>
      <w:bCs/>
      <w:color w:val="365F91"/>
      <w:sz w:val="28"/>
      <w:szCs w:val="28"/>
      <w:vertAlign w:val="superscript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6937"/>
    <w:rPr>
      <w:rFonts w:ascii="Cambria" w:eastAsia="Times New Roman" w:hAnsi="Cambria" w:cs="Times New Roman"/>
      <w:color w:val="365F91"/>
      <w:sz w:val="26"/>
      <w:szCs w:val="26"/>
      <w:lang w:eastAsia="pl-PL"/>
    </w:rPr>
  </w:style>
  <w:style w:type="character" w:styleId="Hipercze">
    <w:name w:val="Hyperlink"/>
    <w:rsid w:val="005F6937"/>
    <w:rPr>
      <w:color w:val="0000FF"/>
      <w:u w:val="single"/>
    </w:rPr>
  </w:style>
  <w:style w:type="paragraph" w:styleId="Tekstkomentarza">
    <w:name w:val="annotation text"/>
    <w:aliases w:val="Znak Znak Znak,Tekst komentarza1,Znak1,Tekst podstawowy 31 Znak,Znak Znak1,Tekst podstawowy 31 Znak Znak,Tekst podstawowy 31,Znak Znak Znak Znak Znak"/>
    <w:basedOn w:val="Normalny"/>
    <w:link w:val="TekstkomentarzaZnak"/>
    <w:uiPriority w:val="99"/>
    <w:rsid w:val="005F6937"/>
    <w:pPr>
      <w:widowControl w:val="0"/>
      <w:autoSpaceDE w:val="0"/>
      <w:autoSpaceDN w:val="0"/>
      <w:adjustRightInd w:val="0"/>
    </w:pPr>
    <w:rPr>
      <w:rFonts w:ascii="Candara" w:hAnsi="Candara"/>
      <w:lang w:eastAsia="pl-PL"/>
    </w:rPr>
  </w:style>
  <w:style w:type="character" w:customStyle="1" w:styleId="TekstkomentarzaZnak">
    <w:name w:val="Tekst komentarza Znak"/>
    <w:aliases w:val="Znak Znak Znak Znak,Tekst komentarza1 Znak,Znak1 Znak,Tekst podstawowy 31 Znak Znak1,Znak Znak1 Znak,Tekst podstawowy 31 Znak Znak Znak,Tekst podstawowy 31 Znak1,Znak Znak Znak Znak Znak Znak"/>
    <w:basedOn w:val="Domylnaczcionkaakapitu"/>
    <w:link w:val="Tekstkomentarza"/>
    <w:uiPriority w:val="99"/>
    <w:rsid w:val="005F6937"/>
    <w:rPr>
      <w:rFonts w:ascii="Candara" w:eastAsia="Times New Roman" w:hAnsi="Candara" w:cs="Times New Roman"/>
      <w:sz w:val="20"/>
      <w:szCs w:val="20"/>
      <w:lang w:eastAsia="pl-PL"/>
    </w:rPr>
  </w:style>
  <w:style w:type="paragraph" w:styleId="Akapitzlist">
    <w:name w:val="List Paragraph"/>
    <w:aliases w:val="sw tekst,CW_Lista,Lista num,wypunktowanie,Numerowanie,List Paragraph,Akapit z listą BS,Kolorowa lista — akcent 11,L1,ISCG Numerowanie,lp1,Normal,Akapit z listą31,Wypunktowanie,Normal2,normalny tekst,Adresat stanowisko,Nagłowek 3,Preambuła"/>
    <w:basedOn w:val="Normalny"/>
    <w:link w:val="AkapitzlistZnak"/>
    <w:uiPriority w:val="34"/>
    <w:qFormat/>
    <w:rsid w:val="005F6937"/>
    <w:pPr>
      <w:ind w:left="720"/>
      <w:contextualSpacing/>
    </w:pPr>
  </w:style>
  <w:style w:type="character" w:customStyle="1" w:styleId="AkapitzlistZnak">
    <w:name w:val="Akapit z listą Znak"/>
    <w:aliases w:val="sw tekst Znak,CW_Lista Znak,Lista num Znak,wypunktowanie Znak,Numerowanie Znak,List Paragraph Znak,Akapit z listą BS Znak,Kolorowa lista — akcent 11 Znak,L1 Znak,ISCG Numerowanie Znak,lp1 Znak,Normal Znak,Akapit z listą31 Znak"/>
    <w:basedOn w:val="Domylnaczcionkaakapitu"/>
    <w:link w:val="Akapitzlist"/>
    <w:uiPriority w:val="34"/>
    <w:qFormat/>
    <w:locked/>
    <w:rsid w:val="005F6937"/>
    <w:rPr>
      <w:rFonts w:ascii="Arial" w:eastAsia="Times New Roman" w:hAnsi="Arial" w:cs="Times New Roman"/>
      <w:sz w:val="20"/>
      <w:szCs w:val="20"/>
      <w:lang w:eastAsia="de-DE"/>
    </w:rPr>
  </w:style>
  <w:style w:type="paragraph" w:customStyle="1" w:styleId="redniasiatka21">
    <w:name w:val="Średnia siatka 21"/>
    <w:uiPriority w:val="1"/>
    <w:qFormat/>
    <w:rsid w:val="005F6937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customStyle="1" w:styleId="NumberList">
    <w:name w:val="Number List"/>
    <w:qFormat/>
    <w:rsid w:val="005F6937"/>
    <w:pPr>
      <w:suppressAutoHyphens/>
      <w:spacing w:after="0" w:line="240" w:lineRule="auto"/>
      <w:ind w:left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cs-CZ" w:eastAsia="zh-CN"/>
    </w:rPr>
  </w:style>
  <w:style w:type="character" w:customStyle="1" w:styleId="fontstyle01">
    <w:name w:val="fontstyle01"/>
    <w:basedOn w:val="Domylnaczcionkaakapitu"/>
    <w:rsid w:val="005F6937"/>
    <w:rPr>
      <w:rFonts w:ascii="UniversPro-Roman" w:hAnsi="UniversPro-Roman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6937"/>
    <w:rPr>
      <w:rFonts w:ascii="Cambria" w:eastAsia="Times New Roman" w:hAnsi="Cambria" w:cs="Times New Roman"/>
      <w:i/>
      <w:iCs/>
      <w:color w:val="365F91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6937"/>
    <w:rPr>
      <w:rFonts w:ascii="Cambria" w:eastAsia="Times New Roman" w:hAnsi="Cambria" w:cs="Times New Roman"/>
      <w:color w:val="365F91"/>
      <w:sz w:val="24"/>
      <w:szCs w:val="20"/>
      <w:lang w:eastAsia="pl-PL"/>
    </w:rPr>
  </w:style>
  <w:style w:type="paragraph" w:styleId="Bezodstpw">
    <w:name w:val="No Spacing"/>
    <w:uiPriority w:val="1"/>
    <w:qFormat/>
    <w:rsid w:val="005F6937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nhideWhenUsed/>
    <w:rsid w:val="005F6937"/>
    <w:pPr>
      <w:tabs>
        <w:tab w:val="center" w:pos="4536"/>
        <w:tab w:val="right" w:pos="9072"/>
      </w:tabs>
    </w:pPr>
    <w:rPr>
      <w:rFonts w:ascii="Calibri" w:eastAsia="Calibri" w:hAnsi="Calibri"/>
      <w:noProof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5F6937"/>
    <w:rPr>
      <w:rFonts w:ascii="Calibri" w:eastAsia="Calibri" w:hAnsi="Calibri" w:cs="Times New Roman"/>
      <w:noProof/>
    </w:rPr>
  </w:style>
  <w:style w:type="paragraph" w:styleId="Stopka">
    <w:name w:val="footer"/>
    <w:basedOn w:val="Normalny"/>
    <w:link w:val="StopkaZnak"/>
    <w:uiPriority w:val="99"/>
    <w:unhideWhenUsed/>
    <w:rsid w:val="005F6937"/>
    <w:pPr>
      <w:tabs>
        <w:tab w:val="center" w:pos="4536"/>
        <w:tab w:val="right" w:pos="9072"/>
      </w:tabs>
    </w:pPr>
    <w:rPr>
      <w:rFonts w:ascii="Calibri" w:eastAsia="Calibri" w:hAnsi="Calibri"/>
      <w:noProof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F6937"/>
    <w:rPr>
      <w:rFonts w:ascii="Calibri" w:eastAsia="Calibri" w:hAnsi="Calibri" w:cs="Times New Roman"/>
      <w:noProof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937"/>
    <w:rPr>
      <w:rFonts w:ascii="Tahoma" w:eastAsia="Times New Roman" w:hAnsi="Tahoma" w:cs="Tahoma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6937"/>
    <w:rPr>
      <w:rFonts w:ascii="Tahoma" w:hAnsi="Tahoma" w:cs="Tahoma"/>
      <w:sz w:val="16"/>
      <w:szCs w:val="16"/>
      <w:lang w:eastAsia="pl-PL"/>
    </w:rPr>
  </w:style>
  <w:style w:type="paragraph" w:customStyle="1" w:styleId="NA">
    <w:name w:val="N/A"/>
    <w:basedOn w:val="Normalny"/>
    <w:rsid w:val="005F6937"/>
    <w:pPr>
      <w:tabs>
        <w:tab w:val="left" w:pos="9000"/>
        <w:tab w:val="right" w:pos="9360"/>
      </w:tabs>
      <w:suppressAutoHyphens/>
    </w:pPr>
    <w:rPr>
      <w:rFonts w:ascii="Courier" w:hAnsi="Courier"/>
      <w:sz w:val="24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5F693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F6937"/>
    <w:rPr>
      <w:rFonts w:ascii="Courier" w:hAnsi="Courier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F6937"/>
    <w:rPr>
      <w:rFonts w:ascii="Courier" w:eastAsia="Times New Roman" w:hAnsi="Courier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F693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5F6937"/>
    <w:pPr>
      <w:jc w:val="both"/>
    </w:pPr>
    <w:rPr>
      <w:rFonts w:ascii="Times New Roman" w:hAnsi="Times New Roman"/>
      <w:color w:val="000000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69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F6937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5F69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6937"/>
    <w:rPr>
      <w:rFonts w:ascii="Courier" w:eastAsia="Times New Roman" w:hAnsi="Courier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F6937"/>
    <w:pPr>
      <w:spacing w:after="120"/>
      <w:ind w:left="283"/>
    </w:pPr>
    <w:rPr>
      <w:rFonts w:ascii="Courier" w:hAnsi="Courier"/>
      <w:sz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5F6937"/>
    <w:pPr>
      <w:spacing w:after="120"/>
      <w:ind w:left="283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F693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AbsatzTableFormat">
    <w:name w:val="AbsatzTableFormat"/>
    <w:basedOn w:val="Normalny"/>
    <w:autoRedefine/>
    <w:rsid w:val="005F6937"/>
    <w:pPr>
      <w:ind w:right="102"/>
    </w:pPr>
    <w:rPr>
      <w:rFonts w:cs="Arial"/>
      <w:color w:val="FF0000"/>
      <w:lang w:eastAsia="pl-PL"/>
    </w:rPr>
  </w:style>
  <w:style w:type="paragraph" w:customStyle="1" w:styleId="Style21">
    <w:name w:val="Style21"/>
    <w:basedOn w:val="Normalny"/>
    <w:rsid w:val="005F6937"/>
    <w:pPr>
      <w:widowControl w:val="0"/>
      <w:autoSpaceDE w:val="0"/>
      <w:autoSpaceDN w:val="0"/>
      <w:adjustRightInd w:val="0"/>
      <w:spacing w:line="183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Standard">
    <w:name w:val="Standard"/>
    <w:rsid w:val="005F693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3">
    <w:name w:val="WW-Tekst podstawowy 3"/>
    <w:basedOn w:val="Standard"/>
    <w:rsid w:val="005F6937"/>
    <w:rPr>
      <w:sz w:val="24"/>
      <w:szCs w:val="24"/>
    </w:rPr>
  </w:style>
  <w:style w:type="paragraph" w:styleId="NormalnyWeb">
    <w:name w:val="Normal (Web)"/>
    <w:basedOn w:val="Normalny"/>
    <w:rsid w:val="005F6937"/>
    <w:pPr>
      <w:widowControl w:val="0"/>
      <w:suppressAutoHyphens/>
      <w:autoSpaceDE w:val="0"/>
      <w:spacing w:before="280" w:after="119"/>
    </w:pPr>
    <w:rPr>
      <w:rFonts w:ascii="Times New Roman" w:hAnsi="Times New Roman" w:cs="Calibri"/>
      <w:sz w:val="24"/>
      <w:szCs w:val="24"/>
      <w:lang w:eastAsia="ar-SA"/>
    </w:rPr>
  </w:style>
  <w:style w:type="character" w:customStyle="1" w:styleId="WW8Num7z0">
    <w:name w:val="WW8Num7z0"/>
    <w:rsid w:val="005F6937"/>
    <w:rPr>
      <w:rFonts w:ascii="Symbol" w:hAnsi="Symbol" w:cs="Symbol" w:hint="default"/>
    </w:rPr>
  </w:style>
  <w:style w:type="character" w:customStyle="1" w:styleId="size">
    <w:name w:val="size"/>
    <w:basedOn w:val="Domylnaczcionkaakapitu"/>
    <w:rsid w:val="005F6937"/>
  </w:style>
  <w:style w:type="paragraph" w:styleId="Tekstpodstawowy">
    <w:name w:val="Body Text"/>
    <w:basedOn w:val="Normalny"/>
    <w:link w:val="TekstpodstawowyZnak"/>
    <w:uiPriority w:val="99"/>
    <w:unhideWhenUsed/>
    <w:rsid w:val="005F6937"/>
    <w:pPr>
      <w:spacing w:after="120"/>
    </w:pPr>
    <w:rPr>
      <w:rFonts w:ascii="Courier" w:hAnsi="Courier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F6937"/>
    <w:rPr>
      <w:rFonts w:ascii="Courier" w:eastAsia="Times New Roman" w:hAnsi="Courier" w:cs="Times New Roman"/>
      <w:sz w:val="24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6937"/>
    <w:rPr>
      <w:rFonts w:ascii="Courier" w:eastAsia="Times New Roman" w:hAnsi="Courier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6937"/>
    <w:pPr>
      <w:widowControl/>
      <w:autoSpaceDE/>
      <w:autoSpaceDN/>
      <w:adjustRightInd/>
    </w:pPr>
    <w:rPr>
      <w:rFonts w:ascii="Courier" w:hAnsi="Courier"/>
      <w:b/>
      <w:bCs/>
    </w:rPr>
  </w:style>
  <w:style w:type="character" w:customStyle="1" w:styleId="pzp-outputtext-content">
    <w:name w:val="pzp-outputtext-content"/>
    <w:basedOn w:val="Domylnaczcionkaakapitu"/>
    <w:rsid w:val="005F6937"/>
    <w:rPr>
      <w:color w:val="000000"/>
    </w:rPr>
  </w:style>
  <w:style w:type="character" w:styleId="Uwydatnienie">
    <w:name w:val="Emphasis"/>
    <w:basedOn w:val="Domylnaczcionkaakapitu"/>
    <w:uiPriority w:val="20"/>
    <w:qFormat/>
    <w:rsid w:val="005F6937"/>
    <w:rPr>
      <w:i/>
      <w:iCs/>
    </w:rPr>
  </w:style>
  <w:style w:type="paragraph" w:styleId="Tekstpodstawowy3">
    <w:name w:val="Body Text 3"/>
    <w:basedOn w:val="Normalny"/>
    <w:link w:val="Tekstpodstawowy3Znak"/>
    <w:uiPriority w:val="99"/>
    <w:unhideWhenUsed/>
    <w:rsid w:val="005F6937"/>
    <w:pPr>
      <w:spacing w:after="120"/>
    </w:pPr>
    <w:rPr>
      <w:rFonts w:ascii="Courier" w:hAnsi="Courier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F6937"/>
    <w:rPr>
      <w:rFonts w:ascii="Courier" w:eastAsia="Times New Roman" w:hAnsi="Courier" w:cs="Times New Roman"/>
      <w:sz w:val="16"/>
      <w:szCs w:val="16"/>
      <w:lang w:eastAsia="pl-PL"/>
    </w:rPr>
  </w:style>
  <w:style w:type="paragraph" w:customStyle="1" w:styleId="Normal1">
    <w:name w:val="Normal1"/>
    <w:uiPriority w:val="99"/>
    <w:rsid w:val="00AD6320"/>
    <w:pPr>
      <w:spacing w:before="120" w:after="120" w:line="288" w:lineRule="auto"/>
      <w:jc w:val="both"/>
    </w:pPr>
    <w:rPr>
      <w:rFonts w:ascii="Calibri" w:eastAsia="Calibri" w:hAnsi="Calibri" w:cs="Times New Roman"/>
      <w:color w:val="000000"/>
    </w:rPr>
  </w:style>
  <w:style w:type="paragraph" w:styleId="Tekstprzypisudolnego">
    <w:name w:val="footnote text"/>
    <w:aliases w:val="Tekst przypisu dolnego-poligrafia"/>
    <w:basedOn w:val="Normalny"/>
    <w:link w:val="TekstprzypisudolnegoZnak"/>
    <w:uiPriority w:val="99"/>
    <w:unhideWhenUsed/>
    <w:rsid w:val="00AD6320"/>
    <w:pPr>
      <w:suppressAutoHyphens/>
    </w:pPr>
    <w:rPr>
      <w:rFonts w:ascii="Times New Roman" w:hAnsi="Times New Roman"/>
      <w:lang w:eastAsia="ar-SA"/>
    </w:rPr>
  </w:style>
  <w:style w:type="character" w:customStyle="1" w:styleId="TekstprzypisudolnegoZnak">
    <w:name w:val="Tekst przypisu dolnego Znak"/>
    <w:aliases w:val="Tekst przypisu dolnego-poligrafia Znak"/>
    <w:basedOn w:val="Domylnaczcionkaakapitu"/>
    <w:link w:val="Tekstprzypisudolnego"/>
    <w:uiPriority w:val="99"/>
    <w:rsid w:val="00AD632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unhideWhenUsed/>
    <w:rsid w:val="00AD6320"/>
    <w:rPr>
      <w:vertAlign w:val="superscript"/>
    </w:rPr>
  </w:style>
  <w:style w:type="table" w:styleId="Tabela-Siatka">
    <w:name w:val="Table Grid"/>
    <w:basedOn w:val="Standardowy"/>
    <w:uiPriority w:val="59"/>
    <w:unhideWhenUsed/>
    <w:rsid w:val="00AC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2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dc:description/>
  <cp:lastModifiedBy>Wojciech Ślusarski</cp:lastModifiedBy>
  <cp:revision>2</cp:revision>
  <cp:lastPrinted>2021-05-21T10:31:00Z</cp:lastPrinted>
  <dcterms:created xsi:type="dcterms:W3CDTF">2021-05-31T11:51:00Z</dcterms:created>
  <dcterms:modified xsi:type="dcterms:W3CDTF">2021-05-31T11:51:00Z</dcterms:modified>
</cp:coreProperties>
</file>