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90F" w:rsidRDefault="00BB590F" w:rsidP="00BB590F">
      <w:pPr>
        <w:pStyle w:val="Nagwek2"/>
        <w:jc w:val="right"/>
        <w:rPr>
          <w:rFonts w:ascii="Arial Narrow" w:hAnsi="Arial Narrow" w:cs="Times New Roman"/>
        </w:rPr>
      </w:pPr>
      <w:r>
        <w:rPr>
          <w:rFonts w:ascii="Arial Narrow" w:hAnsi="Arial Narrow" w:cs="Times New Roman"/>
        </w:rPr>
        <w:t>Załącznik nr 3 do SIWZ – formularz cenowy</w:t>
      </w:r>
    </w:p>
    <w:tbl>
      <w:tblPr>
        <w:tblpPr w:leftFromText="141" w:rightFromText="141" w:vertAnchor="text" w:tblpXSpec="center" w:tblpY="1"/>
        <w:tblOverlap w:val="never"/>
        <w:tblW w:w="128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4" w:type="dxa"/>
          <w:right w:w="54" w:type="dxa"/>
        </w:tblCellMar>
        <w:tblLook w:val="04A0"/>
      </w:tblPr>
      <w:tblGrid>
        <w:gridCol w:w="619"/>
        <w:gridCol w:w="5389"/>
        <w:gridCol w:w="844"/>
        <w:gridCol w:w="715"/>
        <w:gridCol w:w="1134"/>
        <w:gridCol w:w="992"/>
        <w:gridCol w:w="1560"/>
        <w:gridCol w:w="1554"/>
      </w:tblGrid>
      <w:tr w:rsidR="00BB590F" w:rsidRPr="008D4198" w:rsidTr="00BB590F">
        <w:trPr>
          <w:cantSplit/>
          <w:trHeight w:val="1026"/>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L.p.</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Nazwa towaru – asortyment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j.m.</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Ilość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Wartość netto</w:t>
            </w:r>
          </w:p>
          <w:p w:rsidR="00BB590F" w:rsidRPr="008D4198" w:rsidRDefault="00BB590F" w:rsidP="00BB590F">
            <w:pPr>
              <w:widowControl w:val="0"/>
              <w:jc w:val="center"/>
              <w:rPr>
                <w:bCs/>
                <w:snapToGrid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Stawka podatku VAT</w:t>
            </w:r>
          </w:p>
          <w:p w:rsidR="00BB590F" w:rsidRPr="008D4198" w:rsidRDefault="00BB590F" w:rsidP="00BB590F">
            <w:pPr>
              <w:widowControl w:val="0"/>
              <w:jc w:val="center"/>
              <w:rPr>
                <w:bCs/>
                <w:snapToGrid w:val="0"/>
              </w:rPr>
            </w:pPr>
            <w:r w:rsidRPr="008D4198">
              <w:rPr>
                <w:bCs/>
                <w:snapToGrid w:val="0"/>
              </w:rPr>
              <w:t>( %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590F" w:rsidRPr="008D4198" w:rsidRDefault="00BB590F" w:rsidP="00BB590F">
            <w:pPr>
              <w:widowControl w:val="0"/>
              <w:jc w:val="center"/>
              <w:rPr>
                <w:bCs/>
                <w:snapToGrid w:val="0"/>
              </w:rPr>
            </w:pPr>
            <w:r w:rsidRPr="008D4198">
              <w:rPr>
                <w:bCs/>
                <w:snapToGrid w:val="0"/>
              </w:rPr>
              <w:t>Wartość brutto</w:t>
            </w:r>
          </w:p>
          <w:p w:rsidR="00BB590F" w:rsidRPr="008D4198" w:rsidRDefault="00BB590F" w:rsidP="00BB590F">
            <w:pPr>
              <w:widowControl w:val="0"/>
              <w:jc w:val="center"/>
              <w:rPr>
                <w:bCs/>
                <w:snapToGrid w:val="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Nr katalogowy/</w:t>
            </w:r>
          </w:p>
          <w:p w:rsidR="00BB590F" w:rsidRPr="008D4198" w:rsidRDefault="00BB590F" w:rsidP="00BB590F">
            <w:pPr>
              <w:widowControl w:val="0"/>
              <w:jc w:val="center"/>
              <w:rPr>
                <w:bCs/>
                <w:snapToGrid w:val="0"/>
              </w:rPr>
            </w:pPr>
            <w:r w:rsidRPr="008D4198">
              <w:rPr>
                <w:bCs/>
                <w:snapToGrid w:val="0"/>
              </w:rPr>
              <w:t>Producent</w:t>
            </w:r>
          </w:p>
        </w:tc>
      </w:tr>
      <w:tr w:rsidR="00BB590F" w:rsidRPr="008D4198" w:rsidTr="00BB590F">
        <w:trPr>
          <w:cantSplit/>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1</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2</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3</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590F" w:rsidRPr="008D4198" w:rsidRDefault="00BB590F" w:rsidP="00BB590F">
            <w:pPr>
              <w:widowControl w:val="0"/>
              <w:jc w:val="center"/>
              <w:rPr>
                <w:bCs/>
                <w:snapToGrid w:val="0"/>
              </w:rPr>
            </w:pPr>
            <w:r>
              <w:rPr>
                <w:bCs/>
                <w:snapToGrid w:val="0"/>
              </w:rPr>
              <w:t>7</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8</w:t>
            </w:r>
          </w:p>
        </w:tc>
      </w:tr>
      <w:tr w:rsidR="00BB590F" w:rsidRPr="008D4198" w:rsidTr="00BB590F">
        <w:trPr>
          <w:cantSplit/>
          <w:trHeight w:val="681"/>
          <w:tblHeader/>
        </w:trPr>
        <w:tc>
          <w:tcPr>
            <w:tcW w:w="619" w:type="dxa"/>
            <w:tcBorders>
              <w:top w:val="single" w:sz="4" w:space="0" w:color="auto"/>
              <w:left w:val="single" w:sz="4" w:space="0" w:color="auto"/>
              <w:bottom w:val="single" w:sz="4" w:space="0" w:color="auto"/>
              <w:right w:val="single" w:sz="4" w:space="0" w:color="auto"/>
            </w:tcBorders>
            <w:vAlign w:val="center"/>
            <w:hideMark/>
          </w:tcPr>
          <w:p w:rsidR="00BB590F" w:rsidRPr="008B5843" w:rsidRDefault="00BB590F" w:rsidP="00BB590F">
            <w:pPr>
              <w:widowControl w:val="0"/>
              <w:jc w:val="center"/>
              <w:rPr>
                <w:bCs/>
                <w:snapToGrid w:val="0"/>
              </w:rPr>
            </w:pPr>
            <w:r w:rsidRPr="008B5843">
              <w:rPr>
                <w:bCs/>
                <w:snapToGrid w:val="0"/>
              </w:rPr>
              <w:t>1.</w:t>
            </w:r>
          </w:p>
        </w:tc>
        <w:tc>
          <w:tcPr>
            <w:tcW w:w="5389" w:type="dxa"/>
            <w:tcBorders>
              <w:top w:val="single" w:sz="4" w:space="0" w:color="auto"/>
              <w:left w:val="single" w:sz="4" w:space="0" w:color="auto"/>
              <w:bottom w:val="single" w:sz="4" w:space="0" w:color="auto"/>
              <w:right w:val="single" w:sz="4" w:space="0" w:color="auto"/>
            </w:tcBorders>
            <w:vAlign w:val="center"/>
          </w:tcPr>
          <w:p w:rsidR="00BB590F" w:rsidRPr="00704840" w:rsidRDefault="00BB590F" w:rsidP="00BB590F">
            <w:pPr>
              <w:widowControl w:val="0"/>
              <w:jc w:val="center"/>
              <w:rPr>
                <w:rFonts w:cstheme="minorHAnsi"/>
                <w:b/>
                <w:bCs/>
              </w:rPr>
            </w:pPr>
            <w:r w:rsidRPr="00704840">
              <w:rPr>
                <w:rFonts w:eastAsia="Calibri" w:cstheme="minorHAnsi"/>
                <w:b/>
                <w:bCs/>
              </w:rPr>
              <w:t>Tomograf</w:t>
            </w:r>
            <w:r w:rsidRPr="00704840">
              <w:rPr>
                <w:rFonts w:cstheme="minorHAnsi"/>
                <w:b/>
                <w:bCs/>
              </w:rPr>
              <w:t xml:space="preserve">  Komputerowy</w:t>
            </w:r>
          </w:p>
        </w:tc>
        <w:tc>
          <w:tcPr>
            <w:tcW w:w="844" w:type="dxa"/>
            <w:tcBorders>
              <w:top w:val="single" w:sz="4" w:space="0" w:color="auto"/>
              <w:left w:val="single" w:sz="4" w:space="0" w:color="auto"/>
              <w:bottom w:val="single" w:sz="4" w:space="0" w:color="auto"/>
              <w:right w:val="single" w:sz="4" w:space="0" w:color="auto"/>
            </w:tcBorders>
            <w:vAlign w:val="center"/>
            <w:hideMark/>
          </w:tcPr>
          <w:p w:rsidR="00BB590F" w:rsidRPr="008D4198" w:rsidRDefault="00BB590F" w:rsidP="00BB590F">
            <w:pPr>
              <w:widowControl w:val="0"/>
              <w:jc w:val="center"/>
              <w:rPr>
                <w:bCs/>
                <w:snapToGrid w:val="0"/>
              </w:rPr>
            </w:pPr>
            <w:r>
              <w:rPr>
                <w:bCs/>
                <w:snapToGrid w:val="0"/>
              </w:rPr>
              <w:t>s</w:t>
            </w:r>
            <w:r w:rsidRPr="008D4198">
              <w:rPr>
                <w:bCs/>
                <w:snapToGrid w:val="0"/>
              </w:rPr>
              <w:t>zt.</w:t>
            </w:r>
          </w:p>
        </w:tc>
        <w:tc>
          <w:tcPr>
            <w:tcW w:w="715"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Cs/>
                <w:snapToGrid w:val="0"/>
              </w:rPr>
            </w:pPr>
            <w:r>
              <w:rPr>
                <w:bCs/>
                <w:snapToGrid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1560"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1554"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r>
    </w:tbl>
    <w:p w:rsidR="00BB590F" w:rsidRDefault="00BB590F" w:rsidP="00BB590F">
      <w:pPr>
        <w:pStyle w:val="Nagwek2"/>
        <w:jc w:val="left"/>
        <w:rPr>
          <w:rFonts w:ascii="Arial Narrow" w:hAnsi="Arial Narrow" w:cs="Times New Roman"/>
        </w:rPr>
      </w:pPr>
    </w:p>
    <w:p w:rsidR="00BB590F" w:rsidRDefault="00BB590F" w:rsidP="00141B21">
      <w:pPr>
        <w:pStyle w:val="Nagwek2"/>
        <w:rPr>
          <w:rFonts w:ascii="Arial Narrow" w:hAnsi="Arial Narrow" w:cs="Times New Roman"/>
        </w:rPr>
      </w:pPr>
    </w:p>
    <w:p w:rsidR="005E04DE" w:rsidRDefault="000A75EF" w:rsidP="00BB590F">
      <w:pPr>
        <w:pStyle w:val="Nagwek2"/>
        <w:rPr>
          <w:rFonts w:ascii="Arial Narrow" w:hAnsi="Arial Narrow" w:cs="Times New Roman"/>
        </w:rPr>
      </w:pPr>
      <w:r w:rsidRPr="006F095B">
        <w:rPr>
          <w:rFonts w:ascii="Arial Narrow" w:hAnsi="Arial Narrow" w:cs="Times New Roman"/>
        </w:rPr>
        <w:t>TABELA</w:t>
      </w:r>
      <w:r w:rsidR="00141B21" w:rsidRPr="006F095B">
        <w:rPr>
          <w:rFonts w:ascii="Arial Narrow" w:hAnsi="Arial Narrow" w:cs="Times New Roman"/>
        </w:rPr>
        <w:t xml:space="preserve"> WYMAGANYCH  PARAMETRÓW TECHNICZNYCH</w:t>
      </w:r>
    </w:p>
    <w:p w:rsidR="003202BB" w:rsidRPr="000A6549" w:rsidRDefault="003202BB" w:rsidP="000A6549"/>
    <w:tbl>
      <w:tblPr>
        <w:tblW w:w="143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1"/>
        <w:gridCol w:w="7798"/>
        <w:gridCol w:w="1966"/>
        <w:gridCol w:w="1689"/>
        <w:gridCol w:w="2253"/>
      </w:tblGrid>
      <w:tr w:rsidR="00997BC3" w:rsidRPr="006F095B" w:rsidTr="00C83489">
        <w:trPr>
          <w:trHeight w:val="20"/>
        </w:trPr>
        <w:tc>
          <w:tcPr>
            <w:tcW w:w="611" w:type="dxa"/>
            <w:shd w:val="clear" w:color="auto" w:fill="auto"/>
            <w:noWrap/>
            <w:vAlign w:val="center"/>
            <w:hideMark/>
          </w:tcPr>
          <w:p w:rsidR="00997BC3" w:rsidRPr="00A34202" w:rsidRDefault="000A75EF"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L.p.</w:t>
            </w:r>
          </w:p>
        </w:tc>
        <w:tc>
          <w:tcPr>
            <w:tcW w:w="7798" w:type="dxa"/>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Opis parametru</w:t>
            </w:r>
          </w:p>
        </w:tc>
        <w:tc>
          <w:tcPr>
            <w:tcW w:w="1966" w:type="dxa"/>
            <w:shd w:val="clear" w:color="auto" w:fill="auto"/>
            <w:vAlign w:val="center"/>
            <w:hideMark/>
          </w:tcPr>
          <w:p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Wartość graniczna</w:t>
            </w:r>
          </w:p>
        </w:tc>
        <w:tc>
          <w:tcPr>
            <w:tcW w:w="1689" w:type="dxa"/>
            <w:shd w:val="clear" w:color="auto" w:fill="auto"/>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 xml:space="preserve">Wartość oferowana </w:t>
            </w:r>
          </w:p>
        </w:tc>
        <w:tc>
          <w:tcPr>
            <w:tcW w:w="2253" w:type="dxa"/>
            <w:shd w:val="clear" w:color="auto" w:fill="auto"/>
            <w:vAlign w:val="center"/>
            <w:hideMark/>
          </w:tcPr>
          <w:p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Ocena punktowa</w:t>
            </w:r>
          </w:p>
        </w:tc>
      </w:tr>
      <w:tr w:rsidR="00997BC3" w:rsidRPr="006F095B" w:rsidTr="003D5D6B">
        <w:trPr>
          <w:trHeight w:val="20"/>
        </w:trPr>
        <w:tc>
          <w:tcPr>
            <w:tcW w:w="611" w:type="dxa"/>
            <w:shd w:val="clear" w:color="auto" w:fill="auto"/>
            <w:noWrap/>
            <w:vAlign w:val="center"/>
            <w:hideMark/>
          </w:tcPr>
          <w:p w:rsidR="00997BC3" w:rsidRPr="00A34202" w:rsidRDefault="00997BC3"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w:t>
            </w:r>
            <w:r w:rsidR="00514D63" w:rsidRPr="00A34202">
              <w:rPr>
                <w:rFonts w:ascii="Arial Narrow" w:eastAsia="Times New Roman" w:hAnsi="Arial Narrow" w:cs="Times New Roman"/>
                <w:b/>
                <w:szCs w:val="18"/>
              </w:rPr>
              <w:t>.</w:t>
            </w:r>
          </w:p>
        </w:tc>
        <w:tc>
          <w:tcPr>
            <w:tcW w:w="13706" w:type="dxa"/>
            <w:gridSpan w:val="4"/>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b/>
                <w:bCs/>
                <w:szCs w:val="18"/>
              </w:rPr>
            </w:pPr>
            <w:r w:rsidRPr="003D5D6B">
              <w:rPr>
                <w:rFonts w:ascii="Arial Narrow" w:eastAsia="Times New Roman" w:hAnsi="Arial Narrow" w:cs="Times New Roman"/>
                <w:b/>
                <w:szCs w:val="18"/>
              </w:rPr>
              <w:t>Parametry ogólne</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997BC3" w:rsidP="003D5D6B">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Urządzenie oraz wszystkie elementy składowe fabrycznie nowe, rok produkcji 20</w:t>
            </w:r>
            <w:r w:rsidR="003D5D6B">
              <w:rPr>
                <w:rFonts w:ascii="Arial Narrow" w:eastAsia="Times New Roman" w:hAnsi="Arial Narrow" w:cs="Times New Roman"/>
                <w:szCs w:val="18"/>
              </w:rPr>
              <w:t>2</w:t>
            </w:r>
            <w:r w:rsidR="00506147">
              <w:rPr>
                <w:rFonts w:ascii="Arial Narrow" w:eastAsia="Times New Roman" w:hAnsi="Arial Narrow" w:cs="Times New Roman"/>
                <w:szCs w:val="18"/>
              </w:rPr>
              <w:t>1</w:t>
            </w:r>
          </w:p>
        </w:tc>
        <w:tc>
          <w:tcPr>
            <w:tcW w:w="1966" w:type="dxa"/>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443C12" w:rsidP="005E04DE">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System zapewniający (w trakcie jednego pełnego obrotu układu lampa </w:t>
            </w:r>
            <w:proofErr w:type="spellStart"/>
            <w:r w:rsidRPr="00A6218B">
              <w:rPr>
                <w:rFonts w:ascii="Arial Narrow" w:eastAsia="Times New Roman" w:hAnsi="Arial Narrow" w:cs="Times New Roman"/>
                <w:szCs w:val="18"/>
              </w:rPr>
              <w:t>rtg</w:t>
            </w:r>
            <w:proofErr w:type="spellEnd"/>
            <w:r w:rsidRPr="00A6218B">
              <w:rPr>
                <w:rFonts w:ascii="Arial Narrow" w:eastAsia="Times New Roman" w:hAnsi="Arial Narrow" w:cs="Times New Roman"/>
                <w:szCs w:val="18"/>
              </w:rPr>
              <w:t xml:space="preserve"> </w:t>
            </w:r>
            <w:r w:rsidR="00C6094E">
              <w:rPr>
                <w:rFonts w:ascii="Arial Narrow" w:eastAsia="Times New Roman" w:hAnsi="Arial Narrow" w:cs="Times New Roman"/>
                <w:szCs w:val="18"/>
              </w:rPr>
              <w:t>– detektor) akwizycję minimum 128</w:t>
            </w:r>
            <w:r w:rsidRPr="00A6218B">
              <w:rPr>
                <w:rFonts w:ascii="Arial Narrow" w:eastAsia="Times New Roman" w:hAnsi="Arial Narrow" w:cs="Times New Roman"/>
                <w:szCs w:val="18"/>
              </w:rPr>
              <w:t xml:space="preserve"> nienakładających się warstw dla skanu spiralnego i sekwencyjnego</w:t>
            </w:r>
          </w:p>
        </w:tc>
        <w:tc>
          <w:tcPr>
            <w:tcW w:w="1966" w:type="dxa"/>
            <w:shd w:val="clear" w:color="auto" w:fill="auto"/>
            <w:vAlign w:val="center"/>
            <w:hideMark/>
          </w:tcPr>
          <w:p w:rsidR="00997BC3" w:rsidRDefault="000A75EF" w:rsidP="00EC771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E04DE" w:rsidRPr="006F095B" w:rsidRDefault="005E04DE" w:rsidP="00EC771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auto" w:fill="auto"/>
            <w:hideMark/>
          </w:tcPr>
          <w:p w:rsidR="00997BC3" w:rsidRPr="006F095B" w:rsidRDefault="00997BC3" w:rsidP="00997BC3">
            <w:pPr>
              <w:spacing w:after="0" w:line="240" w:lineRule="auto"/>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5E04DE" w:rsidRPr="006F095B" w:rsidTr="00C83489">
        <w:trPr>
          <w:trHeight w:val="20"/>
        </w:trPr>
        <w:tc>
          <w:tcPr>
            <w:tcW w:w="611" w:type="dxa"/>
            <w:shd w:val="clear" w:color="auto" w:fill="auto"/>
            <w:noWrap/>
            <w:vAlign w:val="center"/>
            <w:hideMark/>
          </w:tcPr>
          <w:p w:rsidR="005E04DE" w:rsidRPr="00A34202" w:rsidRDefault="005E04DE"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E04DE" w:rsidRPr="00A6218B" w:rsidRDefault="00C6094E" w:rsidP="00E55E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Rekonstrukcja minimum 256</w:t>
            </w:r>
            <w:r w:rsidR="005E04DE">
              <w:rPr>
                <w:rFonts w:ascii="Arial Narrow" w:eastAsia="Times New Roman" w:hAnsi="Arial Narrow" w:cs="Times New Roman"/>
                <w:szCs w:val="18"/>
              </w:rPr>
              <w:t xml:space="preserve"> warstw </w:t>
            </w:r>
            <w:r w:rsidR="005E04DE" w:rsidRPr="00A6218B">
              <w:rPr>
                <w:rFonts w:ascii="Arial Narrow" w:eastAsia="Times New Roman" w:hAnsi="Arial Narrow" w:cs="Times New Roman"/>
                <w:szCs w:val="18"/>
              </w:rPr>
              <w:t xml:space="preserve"> dla skanu spiralnego i sekwencyjnego</w:t>
            </w:r>
          </w:p>
        </w:tc>
        <w:tc>
          <w:tcPr>
            <w:tcW w:w="1966" w:type="dxa"/>
            <w:shd w:val="clear" w:color="auto" w:fill="auto"/>
            <w:vAlign w:val="center"/>
            <w:hideMark/>
          </w:tcPr>
          <w:p w:rsidR="005E04DE"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000000" w:fill="FFFFFF"/>
            <w:vAlign w:val="center"/>
            <w:hideMark/>
          </w:tcPr>
          <w:p w:rsidR="005E04DE" w:rsidRPr="006F095B" w:rsidRDefault="005E04DE"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E04DE"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3D5D6B" w:rsidRPr="006F095B" w:rsidTr="00C83489">
        <w:trPr>
          <w:trHeight w:val="20"/>
        </w:trPr>
        <w:tc>
          <w:tcPr>
            <w:tcW w:w="611" w:type="dxa"/>
            <w:shd w:val="clear" w:color="auto" w:fill="auto"/>
            <w:noWrap/>
            <w:vAlign w:val="center"/>
            <w:hideMark/>
          </w:tcPr>
          <w:p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3D5D6B" w:rsidRPr="006F095B" w:rsidRDefault="00443C12" w:rsidP="00E55EC5">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Tomograf posiadający co </w:t>
            </w:r>
            <w:r w:rsidR="00C6094E">
              <w:rPr>
                <w:rFonts w:ascii="Arial Narrow" w:eastAsia="Times New Roman" w:hAnsi="Arial Narrow" w:cs="Times New Roman"/>
                <w:szCs w:val="18"/>
              </w:rPr>
              <w:t>najmniej 128</w:t>
            </w:r>
            <w:r w:rsidRPr="00A6218B">
              <w:rPr>
                <w:rFonts w:ascii="Arial Narrow" w:eastAsia="Times New Roman" w:hAnsi="Arial Narrow" w:cs="Times New Roman"/>
                <w:szCs w:val="18"/>
              </w:rPr>
              <w:t xml:space="preserve"> rzędy detektora.</w:t>
            </w:r>
          </w:p>
        </w:tc>
        <w:tc>
          <w:tcPr>
            <w:tcW w:w="1966" w:type="dxa"/>
            <w:shd w:val="clear" w:color="auto" w:fill="auto"/>
            <w:vAlign w:val="center"/>
            <w:hideMark/>
          </w:tcPr>
          <w:p w:rsidR="003D5D6B" w:rsidRDefault="00443C12"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rzędów</w:t>
            </w:r>
          </w:p>
        </w:tc>
        <w:tc>
          <w:tcPr>
            <w:tcW w:w="1689" w:type="dxa"/>
            <w:shd w:val="clear" w:color="000000" w:fill="FFFFFF"/>
            <w:vAlign w:val="center"/>
            <w:hideMark/>
          </w:tcPr>
          <w:p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3D5D6B"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E55EC5">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Szerkość</w:t>
            </w:r>
            <w:proofErr w:type="spellEnd"/>
            <w:r>
              <w:rPr>
                <w:rFonts w:ascii="Arial Narrow" w:eastAsia="Times New Roman" w:hAnsi="Arial Narrow" w:cs="Times New Roman"/>
                <w:szCs w:val="18"/>
              </w:rPr>
              <w:t xml:space="preserve"> detektora w osi Z odniesiona do </w:t>
            </w:r>
            <w:proofErr w:type="spellStart"/>
            <w:r>
              <w:rPr>
                <w:rFonts w:ascii="Arial Narrow" w:eastAsia="Times New Roman" w:hAnsi="Arial Narrow" w:cs="Times New Roman"/>
                <w:szCs w:val="18"/>
              </w:rPr>
              <w:t>izocentrum</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3,8</w:t>
            </w:r>
            <w:r w:rsidRPr="006F095B">
              <w:rPr>
                <w:rFonts w:ascii="Arial Narrow" w:eastAsia="Times New Roman" w:hAnsi="Arial Narrow" w:cs="Times New Roman"/>
                <w:szCs w:val="18"/>
              </w:rPr>
              <w:t xml:space="preserve"> cm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997BC3"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Średnica otworu </w:t>
            </w:r>
            <w:proofErr w:type="spellStart"/>
            <w:r w:rsidRPr="006F095B">
              <w:rPr>
                <w:rFonts w:ascii="Arial Narrow" w:eastAsia="Times New Roman" w:hAnsi="Arial Narrow" w:cs="Times New Roman"/>
                <w:szCs w:val="18"/>
              </w:rPr>
              <w:t>gantry</w:t>
            </w:r>
            <w:proofErr w:type="spellEnd"/>
            <w:r w:rsidR="00E55EC5" w:rsidRPr="006F095B">
              <w:rPr>
                <w:rFonts w:ascii="Arial Narrow" w:eastAsia="Times New Roman" w:hAnsi="Arial Narrow" w:cs="Times New Roman"/>
                <w:szCs w:val="18"/>
              </w:rPr>
              <w:t>[cm]</w:t>
            </w:r>
          </w:p>
        </w:tc>
        <w:tc>
          <w:tcPr>
            <w:tcW w:w="1966" w:type="dxa"/>
            <w:shd w:val="clear" w:color="auto" w:fill="auto"/>
            <w:vAlign w:val="center"/>
            <w:hideMark/>
          </w:tcPr>
          <w:p w:rsidR="00997BC3" w:rsidRPr="006F095B" w:rsidRDefault="00E55EC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70 cm</w:t>
            </w:r>
          </w:p>
        </w:tc>
        <w:tc>
          <w:tcPr>
            <w:tcW w:w="1689"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0A75EF" w:rsidRPr="006F095B" w:rsidTr="00C83489">
        <w:trPr>
          <w:trHeight w:val="20"/>
        </w:trPr>
        <w:tc>
          <w:tcPr>
            <w:tcW w:w="611" w:type="dxa"/>
            <w:shd w:val="clear" w:color="auto" w:fill="auto"/>
            <w:noWrap/>
            <w:vAlign w:val="center"/>
            <w:hideMark/>
          </w:tcPr>
          <w:p w:rsidR="000A75EF" w:rsidRPr="00A34202" w:rsidRDefault="000A75EF"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0A75EF" w:rsidRPr="006F095B" w:rsidRDefault="000A75EF" w:rsidP="000A6549">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Maksymalne diagnostyczne pole skanowania i obrazowania </w:t>
            </w:r>
            <w:r w:rsidR="00D10087">
              <w:rPr>
                <w:rFonts w:ascii="Arial Narrow" w:eastAsia="Times New Roman" w:hAnsi="Arial Narrow" w:cs="Times New Roman"/>
                <w:szCs w:val="18"/>
              </w:rPr>
              <w:t>[cm]</w:t>
            </w:r>
          </w:p>
        </w:tc>
        <w:tc>
          <w:tcPr>
            <w:tcW w:w="1966" w:type="dxa"/>
            <w:shd w:val="clear" w:color="auto" w:fill="auto"/>
            <w:vAlign w:val="center"/>
            <w:hideMark/>
          </w:tcPr>
          <w:p w:rsidR="000A75EF" w:rsidRPr="006F095B" w:rsidRDefault="000A75EF" w:rsidP="000A75EF">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50 cm</w:t>
            </w:r>
          </w:p>
        </w:tc>
        <w:tc>
          <w:tcPr>
            <w:tcW w:w="1689" w:type="dxa"/>
            <w:shd w:val="clear" w:color="000000" w:fill="FFFFFF"/>
            <w:vAlign w:val="center"/>
            <w:hideMark/>
          </w:tcPr>
          <w:p w:rsidR="000A75EF" w:rsidRPr="006F095B" w:rsidRDefault="000A75EF"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0A75EF" w:rsidRPr="006F095B" w:rsidRDefault="001B670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3D5D6B" w:rsidRPr="006F095B" w:rsidTr="00C83489">
        <w:trPr>
          <w:trHeight w:val="20"/>
        </w:trPr>
        <w:tc>
          <w:tcPr>
            <w:tcW w:w="611" w:type="dxa"/>
            <w:tcBorders>
              <w:bottom w:val="single" w:sz="4" w:space="0" w:color="auto"/>
            </w:tcBorders>
            <w:shd w:val="clear" w:color="auto" w:fill="auto"/>
            <w:noWrap/>
            <w:vAlign w:val="center"/>
            <w:hideMark/>
          </w:tcPr>
          <w:p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3D5D6B"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Dwa niezależne stanowiska pracy:</w:t>
            </w:r>
          </w:p>
          <w:p w:rsidR="00EB48F4"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konsola operatorska </w:t>
            </w:r>
          </w:p>
          <w:p w:rsidR="00EB48F4" w:rsidRPr="006F095B" w:rsidRDefault="00EB48F4"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w:t>
            </w:r>
            <w:r w:rsidR="00AF5303">
              <w:rPr>
                <w:rFonts w:ascii="Arial Narrow" w:eastAsia="Times New Roman" w:hAnsi="Arial Narrow" w:cs="Times New Roman"/>
                <w:szCs w:val="18"/>
              </w:rPr>
              <w:t>konsola lekarska</w:t>
            </w:r>
          </w:p>
        </w:tc>
        <w:tc>
          <w:tcPr>
            <w:tcW w:w="1966" w:type="dxa"/>
            <w:tcBorders>
              <w:bottom w:val="single" w:sz="4" w:space="0" w:color="auto"/>
            </w:tcBorders>
            <w:shd w:val="clear" w:color="auto" w:fill="auto"/>
            <w:vAlign w:val="center"/>
            <w:hideMark/>
          </w:tcPr>
          <w:p w:rsidR="003D5D6B" w:rsidRPr="006F095B" w:rsidRDefault="00EB48F4"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3D5D6B" w:rsidRPr="006F095B" w:rsidRDefault="00EB48F4"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B2C61" w:rsidRPr="006F095B" w:rsidTr="00C83489">
        <w:trPr>
          <w:trHeight w:val="20"/>
        </w:trPr>
        <w:tc>
          <w:tcPr>
            <w:tcW w:w="611" w:type="dxa"/>
            <w:tcBorders>
              <w:bottom w:val="single" w:sz="4" w:space="0" w:color="auto"/>
            </w:tcBorders>
            <w:shd w:val="clear" w:color="auto" w:fill="auto"/>
            <w:noWrap/>
            <w:vAlign w:val="center"/>
            <w:hideMark/>
          </w:tcPr>
          <w:p w:rsidR="00DB2C61" w:rsidRPr="00A34202" w:rsidRDefault="00DB2C61"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DB2C61" w:rsidRDefault="00DB2C61"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Wyposażenie stołu:</w:t>
            </w:r>
            <w:r w:rsidRPr="006F095B">
              <w:rPr>
                <w:rFonts w:ascii="Arial Narrow" w:eastAsia="Times New Roman" w:hAnsi="Arial Narrow" w:cs="Times New Roman"/>
                <w:szCs w:val="18"/>
              </w:rPr>
              <w:br/>
              <w:t>- materac</w:t>
            </w:r>
            <w:r w:rsidRPr="006F095B">
              <w:rPr>
                <w:rFonts w:ascii="Arial Narrow" w:eastAsia="Times New Roman" w:hAnsi="Arial Narrow" w:cs="Times New Roman"/>
                <w:szCs w:val="18"/>
              </w:rPr>
              <w:br/>
              <w:t>- podgłówek do badania głowy</w:t>
            </w:r>
            <w:r w:rsidRPr="006F095B">
              <w:rPr>
                <w:rFonts w:ascii="Arial Narrow" w:eastAsia="Times New Roman" w:hAnsi="Arial Narrow" w:cs="Times New Roman"/>
                <w:szCs w:val="18"/>
              </w:rPr>
              <w:br/>
              <w:t>- podgłówek do pozycji na wznak</w:t>
            </w:r>
            <w:r w:rsidRPr="006F095B">
              <w:rPr>
                <w:rFonts w:ascii="Arial Narrow" w:eastAsia="Times New Roman" w:hAnsi="Arial Narrow" w:cs="Times New Roman"/>
                <w:szCs w:val="18"/>
              </w:rPr>
              <w:br/>
              <w:t>- pasy stabilizujące</w:t>
            </w:r>
          </w:p>
          <w:p w:rsidR="00291EB2" w:rsidRPr="006F095B" w:rsidRDefault="00291EB2"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lastRenderedPageBreak/>
              <w:t>- mata chroniące stół przed zalaniem</w:t>
            </w:r>
          </w:p>
        </w:tc>
        <w:tc>
          <w:tcPr>
            <w:tcW w:w="1966" w:type="dxa"/>
            <w:tcBorders>
              <w:bottom w:val="single" w:sz="4" w:space="0" w:color="auto"/>
            </w:tcBorders>
            <w:shd w:val="clear" w:color="auto" w:fill="auto"/>
            <w:vAlign w:val="center"/>
            <w:hideMark/>
          </w:tcPr>
          <w:p w:rsidR="00DB2C61" w:rsidRPr="006F095B" w:rsidRDefault="00BF26EC"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tcBorders>
              <w:bottom w:val="single" w:sz="4" w:space="0" w:color="auto"/>
            </w:tcBorders>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A7206" w:rsidRPr="006F095B" w:rsidTr="00C83489">
        <w:trPr>
          <w:trHeight w:val="20"/>
        </w:trPr>
        <w:tc>
          <w:tcPr>
            <w:tcW w:w="611" w:type="dxa"/>
            <w:tcBorders>
              <w:bottom w:val="single" w:sz="4" w:space="0" w:color="auto"/>
            </w:tcBorders>
            <w:shd w:val="clear" w:color="auto" w:fill="auto"/>
            <w:noWrap/>
            <w:vAlign w:val="center"/>
            <w:hideMark/>
          </w:tcPr>
          <w:p w:rsidR="00CA7206" w:rsidRPr="00A34202" w:rsidRDefault="00CA7206"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A7206" w:rsidRPr="006F095B" w:rsidRDefault="00CA7206" w:rsidP="003948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Długość stołu</w:t>
            </w:r>
          </w:p>
        </w:tc>
        <w:tc>
          <w:tcPr>
            <w:tcW w:w="1966" w:type="dxa"/>
            <w:tcBorders>
              <w:bottom w:val="single" w:sz="4" w:space="0" w:color="auto"/>
            </w:tcBorders>
            <w:shd w:val="clear" w:color="auto" w:fill="auto"/>
            <w:vAlign w:val="center"/>
            <w:hideMark/>
          </w:tcPr>
          <w:p w:rsidR="00CA7206" w:rsidRPr="006F095B" w:rsidRDefault="003948C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20</w:t>
            </w:r>
            <w:r w:rsidRPr="006F095B">
              <w:rPr>
                <w:rFonts w:ascii="Arial Narrow" w:eastAsia="Times New Roman" w:hAnsi="Arial Narrow" w:cs="Times New Roman"/>
                <w:szCs w:val="18"/>
              </w:rPr>
              <w:t>0 cm</w:t>
            </w:r>
          </w:p>
        </w:tc>
        <w:tc>
          <w:tcPr>
            <w:tcW w:w="1689" w:type="dxa"/>
            <w:tcBorders>
              <w:bottom w:val="single" w:sz="4" w:space="0" w:color="auto"/>
            </w:tcBorders>
            <w:shd w:val="clear" w:color="000000" w:fill="FFFFFF"/>
            <w:vAlign w:val="center"/>
            <w:hideMark/>
          </w:tcPr>
          <w:p w:rsidR="00CA7206" w:rsidRPr="006F095B" w:rsidRDefault="00CA7206"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A7206" w:rsidRPr="006F095B" w:rsidRDefault="00CA7206" w:rsidP="00997BC3">
            <w:pPr>
              <w:spacing w:after="0" w:line="240" w:lineRule="auto"/>
              <w:jc w:val="center"/>
              <w:rPr>
                <w:rFonts w:ascii="Arial Narrow" w:eastAsia="Times New Roman" w:hAnsi="Arial Narrow" w:cs="Times New Roman"/>
                <w:bCs/>
                <w:szCs w:val="18"/>
              </w:rPr>
            </w:pPr>
          </w:p>
        </w:tc>
      </w:tr>
      <w:tr w:rsidR="00DB2C61" w:rsidRPr="006F095B" w:rsidTr="003D5D6B">
        <w:trPr>
          <w:trHeight w:val="20"/>
        </w:trPr>
        <w:tc>
          <w:tcPr>
            <w:tcW w:w="611" w:type="dxa"/>
            <w:shd w:val="clear" w:color="auto" w:fill="auto"/>
            <w:noWrap/>
            <w:vAlign w:val="center"/>
            <w:hideMark/>
          </w:tcPr>
          <w:p w:rsidR="00DB2C61" w:rsidRPr="00A34202" w:rsidRDefault="00DB2C61"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II</w:t>
            </w:r>
            <w:r w:rsidR="00514D63" w:rsidRPr="00A34202">
              <w:rPr>
                <w:rFonts w:ascii="Arial Narrow" w:eastAsia="Times New Roman" w:hAnsi="Arial Narrow" w:cs="Times New Roman"/>
                <w:b/>
                <w:szCs w:val="18"/>
              </w:rPr>
              <w:t>.</w:t>
            </w:r>
          </w:p>
        </w:tc>
        <w:tc>
          <w:tcPr>
            <w:tcW w:w="13706" w:type="dxa"/>
            <w:gridSpan w:val="4"/>
            <w:shd w:val="clear" w:color="auto" w:fill="auto"/>
            <w:hideMark/>
          </w:tcPr>
          <w:p w:rsidR="00DB2C61" w:rsidRPr="006F095B" w:rsidRDefault="000A75EF" w:rsidP="00997BC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Parametry funkcjonalne</w:t>
            </w:r>
          </w:p>
        </w:tc>
      </w:tr>
      <w:tr w:rsidR="00DB2C61" w:rsidRPr="006F095B" w:rsidTr="00C83489">
        <w:trPr>
          <w:trHeight w:val="20"/>
        </w:trPr>
        <w:tc>
          <w:tcPr>
            <w:tcW w:w="611" w:type="dxa"/>
            <w:shd w:val="clear" w:color="auto" w:fill="auto"/>
            <w:noWrap/>
            <w:vAlign w:val="center"/>
            <w:hideMark/>
          </w:tcPr>
          <w:p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i stołu z wszystkich stron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(przód strona prawa i lewa oraz tył strona prawa i lewa)</w:t>
            </w:r>
          </w:p>
        </w:tc>
        <w:tc>
          <w:tcPr>
            <w:tcW w:w="1966" w:type="dxa"/>
            <w:shd w:val="clear" w:color="auto" w:fill="auto"/>
            <w:vAlign w:val="center"/>
            <w:hideMark/>
          </w:tcPr>
          <w:p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B2C61" w:rsidRPr="006F095B" w:rsidRDefault="00E62C8B" w:rsidP="00EC771B">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B2C61" w:rsidRPr="006F095B" w:rsidTr="00C83489">
        <w:trPr>
          <w:trHeight w:val="20"/>
        </w:trPr>
        <w:tc>
          <w:tcPr>
            <w:tcW w:w="611" w:type="dxa"/>
            <w:shd w:val="clear" w:color="auto" w:fill="auto"/>
            <w:noWrap/>
            <w:vAlign w:val="center"/>
            <w:hideMark/>
          </w:tcPr>
          <w:p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stołu za pomocą przycisków nożnych </w:t>
            </w:r>
          </w:p>
        </w:tc>
        <w:tc>
          <w:tcPr>
            <w:tcW w:w="1966" w:type="dxa"/>
            <w:shd w:val="clear" w:color="auto" w:fill="auto"/>
            <w:vAlign w:val="center"/>
            <w:hideMark/>
          </w:tcPr>
          <w:p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Default="00DC7820" w:rsidP="00791225">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Wskaźniki informujące pacjenta w trakcie akwizycji o konieczności zatrzymania oddechu wraz z licznikami czasu </w:t>
            </w:r>
            <w:r w:rsidR="00506147">
              <w:rPr>
                <w:rFonts w:ascii="Arial Narrow" w:eastAsia="Times New Roman" w:hAnsi="Arial Narrow" w:cs="Times New Roman"/>
                <w:szCs w:val="18"/>
              </w:rPr>
              <w:t xml:space="preserve">w sekundach </w:t>
            </w:r>
            <w:r w:rsidRPr="00DC7820">
              <w:rPr>
                <w:rFonts w:ascii="Arial Narrow" w:eastAsia="Times New Roman" w:hAnsi="Arial Narrow" w:cs="Times New Roman"/>
                <w:szCs w:val="18"/>
              </w:rPr>
              <w:t xml:space="preserve">pozostałego do końca skanowania z przodu i z tyłu </w:t>
            </w:r>
            <w:proofErr w:type="spellStart"/>
            <w:r w:rsidRPr="00DC7820">
              <w:rPr>
                <w:rFonts w:ascii="Arial Narrow" w:eastAsia="Times New Roman" w:hAnsi="Arial Narrow" w:cs="Times New Roman"/>
                <w:szCs w:val="18"/>
              </w:rPr>
              <w:t>gantry</w:t>
            </w:r>
            <w:proofErr w:type="spellEnd"/>
            <w:r w:rsidRPr="00DC7820">
              <w:rPr>
                <w:rFonts w:ascii="Arial Narrow" w:eastAsia="Times New Roman" w:hAnsi="Arial Narrow" w:cs="Times New Roman"/>
                <w:szCs w:val="18"/>
              </w:rPr>
              <w:t>.</w:t>
            </w:r>
          </w:p>
        </w:tc>
        <w:tc>
          <w:tcPr>
            <w:tcW w:w="1966" w:type="dxa"/>
            <w:shd w:val="clear" w:color="auto" w:fill="auto"/>
            <w:vAlign w:val="center"/>
            <w:hideMark/>
          </w:tcPr>
          <w:p w:rsidR="00DC7820" w:rsidRPr="006F095B" w:rsidRDefault="00DC7820"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79122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Automatyczne pozycjonowanie stołu do pozycji referencyjnej  określonej na panelu </w:t>
            </w:r>
            <w:proofErr w:type="spellStart"/>
            <w:r>
              <w:rPr>
                <w:rFonts w:ascii="Arial Narrow" w:eastAsia="Times New Roman" w:hAnsi="Arial Narrow" w:cs="Times New Roman"/>
                <w:szCs w:val="18"/>
              </w:rPr>
              <w:t>gantry</w:t>
            </w:r>
            <w:proofErr w:type="spellEnd"/>
            <w:r>
              <w:rPr>
                <w:rFonts w:ascii="Arial Narrow" w:eastAsia="Times New Roman" w:hAnsi="Arial Narrow" w:cs="Times New Roman"/>
                <w:szCs w:val="18"/>
              </w:rPr>
              <w:t xml:space="preserve"> (min. trzy pozycje)</w:t>
            </w:r>
          </w:p>
        </w:tc>
        <w:tc>
          <w:tcPr>
            <w:tcW w:w="1966" w:type="dxa"/>
            <w:shd w:val="clear" w:color="auto" w:fill="auto"/>
            <w:vAlign w:val="center"/>
            <w:hideMark/>
          </w:tcPr>
          <w:p w:rsidR="00DC7820" w:rsidRPr="006F095B" w:rsidRDefault="00DC7820" w:rsidP="00253FB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E55EC5">
            <w:pPr>
              <w:spacing w:after="0" w:line="240" w:lineRule="auto"/>
              <w:rPr>
                <w:rFonts w:ascii="Arial Narrow" w:eastAsia="Times New Roman" w:hAnsi="Arial Narrow" w:cs="Times New Roman"/>
                <w:szCs w:val="18"/>
              </w:rPr>
            </w:pPr>
            <w:r w:rsidRPr="00253FBE">
              <w:rPr>
                <w:rFonts w:ascii="Arial Narrow" w:eastAsia="Times New Roman" w:hAnsi="Arial Narrow" w:cs="Times New Roman"/>
                <w:szCs w:val="18"/>
              </w:rPr>
              <w:t xml:space="preserve">Tryb badań nagłych umożliwiający wybór pacjenta i protokołu badania oraz jego modyfikację bezpośrednio na panelu </w:t>
            </w:r>
            <w:proofErr w:type="spellStart"/>
            <w:r w:rsidRPr="00253FBE">
              <w:rPr>
                <w:rFonts w:ascii="Arial Narrow" w:eastAsia="Times New Roman" w:hAnsi="Arial Narrow" w:cs="Times New Roman"/>
                <w:szCs w:val="18"/>
              </w:rPr>
              <w:t>gantry</w:t>
            </w:r>
            <w:proofErr w:type="spellEnd"/>
            <w:r w:rsidRPr="00253FBE">
              <w:rPr>
                <w:rFonts w:ascii="Arial Narrow" w:eastAsia="Times New Roman" w:hAnsi="Arial Narrow" w:cs="Times New Roman"/>
                <w:szCs w:val="18"/>
              </w:rPr>
              <w:t xml:space="preserve"> oraz uruchomienie badania z pokoju badań.</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Dwumonitorowe stanowisko operatorskie z kolorowymi monitorami o przekątnej kolorowych monitorów z aktywną matrycą ciekłokrystaliczną typu Flat nie mniejszą niż 19”</w:t>
            </w:r>
            <w:r>
              <w:rPr>
                <w:rFonts w:ascii="Arial Narrow" w:eastAsia="Times New Roman" w:hAnsi="Arial Narrow" w:cs="Times New Roman"/>
                <w:szCs w:val="18"/>
              </w:rPr>
              <w:t xml:space="preserve"> lub jednomonitorowe stanowisko operatorskie z kolorowym monitorem o przekątnej monitora z aktywną matrycą ciekłokrystaliczną typu Flat nie mniejszą niż 21".</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D45856">
        <w:trPr>
          <w:trHeight w:val="20"/>
        </w:trPr>
        <w:tc>
          <w:tcPr>
            <w:tcW w:w="611" w:type="dxa"/>
            <w:shd w:val="clear" w:color="auto" w:fill="auto"/>
            <w:noWrap/>
            <w:vAlign w:val="center"/>
            <w:hideMark/>
          </w:tcPr>
          <w:p w:rsidR="00DC7820" w:rsidRPr="00A34202" w:rsidRDefault="00DC7820" w:rsidP="000A75EF">
            <w:pPr>
              <w:pStyle w:val="Akapitzlist"/>
              <w:spacing w:after="0" w:line="240" w:lineRule="auto"/>
              <w:ind w:left="0"/>
              <w:jc w:val="center"/>
              <w:rPr>
                <w:rFonts w:ascii="Arial Narrow" w:eastAsia="Times New Roman" w:hAnsi="Arial Narrow" w:cs="Times New Roman"/>
                <w:b/>
                <w:szCs w:val="18"/>
              </w:rPr>
            </w:pPr>
            <w:r w:rsidRPr="00A34202">
              <w:rPr>
                <w:rFonts w:ascii="Arial Narrow" w:eastAsia="Times New Roman" w:hAnsi="Arial Narrow" w:cs="Times New Roman"/>
                <w:b/>
                <w:szCs w:val="18"/>
              </w:rPr>
              <w:t>III.</w:t>
            </w:r>
          </w:p>
        </w:tc>
        <w:tc>
          <w:tcPr>
            <w:tcW w:w="13706" w:type="dxa"/>
            <w:gridSpan w:val="4"/>
            <w:shd w:val="clear" w:color="auto" w:fill="auto"/>
            <w:hideMark/>
          </w:tcPr>
          <w:p w:rsidR="00DC7820" w:rsidRPr="006F095B" w:rsidRDefault="00DC7820"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Możliwości kliniczne systemu - badania ogólne</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DC782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prąd możliwy do wykorzystania w protokole badania </w:t>
            </w:r>
            <w:proofErr w:type="spellStart"/>
            <w:r w:rsidR="001C0ED8">
              <w:rPr>
                <w:rFonts w:ascii="Arial Narrow" w:eastAsia="Times New Roman" w:hAnsi="Arial Narrow" w:cs="Times New Roman"/>
                <w:szCs w:val="18"/>
              </w:rPr>
              <w:t>[m</w:t>
            </w:r>
            <w:proofErr w:type="spellEnd"/>
            <w:r w:rsidR="001C0ED8">
              <w:rPr>
                <w:rFonts w:ascii="Arial Narrow" w:eastAsia="Times New Roman" w:hAnsi="Arial Narrow" w:cs="Times New Roman"/>
                <w:szCs w:val="18"/>
              </w:rPr>
              <w:t>A]</w:t>
            </w:r>
          </w:p>
        </w:tc>
        <w:tc>
          <w:tcPr>
            <w:tcW w:w="1966" w:type="dxa"/>
            <w:shd w:val="clear" w:color="auto" w:fill="auto"/>
            <w:vAlign w:val="center"/>
            <w:hideMark/>
          </w:tcPr>
          <w:p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sidR="00AF5303">
              <w:rPr>
                <w:rFonts w:ascii="Arial Narrow" w:eastAsia="Times New Roman" w:hAnsi="Arial Narrow" w:cs="Times New Roman"/>
                <w:szCs w:val="18"/>
              </w:rPr>
              <w:t xml:space="preserve"> 4</w:t>
            </w:r>
            <w:r>
              <w:rPr>
                <w:rFonts w:ascii="Arial Narrow" w:eastAsia="Times New Roman" w:hAnsi="Arial Narrow" w:cs="Times New Roman"/>
                <w:szCs w:val="18"/>
              </w:rPr>
              <w:t xml:space="preserve">50 </w:t>
            </w:r>
            <w:proofErr w:type="spellStart"/>
            <w:r>
              <w:rPr>
                <w:rFonts w:ascii="Arial Narrow" w:eastAsia="Times New Roman" w:hAnsi="Arial Narrow" w:cs="Times New Roman"/>
                <w:szCs w:val="18"/>
              </w:rPr>
              <w:t>mA</w:t>
            </w:r>
            <w:proofErr w:type="spellEnd"/>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Pojemność cieplna anody lampy RTG lub </w:t>
            </w:r>
            <w:r w:rsidR="00506147">
              <w:rPr>
                <w:rFonts w:ascii="Arial Narrow" w:eastAsia="Times New Roman" w:hAnsi="Arial Narrow" w:cs="Times New Roman"/>
                <w:szCs w:val="18"/>
              </w:rPr>
              <w:t xml:space="preserve">jej </w:t>
            </w:r>
            <w:r>
              <w:rPr>
                <w:rFonts w:ascii="Arial Narrow" w:eastAsia="Times New Roman" w:hAnsi="Arial Narrow" w:cs="Times New Roman"/>
                <w:szCs w:val="18"/>
              </w:rPr>
              <w:t xml:space="preserve">ekwiwalent w przypadku lamp o szybkości chłodzenia anody ≥ </w:t>
            </w:r>
            <w:r w:rsidR="00164DFC">
              <w:rPr>
                <w:rFonts w:ascii="Arial Narrow" w:eastAsia="Times New Roman" w:hAnsi="Arial Narrow" w:cs="Times New Roman"/>
                <w:szCs w:val="18"/>
              </w:rPr>
              <w:t>5 MHU</w:t>
            </w:r>
            <w:r w:rsidR="001C0ED8">
              <w:rPr>
                <w:rFonts w:ascii="Arial Narrow" w:eastAsia="Times New Roman" w:hAnsi="Arial Narrow" w:cs="Times New Roman"/>
                <w:szCs w:val="18"/>
              </w:rPr>
              <w:t xml:space="preserve"> [MHU]</w:t>
            </w:r>
          </w:p>
        </w:tc>
        <w:tc>
          <w:tcPr>
            <w:tcW w:w="1966" w:type="dxa"/>
            <w:shd w:val="clear" w:color="auto" w:fill="auto"/>
            <w:vAlign w:val="center"/>
            <w:hideMark/>
          </w:tcPr>
          <w:p w:rsidR="00DC7820" w:rsidRPr="006F095B" w:rsidRDefault="00C6094E" w:rsidP="00DC782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Szybkość chłodzenia lampy RTG</w:t>
            </w:r>
            <w:r w:rsidR="001C0ED8">
              <w:rPr>
                <w:rFonts w:ascii="Arial Narrow" w:eastAsia="Times New Roman" w:hAnsi="Arial Narrow" w:cs="Times New Roman"/>
                <w:szCs w:val="18"/>
              </w:rPr>
              <w:t xml:space="preserve"> [</w:t>
            </w:r>
            <w:proofErr w:type="spellStart"/>
            <w:r w:rsidR="001C0ED8">
              <w:rPr>
                <w:rFonts w:ascii="Arial Narrow" w:eastAsia="Times New Roman" w:hAnsi="Arial Narrow" w:cs="Times New Roman"/>
                <w:szCs w:val="18"/>
              </w:rPr>
              <w:t>kHU</w:t>
            </w:r>
            <w:proofErr w:type="spellEnd"/>
            <w:r w:rsidR="001C0ED8">
              <w:rPr>
                <w:rFonts w:ascii="Arial Narrow" w:eastAsia="Times New Roman" w:hAnsi="Arial Narrow" w:cs="Times New Roman"/>
                <w:szCs w:val="18"/>
              </w:rPr>
              <w:t>/min]</w:t>
            </w:r>
          </w:p>
        </w:tc>
        <w:tc>
          <w:tcPr>
            <w:tcW w:w="1966" w:type="dxa"/>
            <w:shd w:val="clear" w:color="auto" w:fill="auto"/>
            <w:vAlign w:val="center"/>
            <w:hideMark/>
          </w:tcPr>
          <w:p w:rsidR="00DC7820" w:rsidRPr="006F095B" w:rsidRDefault="00DC7820"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Pr>
                <w:rFonts w:ascii="Arial Narrow" w:eastAsia="Times New Roman" w:hAnsi="Arial Narrow" w:cs="Times New Roman"/>
                <w:szCs w:val="18"/>
              </w:rPr>
              <w:t xml:space="preserve"> 1000 </w:t>
            </w:r>
            <w:proofErr w:type="spellStart"/>
            <w:r>
              <w:rPr>
                <w:rFonts w:ascii="Arial Narrow" w:eastAsia="Times New Roman" w:hAnsi="Arial Narrow" w:cs="Times New Roman"/>
                <w:szCs w:val="18"/>
              </w:rPr>
              <w:t>kHU</w:t>
            </w:r>
            <w:proofErr w:type="spellEnd"/>
            <w:r>
              <w:rPr>
                <w:rFonts w:ascii="Arial Narrow" w:eastAsia="Times New Roman" w:hAnsi="Arial Narrow" w:cs="Times New Roman"/>
                <w:szCs w:val="18"/>
              </w:rPr>
              <w:t>/min</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zakres </w:t>
            </w:r>
            <w:r w:rsidR="00DC7820" w:rsidRPr="006F095B">
              <w:rPr>
                <w:rFonts w:ascii="Arial Narrow" w:eastAsia="Times New Roman" w:hAnsi="Arial Narrow" w:cs="Times New Roman"/>
                <w:szCs w:val="18"/>
              </w:rPr>
              <w:t xml:space="preserve"> wykonania pojedynczego skan</w:t>
            </w:r>
            <w:r w:rsidR="00AF5303">
              <w:rPr>
                <w:rFonts w:ascii="Arial Narrow" w:eastAsia="Times New Roman" w:hAnsi="Arial Narrow" w:cs="Times New Roman"/>
                <w:szCs w:val="18"/>
              </w:rPr>
              <w:t xml:space="preserve">u spiralnego </w:t>
            </w:r>
          </w:p>
        </w:tc>
        <w:tc>
          <w:tcPr>
            <w:tcW w:w="1966" w:type="dxa"/>
            <w:shd w:val="clear" w:color="auto" w:fill="auto"/>
            <w:vAlign w:val="center"/>
            <w:hideMark/>
          </w:tcPr>
          <w:p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184</w:t>
            </w:r>
            <w:r>
              <w:rPr>
                <w:rFonts w:ascii="Arial Narrow" w:eastAsia="Times New Roman" w:hAnsi="Arial Narrow" w:cs="Times New Roman"/>
                <w:szCs w:val="18"/>
              </w:rPr>
              <w:t>cm</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5E04DE">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w:t>
            </w:r>
            <w:r w:rsidR="005E04DE">
              <w:rPr>
                <w:rFonts w:ascii="Arial Narrow" w:eastAsia="Times New Roman" w:hAnsi="Arial Narrow" w:cs="Times New Roman"/>
                <w:szCs w:val="18"/>
              </w:rPr>
              <w:t>aksymalny zakres</w:t>
            </w:r>
            <w:r w:rsidRPr="006F095B">
              <w:rPr>
                <w:rFonts w:ascii="Arial Narrow" w:eastAsia="Times New Roman" w:hAnsi="Arial Narrow" w:cs="Times New Roman"/>
                <w:szCs w:val="18"/>
              </w:rPr>
              <w:t xml:space="preserve"> wykonania serii skanów </w:t>
            </w:r>
            <w:r w:rsidR="00AF5303">
              <w:rPr>
                <w:rFonts w:ascii="Arial Narrow" w:eastAsia="Times New Roman" w:hAnsi="Arial Narrow" w:cs="Times New Roman"/>
                <w:szCs w:val="18"/>
              </w:rPr>
              <w:t xml:space="preserve">sekwencyjnych </w:t>
            </w:r>
          </w:p>
        </w:tc>
        <w:tc>
          <w:tcPr>
            <w:tcW w:w="1966" w:type="dxa"/>
            <w:shd w:val="clear" w:color="auto" w:fill="auto"/>
            <w:vAlign w:val="center"/>
            <w:hideMark/>
          </w:tcPr>
          <w:p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B4703E">
              <w:rPr>
                <w:rFonts w:ascii="Arial Narrow" w:eastAsia="Times New Roman" w:hAnsi="Arial Narrow" w:cs="Times New Roman"/>
                <w:szCs w:val="18"/>
              </w:rPr>
              <w:t>19</w:t>
            </w:r>
            <w:r>
              <w:rPr>
                <w:rFonts w:ascii="Arial Narrow" w:eastAsia="Times New Roman" w:hAnsi="Arial Narrow" w:cs="Times New Roman"/>
                <w:szCs w:val="18"/>
              </w:rPr>
              <w:t>0cm</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06147" w:rsidP="00506147">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nośność stołu w całym </w:t>
            </w:r>
            <w:proofErr w:type="spellStart"/>
            <w:r>
              <w:rPr>
                <w:rFonts w:ascii="Arial Narrow" w:eastAsia="Times New Roman" w:hAnsi="Arial Narrow" w:cs="Times New Roman"/>
                <w:szCs w:val="18"/>
              </w:rPr>
              <w:t>zakreie</w:t>
            </w:r>
            <w:proofErr w:type="spellEnd"/>
            <w:r>
              <w:rPr>
                <w:rFonts w:ascii="Arial Narrow" w:eastAsia="Times New Roman" w:hAnsi="Arial Narrow" w:cs="Times New Roman"/>
                <w:szCs w:val="18"/>
              </w:rPr>
              <w:t xml:space="preserve"> skanowania</w:t>
            </w:r>
            <w:r w:rsidR="001C0ED8">
              <w:rPr>
                <w:rFonts w:ascii="Arial Narrow" w:eastAsia="Times New Roman" w:hAnsi="Arial Narrow" w:cs="Times New Roman"/>
                <w:szCs w:val="18"/>
              </w:rPr>
              <w:t>[kg]</w:t>
            </w:r>
          </w:p>
        </w:tc>
        <w:tc>
          <w:tcPr>
            <w:tcW w:w="1966" w:type="dxa"/>
            <w:shd w:val="clear" w:color="auto" w:fill="auto"/>
            <w:vAlign w:val="center"/>
            <w:hideMark/>
          </w:tcPr>
          <w:p w:rsidR="00DC7820" w:rsidRPr="006F095B" w:rsidRDefault="00DC7820" w:rsidP="00291EB2">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300</w:t>
            </w:r>
            <w:r w:rsidRPr="006F095B">
              <w:rPr>
                <w:rFonts w:ascii="Arial Narrow" w:eastAsia="Times New Roman" w:hAnsi="Arial Narrow" w:cs="Times New Roman"/>
                <w:szCs w:val="18"/>
              </w:rPr>
              <w:t xml:space="preserve"> kg</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E345A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0A75E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szybkość skanu spiralnego </w:t>
            </w:r>
            <w:r w:rsidR="001C0ED8">
              <w:rPr>
                <w:rFonts w:ascii="Arial Narrow" w:eastAsia="Times New Roman" w:hAnsi="Arial Narrow" w:cs="Times New Roman"/>
                <w:szCs w:val="18"/>
              </w:rPr>
              <w:t>[mm/s]</w:t>
            </w:r>
          </w:p>
        </w:tc>
        <w:tc>
          <w:tcPr>
            <w:tcW w:w="1966" w:type="dxa"/>
            <w:shd w:val="clear" w:color="auto" w:fill="auto"/>
            <w:vAlign w:val="center"/>
            <w:hideMark/>
          </w:tcPr>
          <w:p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AF5303">
              <w:rPr>
                <w:rFonts w:ascii="Arial Narrow" w:eastAsia="Times New Roman" w:hAnsi="Arial Narrow" w:cs="Times New Roman"/>
                <w:szCs w:val="18"/>
              </w:rPr>
              <w:t>1</w:t>
            </w:r>
            <w:r w:rsidR="001F526D">
              <w:rPr>
                <w:rFonts w:ascii="Arial Narrow" w:eastAsia="Times New Roman" w:hAnsi="Arial Narrow" w:cs="Times New Roman"/>
                <w:szCs w:val="18"/>
              </w:rPr>
              <w:t>20</w:t>
            </w:r>
            <w:r>
              <w:rPr>
                <w:rFonts w:ascii="Arial Narrow" w:eastAsia="Times New Roman" w:hAnsi="Arial Narrow" w:cs="Times New Roman"/>
                <w:szCs w:val="18"/>
              </w:rPr>
              <w:t xml:space="preserve"> mm/s</w:t>
            </w:r>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Pr="006F095B" w:rsidRDefault="00DC7820"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1F526D" w:rsidP="001F526D">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Minimalne napięcie możliwe do wykorzystania w protokole klinicznym</w:t>
            </w:r>
          </w:p>
        </w:tc>
        <w:tc>
          <w:tcPr>
            <w:tcW w:w="1966" w:type="dxa"/>
            <w:shd w:val="clear" w:color="auto" w:fill="auto"/>
            <w:vAlign w:val="center"/>
            <w:hideMark/>
          </w:tcPr>
          <w:p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80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w:t>
            </w:r>
            <w:proofErr w:type="spellStart"/>
            <w:r>
              <w:rPr>
                <w:rFonts w:ascii="Arial Narrow" w:eastAsia="Times New Roman" w:hAnsi="Arial Narrow" w:cs="Times New Roman"/>
                <w:bCs/>
                <w:szCs w:val="18"/>
              </w:rPr>
              <w:t>pkt</w:t>
            </w:r>
            <w:proofErr w:type="spellEnd"/>
          </w:p>
          <w:p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w:t>
            </w:r>
            <w:proofErr w:type="spellStart"/>
            <w:r>
              <w:rPr>
                <w:rFonts w:ascii="Arial Narrow" w:eastAsia="Times New Roman" w:hAnsi="Arial Narrow" w:cs="Times New Roman"/>
                <w:bCs/>
                <w:szCs w:val="18"/>
              </w:rPr>
              <w:t>pkt</w:t>
            </w:r>
            <w:proofErr w:type="spellEnd"/>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Maksymalne napięcie możliwe do wykorzystania przy badaniu</w:t>
            </w:r>
            <w:r w:rsidR="00DC7820" w:rsidRPr="006F095B">
              <w:rPr>
                <w:rFonts w:ascii="Arial Narrow" w:eastAsia="Times New Roman" w:hAnsi="Arial Narrow" w:cs="Times New Roman"/>
                <w:szCs w:val="18"/>
              </w:rPr>
              <w:t xml:space="preserve"> otyłych pacjentów </w:t>
            </w:r>
          </w:p>
        </w:tc>
        <w:tc>
          <w:tcPr>
            <w:tcW w:w="1966" w:type="dxa"/>
            <w:shd w:val="clear" w:color="auto" w:fill="auto"/>
            <w:vAlign w:val="center"/>
            <w:hideMark/>
          </w:tcPr>
          <w:p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135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&gt; 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w:t>
            </w:r>
            <w:proofErr w:type="spellStart"/>
            <w:r>
              <w:rPr>
                <w:rFonts w:ascii="Arial Narrow" w:eastAsia="Times New Roman" w:hAnsi="Arial Narrow" w:cs="Times New Roman"/>
                <w:bCs/>
                <w:szCs w:val="18"/>
              </w:rPr>
              <w:t>pkt</w:t>
            </w:r>
            <w:proofErr w:type="spellEnd"/>
          </w:p>
          <w:p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w:t>
            </w:r>
            <w:proofErr w:type="spellStart"/>
            <w:r>
              <w:rPr>
                <w:rFonts w:ascii="Arial Narrow" w:eastAsia="Times New Roman" w:hAnsi="Arial Narrow" w:cs="Times New Roman"/>
                <w:bCs/>
                <w:szCs w:val="18"/>
              </w:rPr>
              <w:t>pkt</w:t>
            </w:r>
            <w:proofErr w:type="spellEnd"/>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Możliwość wykonania skanu spiralnego lub sekwencyjnego przy pochylonym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w zakresie ± 30</w:t>
            </w:r>
            <w:r w:rsidRPr="006F095B">
              <w:rPr>
                <w:rFonts w:ascii="Arial Narrow" w:eastAsia="Times New Roman" w:hAnsi="Arial Narrow" w:cs="Times New Roman"/>
                <w:szCs w:val="18"/>
                <w:vertAlign w:val="superscript"/>
              </w:rPr>
              <w:t>0</w:t>
            </w:r>
            <w:r w:rsidRPr="006F095B">
              <w:rPr>
                <w:rFonts w:ascii="Arial Narrow" w:eastAsia="Times New Roman" w:hAnsi="Arial Narrow" w:cs="Times New Roman"/>
                <w:szCs w:val="18"/>
              </w:rPr>
              <w:t xml:space="preserve">. </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wartość współczynnika </w:t>
            </w:r>
            <w:proofErr w:type="spellStart"/>
            <w:r>
              <w:rPr>
                <w:rFonts w:ascii="Arial Narrow" w:eastAsia="Times New Roman" w:hAnsi="Arial Narrow" w:cs="Times New Roman"/>
                <w:szCs w:val="18"/>
              </w:rPr>
              <w:t>pitch</w:t>
            </w:r>
            <w:proofErr w:type="spellEnd"/>
            <w:r>
              <w:rPr>
                <w:rFonts w:ascii="Arial Narrow" w:eastAsia="Times New Roman" w:hAnsi="Arial Narrow" w:cs="Times New Roman"/>
                <w:szCs w:val="18"/>
              </w:rPr>
              <w:t xml:space="preserve"> dla skanowania spiralnego dla akwizycji min. 64 nienakładających się warstw</w:t>
            </w:r>
          </w:p>
        </w:tc>
        <w:tc>
          <w:tcPr>
            <w:tcW w:w="1966"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1,50</w:t>
            </w:r>
          </w:p>
        </w:tc>
        <w:tc>
          <w:tcPr>
            <w:tcW w:w="1689"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Default="00C60A17" w:rsidP="00164DFC">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&gt; 1,50  - 10 pkt</w:t>
            </w:r>
          </w:p>
          <w:p w:rsidR="00C60A17" w:rsidRPr="006F095B" w:rsidRDefault="00C60A17" w:rsidP="00C60A17">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1,50 - 0 pkt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F530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Oprogramowanie do synchronizacji startu badania spiralnego na podstawie automatycznej analizy napływu środka cieniującego w zadanej warstwie bez wykonywania wstrzyknięć testowych</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3E12BA">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Minimalny czas pełnego obrotu układu(ów) lampa detektor [s]</w:t>
            </w:r>
          </w:p>
        </w:tc>
        <w:tc>
          <w:tcPr>
            <w:tcW w:w="1966" w:type="dxa"/>
            <w:shd w:val="clear" w:color="auto" w:fill="auto"/>
            <w:vAlign w:val="center"/>
            <w:hideMark/>
          </w:tcPr>
          <w:p w:rsidR="00C60A17" w:rsidRPr="006F095B" w:rsidRDefault="003E12BA"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0,5</w:t>
            </w:r>
            <w:r w:rsidR="00C60A17">
              <w:rPr>
                <w:rFonts w:ascii="Arial Narrow" w:eastAsia="Times New Roman" w:hAnsi="Arial Narrow" w:cs="Times New Roman"/>
                <w:szCs w:val="18"/>
              </w:rPr>
              <w:t>0 s</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514D63">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w:t>
            </w:r>
          </w:p>
        </w:tc>
        <w:tc>
          <w:tcPr>
            <w:tcW w:w="13706" w:type="dxa"/>
            <w:gridSpan w:val="4"/>
            <w:shd w:val="clear" w:color="auto" w:fill="auto"/>
            <w:hideMark/>
          </w:tcPr>
          <w:p w:rsidR="00C60A17" w:rsidRPr="006F095B" w:rsidRDefault="00C60A17" w:rsidP="008B54FA">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Technologie ograniczające dawkę</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Modulowanie promieniowania RTG w zależności od rzeczywistej pochłanialności badanej anatomii. Modulacja we wszystkich trzech osiach</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Dynamiczny kolimator ograniczający pro</w:t>
            </w:r>
            <w:r>
              <w:rPr>
                <w:rFonts w:ascii="Arial Narrow" w:eastAsia="Times New Roman" w:hAnsi="Arial Narrow" w:cs="Times New Roman"/>
                <w:szCs w:val="18"/>
              </w:rPr>
              <w:t>mieniowanie w osi Z na początku</w:t>
            </w:r>
            <w:r w:rsidRPr="006F095B">
              <w:rPr>
                <w:rFonts w:ascii="Arial Narrow" w:eastAsia="Times New Roman" w:hAnsi="Arial Narrow" w:cs="Times New Roman"/>
                <w:szCs w:val="18"/>
              </w:rPr>
              <w:t xml:space="preserve"> i końcu skanu spiralnego pozwalający uniknąć niepotrzebnego naświetlania pacjenta podczas skanu spiralnego.</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Default="00C60A17" w:rsidP="00253FB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Modulacja prądu lampy w zależności od kąta położenia lampy w celu ochrony szczególnie wrażliwych organów </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I</w:t>
            </w:r>
            <w:r w:rsidRPr="006F095B">
              <w:rPr>
                <w:rFonts w:ascii="Arial Narrow" w:eastAsia="Times New Roman" w:hAnsi="Arial Narrow" w:cs="Times New Roman"/>
                <w:szCs w:val="18"/>
              </w:rPr>
              <w:t xml:space="preserve">teracyjny algorytm rekonstrukcji danych surowych (np. </w:t>
            </w:r>
            <w:proofErr w:type="spellStart"/>
            <w:r w:rsidRPr="006F095B">
              <w:rPr>
                <w:rFonts w:ascii="Arial Narrow" w:eastAsia="Times New Roman" w:hAnsi="Arial Narrow" w:cs="Times New Roman"/>
                <w:szCs w:val="18"/>
              </w:rPr>
              <w:t>ASiR</w:t>
            </w:r>
            <w:r>
              <w:rPr>
                <w:rFonts w:ascii="Arial Narrow" w:eastAsia="Times New Roman" w:hAnsi="Arial Narrow" w:cs="Times New Roman"/>
                <w:szCs w:val="18"/>
              </w:rPr>
              <w:t>-V</w:t>
            </w:r>
            <w:proofErr w:type="spellEnd"/>
            <w:r w:rsidRPr="006F095B">
              <w:rPr>
                <w:rFonts w:ascii="Arial Narrow" w:eastAsia="Times New Roman" w:hAnsi="Arial Narrow" w:cs="Times New Roman"/>
                <w:szCs w:val="18"/>
              </w:rPr>
              <w:t xml:space="preserve">, iDOSE4, </w:t>
            </w:r>
            <w:r>
              <w:rPr>
                <w:rFonts w:ascii="Arial Narrow" w:eastAsia="Times New Roman" w:hAnsi="Arial Narrow" w:cs="Times New Roman"/>
                <w:szCs w:val="18"/>
              </w:rPr>
              <w:t>ADMIRE</w:t>
            </w:r>
            <w:r w:rsidRPr="006F095B">
              <w:rPr>
                <w:rFonts w:ascii="Arial Narrow" w:eastAsia="Times New Roman" w:hAnsi="Arial Narrow" w:cs="Times New Roman"/>
                <w:szCs w:val="18"/>
              </w:rPr>
              <w:t>) w zależno</w:t>
            </w:r>
            <w:r>
              <w:rPr>
                <w:rFonts w:ascii="Arial Narrow" w:eastAsia="Times New Roman" w:hAnsi="Arial Narrow" w:cs="Times New Roman"/>
                <w:szCs w:val="18"/>
              </w:rPr>
              <w:t xml:space="preserve">ści od nomenklatury producenta </w:t>
            </w:r>
            <w:r w:rsidRPr="006F095B">
              <w:rPr>
                <w:rFonts w:ascii="Arial Narrow" w:eastAsia="Times New Roman" w:hAnsi="Arial Narrow" w:cs="Times New Roman"/>
                <w:szCs w:val="18"/>
              </w:rPr>
              <w:t xml:space="preserve">umożliwiający </w:t>
            </w:r>
            <w:r>
              <w:rPr>
                <w:rFonts w:ascii="Arial Narrow" w:eastAsia="Times New Roman" w:hAnsi="Arial Narrow" w:cs="Times New Roman"/>
                <w:szCs w:val="18"/>
              </w:rPr>
              <w:t>zmniejszenie dawki w  stosunku do standardowej rekonstrukcji o min. 80% przy zachowaniu takiej samej jakości obrazowania względem rekonstrukcji FBP</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Wyświetlanie przewidywanej dawki DLP przed wykonaniem serii badania z uwzględnieniem automatycznej modulacji prądu i pozostałych parametrów badania</w:t>
            </w:r>
            <w:r>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5B0213">
        <w:trPr>
          <w:trHeight w:val="534"/>
        </w:trPr>
        <w:tc>
          <w:tcPr>
            <w:tcW w:w="611" w:type="dxa"/>
            <w:tcBorders>
              <w:bottom w:val="single" w:sz="4" w:space="0" w:color="auto"/>
            </w:tcBorders>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0A75E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Odległość ognisko lampy – detektor [cm]</w:t>
            </w:r>
          </w:p>
        </w:tc>
        <w:tc>
          <w:tcPr>
            <w:tcW w:w="1966" w:type="dxa"/>
            <w:tcBorders>
              <w:bottom w:val="single" w:sz="4" w:space="0" w:color="auto"/>
            </w:tcBorders>
            <w:shd w:val="clear" w:color="auto" w:fill="auto"/>
            <w:vAlign w:val="center"/>
            <w:hideMark/>
          </w:tcPr>
          <w:p w:rsidR="00C60A17" w:rsidRPr="006F095B" w:rsidRDefault="00C60A17" w:rsidP="00514D6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tcBorders>
              <w:bottom w:val="single" w:sz="4" w:space="0" w:color="auto"/>
            </w:tcBorders>
            <w:shd w:val="clear" w:color="000000" w:fill="FFFFFF"/>
            <w:vAlign w:val="center"/>
            <w:hideMark/>
          </w:tcPr>
          <w:p w:rsidR="00C60A17" w:rsidRPr="006F095B" w:rsidRDefault="00C60A17" w:rsidP="00514D6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100 cm - 10 pkt </w:t>
            </w:r>
          </w:p>
          <w:p w:rsidR="00C60A17" w:rsidRPr="006F095B"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100 cm - 0 pkt</w:t>
            </w:r>
          </w:p>
        </w:tc>
      </w:tr>
      <w:tr w:rsidR="00C60A17" w:rsidRPr="006F095B" w:rsidTr="00CC6FA1">
        <w:trPr>
          <w:trHeight w:val="20"/>
        </w:trPr>
        <w:tc>
          <w:tcPr>
            <w:tcW w:w="611" w:type="dxa"/>
            <w:shd w:val="clear" w:color="auto" w:fill="auto"/>
            <w:noWrap/>
            <w:vAlign w:val="center"/>
            <w:hideMark/>
          </w:tcPr>
          <w:p w:rsidR="00C60A17" w:rsidRPr="00A34202" w:rsidRDefault="00C60A17"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VI.</w:t>
            </w:r>
          </w:p>
        </w:tc>
        <w:tc>
          <w:tcPr>
            <w:tcW w:w="13706" w:type="dxa"/>
            <w:gridSpan w:val="4"/>
            <w:shd w:val="clear" w:color="auto" w:fill="auto"/>
            <w:hideMark/>
          </w:tcPr>
          <w:p w:rsidR="00C60A17" w:rsidRPr="006F095B" w:rsidRDefault="00C60A17" w:rsidP="004873A6">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Jakość obrazowania</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Rozdzielczość przestrzenna dla trybu skanowania </w:t>
            </w:r>
            <w:proofErr w:type="spellStart"/>
            <w:r w:rsidRPr="00A6218B">
              <w:rPr>
                <w:rFonts w:ascii="Arial Narrow" w:eastAsia="Times New Roman" w:hAnsi="Arial Narrow" w:cs="Times New Roman"/>
                <w:szCs w:val="18"/>
              </w:rPr>
              <w:t>submilimetrowego</w:t>
            </w:r>
            <w:proofErr w:type="spellEnd"/>
            <w:r w:rsidRPr="00A6218B">
              <w:rPr>
                <w:rFonts w:ascii="Arial Narrow" w:eastAsia="Times New Roman" w:hAnsi="Arial Narrow" w:cs="Times New Roman"/>
                <w:szCs w:val="18"/>
              </w:rPr>
              <w:t xml:space="preserve"> min. 64 warstwowego w całym zakresie skanowania</w:t>
            </w:r>
            <w:r>
              <w:rPr>
                <w:rFonts w:ascii="Verdana" w:hAnsi="Verdana" w:cs="Arial"/>
                <w:sz w:val="16"/>
                <w:szCs w:val="16"/>
              </w:rPr>
              <w:t>[mm]</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0,35 mm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Grubość najcieńszej dostępnej warstwy w akwizycji wielowarstwowej z akwizycją min. 64 warstw [mm]</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0,625 mm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tcBorders>
              <w:bottom w:val="single" w:sz="4" w:space="0" w:color="auto"/>
            </w:tcBorders>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5E58A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Maksymalna rozdzielczość </w:t>
            </w:r>
            <w:proofErr w:type="spellStart"/>
            <w:r w:rsidRPr="006F095B">
              <w:rPr>
                <w:rFonts w:ascii="Arial Narrow" w:eastAsia="Times New Roman" w:hAnsi="Arial Narrow" w:cs="Times New Roman"/>
                <w:szCs w:val="18"/>
              </w:rPr>
              <w:t>wysokokontrastowa</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 xml:space="preserve">/cm] przy min. 64 jednocześnie zbieranych warstwach w czasie pełnego skanu w zapisie spiralnym w matrycy 512 x 512 w płaszczyźnie XY w polu akwizycyjnym 50cm </w:t>
            </w:r>
            <w:r>
              <w:rPr>
                <w:rFonts w:ascii="Arial Narrow" w:eastAsia="Times New Roman" w:hAnsi="Arial Narrow" w:cs="Times New Roman"/>
                <w:szCs w:val="18"/>
              </w:rPr>
              <w:t xml:space="preserve">dla 50 % MTF </w:t>
            </w:r>
            <w:r w:rsidRPr="006F095B">
              <w:rPr>
                <w:rFonts w:ascii="Arial Narrow" w:eastAsia="Times New Roman" w:hAnsi="Arial Narrow" w:cs="Times New Roman"/>
                <w:szCs w:val="18"/>
              </w:rPr>
              <w:t>[</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/cm]</w:t>
            </w:r>
          </w:p>
        </w:tc>
        <w:tc>
          <w:tcPr>
            <w:tcW w:w="1966" w:type="dxa"/>
            <w:tcBorders>
              <w:bottom w:val="single" w:sz="4" w:space="0" w:color="auto"/>
            </w:tcBorders>
            <w:shd w:val="clear" w:color="auto" w:fill="auto"/>
            <w:vAlign w:val="center"/>
            <w:hideMark/>
          </w:tcPr>
          <w:p w:rsidR="00C60A17" w:rsidRPr="006F095B" w:rsidRDefault="00C60A17" w:rsidP="005E58A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11</w:t>
            </w:r>
            <w:r w:rsidRPr="006F095B">
              <w:rPr>
                <w:rFonts w:ascii="Arial Narrow" w:eastAsia="Times New Roman" w:hAnsi="Arial Narrow" w:cs="Times New Roman"/>
                <w:szCs w:val="18"/>
              </w:rPr>
              <w:t>pl/cm</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 xml:space="preserve">/cm - 10 </w:t>
            </w:r>
            <w:proofErr w:type="spellStart"/>
            <w:r>
              <w:rPr>
                <w:rFonts w:ascii="Arial Narrow" w:eastAsia="Times New Roman" w:hAnsi="Arial Narrow" w:cs="Times New Roman"/>
                <w:bCs/>
                <w:szCs w:val="18"/>
              </w:rPr>
              <w:t>pkt</w:t>
            </w:r>
            <w:proofErr w:type="spellEnd"/>
          </w:p>
          <w:p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 xml:space="preserve">/cm - 0 </w:t>
            </w:r>
            <w:proofErr w:type="spellStart"/>
            <w:r>
              <w:rPr>
                <w:rFonts w:ascii="Arial Narrow" w:eastAsia="Times New Roman" w:hAnsi="Arial Narrow" w:cs="Times New Roman"/>
                <w:bCs/>
                <w:szCs w:val="18"/>
              </w:rPr>
              <w:t>pkt</w:t>
            </w:r>
            <w:proofErr w:type="spellEnd"/>
          </w:p>
        </w:tc>
      </w:tr>
      <w:tr w:rsidR="00C60A17" w:rsidRPr="006F095B" w:rsidTr="00164DFC">
        <w:trPr>
          <w:trHeight w:val="20"/>
        </w:trPr>
        <w:tc>
          <w:tcPr>
            <w:tcW w:w="611" w:type="dxa"/>
            <w:shd w:val="clear" w:color="auto" w:fill="auto"/>
            <w:noWrap/>
            <w:vAlign w:val="center"/>
            <w:hideMark/>
          </w:tcPr>
          <w:p w:rsidR="00C60A17" w:rsidRPr="00A34202" w:rsidRDefault="00C60A17" w:rsidP="00C60A17">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164DFC">
            <w:pPr>
              <w:spacing w:after="0" w:line="240" w:lineRule="auto"/>
              <w:rPr>
                <w:rFonts w:ascii="Arial Narrow" w:eastAsia="Times New Roman" w:hAnsi="Arial Narrow" w:cs="Times New Roman"/>
                <w:szCs w:val="18"/>
              </w:rPr>
            </w:pPr>
            <w:r w:rsidRPr="00C60A17">
              <w:rPr>
                <w:rFonts w:ascii="Arial Narrow" w:eastAsia="Times New Roman" w:hAnsi="Arial Narrow" w:cs="Times New Roman"/>
                <w:szCs w:val="18"/>
              </w:rPr>
              <w:t>Specjalistyczny algorytm do usuwania artefaktów od elementów metalowych i protez</w:t>
            </w:r>
          </w:p>
        </w:tc>
        <w:tc>
          <w:tcPr>
            <w:tcW w:w="1966"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164DFC">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w:t>
            </w:r>
          </w:p>
        </w:tc>
        <w:tc>
          <w:tcPr>
            <w:tcW w:w="13706" w:type="dxa"/>
            <w:gridSpan w:val="4"/>
            <w:shd w:val="clear" w:color="auto" w:fill="auto"/>
            <w:hideMark/>
          </w:tcPr>
          <w:p w:rsidR="00C60A17" w:rsidRPr="006F095B" w:rsidRDefault="00C60A17" w:rsidP="00514D6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Konsola operatorska</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dostępnej bazy danych dla obrazów [512 x 512] bez kompresji wyrażona ilością obrazów  niezależnie od przestrzeni dyskowej dla danych surowych [obrazów]</w:t>
            </w:r>
          </w:p>
        </w:tc>
        <w:tc>
          <w:tcPr>
            <w:tcW w:w="1966" w:type="dxa"/>
            <w:shd w:val="clear" w:color="auto" w:fill="auto"/>
            <w:vAlign w:val="center"/>
            <w:hideMark/>
          </w:tcPr>
          <w:p w:rsidR="00C60A17" w:rsidRPr="006F095B" w:rsidRDefault="00C60A17" w:rsidP="00CD675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45</w:t>
            </w:r>
            <w:r w:rsidRPr="006F095B">
              <w:rPr>
                <w:rFonts w:ascii="Arial Narrow" w:eastAsia="Times New Roman" w:hAnsi="Arial Narrow" w:cs="Times New Roman"/>
                <w:szCs w:val="18"/>
              </w:rPr>
              <w:t>0 000 obrazów</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7B1B92">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Szybkość rekonstrukcji obrazów, w rozdzielczości 512 x 512  [obrazów/s]</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5</w:t>
            </w:r>
            <w:r w:rsidRPr="006F095B">
              <w:rPr>
                <w:rFonts w:ascii="Arial Narrow" w:eastAsia="Times New Roman" w:hAnsi="Arial Narrow" w:cs="Times New Roman"/>
                <w:szCs w:val="18"/>
              </w:rPr>
              <w:t>0 obrazów/s</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Ilość możliwych do zaprogramowania (prospektywnie) współbieżnych zadań rekonstrukcyjnych dla jednego protokółu skanowania </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8</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2F2731">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DC7820"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Maksymalna matryca rekonstrukcji </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DC7820">
              <w:rPr>
                <w:rFonts w:ascii="Arial Narrow" w:eastAsia="Times New Roman" w:hAnsi="Arial Narrow" w:cs="Times New Roman"/>
                <w:szCs w:val="18"/>
              </w:rPr>
              <w:t>≥ 512x512</w:t>
            </w:r>
          </w:p>
        </w:tc>
        <w:tc>
          <w:tcPr>
            <w:tcW w:w="1689" w:type="dxa"/>
            <w:shd w:val="clear" w:color="000000" w:fill="FFFFFF"/>
            <w:vAlign w:val="center"/>
            <w:hideMark/>
          </w:tcPr>
          <w:p w:rsidR="00C60A17" w:rsidRPr="00DC7820" w:rsidRDefault="00C60A17" w:rsidP="00997BC3">
            <w:pPr>
              <w:spacing w:after="0" w:line="240" w:lineRule="auto"/>
              <w:jc w:val="center"/>
              <w:rPr>
                <w:rFonts w:ascii="Arial Narrow" w:eastAsia="Times New Roman" w:hAnsi="Arial Narrow" w:cs="Times New Roman"/>
                <w:szCs w:val="18"/>
              </w:rPr>
            </w:pPr>
          </w:p>
        </w:tc>
        <w:tc>
          <w:tcPr>
            <w:tcW w:w="2253" w:type="dxa"/>
            <w:shd w:val="clear" w:color="000000" w:fill="FFFFFF"/>
            <w:vAlign w:val="center"/>
            <w:hideMark/>
          </w:tcPr>
          <w:p w:rsidR="00C60A17" w:rsidRPr="00DC7820"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r>
            <w:r w:rsidRPr="006F095B">
              <w:rPr>
                <w:rFonts w:ascii="Arial Narrow" w:eastAsia="Times New Roman" w:hAnsi="Arial Narrow" w:cs="Times New Roman"/>
                <w:szCs w:val="18"/>
              </w:rPr>
              <w:lastRenderedPageBreak/>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Storage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Worklist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StructuredDose</w:t>
            </w:r>
            <w:proofErr w:type="spellEnd"/>
            <w:r w:rsidRPr="006F095B">
              <w:rPr>
                <w:rFonts w:ascii="Arial Narrow" w:eastAsia="Times New Roman" w:hAnsi="Arial Narrow" w:cs="Times New Roman"/>
                <w:szCs w:val="18"/>
              </w:rPr>
              <w:t xml:space="preserve"> Report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MIP (</w:t>
            </w:r>
            <w:proofErr w:type="spellStart"/>
            <w:r w:rsidRPr="006F095B">
              <w:rPr>
                <w:rFonts w:ascii="Arial Narrow" w:eastAsia="Times New Roman" w:hAnsi="Arial Narrow" w:cs="Times New Roman"/>
                <w:szCs w:val="18"/>
              </w:rPr>
              <w:t>Maximum</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SSD (</w:t>
            </w:r>
            <w:proofErr w:type="spellStart"/>
            <w:r w:rsidRPr="006F095B">
              <w:rPr>
                <w:rFonts w:ascii="Arial Narrow" w:eastAsia="Times New Roman" w:hAnsi="Arial Narrow" w:cs="Times New Roman"/>
                <w:szCs w:val="18"/>
              </w:rPr>
              <w:t>Surface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VRT (</w:t>
            </w:r>
            <w:proofErr w:type="spellStart"/>
            <w:r w:rsidRPr="006F095B">
              <w:rPr>
                <w:rFonts w:ascii="Arial Narrow" w:eastAsia="Times New Roman" w:hAnsi="Arial Narrow" w:cs="Times New Roman"/>
                <w:szCs w:val="18"/>
              </w:rPr>
              <w:t>Volume</w:t>
            </w:r>
            <w:proofErr w:type="spellEnd"/>
            <w:r w:rsidRPr="006F095B">
              <w:rPr>
                <w:rFonts w:ascii="Arial Narrow" w:eastAsia="Times New Roman" w:hAnsi="Arial Narrow" w:cs="Times New Roman"/>
                <w:szCs w:val="18"/>
              </w:rPr>
              <w:t xml:space="preserv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lub krzywej</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Pomiary odległości, kąta, powierzchni i </w:t>
            </w:r>
            <w:proofErr w:type="spellStart"/>
            <w:r w:rsidRPr="006F095B">
              <w:rPr>
                <w:rFonts w:ascii="Arial Narrow" w:eastAsia="Times New Roman" w:hAnsi="Arial Narrow" w:cs="Times New Roman"/>
                <w:szCs w:val="18"/>
              </w:rPr>
              <w:t>objtości</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 xml:space="preserve">Sterowanie </w:t>
            </w:r>
            <w:proofErr w:type="spellStart"/>
            <w:r w:rsidRPr="008819C4">
              <w:rPr>
                <w:rFonts w:ascii="Arial Narrow" w:eastAsia="Times New Roman" w:hAnsi="Arial Narrow" w:cs="Times New Roman"/>
                <w:szCs w:val="18"/>
              </w:rPr>
              <w:t>wstrzykiwaczem</w:t>
            </w:r>
            <w:proofErr w:type="spellEnd"/>
            <w:r w:rsidRPr="008819C4">
              <w:rPr>
                <w:rFonts w:ascii="Arial Narrow" w:eastAsia="Times New Roman" w:hAnsi="Arial Narrow" w:cs="Times New Roman"/>
                <w:szCs w:val="18"/>
              </w:rPr>
              <w:t xml:space="preserve"> kontrastu bezpośrednio z konsoli tomografu komputerowego. Możliwość programowania i zapamiętywania parametrów </w:t>
            </w:r>
            <w:proofErr w:type="spellStart"/>
            <w:r w:rsidRPr="008819C4">
              <w:rPr>
                <w:rFonts w:ascii="Arial Narrow" w:eastAsia="Times New Roman" w:hAnsi="Arial Narrow" w:cs="Times New Roman"/>
                <w:szCs w:val="18"/>
              </w:rPr>
              <w:t>wstrzykiwacza</w:t>
            </w:r>
            <w:proofErr w:type="spellEnd"/>
            <w:r w:rsidRPr="008819C4">
              <w:rPr>
                <w:rFonts w:ascii="Arial Narrow" w:eastAsia="Times New Roman" w:hAnsi="Arial Narrow" w:cs="Times New Roman"/>
                <w:szCs w:val="18"/>
              </w:rPr>
              <w:t xml:space="preserve"> bezpośrednio w protokole badania na konsoli operatorskiej. Sprzężenie klasy min. IV wg. normy </w:t>
            </w:r>
            <w:proofErr w:type="spellStart"/>
            <w:r w:rsidRPr="008819C4">
              <w:rPr>
                <w:rFonts w:ascii="Arial Narrow" w:eastAsia="Times New Roman" w:hAnsi="Arial Narrow" w:cs="Times New Roman"/>
                <w:szCs w:val="18"/>
              </w:rPr>
              <w:t>CiA</w:t>
            </w:r>
            <w:proofErr w:type="spellEnd"/>
            <w:r w:rsidRPr="008819C4">
              <w:rPr>
                <w:rFonts w:ascii="Arial Narrow" w:eastAsia="Times New Roman" w:hAnsi="Arial Narrow" w:cs="Times New Roman"/>
                <w:szCs w:val="18"/>
              </w:rPr>
              <w:t xml:space="preserve"> 425 z dostarczonym </w:t>
            </w:r>
            <w:proofErr w:type="spellStart"/>
            <w:r w:rsidRPr="008819C4">
              <w:rPr>
                <w:rFonts w:ascii="Arial Narrow" w:eastAsia="Times New Roman" w:hAnsi="Arial Narrow" w:cs="Times New Roman"/>
                <w:szCs w:val="18"/>
              </w:rPr>
              <w:t>wstrzykiwaczem</w:t>
            </w:r>
            <w:proofErr w:type="spellEnd"/>
          </w:p>
        </w:tc>
        <w:tc>
          <w:tcPr>
            <w:tcW w:w="1966" w:type="dxa"/>
            <w:tcBorders>
              <w:bottom w:val="single" w:sz="4" w:space="0" w:color="auto"/>
            </w:tcBorders>
            <w:shd w:val="clear" w:color="auto" w:fill="auto"/>
            <w:vAlign w:val="center"/>
            <w:hideMark/>
          </w:tcPr>
          <w:p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Automatyczny raport dotyczący rzeczywistych parametrów kontrastu (co najmniej objętość, szybkość wstrzyknięcia, opóźnienie) jaką otrzymał pacjent w każdej serii dołączany do badania w postaci dodatkowej serii DICOM  z możliwością jego zapamiętania  i wydruku.</w:t>
            </w:r>
          </w:p>
        </w:tc>
        <w:tc>
          <w:tcPr>
            <w:tcW w:w="1966" w:type="dxa"/>
            <w:tcBorders>
              <w:bottom w:val="single" w:sz="4" w:space="0" w:color="auto"/>
            </w:tcBorders>
            <w:shd w:val="clear" w:color="auto" w:fill="auto"/>
            <w:vAlign w:val="center"/>
            <w:hideMark/>
          </w:tcPr>
          <w:p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VIII.</w:t>
            </w:r>
          </w:p>
        </w:tc>
        <w:tc>
          <w:tcPr>
            <w:tcW w:w="13706" w:type="dxa"/>
            <w:gridSpan w:val="4"/>
            <w:shd w:val="clear" w:color="auto" w:fill="auto"/>
            <w:hideMark/>
          </w:tcPr>
          <w:p w:rsidR="00C60A17" w:rsidRPr="002818D6" w:rsidRDefault="00C60A17" w:rsidP="00253FBE">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Konsole lekarska</w:t>
            </w:r>
            <w:r w:rsidR="00982C64">
              <w:rPr>
                <w:rFonts w:ascii="Arial Narrow" w:eastAsia="Times New Roman" w:hAnsi="Arial Narrow" w:cs="Times New Roman"/>
                <w:b/>
                <w:szCs w:val="18"/>
              </w:rPr>
              <w:t xml:space="preserve"> </w:t>
            </w:r>
            <w:r w:rsidR="003202BB" w:rsidRPr="00982C64">
              <w:rPr>
                <w:rFonts w:ascii="Arial Narrow" w:eastAsia="Times New Roman" w:hAnsi="Arial Narrow" w:cs="Times New Roman"/>
                <w:b/>
                <w:szCs w:val="18"/>
              </w:rPr>
              <w:t xml:space="preserve">3 </w:t>
            </w:r>
            <w:proofErr w:type="spellStart"/>
            <w:r w:rsidR="003202BB" w:rsidRPr="00982C64">
              <w:rPr>
                <w:rFonts w:ascii="Arial Narrow" w:eastAsia="Times New Roman" w:hAnsi="Arial Narrow" w:cs="Times New Roman"/>
                <w:b/>
                <w:szCs w:val="18"/>
              </w:rPr>
              <w:t>szt</w:t>
            </w:r>
            <w:proofErr w:type="spellEnd"/>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3202BB">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Niezależna od tomografu komputerowego konsola dwumonitorowa o przekątnej kolorowych monitorów z aktywną matrycą ciekłokrystaliczną typu Flat nie mniejszą niż 19” lub pojedynczym monitorem o przekątnej &gt;27”</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1F526D">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w:t>
            </w:r>
            <w:r>
              <w:rPr>
                <w:rFonts w:ascii="Arial Narrow" w:eastAsia="Times New Roman" w:hAnsi="Arial Narrow" w:cs="Times New Roman"/>
                <w:szCs w:val="18"/>
              </w:rPr>
              <w:t>tępnej bazy danych dla obrazóww matrycy 512 x 512</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1 500 000</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EA6FA2">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842D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Pamięć operacyjna RAM [GB]</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 xml:space="preserve">32 </w:t>
            </w:r>
            <w:r w:rsidRPr="006F095B">
              <w:rPr>
                <w:rFonts w:ascii="Arial Narrow" w:eastAsia="Times New Roman" w:hAnsi="Arial Narrow" w:cs="Times New Roman"/>
                <w:szCs w:val="18"/>
              </w:rPr>
              <w:t>GB</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Storage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commitment</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MIP (</w:t>
            </w:r>
            <w:proofErr w:type="spellStart"/>
            <w:r w:rsidRPr="006F095B">
              <w:rPr>
                <w:rFonts w:ascii="Arial Narrow" w:eastAsia="Times New Roman" w:hAnsi="Arial Narrow" w:cs="Times New Roman"/>
                <w:szCs w:val="18"/>
              </w:rPr>
              <w:t>Maximum</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SSD (</w:t>
            </w:r>
            <w:proofErr w:type="spellStart"/>
            <w:r w:rsidRPr="006F095B">
              <w:rPr>
                <w:rFonts w:ascii="Arial Narrow" w:eastAsia="Times New Roman" w:hAnsi="Arial Narrow" w:cs="Times New Roman"/>
                <w:szCs w:val="18"/>
              </w:rPr>
              <w:t>Surface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VRT (</w:t>
            </w:r>
            <w:proofErr w:type="spellStart"/>
            <w:r w:rsidRPr="006F095B">
              <w:rPr>
                <w:rFonts w:ascii="Arial Narrow" w:eastAsia="Times New Roman" w:hAnsi="Arial Narrow" w:cs="Times New Roman"/>
                <w:szCs w:val="18"/>
              </w:rPr>
              <w:t>Volume</w:t>
            </w:r>
            <w:proofErr w:type="spellEnd"/>
            <w:r w:rsidRPr="006F095B">
              <w:rPr>
                <w:rFonts w:ascii="Arial Narrow" w:eastAsia="Times New Roman" w:hAnsi="Arial Narrow" w:cs="Times New Roman"/>
                <w:szCs w:val="18"/>
              </w:rPr>
              <w:t xml:space="preserv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(równoległe lub promieniste) lub krzywej</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EE634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odległości, kąta, powierzchni i objętości</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Wirtualna endoskopia z przekrojami w 3 głównych płaszczyznach </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216C5">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2818D6" w:rsidTr="003D5D6B">
        <w:trPr>
          <w:trHeight w:val="20"/>
        </w:trPr>
        <w:tc>
          <w:tcPr>
            <w:tcW w:w="611" w:type="dxa"/>
            <w:shd w:val="clear" w:color="auto" w:fill="auto"/>
            <w:noWrap/>
            <w:vAlign w:val="center"/>
            <w:hideMark/>
          </w:tcPr>
          <w:p w:rsidR="00C60A17" w:rsidRPr="00A34202" w:rsidRDefault="00C60A17" w:rsidP="002818D6">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lastRenderedPageBreak/>
              <w:t>IX.</w:t>
            </w:r>
          </w:p>
        </w:tc>
        <w:tc>
          <w:tcPr>
            <w:tcW w:w="13706" w:type="dxa"/>
            <w:gridSpan w:val="4"/>
            <w:shd w:val="clear" w:color="auto" w:fill="auto"/>
            <w:hideMark/>
          </w:tcPr>
          <w:p w:rsidR="00C60A17" w:rsidRPr="002818D6" w:rsidRDefault="00C60A17" w:rsidP="001F526D">
            <w:pPr>
              <w:spacing w:after="0" w:line="240" w:lineRule="auto"/>
              <w:jc w:val="center"/>
              <w:rPr>
                <w:rFonts w:ascii="Arial Narrow" w:eastAsia="Times New Roman" w:hAnsi="Arial Narrow" w:cs="Times New Roman"/>
                <w:b/>
                <w:szCs w:val="18"/>
              </w:rPr>
            </w:pPr>
            <w:r w:rsidRPr="002818D6">
              <w:rPr>
                <w:rFonts w:ascii="Arial Narrow" w:eastAsia="Times New Roman" w:hAnsi="Arial Narrow" w:cs="Times New Roman"/>
                <w:b/>
                <w:szCs w:val="18"/>
              </w:rPr>
              <w:t xml:space="preserve">Oprogramowanie </w:t>
            </w:r>
            <w:r>
              <w:rPr>
                <w:rFonts w:ascii="Arial Narrow" w:eastAsia="Times New Roman" w:hAnsi="Arial Narrow" w:cs="Times New Roman"/>
                <w:b/>
                <w:szCs w:val="18"/>
              </w:rPr>
              <w:t xml:space="preserve">konsoli lekarskiej  </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Jednoczesne automatyczne porównanie kilku zestawów danych tego samego pacjenta (np.: porównania badań wykonanych w tym samym dniu w różnych fazach lub porównanie badań wykonanych w znaczącym odstępie czasowym) z możliwością synchronizacji przestrzennej i oceny zmian tych samych obszarów anatomicznych w czasie.</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segmentacji i ekstrakcji struktur kostnych typu „</w:t>
            </w:r>
            <w:proofErr w:type="spellStart"/>
            <w:r w:rsidRPr="001063B0">
              <w:rPr>
                <w:rFonts w:ascii="Arial Narrow" w:eastAsia="Times New Roman" w:hAnsi="Arial Narrow" w:cs="Times New Roman"/>
                <w:szCs w:val="18"/>
              </w:rPr>
              <w:t>boneremoval</w:t>
            </w:r>
            <w:proofErr w:type="spellEnd"/>
            <w:r w:rsidRPr="001063B0">
              <w:rPr>
                <w:rFonts w:ascii="Arial Narrow" w:eastAsia="Times New Roman" w:hAnsi="Arial Narrow" w:cs="Times New Roman"/>
                <w:szCs w:val="18"/>
              </w:rPr>
              <w:t>” na podstawie różnicy gęstości lub równoważne.</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Automatyczne etykietowanie kręgów kręgosłupa oraz automatyczne wyznaczanie kątów nachylenia płaszczyzn rekonstrukcji dla poszczególnych kręgów.  </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A56213" w:rsidRPr="006F095B" w:rsidTr="00AF5303">
        <w:trPr>
          <w:trHeight w:val="20"/>
        </w:trPr>
        <w:tc>
          <w:tcPr>
            <w:tcW w:w="611" w:type="dxa"/>
            <w:shd w:val="clear" w:color="auto" w:fill="auto"/>
            <w:noWrap/>
            <w:vAlign w:val="center"/>
            <w:hideMark/>
          </w:tcPr>
          <w:p w:rsidR="00A56213" w:rsidRPr="00A34202" w:rsidRDefault="00A56213"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A56213" w:rsidRPr="001063B0" w:rsidRDefault="00A56213"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naczyń z przekrojami w trzech głównych płaszczyznach (wraz z interaktywną synchronizacją położenia kursora).</w:t>
            </w:r>
          </w:p>
        </w:tc>
        <w:tc>
          <w:tcPr>
            <w:tcW w:w="1966" w:type="dxa"/>
            <w:shd w:val="clear" w:color="auto" w:fill="auto"/>
            <w:vAlign w:val="center"/>
            <w:hideMark/>
          </w:tcPr>
          <w:p w:rsidR="00A56213" w:rsidRPr="006F095B" w:rsidRDefault="00A56213" w:rsidP="0077249A">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A56213" w:rsidRPr="006F095B" w:rsidRDefault="00A56213" w:rsidP="003202BB">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A56213" w:rsidRPr="006F095B" w:rsidRDefault="0077249A" w:rsidP="003202BB">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angiografii TK umożliwiające automatyczną identyfikację i izolację naczynia z objętości badanej (rozwinięcie wzdłuż linii centralnej naczynia, z pomiarem średnicy, pola przekroju w płaszczyźnie prostopadłej do osi naczynia, automatyczne wyznaczanie </w:t>
            </w:r>
            <w:proofErr w:type="spellStart"/>
            <w:r w:rsidRPr="001063B0">
              <w:rPr>
                <w:rFonts w:ascii="Arial Narrow" w:eastAsia="Times New Roman" w:hAnsi="Arial Narrow" w:cs="Times New Roman"/>
                <w:szCs w:val="18"/>
              </w:rPr>
              <w:t>stenozy</w:t>
            </w:r>
            <w:proofErr w:type="spellEnd"/>
            <w:r w:rsidRPr="001063B0">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E3429A">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automatycznej segmentacji 3D i oceny krwiaków w mózgu z serii bez kontrastu wraz z automatycznym</w:t>
            </w:r>
            <w:r>
              <w:rPr>
                <w:rFonts w:ascii="Arial Narrow" w:eastAsia="Times New Roman" w:hAnsi="Arial Narrow" w:cs="Times New Roman"/>
                <w:szCs w:val="18"/>
              </w:rPr>
              <w:t xml:space="preserve">ilub ręcznymi pomiarami </w:t>
            </w:r>
            <w:r w:rsidRPr="001063B0">
              <w:rPr>
                <w:rFonts w:ascii="Arial Narrow" w:eastAsia="Times New Roman" w:hAnsi="Arial Narrow" w:cs="Times New Roman"/>
                <w:szCs w:val="18"/>
              </w:rPr>
              <w:t xml:space="preserve">objętości krwiaka oraz jego krótkiej i długiej osi  </w:t>
            </w:r>
          </w:p>
        </w:tc>
        <w:tc>
          <w:tcPr>
            <w:tcW w:w="1966" w:type="dxa"/>
            <w:shd w:val="clear" w:color="auto" w:fill="auto"/>
            <w:vAlign w:val="center"/>
            <w:hideMark/>
          </w:tcPr>
          <w:p w:rsidR="00C60A17"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1063B0" w:rsidRDefault="00C60A17" w:rsidP="00E62C8B">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rsidR="00C60A17" w:rsidRPr="006F095B" w:rsidRDefault="00C60A17" w:rsidP="00E62C8B">
            <w:pPr>
              <w:spacing w:after="0" w:line="240" w:lineRule="auto"/>
              <w:jc w:val="center"/>
              <w:rPr>
                <w:rFonts w:ascii="Arial Narrow" w:eastAsia="Times New Roman" w:hAnsi="Arial Narrow" w:cs="Times New Roman"/>
                <w:bCs/>
                <w:szCs w:val="18"/>
              </w:rPr>
            </w:pPr>
            <w:r w:rsidRPr="001063B0">
              <w:rPr>
                <w:rFonts w:ascii="Arial Narrow" w:eastAsia="Times New Roman" w:hAnsi="Arial Narrow" w:cs="Times New Roman"/>
                <w:bCs/>
                <w:sz w:val="18"/>
                <w:szCs w:val="18"/>
              </w:rPr>
              <w:t>Pomiary ręczne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segmentacji 3D i oceny tętniaków w mózgu z serii z kontrastem wraz z automatycznym lub ręcznym obliczaniem objętości tętniaka, minimalnej i maksymalnej długości tętniaka oraz maksymalnej i minimalnej średnicy szyjki tętniaka  </w:t>
            </w:r>
          </w:p>
        </w:tc>
        <w:tc>
          <w:tcPr>
            <w:tcW w:w="1966" w:type="dxa"/>
            <w:shd w:val="clear" w:color="auto" w:fill="auto"/>
            <w:vAlign w:val="center"/>
            <w:hideMark/>
          </w:tcPr>
          <w:p w:rsidR="00C60A17" w:rsidRDefault="00C60A17" w:rsidP="00E62C8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1063B0" w:rsidRDefault="00C60A17" w:rsidP="00506147">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rsidR="00C60A17" w:rsidRPr="006F095B" w:rsidRDefault="00C60A17" w:rsidP="00506147">
            <w:pPr>
              <w:spacing w:after="0" w:line="240" w:lineRule="auto"/>
              <w:jc w:val="center"/>
              <w:rPr>
                <w:rFonts w:ascii="Arial Narrow" w:eastAsia="Times New Roman" w:hAnsi="Arial Narrow" w:cs="Times New Roman"/>
                <w:b/>
                <w:bCs/>
                <w:szCs w:val="18"/>
              </w:rPr>
            </w:pPr>
            <w:r w:rsidRPr="001063B0">
              <w:rPr>
                <w:rFonts w:ascii="Arial Narrow" w:eastAsia="Times New Roman" w:hAnsi="Arial Narrow" w:cs="Times New Roman"/>
                <w:bCs/>
                <w:sz w:val="18"/>
                <w:szCs w:val="18"/>
              </w:rPr>
              <w:t>Pomiary ręczne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oceny zmian ogniskowych w płucach, z automatyczną identyfikacją zmian guzkowych w miąższu i </w:t>
            </w:r>
            <w:proofErr w:type="spellStart"/>
            <w:r w:rsidRPr="001063B0">
              <w:rPr>
                <w:rFonts w:ascii="Arial Narrow" w:eastAsia="Times New Roman" w:hAnsi="Arial Narrow" w:cs="Times New Roman"/>
                <w:szCs w:val="18"/>
              </w:rPr>
              <w:t>przyopłucnowych</w:t>
            </w:r>
            <w:proofErr w:type="spellEnd"/>
            <w:r w:rsidRPr="001063B0">
              <w:rPr>
                <w:rFonts w:ascii="Arial Narrow" w:eastAsia="Times New Roman" w:hAnsi="Arial Narrow" w:cs="Times New Roman"/>
                <w:szCs w:val="18"/>
              </w:rPr>
              <w:t xml:space="preserve"> przez program komputerowy, z możliwością zapamiętywania położenia zmian, oceną dynamiki wielkości zmian i rozróżnianiem charakteru guza (np. lity, częściowo lity, nielity)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przestrzeni powietrznych - endoskopii/bronchoskopii z przekrojami w trzech głównych płaszczyznach (wraz z interaktywną synchronizacją położenia kursora).</w:t>
            </w:r>
          </w:p>
        </w:tc>
        <w:tc>
          <w:tcPr>
            <w:tcW w:w="1966" w:type="dxa"/>
            <w:shd w:val="clear" w:color="auto" w:fill="auto"/>
            <w:vAlign w:val="center"/>
            <w:hideMark/>
          </w:tcPr>
          <w:p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Specjalistyczne oprogramowanie do diagnostyki chorób płuc (m.in. </w:t>
            </w:r>
            <w:proofErr w:type="spellStart"/>
            <w:r w:rsidRPr="001063B0">
              <w:rPr>
                <w:rFonts w:ascii="Arial Narrow" w:eastAsia="Times New Roman" w:hAnsi="Arial Narrow" w:cs="Times New Roman"/>
                <w:szCs w:val="18"/>
              </w:rPr>
              <w:t>POChP</w:t>
            </w:r>
            <w:proofErr w:type="spellEnd"/>
            <w:r w:rsidRPr="001063B0">
              <w:rPr>
                <w:rFonts w:ascii="Arial Narrow" w:eastAsia="Times New Roman" w:hAnsi="Arial Narrow" w:cs="Times New Roman"/>
                <w:szCs w:val="18"/>
              </w:rPr>
              <w:t>) umożliwiające obliczanie rozedmy  i analizę dróg oddechowych.</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Zautomatyzowana segmentacja płuc na pięć płatów z automatycznym obliczaniem rozedmy w poszczególnych płatach płuc.</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r>
              <w:rPr>
                <w:rFonts w:ascii="Arial Narrow" w:eastAsia="Times New Roman" w:hAnsi="Arial Narrow" w:cs="Times New Roman"/>
                <w:szCs w:val="18"/>
              </w:rPr>
              <w:t xml:space="preserve"> / NIE</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C60A17" w:rsidRPr="006F095B" w:rsidRDefault="00C60A17" w:rsidP="001F2E5E">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Cs/>
                <w:szCs w:val="18"/>
              </w:rPr>
              <w:t>NIE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Oprogramowanie wspomagające ocenę COVID'19 umożliwiające wyliczenie i przedstawienie w postaci tabelarycznej udziału procentowego zmętnień:</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łącznie dla całych płuc;</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xml:space="preserve">- oddzielnie dla lewego i prawego płuca </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dla poszczególnych płatów płuc.</w:t>
            </w:r>
          </w:p>
          <w:p w:rsidR="00C60A17" w:rsidRPr="001063B0"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lastRenderedPageBreak/>
              <w:t>Wizualizacja obszaru zmętnień w różnych kolorach na tle widoku płuc.</w:t>
            </w:r>
          </w:p>
        </w:tc>
        <w:tc>
          <w:tcPr>
            <w:tcW w:w="1966" w:type="dxa"/>
            <w:shd w:val="clear" w:color="auto" w:fill="auto"/>
            <w:vAlign w:val="center"/>
            <w:hideMark/>
          </w:tcPr>
          <w:p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umożliwiające za pomocą jednego kliknięcia dokonanie pomiarów grubości ścian poszczególnych dróg oddechowych oraz średnicy ich światła wraz z prezentacją zewnętrznych i wewnętrznych konturów tych ścian.</w:t>
            </w:r>
          </w:p>
        </w:tc>
        <w:tc>
          <w:tcPr>
            <w:tcW w:w="1966" w:type="dxa"/>
            <w:shd w:val="clear" w:color="auto" w:fill="auto"/>
            <w:vAlign w:val="center"/>
            <w:hideMark/>
          </w:tcPr>
          <w:p w:rsidR="00C60A17" w:rsidRPr="006F095B" w:rsidRDefault="00C60A17" w:rsidP="0077249A">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854FC" w:rsidP="0077249A">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77249A" w:rsidRPr="006F095B" w:rsidTr="00C83489">
        <w:trPr>
          <w:trHeight w:val="20"/>
        </w:trPr>
        <w:tc>
          <w:tcPr>
            <w:tcW w:w="611" w:type="dxa"/>
            <w:shd w:val="clear" w:color="auto" w:fill="auto"/>
            <w:noWrap/>
            <w:vAlign w:val="center"/>
            <w:hideMark/>
          </w:tcPr>
          <w:p w:rsidR="0077249A" w:rsidRPr="00A34202" w:rsidRDefault="0077249A"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77249A" w:rsidRPr="001063B0" w:rsidRDefault="0077249A"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kardiologiczne (m.in. do oceny struktur naczyń wieńcowych, analizy funkcjonalnej serca, </w:t>
            </w:r>
            <w:r w:rsidR="00C854FC">
              <w:rPr>
                <w:rFonts w:ascii="Arial Narrow" w:eastAsia="Times New Roman" w:hAnsi="Arial Narrow" w:cs="Times New Roman"/>
                <w:szCs w:val="18"/>
              </w:rPr>
              <w:t>itp.)</w:t>
            </w:r>
            <w:r w:rsidR="0017503F">
              <w:rPr>
                <w:rFonts w:ascii="Arial Narrow" w:eastAsia="Times New Roman" w:hAnsi="Arial Narrow" w:cs="Times New Roman"/>
                <w:szCs w:val="18"/>
              </w:rPr>
              <w:t xml:space="preserve"> umożliwiające wykonywanie bramkowanych sygnałem EKG badań serca z czasem obrotu nie większym niż  0,35 s i efektywną czasową rozdzielczością kardiologiczną w badaniach naczyń wieńcowych nie gorszą od 150 ms.</w:t>
            </w:r>
          </w:p>
        </w:tc>
        <w:tc>
          <w:tcPr>
            <w:tcW w:w="1966" w:type="dxa"/>
            <w:shd w:val="clear" w:color="auto" w:fill="auto"/>
            <w:vAlign w:val="center"/>
            <w:hideMark/>
          </w:tcPr>
          <w:p w:rsidR="0077249A" w:rsidRPr="006F095B"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77249A" w:rsidRPr="006F095B" w:rsidRDefault="0077249A"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77249A" w:rsidRPr="006F095B" w:rsidRDefault="00C854FC"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854FC" w:rsidRPr="006F095B" w:rsidTr="00C83489">
        <w:trPr>
          <w:trHeight w:val="20"/>
        </w:trPr>
        <w:tc>
          <w:tcPr>
            <w:tcW w:w="611" w:type="dxa"/>
            <w:shd w:val="clear" w:color="auto" w:fill="auto"/>
            <w:noWrap/>
            <w:vAlign w:val="center"/>
            <w:hideMark/>
          </w:tcPr>
          <w:p w:rsidR="00C854FC" w:rsidRPr="00A34202" w:rsidRDefault="00C854FC"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854FC" w:rsidRDefault="00C854FC"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udarowe (m.in. do oceny udaru </w:t>
            </w:r>
            <w:r>
              <w:t>niedokrwiennego, itp.)</w:t>
            </w:r>
          </w:p>
        </w:tc>
        <w:tc>
          <w:tcPr>
            <w:tcW w:w="1966" w:type="dxa"/>
            <w:shd w:val="clear" w:color="auto" w:fill="auto"/>
            <w:vAlign w:val="center"/>
            <w:hideMark/>
          </w:tcPr>
          <w:p w:rsidR="00C854FC"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C854FC" w:rsidRPr="006F095B" w:rsidRDefault="00C854FC"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854FC"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4D4A1F" w:rsidRPr="006F095B" w:rsidTr="00C83489">
        <w:trPr>
          <w:trHeight w:val="20"/>
        </w:trPr>
        <w:tc>
          <w:tcPr>
            <w:tcW w:w="611" w:type="dxa"/>
            <w:shd w:val="clear" w:color="auto" w:fill="auto"/>
            <w:noWrap/>
            <w:vAlign w:val="center"/>
            <w:hideMark/>
          </w:tcPr>
          <w:p w:rsidR="004D4A1F" w:rsidRPr="00A34202" w:rsidRDefault="004D4A1F"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4D4A1F" w:rsidRDefault="004D4A1F"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Wszelkiego rodzaju licencje bez ograniczeń czasowych i terytorialnych (bezterminowe)</w:t>
            </w:r>
          </w:p>
        </w:tc>
        <w:tc>
          <w:tcPr>
            <w:tcW w:w="1966" w:type="dxa"/>
            <w:shd w:val="clear" w:color="auto" w:fill="auto"/>
            <w:vAlign w:val="center"/>
            <w:hideMark/>
          </w:tcPr>
          <w:p w:rsidR="004D4A1F" w:rsidRDefault="004D4A1F"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4D4A1F" w:rsidRPr="006F095B" w:rsidRDefault="004D4A1F"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4D4A1F"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w:t>
            </w:r>
          </w:p>
        </w:tc>
        <w:tc>
          <w:tcPr>
            <w:tcW w:w="13706" w:type="dxa"/>
            <w:gridSpan w:val="4"/>
            <w:shd w:val="clear" w:color="auto" w:fill="auto"/>
            <w:hideMark/>
          </w:tcPr>
          <w:p w:rsidR="00C60A17" w:rsidRPr="006F095B" w:rsidRDefault="00C60A17" w:rsidP="001615F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Wymagania instalacyjne</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Masa </w:t>
            </w:r>
            <w:proofErr w:type="spellStart"/>
            <w:r w:rsidRPr="006F095B">
              <w:rPr>
                <w:rFonts w:ascii="Arial Narrow" w:eastAsia="Times New Roman" w:hAnsi="Arial Narrow" w:cs="Times New Roman"/>
                <w:szCs w:val="18"/>
              </w:rPr>
              <w:t>gantry</w:t>
            </w:r>
            <w:proofErr w:type="spellEnd"/>
            <w:r>
              <w:rPr>
                <w:rFonts w:ascii="Arial Narrow" w:eastAsia="Times New Roman" w:hAnsi="Arial Narrow" w:cs="Times New Roman"/>
                <w:szCs w:val="18"/>
              </w:rPr>
              <w:t>[kg]</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615F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Wymagana moc przyłączeniowa zasilania </w:t>
            </w:r>
            <w:r>
              <w:rPr>
                <w:rFonts w:ascii="Arial Narrow" w:eastAsia="Times New Roman" w:hAnsi="Arial Narrow" w:cs="Times New Roman"/>
                <w:szCs w:val="18"/>
              </w:rPr>
              <w:t>[kVA]</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podać</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1615F3">
        <w:trPr>
          <w:trHeight w:val="20"/>
        </w:trPr>
        <w:tc>
          <w:tcPr>
            <w:tcW w:w="611" w:type="dxa"/>
            <w:tcBorders>
              <w:bottom w:val="single" w:sz="4" w:space="0" w:color="auto"/>
            </w:tcBorders>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Zakres temperatur pracy systemu nie mniejszy niż 19-26°C</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 podać</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D10087">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w:t>
            </w:r>
          </w:p>
        </w:tc>
        <w:tc>
          <w:tcPr>
            <w:tcW w:w="13706" w:type="dxa"/>
            <w:gridSpan w:val="4"/>
            <w:shd w:val="clear" w:color="auto" w:fill="auto"/>
            <w:hideMark/>
          </w:tcPr>
          <w:p w:rsidR="00C60A17" w:rsidRPr="001F2E5E" w:rsidRDefault="00C60A17" w:rsidP="00D10087">
            <w:pPr>
              <w:spacing w:after="0" w:line="240" w:lineRule="auto"/>
              <w:jc w:val="center"/>
              <w:rPr>
                <w:rFonts w:ascii="Arial Narrow" w:eastAsia="Times New Roman" w:hAnsi="Arial Narrow" w:cs="Times New Roman"/>
                <w:b/>
                <w:szCs w:val="18"/>
              </w:rPr>
            </w:pPr>
            <w:r w:rsidRPr="001F2E5E">
              <w:rPr>
                <w:rFonts w:ascii="Arial Narrow" w:eastAsia="Times New Roman" w:hAnsi="Arial Narrow" w:cs="Times New Roman"/>
                <w:b/>
                <w:szCs w:val="18"/>
              </w:rPr>
              <w:t>Wyposażenie</w:t>
            </w:r>
          </w:p>
        </w:tc>
      </w:tr>
      <w:tr w:rsidR="00C60A17" w:rsidRPr="006F095B" w:rsidTr="00CD2212">
        <w:trPr>
          <w:trHeight w:val="20"/>
        </w:trPr>
        <w:tc>
          <w:tcPr>
            <w:tcW w:w="611" w:type="dxa"/>
            <w:shd w:val="clear" w:color="auto" w:fill="auto"/>
            <w:noWrap/>
            <w:vAlign w:val="center"/>
            <w:hideMark/>
          </w:tcPr>
          <w:p w:rsidR="00C60A17" w:rsidRPr="00E27E46" w:rsidRDefault="00C60A17"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E27E46" w:rsidRDefault="00C60A17" w:rsidP="00E27E46">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 xml:space="preserve">Automatyczny dwugłowicowy </w:t>
            </w:r>
            <w:proofErr w:type="spellStart"/>
            <w:r w:rsidRPr="00E27E46">
              <w:rPr>
                <w:rFonts w:ascii="Arial Narrow" w:eastAsia="Times New Roman" w:hAnsi="Arial Narrow" w:cs="Times New Roman"/>
                <w:szCs w:val="18"/>
              </w:rPr>
              <w:t>wstrzykiwacz</w:t>
            </w:r>
            <w:proofErr w:type="spellEnd"/>
            <w:r w:rsidRPr="00E27E46">
              <w:rPr>
                <w:rFonts w:ascii="Arial Narrow" w:eastAsia="Times New Roman" w:hAnsi="Arial Narrow" w:cs="Times New Roman"/>
                <w:szCs w:val="18"/>
              </w:rPr>
              <w:t xml:space="preserve"> kontrastu sprzężony w klasie IV wg </w:t>
            </w:r>
            <w:proofErr w:type="spellStart"/>
            <w:r w:rsidRPr="00E27E46">
              <w:rPr>
                <w:rFonts w:ascii="Arial Narrow" w:eastAsia="Times New Roman" w:hAnsi="Arial Narrow" w:cs="Times New Roman"/>
                <w:szCs w:val="18"/>
              </w:rPr>
              <w:t>CiA</w:t>
            </w:r>
            <w:proofErr w:type="spellEnd"/>
            <w:r w:rsidRPr="00E27E46">
              <w:rPr>
                <w:rFonts w:ascii="Arial Narrow" w:eastAsia="Times New Roman" w:hAnsi="Arial Narrow" w:cs="Times New Roman"/>
                <w:szCs w:val="18"/>
              </w:rPr>
              <w:t xml:space="preserve"> 425</w:t>
            </w:r>
            <w:r w:rsidR="00C854FC" w:rsidRPr="00E27E46">
              <w:rPr>
                <w:rFonts w:ascii="Arial Narrow" w:eastAsia="Times New Roman" w:hAnsi="Arial Narrow" w:cs="Times New Roman"/>
                <w:szCs w:val="18"/>
              </w:rPr>
              <w:t xml:space="preserve"> lub integracja z posiadanym przez Zamawiającego </w:t>
            </w:r>
            <w:proofErr w:type="spellStart"/>
            <w:r w:rsidR="00C854FC" w:rsidRPr="00E27E46">
              <w:rPr>
                <w:rFonts w:ascii="Arial Narrow" w:eastAsia="Times New Roman" w:hAnsi="Arial Narrow" w:cs="Times New Roman"/>
                <w:szCs w:val="18"/>
              </w:rPr>
              <w:t>wstrzykiwacza</w:t>
            </w:r>
            <w:proofErr w:type="spellEnd"/>
            <w:r w:rsidR="00C854FC" w:rsidRPr="00E27E46">
              <w:rPr>
                <w:rFonts w:ascii="Arial Narrow" w:eastAsia="Times New Roman" w:hAnsi="Arial Narrow" w:cs="Times New Roman"/>
                <w:szCs w:val="18"/>
              </w:rPr>
              <w:t xml:space="preserve"> URLICH </w:t>
            </w:r>
          </w:p>
        </w:tc>
        <w:tc>
          <w:tcPr>
            <w:tcW w:w="1966" w:type="dxa"/>
            <w:shd w:val="clear" w:color="auto" w:fill="auto"/>
            <w:vAlign w:val="center"/>
            <w:hideMark/>
          </w:tcPr>
          <w:p w:rsidR="00C60A17" w:rsidRPr="00E27E46" w:rsidRDefault="00C60A17" w:rsidP="00D10087">
            <w:pPr>
              <w:spacing w:after="0" w:line="240" w:lineRule="auto"/>
              <w:jc w:val="center"/>
              <w:rPr>
                <w:rFonts w:ascii="Arial Narrow" w:eastAsia="Times New Roman" w:hAnsi="Arial Narrow" w:cs="Times New Roman"/>
                <w:szCs w:val="18"/>
              </w:rPr>
            </w:pPr>
            <w:r w:rsidRPr="00E27E46">
              <w:rPr>
                <w:rFonts w:ascii="Arial Narrow" w:eastAsia="Times New Roman" w:hAnsi="Arial Narrow" w:cs="Times New Roman"/>
                <w:szCs w:val="18"/>
              </w:rPr>
              <w:t>TAK</w:t>
            </w:r>
            <w:r w:rsidR="00E27E46">
              <w:rPr>
                <w:rFonts w:ascii="Arial Narrow" w:eastAsia="Times New Roman" w:hAnsi="Arial Narrow" w:cs="Times New Roman"/>
                <w:szCs w:val="18"/>
              </w:rPr>
              <w:t>, PODAĆ</w:t>
            </w:r>
          </w:p>
        </w:tc>
        <w:tc>
          <w:tcPr>
            <w:tcW w:w="1689" w:type="dxa"/>
            <w:shd w:val="clear" w:color="auto" w:fill="auto"/>
            <w:vAlign w:val="center"/>
            <w:hideMark/>
          </w:tcPr>
          <w:p w:rsidR="00C60A17" w:rsidRPr="00476073" w:rsidRDefault="00C60A17"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E27E46" w:rsidRPr="001063B0" w:rsidRDefault="00E27E46" w:rsidP="00E27E46">
            <w:pPr>
              <w:spacing w:after="0" w:line="240" w:lineRule="auto"/>
              <w:jc w:val="center"/>
              <w:rPr>
                <w:rFonts w:ascii="Arial Narrow" w:eastAsia="Times New Roman" w:hAnsi="Arial Narrow" w:cs="Times New Roman"/>
                <w:bCs/>
                <w:sz w:val="18"/>
                <w:szCs w:val="18"/>
              </w:rPr>
            </w:pPr>
            <w:r>
              <w:rPr>
                <w:rFonts w:ascii="Arial Narrow" w:eastAsia="Times New Roman" w:hAnsi="Arial Narrow" w:cs="Times New Roman"/>
                <w:bCs/>
                <w:sz w:val="18"/>
                <w:szCs w:val="18"/>
              </w:rPr>
              <w:t xml:space="preserve">Nowy </w:t>
            </w:r>
            <w:proofErr w:type="spellStart"/>
            <w:r>
              <w:rPr>
                <w:rFonts w:ascii="Arial Narrow" w:eastAsia="Times New Roman" w:hAnsi="Arial Narrow" w:cs="Times New Roman"/>
                <w:bCs/>
                <w:sz w:val="18"/>
                <w:szCs w:val="18"/>
              </w:rPr>
              <w:t>wstrzykiwacz</w:t>
            </w:r>
            <w:proofErr w:type="spellEnd"/>
            <w:r w:rsidRPr="001063B0">
              <w:rPr>
                <w:rFonts w:ascii="Arial Narrow" w:eastAsia="Times New Roman" w:hAnsi="Arial Narrow" w:cs="Times New Roman"/>
                <w:bCs/>
                <w:sz w:val="18"/>
                <w:szCs w:val="18"/>
              </w:rPr>
              <w:t xml:space="preserve">  - 10 </w:t>
            </w:r>
            <w:proofErr w:type="spellStart"/>
            <w:r w:rsidRPr="001063B0">
              <w:rPr>
                <w:rFonts w:ascii="Arial Narrow" w:eastAsia="Times New Roman" w:hAnsi="Arial Narrow" w:cs="Times New Roman"/>
                <w:bCs/>
                <w:sz w:val="18"/>
                <w:szCs w:val="18"/>
              </w:rPr>
              <w:t>pkt</w:t>
            </w:r>
            <w:proofErr w:type="spellEnd"/>
          </w:p>
          <w:p w:rsidR="00C60A17" w:rsidRPr="00476073" w:rsidRDefault="00E27E46" w:rsidP="00E27E46">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 w:val="18"/>
                <w:szCs w:val="18"/>
              </w:rPr>
              <w:t>Integracja z posiadanym</w:t>
            </w:r>
            <w:r w:rsidRPr="001063B0">
              <w:rPr>
                <w:rFonts w:ascii="Arial Narrow" w:eastAsia="Times New Roman" w:hAnsi="Arial Narrow" w:cs="Times New Roman"/>
                <w:bCs/>
                <w:sz w:val="18"/>
                <w:szCs w:val="18"/>
              </w:rPr>
              <w:t xml:space="preserve"> - 0 pkt</w:t>
            </w:r>
          </w:p>
        </w:tc>
      </w:tr>
      <w:tr w:rsidR="00476073" w:rsidRPr="006F095B" w:rsidTr="00476073">
        <w:trPr>
          <w:trHeight w:val="20"/>
        </w:trPr>
        <w:tc>
          <w:tcPr>
            <w:tcW w:w="611" w:type="dxa"/>
            <w:shd w:val="clear" w:color="auto" w:fill="auto"/>
            <w:noWrap/>
            <w:vAlign w:val="center"/>
            <w:hideMark/>
          </w:tcPr>
          <w:p w:rsidR="00476073" w:rsidRPr="00A34202" w:rsidRDefault="00476073"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476073" w:rsidRPr="00476073" w:rsidRDefault="00476073" w:rsidP="001F526D">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Insuflator</w:t>
            </w:r>
            <w:proofErr w:type="spellEnd"/>
            <w:r>
              <w:rPr>
                <w:rFonts w:ascii="Arial Narrow" w:eastAsia="Times New Roman" w:hAnsi="Arial Narrow" w:cs="Times New Roman"/>
                <w:szCs w:val="18"/>
              </w:rPr>
              <w:t xml:space="preserve"> do wykonywania badań wirtualnej kolonoskopii</w:t>
            </w:r>
          </w:p>
        </w:tc>
        <w:tc>
          <w:tcPr>
            <w:tcW w:w="1966" w:type="dxa"/>
            <w:shd w:val="clear" w:color="auto" w:fill="auto"/>
            <w:vAlign w:val="center"/>
            <w:hideMark/>
          </w:tcPr>
          <w:p w:rsidR="00476073" w:rsidRPr="00476073" w:rsidRDefault="00A34202" w:rsidP="00D10087">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hideMark/>
          </w:tcPr>
          <w:p w:rsidR="00476073" w:rsidRPr="00476073" w:rsidRDefault="00476073"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476073" w:rsidRPr="00476073" w:rsidRDefault="00476073" w:rsidP="00D10087">
            <w:pPr>
              <w:spacing w:after="0" w:line="240" w:lineRule="auto"/>
              <w:jc w:val="center"/>
              <w:rPr>
                <w:rFonts w:ascii="Arial Narrow" w:eastAsia="Times New Roman" w:hAnsi="Arial Narrow" w:cs="Times New Roman"/>
                <w:bCs/>
                <w:szCs w:val="18"/>
              </w:rPr>
            </w:pP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wraz z serwerem dawek do monitorowania i raportowania poziomu dawek umożliwiające spełnienie dyrektywy EUROATOM 2013/59 z dnia 5 grudnia 2013r i pozwalające na:</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analizę statystyczną poziomu dawek</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automatyczne powiadamianie w przypadku przekroczenia poziomu dopuszczalnych dawek</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przeglądanie historii dawki w rozbiciu na: pacjentów/regiony anatomiczne/rodzaje badań RTG/osobę przeprowadzającą badanie/zmiany pracy zespołu pracowni TK (np. poranna, popołudniowa, wieczorna itd.)</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ostrzeżenie o przekroczeniu progu zdefiniowanej dawki</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wyjaśnienie przekroczenia dawki w formie komentarza również zapisywanego w archiwum</w:t>
            </w:r>
          </w:p>
          <w:p w:rsidR="00C60A17" w:rsidRPr="001C0ED8" w:rsidRDefault="00C60A17" w:rsidP="000573BC">
            <w:pPr>
              <w:spacing w:after="0" w:line="240" w:lineRule="auto"/>
              <w:rPr>
                <w:rFonts w:ascii="Arial Narrow" w:eastAsia="Times New Roman" w:hAnsi="Arial Narrow" w:cs="Times New Roman"/>
                <w:szCs w:val="18"/>
                <w:lang w:val="en-US"/>
              </w:rPr>
            </w:pPr>
            <w:r w:rsidRPr="001C0ED8">
              <w:rPr>
                <w:rFonts w:ascii="Arial Narrow" w:eastAsia="Times New Roman" w:hAnsi="Arial Narrow" w:cs="Times New Roman"/>
                <w:szCs w:val="18"/>
                <w:lang w:val="en-US"/>
              </w:rPr>
              <w:t xml:space="preserve">- </w:t>
            </w:r>
            <w:proofErr w:type="spellStart"/>
            <w:r w:rsidRPr="001C0ED8">
              <w:rPr>
                <w:rFonts w:ascii="Arial Narrow" w:eastAsia="Times New Roman" w:hAnsi="Arial Narrow" w:cs="Times New Roman"/>
                <w:szCs w:val="18"/>
                <w:lang w:val="en-US"/>
              </w:rPr>
              <w:t>wyliczenie</w:t>
            </w:r>
            <w:proofErr w:type="spellEnd"/>
            <w:r w:rsidRPr="001C0ED8">
              <w:rPr>
                <w:rFonts w:ascii="Arial Narrow" w:eastAsia="Times New Roman" w:hAnsi="Arial Narrow" w:cs="Times New Roman"/>
                <w:szCs w:val="18"/>
                <w:lang w:val="en-US"/>
              </w:rPr>
              <w:t xml:space="preserve"> SSDE (</w:t>
            </w:r>
            <w:proofErr w:type="spellStart"/>
            <w:r w:rsidRPr="001C0ED8">
              <w:rPr>
                <w:rFonts w:ascii="Arial Narrow" w:eastAsia="Times New Roman" w:hAnsi="Arial Narrow" w:cs="Times New Roman"/>
                <w:szCs w:val="18"/>
                <w:lang w:val="en-US"/>
              </w:rPr>
              <w:t>ang</w:t>
            </w:r>
            <w:proofErr w:type="spellEnd"/>
            <w:r w:rsidRPr="001C0ED8">
              <w:rPr>
                <w:rFonts w:ascii="Arial Narrow" w:eastAsia="Times New Roman" w:hAnsi="Arial Narrow" w:cs="Times New Roman"/>
                <w:szCs w:val="18"/>
                <w:lang w:val="en-US"/>
              </w:rPr>
              <w:t xml:space="preserve">. Size-Specific Dose Estimate </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do optymalizacji zużycia kontrastu pobierające rzeczywiste dane odnośnie ilości wstrzykniętego kontrastu podczas badania. Oprogramowanie ma umożliwiać tworzenie raportów i zestawień zużycia kontrastu oraz informacji o skumulowanej dawce jodu dla danego pacjenta.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xml:space="preserve">Oprogramowanie do automatycznego oszacowania dawki narządowej lub dawki dla danego odcinka dla pacjentów pediatrycznych i dorosłych wraz z automatycznym wykrywaniem </w:t>
            </w:r>
            <w:r w:rsidRPr="000573BC">
              <w:rPr>
                <w:rFonts w:ascii="Arial Narrow" w:eastAsia="Times New Roman" w:hAnsi="Arial Narrow" w:cs="Times New Roman"/>
                <w:szCs w:val="18"/>
              </w:rPr>
              <w:lastRenderedPageBreak/>
              <w:t>skanowanego obszaru i obliczaniem dawki przyjmowanej przez narządy.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Oprogramowanie do automatycznego oszacowania dawki zarodka lub płodu w prz</w:t>
            </w:r>
            <w:r>
              <w:rPr>
                <w:rFonts w:ascii="Arial Narrow" w:eastAsia="Times New Roman" w:hAnsi="Arial Narrow" w:cs="Times New Roman"/>
                <w:szCs w:val="18"/>
              </w:rPr>
              <w:t>ypadku badania kobiety w ciąży</w:t>
            </w:r>
            <w:r w:rsidRPr="000573BC">
              <w:rPr>
                <w:rFonts w:ascii="Arial Narrow" w:eastAsia="Times New Roman" w:hAnsi="Arial Narrow" w:cs="Times New Roman"/>
                <w:szCs w:val="18"/>
              </w:rPr>
              <w:t xml:space="preserve"> zgodnie z Rozporządzeniem Ministra Zdrowia z dnia 18 lutego 2011r.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w:t>
            </w:r>
          </w:p>
        </w:tc>
        <w:tc>
          <w:tcPr>
            <w:tcW w:w="13706" w:type="dxa"/>
            <w:gridSpan w:val="4"/>
            <w:shd w:val="clear" w:color="auto" w:fill="auto"/>
            <w:hideMark/>
          </w:tcPr>
          <w:p w:rsidR="00C60A17" w:rsidRPr="006F095B" w:rsidRDefault="00C60A17" w:rsidP="001615F3">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Szkolenia</w:t>
            </w:r>
          </w:p>
        </w:tc>
      </w:tr>
      <w:tr w:rsidR="00C60A17" w:rsidRPr="006F095B" w:rsidTr="00C83489">
        <w:trPr>
          <w:trHeight w:val="20"/>
        </w:trPr>
        <w:tc>
          <w:tcPr>
            <w:tcW w:w="611" w:type="dxa"/>
            <w:shd w:val="clear" w:color="auto" w:fill="auto"/>
            <w:noWrap/>
            <w:vAlign w:val="center"/>
            <w:hideMark/>
          </w:tcPr>
          <w:p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Szkolenie podstawowe lekarzy i techników w siedzibie Zamawiającego, bezpośrednio po uruchomieniu przedmiotu oferty przez okres 4 dni roboczych</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1615F3">
        <w:trPr>
          <w:trHeight w:val="20"/>
        </w:trPr>
        <w:tc>
          <w:tcPr>
            <w:tcW w:w="611" w:type="dxa"/>
            <w:tcBorders>
              <w:bottom w:val="single" w:sz="4" w:space="0" w:color="auto"/>
            </w:tcBorders>
            <w:shd w:val="clear" w:color="auto" w:fill="auto"/>
            <w:noWrap/>
            <w:vAlign w:val="center"/>
            <w:hideMark/>
          </w:tcPr>
          <w:p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8819C4">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Szkolenie zaawansowane w siedzibie Zamawiającego personelu lekarskiego min 3 osoby przez okres min. </w:t>
            </w:r>
            <w:r>
              <w:rPr>
                <w:rFonts w:ascii="Arial Narrow" w:eastAsia="Times New Roman" w:hAnsi="Arial Narrow" w:cs="Times New Roman"/>
                <w:szCs w:val="18"/>
              </w:rPr>
              <w:t>8</w:t>
            </w:r>
            <w:r w:rsidRPr="006F095B">
              <w:rPr>
                <w:rFonts w:ascii="Arial Narrow" w:eastAsia="Times New Roman" w:hAnsi="Arial Narrow" w:cs="Times New Roman"/>
                <w:szCs w:val="18"/>
              </w:rPr>
              <w:t xml:space="preserve"> dni roboczych w terminie uzgodnionym z Zamawiającym</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C6FA1">
        <w:trPr>
          <w:trHeight w:val="70"/>
        </w:trPr>
        <w:tc>
          <w:tcPr>
            <w:tcW w:w="611" w:type="dxa"/>
            <w:shd w:val="clear" w:color="auto" w:fill="auto"/>
            <w:noWrap/>
            <w:vAlign w:val="center"/>
            <w:hideMark/>
          </w:tcPr>
          <w:p w:rsidR="00C60A17" w:rsidRPr="00A34202" w:rsidRDefault="00C60A17" w:rsidP="001615F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XIII.</w:t>
            </w:r>
          </w:p>
        </w:tc>
        <w:tc>
          <w:tcPr>
            <w:tcW w:w="13706" w:type="dxa"/>
            <w:gridSpan w:val="4"/>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Inne</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Oświadczamy, że przedmiot oferty jest kompletny i będzie po zainstalowaniu gotowy do pracy bez żadnych dodatkowych zakupów </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Zestaw fantomów do kalibracji i kontroli jakości</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Zdalna diagnostyka serwisowa tomografu komputerowego z możliwością oceny technicznej poszczególnych modułów.</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hideMark/>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07665" w:rsidRPr="006F095B" w:rsidRDefault="00507665" w:rsidP="00997BC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Podłączenie do istniejących systemów RIS/PACS wraz z niezbędnymi licencjami</w:t>
            </w:r>
          </w:p>
        </w:tc>
        <w:tc>
          <w:tcPr>
            <w:tcW w:w="1966" w:type="dxa"/>
            <w:shd w:val="clear" w:color="auto" w:fill="auto"/>
            <w:hideMark/>
          </w:tcPr>
          <w:p w:rsidR="00507665" w:rsidRPr="006F095B" w:rsidRDefault="0050766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507665" w:rsidRPr="006F095B" w:rsidRDefault="0050766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07665" w:rsidRPr="00791225" w:rsidRDefault="0050766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hideMark/>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07665" w:rsidRPr="006F095B" w:rsidRDefault="00507665"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Wykonanie przeglądów technicznych w okresie gwarancji zalecanych przez producenta przedmiotu oferty.</w:t>
            </w:r>
          </w:p>
        </w:tc>
        <w:tc>
          <w:tcPr>
            <w:tcW w:w="1966" w:type="dxa"/>
            <w:shd w:val="clear" w:color="auto" w:fill="auto"/>
            <w:hideMark/>
          </w:tcPr>
          <w:p w:rsidR="00507665" w:rsidRPr="006F095B"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507665" w:rsidRPr="006F095B" w:rsidRDefault="00507665" w:rsidP="00C60A1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Gwarancja na wszystkie elementy systemu min. </w:t>
            </w:r>
            <w:r w:rsidR="0017503F">
              <w:rPr>
                <w:rFonts w:ascii="Arial Narrow" w:eastAsia="Times New Roman" w:hAnsi="Arial Narrow" w:cs="Times New Roman"/>
                <w:szCs w:val="18"/>
              </w:rPr>
              <w:t>60</w:t>
            </w:r>
            <w:r w:rsidRPr="006F095B">
              <w:rPr>
                <w:rFonts w:ascii="Arial Narrow" w:eastAsia="Times New Roman" w:hAnsi="Arial Narrow" w:cs="Times New Roman"/>
                <w:szCs w:val="18"/>
              </w:rPr>
              <w:t xml:space="preserve"> miesi</w:t>
            </w:r>
            <w:r w:rsidR="0017503F">
              <w:rPr>
                <w:rFonts w:ascii="Arial Narrow" w:eastAsia="Times New Roman" w:hAnsi="Arial Narrow" w:cs="Times New Roman"/>
                <w:szCs w:val="18"/>
              </w:rPr>
              <w:t>ęcy</w:t>
            </w:r>
            <w:r>
              <w:rPr>
                <w:rFonts w:ascii="Arial Narrow" w:eastAsia="Times New Roman" w:hAnsi="Arial Narrow" w:cs="Times New Roman"/>
                <w:szCs w:val="18"/>
              </w:rPr>
              <w:t xml:space="preserve"> (wraz z lampą RTG i bez żadnych wyjątków)</w:t>
            </w:r>
          </w:p>
        </w:tc>
        <w:tc>
          <w:tcPr>
            <w:tcW w:w="1966" w:type="dxa"/>
            <w:shd w:val="clear" w:color="auto" w:fill="auto"/>
          </w:tcPr>
          <w:p w:rsidR="00507665"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07665" w:rsidRPr="006F095B" w:rsidRDefault="0050766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xml:space="preserve">Podać </w:t>
            </w:r>
          </w:p>
        </w:tc>
        <w:tc>
          <w:tcPr>
            <w:tcW w:w="1689" w:type="dxa"/>
            <w:shd w:val="clear" w:color="auto" w:fill="auto"/>
          </w:tcPr>
          <w:p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B301C" w:rsidRPr="006F095B" w:rsidTr="00C83489">
        <w:trPr>
          <w:trHeight w:val="20"/>
        </w:trPr>
        <w:tc>
          <w:tcPr>
            <w:tcW w:w="611" w:type="dxa"/>
            <w:shd w:val="clear" w:color="auto" w:fill="auto"/>
            <w:noWrap/>
            <w:vAlign w:val="center"/>
          </w:tcPr>
          <w:p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1B301C" w:rsidRPr="006F095B" w:rsidRDefault="001B301C"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Bezpłatna kompleksowa aktualizacja oprogramowania do wersji aktualnie obowiązującej - w okresie gwarancji</w:t>
            </w:r>
          </w:p>
        </w:tc>
        <w:tc>
          <w:tcPr>
            <w:tcW w:w="1966"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1B301C" w:rsidRPr="006F095B" w:rsidTr="00C83489">
        <w:trPr>
          <w:trHeight w:val="20"/>
        </w:trPr>
        <w:tc>
          <w:tcPr>
            <w:tcW w:w="611" w:type="dxa"/>
            <w:shd w:val="clear" w:color="auto" w:fill="auto"/>
            <w:noWrap/>
            <w:vAlign w:val="center"/>
          </w:tcPr>
          <w:p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1B301C" w:rsidRDefault="004D4A1F"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Na 6 miesięcy przed </w:t>
            </w:r>
            <w:r w:rsidR="001B301C">
              <w:rPr>
                <w:rFonts w:ascii="Arial Narrow" w:eastAsia="Times New Roman" w:hAnsi="Arial Narrow" w:cs="Times New Roman"/>
                <w:szCs w:val="18"/>
              </w:rPr>
              <w:t>zakończeniem okresu gwarancyjnego wymagane jest zaimplementowanie aktualnie obowiązującej wersji oprogramowania we wszystkich modułach wchodzących w skład zestawu TK</w:t>
            </w:r>
          </w:p>
        </w:tc>
        <w:tc>
          <w:tcPr>
            <w:tcW w:w="1966" w:type="dxa"/>
            <w:shd w:val="clear" w:color="auto" w:fill="auto"/>
          </w:tcPr>
          <w:p w:rsidR="001B301C" w:rsidRDefault="004D4A1F"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Bezpłatne przeglądy serwisowe wykonywane z częstotliwością wymaganą przez producenta (jednak nie rzadziej niż 1/rok).</w:t>
            </w:r>
          </w:p>
        </w:tc>
        <w:tc>
          <w:tcPr>
            <w:tcW w:w="1966" w:type="dxa"/>
            <w:shd w:val="clear" w:color="auto" w:fill="auto"/>
            <w:vAlign w:val="center"/>
          </w:tcPr>
          <w:p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TAK/podać częstotliwość przeglądów wymaganą przez producenta</w:t>
            </w:r>
          </w:p>
        </w:tc>
        <w:tc>
          <w:tcPr>
            <w:tcW w:w="1689" w:type="dxa"/>
            <w:shd w:val="clear" w:color="auto" w:fill="auto"/>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35045A" w:rsidRDefault="00F9081F" w:rsidP="00EE0AD3">
            <w:pPr>
              <w:spacing w:after="0" w:line="240" w:lineRule="auto"/>
              <w:rPr>
                <w:rFonts w:ascii="Arial Narrow" w:eastAsia="Times New Roman" w:hAnsi="Arial Narrow" w:cs="Times New Roman"/>
                <w:color w:val="FF0000"/>
                <w:szCs w:val="18"/>
              </w:rPr>
            </w:pPr>
            <w:r w:rsidRPr="0035045A">
              <w:rPr>
                <w:rFonts w:ascii="Arial Narrow" w:eastAsia="Times New Roman" w:hAnsi="Arial Narrow" w:cs="Times New Roman"/>
                <w:color w:val="FF0000"/>
                <w:szCs w:val="18"/>
              </w:rPr>
              <w:t>Cz</w:t>
            </w:r>
            <w:r w:rsidR="0035045A">
              <w:rPr>
                <w:rFonts w:ascii="Arial Narrow" w:eastAsia="Times New Roman" w:hAnsi="Arial Narrow" w:cs="Times New Roman"/>
                <w:color w:val="FF0000"/>
                <w:szCs w:val="18"/>
              </w:rPr>
              <w:t>as reakcji serwisu  do 24</w:t>
            </w:r>
            <w:r w:rsidRPr="0035045A">
              <w:rPr>
                <w:rFonts w:ascii="Arial Narrow" w:eastAsia="Times New Roman" w:hAnsi="Arial Narrow" w:cs="Times New Roman"/>
                <w:color w:val="FF0000"/>
                <w:szCs w:val="18"/>
              </w:rPr>
              <w:t xml:space="preserve"> godzin o</w:t>
            </w:r>
            <w:r w:rsidR="0035045A" w:rsidRPr="0035045A">
              <w:rPr>
                <w:rFonts w:ascii="Arial Narrow" w:eastAsia="Times New Roman" w:hAnsi="Arial Narrow" w:cs="Times New Roman"/>
                <w:color w:val="FF0000"/>
                <w:szCs w:val="18"/>
              </w:rPr>
              <w:t>d chwili zgłoszenia</w:t>
            </w:r>
            <w:r w:rsidRPr="0035045A">
              <w:rPr>
                <w:rFonts w:ascii="Arial Narrow" w:eastAsia="Times New Roman" w:hAnsi="Arial Narrow" w:cs="Times New Roman"/>
                <w:color w:val="FF0000"/>
                <w:szCs w:val="18"/>
              </w:rPr>
              <w:t xml:space="preserve"> awarii (przyjazd na wezwanie lub zdalna diagnostyka i naprawa za pośrednictwem łącza szerokopasmowego lub ISDN). </w:t>
            </w:r>
          </w:p>
        </w:tc>
        <w:tc>
          <w:tcPr>
            <w:tcW w:w="1966" w:type="dxa"/>
            <w:shd w:val="clear" w:color="auto" w:fill="auto"/>
            <w:vAlign w:val="center"/>
          </w:tcPr>
          <w:p w:rsidR="00F9081F" w:rsidRDefault="00F9081F" w:rsidP="00F9081F">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podać</w:t>
            </w:r>
          </w:p>
        </w:tc>
        <w:tc>
          <w:tcPr>
            <w:tcW w:w="1689" w:type="dxa"/>
            <w:shd w:val="clear" w:color="auto" w:fill="auto"/>
            <w:vAlign w:val="center"/>
          </w:tcPr>
          <w:p w:rsidR="00F9081F" w:rsidRPr="00F9081F" w:rsidRDefault="00F9081F" w:rsidP="00F9081F">
            <w:pPr>
              <w:snapToGrid w:val="0"/>
              <w:spacing w:after="0" w:line="240" w:lineRule="auto"/>
              <w:rPr>
                <w:rFonts w:ascii="Arial Narrow" w:eastAsia="Times New Roman" w:hAnsi="Arial Narrow" w:cs="Times New Roman"/>
                <w:szCs w:val="18"/>
              </w:rPr>
            </w:pPr>
          </w:p>
        </w:tc>
        <w:tc>
          <w:tcPr>
            <w:tcW w:w="2253" w:type="dxa"/>
            <w:shd w:val="clear" w:color="000000" w:fill="FFFFFF"/>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Każda naprawa gwarancyjna powoduje przedłużenie okresu gwarancji o liczbę dni wyłączenia sprzętu z eksploatacji.</w:t>
            </w:r>
          </w:p>
        </w:tc>
        <w:tc>
          <w:tcPr>
            <w:tcW w:w="1966" w:type="dxa"/>
            <w:shd w:val="clear" w:color="auto" w:fill="auto"/>
            <w:vAlign w:val="center"/>
          </w:tcPr>
          <w:p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 xml:space="preserve">TAK </w:t>
            </w:r>
          </w:p>
        </w:tc>
        <w:tc>
          <w:tcPr>
            <w:tcW w:w="1689" w:type="dxa"/>
            <w:shd w:val="clear" w:color="auto" w:fill="auto"/>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Wykonanie testów akceptacyjnych po oddaniu tomografu komputerowego do użytku i testów </w:t>
            </w:r>
            <w:r w:rsidRPr="008C75D9">
              <w:rPr>
                <w:rFonts w:ascii="Arial Narrow" w:eastAsia="Times New Roman" w:hAnsi="Arial Narrow" w:cs="Times New Roman"/>
                <w:szCs w:val="18"/>
              </w:rPr>
              <w:lastRenderedPageBreak/>
              <w:t xml:space="preserve">akceptacyjnych po istotnych naprawach gwarancyjnych w okresie gwarancji. </w:t>
            </w:r>
          </w:p>
        </w:tc>
        <w:tc>
          <w:tcPr>
            <w:tcW w:w="1966" w:type="dxa"/>
            <w:shd w:val="clear" w:color="auto" w:fill="auto"/>
            <w:vAlign w:val="center"/>
          </w:tcPr>
          <w:p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lastRenderedPageBreak/>
              <w:t>TAK</w:t>
            </w:r>
          </w:p>
        </w:tc>
        <w:tc>
          <w:tcPr>
            <w:tcW w:w="1689" w:type="dxa"/>
            <w:shd w:val="clear" w:color="auto" w:fill="auto"/>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732A9F" w:rsidRPr="006F095B" w:rsidTr="00C6094E">
        <w:trPr>
          <w:trHeight w:val="20"/>
        </w:trPr>
        <w:tc>
          <w:tcPr>
            <w:tcW w:w="611" w:type="dxa"/>
            <w:shd w:val="clear" w:color="auto" w:fill="auto"/>
            <w:noWrap/>
            <w:vAlign w:val="center"/>
          </w:tcPr>
          <w:p w:rsidR="00732A9F" w:rsidRPr="00E27E46" w:rsidRDefault="00732A9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732A9F" w:rsidRPr="00E27E46" w:rsidRDefault="00732A9F" w:rsidP="008C75D9">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UPS Pozwalający w sytuacji zaniku prądu na dokończenie badań i bezpieczne wyłączenie tomografu</w:t>
            </w:r>
          </w:p>
        </w:tc>
        <w:tc>
          <w:tcPr>
            <w:tcW w:w="1966" w:type="dxa"/>
            <w:shd w:val="clear" w:color="auto" w:fill="auto"/>
            <w:vAlign w:val="center"/>
          </w:tcPr>
          <w:p w:rsidR="00732A9F" w:rsidRPr="008C75D9" w:rsidRDefault="00E27E46" w:rsidP="008C75D9">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tcPr>
          <w:p w:rsidR="00732A9F" w:rsidRPr="008C75D9" w:rsidRDefault="00732A9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732A9F" w:rsidRPr="008C75D9" w:rsidRDefault="00732A9F" w:rsidP="008C75D9">
            <w:pPr>
              <w:snapToGrid w:val="0"/>
              <w:spacing w:after="0" w:line="240" w:lineRule="auto"/>
              <w:jc w:val="center"/>
              <w:rPr>
                <w:rFonts w:ascii="Arial Narrow" w:eastAsia="Times New Roman" w:hAnsi="Arial Narrow" w:cs="Times New Roman"/>
                <w:szCs w:val="18"/>
              </w:rPr>
            </w:pPr>
          </w:p>
        </w:tc>
      </w:tr>
      <w:tr w:rsidR="00F9081F" w:rsidRPr="006F095B" w:rsidTr="00C6094E">
        <w:trPr>
          <w:trHeight w:val="20"/>
        </w:trPr>
        <w:tc>
          <w:tcPr>
            <w:tcW w:w="611" w:type="dxa"/>
            <w:shd w:val="clear" w:color="auto" w:fill="auto"/>
            <w:noWrap/>
            <w:vAlign w:val="center"/>
          </w:tcPr>
          <w:p w:rsidR="00F9081F" w:rsidRPr="00A34202" w:rsidRDefault="00F9081F" w:rsidP="003948C5">
            <w:pPr>
              <w:pStyle w:val="Akapitzlist"/>
              <w:spacing w:after="0" w:line="240" w:lineRule="auto"/>
              <w:ind w:left="0"/>
              <w:rPr>
                <w:rFonts w:ascii="Arial Narrow" w:eastAsia="Times New Roman" w:hAnsi="Arial Narrow" w:cs="Times New Roman"/>
                <w:b/>
                <w:szCs w:val="18"/>
              </w:rPr>
            </w:pPr>
            <w:r w:rsidRPr="00A34202">
              <w:rPr>
                <w:rFonts w:ascii="Arial Narrow" w:eastAsia="Times New Roman" w:hAnsi="Arial Narrow" w:cs="Times New Roman"/>
                <w:b/>
                <w:szCs w:val="18"/>
              </w:rPr>
              <w:t>XIV</w:t>
            </w:r>
          </w:p>
        </w:tc>
        <w:tc>
          <w:tcPr>
            <w:tcW w:w="13706" w:type="dxa"/>
            <w:gridSpan w:val="4"/>
            <w:shd w:val="clear" w:color="auto" w:fill="auto"/>
          </w:tcPr>
          <w:p w:rsidR="00F9081F" w:rsidRPr="003948C5" w:rsidRDefault="00F9081F" w:rsidP="00732A9F">
            <w:pPr>
              <w:spacing w:after="0" w:line="240" w:lineRule="auto"/>
              <w:jc w:val="center"/>
              <w:rPr>
                <w:rFonts w:ascii="Arial Narrow" w:eastAsia="Times New Roman" w:hAnsi="Arial Narrow" w:cs="Times New Roman"/>
                <w:b/>
                <w:bCs/>
                <w:szCs w:val="18"/>
              </w:rPr>
            </w:pPr>
            <w:r w:rsidRPr="003948C5">
              <w:rPr>
                <w:rFonts w:ascii="Arial Narrow" w:eastAsia="Times New Roman" w:hAnsi="Arial Narrow" w:cs="Times New Roman"/>
                <w:b/>
                <w:szCs w:val="18"/>
              </w:rPr>
              <w:t>Wymagania instalacyjne</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Demontaż starego tomografu</w:t>
            </w:r>
            <w:r w:rsidR="00704840">
              <w:rPr>
                <w:rFonts w:ascii="Arial Narrow" w:eastAsia="Times New Roman" w:hAnsi="Arial Narrow" w:cs="Times New Roman"/>
                <w:szCs w:val="18"/>
              </w:rPr>
              <w:t>*</w:t>
            </w:r>
            <w:r>
              <w:rPr>
                <w:rFonts w:ascii="Arial Narrow" w:eastAsia="Times New Roman" w:hAnsi="Arial Narrow" w:cs="Times New Roman"/>
                <w:szCs w:val="18"/>
              </w:rPr>
              <w:t xml:space="preserve"> (bez uszkadzania) i transport we wskazane przez Zamawiającego miejsce na terenie </w:t>
            </w:r>
            <w:r w:rsidR="001B301C">
              <w:rPr>
                <w:rFonts w:ascii="Arial Narrow" w:eastAsia="Times New Roman" w:hAnsi="Arial Narrow" w:cs="Times New Roman"/>
                <w:szCs w:val="18"/>
              </w:rPr>
              <w:t>S</w:t>
            </w:r>
            <w:r>
              <w:rPr>
                <w:rFonts w:ascii="Arial Narrow" w:eastAsia="Times New Roman" w:hAnsi="Arial Narrow" w:cs="Times New Roman"/>
                <w:szCs w:val="18"/>
              </w:rPr>
              <w:t>zpitala</w:t>
            </w:r>
          </w:p>
          <w:p w:rsidR="00704840" w:rsidRPr="00704840" w:rsidRDefault="00704840" w:rsidP="0070484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t>
            </w:r>
            <w:r w:rsidRPr="00704840">
              <w:rPr>
                <w:rFonts w:ascii="Arial Narrow" w:eastAsia="Times New Roman" w:hAnsi="Arial Narrow" w:cs="Times New Roman"/>
                <w:szCs w:val="18"/>
              </w:rPr>
              <w:t xml:space="preserve">Tomograf Komputerowy </w:t>
            </w:r>
            <w:proofErr w:type="spellStart"/>
            <w:r w:rsidRPr="00704840">
              <w:rPr>
                <w:rFonts w:ascii="Arial Narrow" w:eastAsia="Times New Roman" w:hAnsi="Arial Narrow" w:cs="Times New Roman"/>
                <w:szCs w:val="18"/>
              </w:rPr>
              <w:t>LightSpeed</w:t>
            </w:r>
            <w:proofErr w:type="spellEnd"/>
            <w:r w:rsidRPr="00704840">
              <w:rPr>
                <w:rFonts w:ascii="Arial Narrow" w:eastAsia="Times New Roman" w:hAnsi="Arial Narrow" w:cs="Times New Roman"/>
                <w:szCs w:val="18"/>
              </w:rPr>
              <w:t xml:space="preserve"> VCT GE Healthcare Japan Corp. Rok produkcji 2009 nr seryjny 22473YC3</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B9507C"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B9507C" w:rsidRDefault="005E34B5" w:rsidP="002579E0">
            <w:pPr>
              <w:spacing w:after="0" w:line="240" w:lineRule="auto"/>
              <w:rPr>
                <w:rFonts w:ascii="Arial Narrow" w:eastAsia="Times New Roman" w:hAnsi="Arial Narrow" w:cs="Times New Roman"/>
                <w:szCs w:val="18"/>
              </w:rPr>
            </w:pPr>
            <w:r w:rsidRPr="00B9507C">
              <w:rPr>
                <w:rFonts w:ascii="Arial Narrow" w:eastAsia="Times New Roman" w:hAnsi="Arial Narrow" w:cs="Times New Roman"/>
                <w:szCs w:val="18"/>
              </w:rPr>
              <w:t xml:space="preserve">Droga transportowa – </w:t>
            </w:r>
            <w:r w:rsidR="00732A9F" w:rsidRPr="00B9507C">
              <w:rPr>
                <w:rFonts w:ascii="Arial Narrow" w:eastAsia="Times New Roman" w:hAnsi="Arial Narrow" w:cs="Times New Roman"/>
                <w:szCs w:val="18"/>
              </w:rPr>
              <w:t xml:space="preserve">winda </w:t>
            </w:r>
            <w:r w:rsidR="00732A9F" w:rsidRPr="002579E0">
              <w:rPr>
                <w:rFonts w:ascii="Arial Narrow" w:eastAsia="Times New Roman" w:hAnsi="Arial Narrow" w:cs="Times New Roman"/>
                <w:szCs w:val="18"/>
              </w:rPr>
              <w:t>(wymiary</w:t>
            </w:r>
            <w:r w:rsidR="002579E0">
              <w:rPr>
                <w:rFonts w:ascii="Arial Narrow" w:eastAsia="Times New Roman" w:hAnsi="Arial Narrow" w:cs="Times New Roman"/>
                <w:szCs w:val="18"/>
              </w:rPr>
              <w:t xml:space="preserve"> w przybliżeniu 130cmx200cmx260cm, </w:t>
            </w:r>
            <w:r w:rsidR="00E27E46" w:rsidRPr="002579E0">
              <w:rPr>
                <w:rFonts w:ascii="Arial Narrow" w:eastAsia="Times New Roman" w:hAnsi="Arial Narrow" w:cs="Times New Roman"/>
                <w:szCs w:val="18"/>
              </w:rPr>
              <w:t>udźwig</w:t>
            </w:r>
            <w:r w:rsidR="002579E0">
              <w:rPr>
                <w:rFonts w:ascii="Arial Narrow" w:eastAsia="Times New Roman" w:hAnsi="Arial Narrow" w:cs="Times New Roman"/>
                <w:szCs w:val="18"/>
              </w:rPr>
              <w:t xml:space="preserve"> 2000kg</w:t>
            </w:r>
            <w:r w:rsidR="00732A9F" w:rsidRPr="002579E0">
              <w:rPr>
                <w:rFonts w:ascii="Arial Narrow" w:eastAsia="Times New Roman" w:hAnsi="Arial Narrow" w:cs="Times New Roman"/>
                <w:szCs w:val="18"/>
              </w:rPr>
              <w:t>)</w:t>
            </w:r>
          </w:p>
        </w:tc>
        <w:tc>
          <w:tcPr>
            <w:tcW w:w="1966" w:type="dxa"/>
            <w:shd w:val="clear" w:color="auto" w:fill="auto"/>
          </w:tcPr>
          <w:p w:rsidR="005E34B5" w:rsidRPr="00B9507C" w:rsidRDefault="005E34B5" w:rsidP="00732A9F">
            <w:pPr>
              <w:spacing w:after="0" w:line="240" w:lineRule="auto"/>
              <w:jc w:val="center"/>
              <w:rPr>
                <w:rFonts w:ascii="Arial Narrow" w:eastAsia="Times New Roman" w:hAnsi="Arial Narrow" w:cs="Times New Roman"/>
                <w:szCs w:val="18"/>
              </w:rPr>
            </w:pPr>
            <w:r w:rsidRPr="00B9507C">
              <w:rPr>
                <w:rFonts w:ascii="Arial Narrow" w:eastAsia="Times New Roman" w:hAnsi="Arial Narrow" w:cs="Times New Roman"/>
                <w:szCs w:val="18"/>
              </w:rPr>
              <w:t>TAK</w:t>
            </w:r>
          </w:p>
        </w:tc>
        <w:tc>
          <w:tcPr>
            <w:tcW w:w="1689" w:type="dxa"/>
            <w:shd w:val="clear" w:color="auto" w:fill="auto"/>
          </w:tcPr>
          <w:p w:rsidR="005E34B5" w:rsidRPr="008C75D9" w:rsidRDefault="005E34B5" w:rsidP="00C6094E">
            <w:pPr>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5E34B5" w:rsidRPr="008C75D9" w:rsidRDefault="005E34B5" w:rsidP="00C6094E">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B9507C">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Instalacja przedmiotu oferty w pomieszczeniach wskazanych przez Zamawiającego wraz z  </w:t>
            </w:r>
            <w:r w:rsidRPr="00B9507C">
              <w:rPr>
                <w:rFonts w:ascii="Arial Narrow" w:eastAsia="Times New Roman" w:hAnsi="Arial Narrow" w:cs="Times New Roman"/>
                <w:szCs w:val="18"/>
              </w:rPr>
              <w:t xml:space="preserve">dostarczeniem tablicy zasilającej z zabezpieczeniami, dostosowanie instalacji elektrycznej </w:t>
            </w:r>
            <w:r w:rsidR="00C55C18" w:rsidRPr="00B9507C">
              <w:rPr>
                <w:rFonts w:ascii="Arial Narrow" w:eastAsia="Times New Roman" w:hAnsi="Arial Narrow" w:cs="Times New Roman"/>
                <w:szCs w:val="18"/>
              </w:rPr>
              <w:t>(</w:t>
            </w:r>
            <w:r w:rsidR="00B9507C">
              <w:rPr>
                <w:rFonts w:ascii="Arial Narrow" w:eastAsia="Times New Roman" w:hAnsi="Arial Narrow" w:cs="Times New Roman"/>
                <w:szCs w:val="18"/>
              </w:rPr>
              <w:t>kabel dochodzący YKY 4x50mm</w:t>
            </w:r>
            <w:r w:rsidR="00B9507C" w:rsidRPr="00B9507C">
              <w:rPr>
                <w:rFonts w:ascii="Arial Narrow" w:eastAsia="Times New Roman" w:hAnsi="Arial Narrow" w:cs="Times New Roman"/>
                <w:szCs w:val="18"/>
                <w:vertAlign w:val="superscript"/>
              </w:rPr>
              <w:t>2</w:t>
            </w:r>
            <w:r w:rsidR="00C55C18" w:rsidRPr="00B9507C">
              <w:rPr>
                <w:rFonts w:ascii="Arial Narrow" w:eastAsia="Times New Roman" w:hAnsi="Arial Narrow" w:cs="Times New Roman"/>
                <w:szCs w:val="18"/>
              </w:rPr>
              <w:t>)</w:t>
            </w:r>
            <w:r w:rsidR="00C55C18">
              <w:rPr>
                <w:rFonts w:ascii="Arial Narrow" w:eastAsia="Times New Roman" w:hAnsi="Arial Narrow" w:cs="Times New Roman"/>
                <w:szCs w:val="18"/>
              </w:rPr>
              <w:t xml:space="preserve"> </w:t>
            </w:r>
            <w:r w:rsidRPr="00647F6D">
              <w:rPr>
                <w:rFonts w:ascii="Arial Narrow" w:eastAsia="Times New Roman" w:hAnsi="Arial Narrow" w:cs="Times New Roman"/>
                <w:szCs w:val="18"/>
              </w:rPr>
              <w:t>i wykonaniem naprawy posadzki po ewentualnej modernizacji kanałów zasilających i posadowieniu TK.</w:t>
            </w:r>
            <w:r w:rsidR="00C55C18">
              <w:rPr>
                <w:rFonts w:ascii="Arial Narrow" w:eastAsia="Times New Roman" w:hAnsi="Arial Narrow" w:cs="Times New Roman"/>
                <w:szCs w:val="18"/>
              </w:rPr>
              <w:t xml:space="preserve"> </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7503F" w:rsidRPr="006F095B" w:rsidTr="00C83489">
        <w:trPr>
          <w:trHeight w:val="20"/>
        </w:trPr>
        <w:tc>
          <w:tcPr>
            <w:tcW w:w="611" w:type="dxa"/>
            <w:shd w:val="clear" w:color="auto" w:fill="auto"/>
            <w:noWrap/>
            <w:vAlign w:val="center"/>
          </w:tcPr>
          <w:p w:rsidR="0017503F" w:rsidRPr="00A34202" w:rsidRDefault="0017503F"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17503F" w:rsidRPr="00647F6D" w:rsidRDefault="0017503F"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Połączenie z RIS oraz PACS</w:t>
            </w:r>
            <w:r w:rsidR="00930F37">
              <w:rPr>
                <w:rFonts w:ascii="Arial Narrow" w:eastAsia="Times New Roman" w:hAnsi="Arial Narrow" w:cs="Times New Roman"/>
                <w:szCs w:val="18"/>
              </w:rPr>
              <w:t>, po</w:t>
            </w:r>
            <w:r w:rsidR="00CE6ECA">
              <w:rPr>
                <w:rFonts w:ascii="Arial Narrow" w:eastAsia="Times New Roman" w:hAnsi="Arial Narrow" w:cs="Times New Roman"/>
                <w:szCs w:val="18"/>
              </w:rPr>
              <w:t>ł</w:t>
            </w:r>
            <w:r w:rsidR="00930F37">
              <w:rPr>
                <w:rFonts w:ascii="Arial Narrow" w:eastAsia="Times New Roman" w:hAnsi="Arial Narrow" w:cs="Times New Roman"/>
                <w:szCs w:val="18"/>
              </w:rPr>
              <w:t>ączenie 10 G</w:t>
            </w:r>
            <w:r w:rsidR="00CE6ECA">
              <w:rPr>
                <w:rFonts w:ascii="Arial Narrow" w:eastAsia="Times New Roman" w:hAnsi="Arial Narrow" w:cs="Times New Roman"/>
                <w:szCs w:val="18"/>
              </w:rPr>
              <w:t>iga</w:t>
            </w:r>
            <w:r w:rsidR="00930F37">
              <w:rPr>
                <w:rFonts w:ascii="Arial Narrow" w:eastAsia="Times New Roman" w:hAnsi="Arial Narrow" w:cs="Times New Roman"/>
                <w:szCs w:val="18"/>
              </w:rPr>
              <w:t>bitowe (światłowód wielomodowy) pomiędzy urządzeniem a serwerownią, w której zainstalowany jest PACS</w:t>
            </w:r>
          </w:p>
        </w:tc>
        <w:tc>
          <w:tcPr>
            <w:tcW w:w="1966" w:type="dxa"/>
            <w:shd w:val="clear" w:color="auto" w:fill="auto"/>
          </w:tcPr>
          <w:p w:rsidR="0017503F" w:rsidRPr="006F095B" w:rsidRDefault="00930F37" w:rsidP="00C6094E">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7503F" w:rsidRPr="006F095B" w:rsidRDefault="0017503F"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7503F" w:rsidRPr="00791225" w:rsidRDefault="0017503F" w:rsidP="00C6094E">
            <w:pPr>
              <w:spacing w:after="0" w:line="240" w:lineRule="auto"/>
              <w:jc w:val="center"/>
              <w:rPr>
                <w:rFonts w:ascii="Arial Narrow" w:eastAsia="Times New Roman" w:hAnsi="Arial Narrow" w:cs="Times New Roman"/>
                <w:bCs/>
                <w:szCs w:val="18"/>
              </w:rPr>
            </w:pP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2544D2">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Wymiana wykładzin podłogowych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Malowanie ścian</w:t>
            </w:r>
            <w:r>
              <w:rPr>
                <w:rFonts w:ascii="Arial Narrow" w:eastAsia="Times New Roman" w:hAnsi="Arial Narrow" w:cs="Times New Roman"/>
                <w:szCs w:val="18"/>
              </w:rPr>
              <w:t xml:space="preserve">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Wykonanie dokumentacji ochrony ( projektu osłon stałych przed promieniowaniem oraz wszelkich niezbędnych dokumentów związanych z akceptacją projektu pracowni tomografu przez właściwe organy tj. w szczególności Sanepid</w:t>
            </w:r>
            <w:r>
              <w:rPr>
                <w:rFonts w:ascii="Arial Narrow" w:eastAsia="Times New Roman" w:hAnsi="Arial Narrow" w:cs="Times New Roman"/>
                <w:szCs w:val="18"/>
              </w:rPr>
              <w:t>)</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Adaptacja pomieszczeń przeznaczonych do instalacji tomografu zgodnie z zaleceniami producenta oraz ob</w:t>
            </w:r>
            <w:r>
              <w:rPr>
                <w:rFonts w:ascii="Arial Narrow" w:eastAsia="Times New Roman" w:hAnsi="Arial Narrow" w:cs="Times New Roman"/>
                <w:szCs w:val="18"/>
              </w:rPr>
              <w:t>owiązującymi przepisami p</w:t>
            </w:r>
            <w:r w:rsidRPr="00647F6D">
              <w:rPr>
                <w:rFonts w:ascii="Arial Narrow" w:eastAsia="Times New Roman" w:hAnsi="Arial Narrow" w:cs="Times New Roman"/>
                <w:szCs w:val="18"/>
              </w:rPr>
              <w:t xml:space="preserve">rawa atomowego w szczególności poprzez </w:t>
            </w:r>
            <w:proofErr w:type="spellStart"/>
            <w:r w:rsidRPr="00647F6D">
              <w:rPr>
                <w:rFonts w:ascii="Arial Narrow" w:eastAsia="Times New Roman" w:hAnsi="Arial Narrow" w:cs="Times New Roman"/>
                <w:szCs w:val="18"/>
              </w:rPr>
              <w:t>dosłonięcie</w:t>
            </w:r>
            <w:proofErr w:type="spellEnd"/>
            <w:r w:rsidRPr="00647F6D">
              <w:rPr>
                <w:rFonts w:ascii="Arial Narrow" w:eastAsia="Times New Roman" w:hAnsi="Arial Narrow" w:cs="Times New Roman"/>
                <w:szCs w:val="18"/>
              </w:rPr>
              <w:t xml:space="preserve"> radiologiczne ścian - stosownie do parametrów dostarczonego urządzenia</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Wymiana drzwi elektrycznych: </w:t>
            </w:r>
          </w:p>
          <w:p w:rsidR="005E34B5" w:rsidRPr="00647F6D" w:rsidRDefault="005E34B5" w:rsidP="00647F6D">
            <w:pPr>
              <w:rPr>
                <w:rFonts w:ascii="Arial Narrow" w:eastAsia="Times New Roman" w:hAnsi="Arial Narrow" w:cs="Times New Roman"/>
                <w:szCs w:val="18"/>
              </w:rPr>
            </w:pPr>
            <w:r w:rsidRPr="00647F6D">
              <w:rPr>
                <w:rFonts w:ascii="Arial Narrow" w:eastAsia="Times New Roman" w:hAnsi="Arial Narrow" w:cs="Times New Roman"/>
                <w:szCs w:val="18"/>
              </w:rPr>
              <w:t>A. korytarz- sterownia- gabinet</w:t>
            </w:r>
          </w:p>
          <w:p w:rsidR="005E34B5" w:rsidRPr="00647F6D" w:rsidRDefault="005E34B5" w:rsidP="00647F6D">
            <w:r>
              <w:rPr>
                <w:rFonts w:ascii="Arial Narrow" w:eastAsia="Times New Roman" w:hAnsi="Arial Narrow" w:cs="Times New Roman"/>
                <w:szCs w:val="18"/>
              </w:rPr>
              <w:t xml:space="preserve">B. </w:t>
            </w:r>
            <w:r w:rsidRPr="00647F6D">
              <w:rPr>
                <w:rFonts w:ascii="Arial Narrow" w:eastAsia="Times New Roman" w:hAnsi="Arial Narrow" w:cs="Times New Roman"/>
                <w:szCs w:val="18"/>
              </w:rPr>
              <w:t>sterownia- gabinet</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Wymiana klimatyzatorów</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bl>
    <w:p w:rsidR="00997BC3" w:rsidRDefault="00997BC3" w:rsidP="00791225">
      <w:pPr>
        <w:rPr>
          <w:rFonts w:ascii="Arial Narrow" w:hAnsi="Arial Narrow" w:cs="Times New Roman"/>
          <w:sz w:val="24"/>
          <w:szCs w:val="20"/>
        </w:rPr>
      </w:pPr>
    </w:p>
    <w:p w:rsidR="00704840" w:rsidRPr="00704840" w:rsidRDefault="00704840" w:rsidP="00791225">
      <w:pPr>
        <w:rPr>
          <w:rFonts w:ascii="Arial Narrow" w:hAnsi="Arial Narrow" w:cs="Times New Roman"/>
          <w:b/>
          <w:bCs/>
          <w:sz w:val="24"/>
          <w:szCs w:val="20"/>
        </w:rPr>
      </w:pPr>
      <w:r w:rsidRPr="00704840">
        <w:rPr>
          <w:b/>
          <w:bCs/>
        </w:rPr>
        <w:t xml:space="preserve">Zamawiający wymaga integracji urządzeń (TK, stacji lekarskich/serwera aplikacyjnego) do systemu PACS/RIS posiadanego przez Zamawiającego -pełna integracja  z systemem RIS/PACS posiadanym przez zamawiającego. Oferent musi dostarczyć Moduł Komunikacji DICOM 3.0 (z niezbędnymi licencjami w tym licencjami PACS/RIS) realizujący pełną komunikację aparatu z systemem PACS/RIS. Obecnie posiadany systemem klasy PACS (producent AGFA, </w:t>
      </w:r>
      <w:r w:rsidRPr="00704840">
        <w:rPr>
          <w:b/>
          <w:bCs/>
        </w:rPr>
        <w:lastRenderedPageBreak/>
        <w:t xml:space="preserve">nazwa systemu </w:t>
      </w:r>
      <w:proofErr w:type="spellStart"/>
      <w:r w:rsidRPr="00704840">
        <w:rPr>
          <w:b/>
          <w:bCs/>
        </w:rPr>
        <w:t>Impax</w:t>
      </w:r>
      <w:proofErr w:type="spellEnd"/>
      <w:r w:rsidRPr="00704840">
        <w:rPr>
          <w:b/>
          <w:bCs/>
        </w:rPr>
        <w:t xml:space="preserve"> 6) lub wymaganiami zgodnymi z systemem który zostanie wybrany w postepowaniu na Ujednolicenie Systemów HIS oraz ERP - </w:t>
      </w:r>
      <w:hyperlink r:id="rId6" w:history="1">
        <w:r w:rsidRPr="00704840">
          <w:rPr>
            <w:rStyle w:val="Hipercze"/>
            <w:b/>
            <w:bCs/>
          </w:rPr>
          <w:t>http://przetargi.propublico.pl/OgloszeniaSzczegoly.aspx?id=51599</w:t>
        </w:r>
      </w:hyperlink>
    </w:p>
    <w:p w:rsidR="001C0ED8" w:rsidRPr="00865268" w:rsidRDefault="001C0ED8" w:rsidP="001C0ED8">
      <w:pPr>
        <w:rPr>
          <w:rFonts w:ascii="Arial Narrow" w:hAnsi="Arial Narrow" w:cs="Times New Roman"/>
          <w:b/>
          <w:szCs w:val="20"/>
        </w:rPr>
      </w:pPr>
      <w:r w:rsidRPr="00865268">
        <w:rPr>
          <w:rFonts w:ascii="Arial Narrow" w:hAnsi="Arial Narrow" w:cs="Times New Roman"/>
          <w:szCs w:val="20"/>
        </w:rPr>
        <w:t xml:space="preserve">Parametry określone jako </w:t>
      </w:r>
      <w:r w:rsidRPr="00865268">
        <w:rPr>
          <w:rFonts w:ascii="Arial Narrow" w:hAnsi="Arial Narrow" w:cs="Times New Roman"/>
          <w:b/>
          <w:szCs w:val="20"/>
        </w:rPr>
        <w:t>"TAK" i "PODAĆ" oraz parametry liczbowe (≥ lub &gt; lub ≤ lub &lt;) są warunkami granicznymi, których nie spełnienie skutkuje odrzuceniem oferty.</w:t>
      </w:r>
    </w:p>
    <w:p w:rsidR="001C0ED8" w:rsidRPr="00865268" w:rsidRDefault="001C0ED8" w:rsidP="001C0ED8">
      <w:pPr>
        <w:rPr>
          <w:rFonts w:ascii="Arial Narrow" w:hAnsi="Arial Narrow" w:cs="Times New Roman"/>
          <w:szCs w:val="20"/>
        </w:rPr>
      </w:pPr>
      <w:r w:rsidRPr="00865268">
        <w:rPr>
          <w:rFonts w:ascii="Arial Narrow" w:hAnsi="Arial Narrow" w:cs="Times New Roman"/>
          <w:szCs w:val="20"/>
        </w:rPr>
        <w:t>Wykonawca zobowiązany jest do podania parametrów w jednostkach wskazanych w niniejszej tabelce.</w:t>
      </w:r>
    </w:p>
    <w:p w:rsidR="001C0ED8" w:rsidRPr="00865268" w:rsidRDefault="001C0ED8" w:rsidP="001C0ED8">
      <w:pPr>
        <w:rPr>
          <w:rFonts w:ascii="Arial Narrow" w:hAnsi="Arial Narrow" w:cs="Times New Roman"/>
          <w:b/>
          <w:szCs w:val="20"/>
        </w:rPr>
      </w:pPr>
      <w:r w:rsidRPr="00865268">
        <w:rPr>
          <w:rFonts w:ascii="Arial Narrow" w:hAnsi="Arial Narrow" w:cs="Times New Roman"/>
          <w:b/>
          <w:szCs w:val="20"/>
        </w:rPr>
        <w:t xml:space="preserve">Brak potwierdzenia któregokolwiek z parametrów spowoduje odrzucenie oferty. </w:t>
      </w:r>
    </w:p>
    <w:p w:rsidR="001C0ED8" w:rsidRPr="00865268" w:rsidRDefault="001C0ED8" w:rsidP="001C0ED8">
      <w:pPr>
        <w:rPr>
          <w:rFonts w:ascii="Arial Narrow" w:hAnsi="Arial Narrow" w:cs="Times New Roman"/>
          <w:szCs w:val="20"/>
        </w:rPr>
      </w:pPr>
      <w:r w:rsidRPr="00865268">
        <w:rPr>
          <w:rFonts w:ascii="Arial Narrow" w:hAnsi="Arial Narrow" w:cs="Times New Roman"/>
          <w:szCs w:val="20"/>
        </w:rPr>
        <w:t>Zamawiający zastrzega sobie prawo weryfikacji deklarowanych parametrów z użyciem wszelkich dostępnych źródeł, w tym zapytanie bezpośrednio do producenta sprzętu.</w:t>
      </w:r>
    </w:p>
    <w:p w:rsidR="001C0ED8" w:rsidRDefault="001C0ED8" w:rsidP="001C0ED8">
      <w:pPr>
        <w:rPr>
          <w:rFonts w:ascii="Arial Narrow" w:hAnsi="Arial Narrow" w:cs="Times New Roman"/>
          <w:szCs w:val="20"/>
        </w:rPr>
      </w:pPr>
      <w:r w:rsidRPr="00865268">
        <w:rPr>
          <w:rFonts w:ascii="Arial Narrow" w:hAnsi="Arial Narrow" w:cs="Times New Roman"/>
          <w:szCs w:val="20"/>
        </w:rPr>
        <w:t>Zamawiający</w:t>
      </w:r>
      <w:r>
        <w:rPr>
          <w:rFonts w:ascii="Arial Narrow" w:hAnsi="Arial Narrow" w:cs="Times New Roman"/>
          <w:szCs w:val="20"/>
        </w:rPr>
        <w:t xml:space="preserve"> zastrzega sobie również możliwość zwrócenia się do Wykonawców, w celu potwierdzenie oferowanych funkcjonalności, o prezentację oferowanej konsoli lekarskiej w siedzibie Zamawiającego lub innej placówce stosującą tą konsolę lekarską. Brak możliwości prezentacji wymaganych funkcjonalności będzie jednoznaczny z niespełnieniem danego wymogu specyfikacji.</w:t>
      </w:r>
    </w:p>
    <w:p w:rsidR="001C0ED8" w:rsidRPr="00865268" w:rsidRDefault="001C0ED8" w:rsidP="001C0ED8">
      <w:pPr>
        <w:rPr>
          <w:rFonts w:ascii="Arial Narrow" w:hAnsi="Arial Narrow" w:cs="Times New Roman"/>
          <w:szCs w:val="20"/>
        </w:rPr>
      </w:pPr>
      <w:r>
        <w:rPr>
          <w:rFonts w:ascii="Arial Narrow" w:hAnsi="Arial Narrow" w:cs="Times New Roman"/>
          <w:szCs w:val="20"/>
        </w:rPr>
        <w:t xml:space="preserve">W przypadku braku potwierdzenia wartości/cechy oferowanej danego parametru podlegającej ocenie, Zamawiający nie przyzna punktów za ten parametr. </w:t>
      </w:r>
    </w:p>
    <w:p w:rsidR="001C0ED8" w:rsidRPr="00EE1E8D" w:rsidRDefault="00EE1E8D" w:rsidP="00791225">
      <w:pPr>
        <w:rPr>
          <w:rFonts w:ascii="Arial Narrow" w:hAnsi="Arial Narrow" w:cs="Times New Roman"/>
          <w:szCs w:val="20"/>
        </w:rPr>
      </w:pPr>
      <w:r w:rsidRPr="00EE1E8D">
        <w:rPr>
          <w:rFonts w:ascii="Arial Narrow" w:hAnsi="Arial Narrow" w:cs="Times New Roman"/>
          <w:szCs w:val="20"/>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sectPr w:rsidR="001C0ED8" w:rsidRPr="00EE1E8D" w:rsidSect="001C0ED8">
      <w:pgSz w:w="16838" w:h="11906" w:orient="landscape"/>
      <w:pgMar w:top="1135" w:right="1417" w:bottom="127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2AC3"/>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745DA8"/>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E33D83"/>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F82965"/>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970D79"/>
    <w:multiLevelType w:val="hybridMultilevel"/>
    <w:tmpl w:val="DEC612B6"/>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A696EA9"/>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5A6E3F"/>
    <w:multiLevelType w:val="hybridMultilevel"/>
    <w:tmpl w:val="B544A5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F9430B1"/>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41121B"/>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5963B1"/>
    <w:multiLevelType w:val="hybridMultilevel"/>
    <w:tmpl w:val="8D5CA412"/>
    <w:lvl w:ilvl="0" w:tplc="0B8086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A61038"/>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2795C0C"/>
    <w:multiLevelType w:val="hybridMultilevel"/>
    <w:tmpl w:val="15441A4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43514622"/>
    <w:multiLevelType w:val="hybridMultilevel"/>
    <w:tmpl w:val="C9E631F8"/>
    <w:lvl w:ilvl="0" w:tplc="40F68AF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43F26CDD"/>
    <w:multiLevelType w:val="hybridMultilevel"/>
    <w:tmpl w:val="23D85D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F67332"/>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D75FE2"/>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B590799"/>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0C734D"/>
    <w:multiLevelType w:val="hybridMultilevel"/>
    <w:tmpl w:val="1E727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8647088"/>
    <w:multiLevelType w:val="hybridMultilevel"/>
    <w:tmpl w:val="B544A55C"/>
    <w:lvl w:ilvl="0" w:tplc="0415000F">
      <w:start w:val="1"/>
      <w:numFmt w:val="decimal"/>
      <w:lvlText w:val="%1."/>
      <w:lvlJc w:val="left"/>
      <w:pPr>
        <w:ind w:left="57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9C7DC5"/>
    <w:multiLevelType w:val="hybridMultilevel"/>
    <w:tmpl w:val="8EAE3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AF30FB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A1716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1"/>
  </w:num>
  <w:num w:numId="3">
    <w:abstractNumId w:val="0"/>
  </w:num>
  <w:num w:numId="4">
    <w:abstractNumId w:val="16"/>
  </w:num>
  <w:num w:numId="5">
    <w:abstractNumId w:val="10"/>
  </w:num>
  <w:num w:numId="6">
    <w:abstractNumId w:val="15"/>
  </w:num>
  <w:num w:numId="7">
    <w:abstractNumId w:val="8"/>
  </w:num>
  <w:num w:numId="8">
    <w:abstractNumId w:val="9"/>
  </w:num>
  <w:num w:numId="9">
    <w:abstractNumId w:val="18"/>
  </w:num>
  <w:num w:numId="10">
    <w:abstractNumId w:val="14"/>
  </w:num>
  <w:num w:numId="11">
    <w:abstractNumId w:val="3"/>
  </w:num>
  <w:num w:numId="12">
    <w:abstractNumId w:val="12"/>
  </w:num>
  <w:num w:numId="13">
    <w:abstractNumId w:val="13"/>
  </w:num>
  <w:num w:numId="14">
    <w:abstractNumId w:val="7"/>
  </w:num>
  <w:num w:numId="15">
    <w:abstractNumId w:val="2"/>
  </w:num>
  <w:num w:numId="16">
    <w:abstractNumId w:val="21"/>
  </w:num>
  <w:num w:numId="17">
    <w:abstractNumId w:val="20"/>
  </w:num>
  <w:num w:numId="18">
    <w:abstractNumId w:val="5"/>
  </w:num>
  <w:num w:numId="19">
    <w:abstractNumId w:val="1"/>
  </w:num>
  <w:num w:numId="20">
    <w:abstractNumId w:val="6"/>
  </w:num>
  <w:num w:numId="21">
    <w:abstractNumId w:val="17"/>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useFELayout/>
  </w:compat>
  <w:rsids>
    <w:rsidRoot w:val="00997BC3"/>
    <w:rsid w:val="00031ACD"/>
    <w:rsid w:val="000573BC"/>
    <w:rsid w:val="00065BD8"/>
    <w:rsid w:val="000A6549"/>
    <w:rsid w:val="000A75EF"/>
    <w:rsid w:val="000C1B22"/>
    <w:rsid w:val="000C468D"/>
    <w:rsid w:val="000E2C17"/>
    <w:rsid w:val="00102BFB"/>
    <w:rsid w:val="001063B0"/>
    <w:rsid w:val="00140BFB"/>
    <w:rsid w:val="00141B21"/>
    <w:rsid w:val="00142FF4"/>
    <w:rsid w:val="001615F3"/>
    <w:rsid w:val="00164DFC"/>
    <w:rsid w:val="0017503F"/>
    <w:rsid w:val="001B301C"/>
    <w:rsid w:val="001B6703"/>
    <w:rsid w:val="001C0ED8"/>
    <w:rsid w:val="001F2E5E"/>
    <w:rsid w:val="001F526D"/>
    <w:rsid w:val="00253FBE"/>
    <w:rsid w:val="002544D2"/>
    <w:rsid w:val="002579E0"/>
    <w:rsid w:val="002818D6"/>
    <w:rsid w:val="00291EB2"/>
    <w:rsid w:val="002C6A88"/>
    <w:rsid w:val="002F2731"/>
    <w:rsid w:val="003202BB"/>
    <w:rsid w:val="003361C1"/>
    <w:rsid w:val="00341E38"/>
    <w:rsid w:val="0035045A"/>
    <w:rsid w:val="003948C5"/>
    <w:rsid w:val="003D159A"/>
    <w:rsid w:val="003D5D6B"/>
    <w:rsid w:val="003E12BA"/>
    <w:rsid w:val="003E206D"/>
    <w:rsid w:val="004306D0"/>
    <w:rsid w:val="00443C12"/>
    <w:rsid w:val="00447AA3"/>
    <w:rsid w:val="004701E4"/>
    <w:rsid w:val="00476073"/>
    <w:rsid w:val="00477BD5"/>
    <w:rsid w:val="004873A6"/>
    <w:rsid w:val="004A1F98"/>
    <w:rsid w:val="004B3519"/>
    <w:rsid w:val="004D4A1F"/>
    <w:rsid w:val="00501013"/>
    <w:rsid w:val="0050224F"/>
    <w:rsid w:val="00506147"/>
    <w:rsid w:val="00507665"/>
    <w:rsid w:val="00514D63"/>
    <w:rsid w:val="005246D3"/>
    <w:rsid w:val="005A0965"/>
    <w:rsid w:val="005B0213"/>
    <w:rsid w:val="005E04DE"/>
    <w:rsid w:val="005E34B5"/>
    <w:rsid w:val="005E58A0"/>
    <w:rsid w:val="005F6721"/>
    <w:rsid w:val="00617516"/>
    <w:rsid w:val="00621909"/>
    <w:rsid w:val="00641658"/>
    <w:rsid w:val="00644D8F"/>
    <w:rsid w:val="00647F6D"/>
    <w:rsid w:val="0069011F"/>
    <w:rsid w:val="00693577"/>
    <w:rsid w:val="006A7FA8"/>
    <w:rsid w:val="006E1B60"/>
    <w:rsid w:val="006F095B"/>
    <w:rsid w:val="00704840"/>
    <w:rsid w:val="0071561F"/>
    <w:rsid w:val="0071757A"/>
    <w:rsid w:val="00732A9F"/>
    <w:rsid w:val="00741F2E"/>
    <w:rsid w:val="0077249A"/>
    <w:rsid w:val="00791225"/>
    <w:rsid w:val="007B1B92"/>
    <w:rsid w:val="007C7B91"/>
    <w:rsid w:val="007E1E7C"/>
    <w:rsid w:val="008040CD"/>
    <w:rsid w:val="00853E4D"/>
    <w:rsid w:val="0086271E"/>
    <w:rsid w:val="008819C4"/>
    <w:rsid w:val="008A6F5A"/>
    <w:rsid w:val="008A74B0"/>
    <w:rsid w:val="008B54FA"/>
    <w:rsid w:val="008C75D9"/>
    <w:rsid w:val="008D731F"/>
    <w:rsid w:val="008F127D"/>
    <w:rsid w:val="0091042D"/>
    <w:rsid w:val="009216C5"/>
    <w:rsid w:val="00930F37"/>
    <w:rsid w:val="00932194"/>
    <w:rsid w:val="00956775"/>
    <w:rsid w:val="00972059"/>
    <w:rsid w:val="00981F71"/>
    <w:rsid w:val="009823E0"/>
    <w:rsid w:val="0098273A"/>
    <w:rsid w:val="00982C64"/>
    <w:rsid w:val="0099542E"/>
    <w:rsid w:val="00997BC3"/>
    <w:rsid w:val="00A26DEE"/>
    <w:rsid w:val="00A30650"/>
    <w:rsid w:val="00A34202"/>
    <w:rsid w:val="00A469A0"/>
    <w:rsid w:val="00A56213"/>
    <w:rsid w:val="00A6218B"/>
    <w:rsid w:val="00A62C30"/>
    <w:rsid w:val="00A842DF"/>
    <w:rsid w:val="00AB2B5E"/>
    <w:rsid w:val="00AF5303"/>
    <w:rsid w:val="00B00585"/>
    <w:rsid w:val="00B4703E"/>
    <w:rsid w:val="00B6552B"/>
    <w:rsid w:val="00B7594F"/>
    <w:rsid w:val="00B9507C"/>
    <w:rsid w:val="00BA351B"/>
    <w:rsid w:val="00BB590F"/>
    <w:rsid w:val="00BF26EC"/>
    <w:rsid w:val="00BF4B99"/>
    <w:rsid w:val="00C312FD"/>
    <w:rsid w:val="00C53A38"/>
    <w:rsid w:val="00C55C18"/>
    <w:rsid w:val="00C6094E"/>
    <w:rsid w:val="00C60A17"/>
    <w:rsid w:val="00C72769"/>
    <w:rsid w:val="00C83489"/>
    <w:rsid w:val="00C854FC"/>
    <w:rsid w:val="00C96AEE"/>
    <w:rsid w:val="00CA7206"/>
    <w:rsid w:val="00CC0D66"/>
    <w:rsid w:val="00CC6FA1"/>
    <w:rsid w:val="00CD2212"/>
    <w:rsid w:val="00CD6750"/>
    <w:rsid w:val="00CE19D6"/>
    <w:rsid w:val="00CE6ECA"/>
    <w:rsid w:val="00D10087"/>
    <w:rsid w:val="00D2569D"/>
    <w:rsid w:val="00D371A5"/>
    <w:rsid w:val="00D45856"/>
    <w:rsid w:val="00D60918"/>
    <w:rsid w:val="00D91A06"/>
    <w:rsid w:val="00DB2C61"/>
    <w:rsid w:val="00DC7820"/>
    <w:rsid w:val="00DE14AF"/>
    <w:rsid w:val="00E27E46"/>
    <w:rsid w:val="00E3429A"/>
    <w:rsid w:val="00E345AA"/>
    <w:rsid w:val="00E51C95"/>
    <w:rsid w:val="00E55EC5"/>
    <w:rsid w:val="00E62C8B"/>
    <w:rsid w:val="00EA6F0A"/>
    <w:rsid w:val="00EA6FA2"/>
    <w:rsid w:val="00EB48F4"/>
    <w:rsid w:val="00EC771B"/>
    <w:rsid w:val="00EE0AD3"/>
    <w:rsid w:val="00EE1E8D"/>
    <w:rsid w:val="00EE6347"/>
    <w:rsid w:val="00EE6F99"/>
    <w:rsid w:val="00F14482"/>
    <w:rsid w:val="00F9081F"/>
    <w:rsid w:val="00FB1A68"/>
    <w:rsid w:val="00FB6060"/>
    <w:rsid w:val="00FE184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1013"/>
  </w:style>
  <w:style w:type="paragraph" w:styleId="Nagwek2">
    <w:name w:val="heading 2"/>
    <w:basedOn w:val="Normalny"/>
    <w:next w:val="Normalny"/>
    <w:link w:val="Nagwek2Znak"/>
    <w:qFormat/>
    <w:rsid w:val="00141B21"/>
    <w:pPr>
      <w:keepNext/>
      <w:spacing w:after="0" w:line="240" w:lineRule="auto"/>
      <w:jc w:val="center"/>
      <w:outlineLvl w:val="1"/>
    </w:pPr>
    <w:rPr>
      <w:rFonts w:ascii="Arial" w:eastAsia="Times New Roman" w:hAnsi="Arial" w:cs="Arial"/>
      <w:b/>
      <w:bCs/>
      <w:szCs w:val="20"/>
    </w:rPr>
  </w:style>
  <w:style w:type="paragraph" w:styleId="Nagwek3">
    <w:name w:val="heading 3"/>
    <w:basedOn w:val="Normalny"/>
    <w:next w:val="Normalny"/>
    <w:link w:val="Nagwek3Znak"/>
    <w:qFormat/>
    <w:rsid w:val="00141B21"/>
    <w:pPr>
      <w:keepNext/>
      <w:spacing w:after="120" w:line="240" w:lineRule="auto"/>
      <w:outlineLvl w:val="2"/>
    </w:pPr>
    <w:rPr>
      <w:rFonts w:ascii="Arial" w:eastAsia="Times New Roman" w:hAnsi="Arial" w:cs="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97BC3"/>
    <w:rPr>
      <w:color w:val="0000FF"/>
      <w:u w:val="single"/>
    </w:rPr>
  </w:style>
  <w:style w:type="character" w:styleId="UyteHipercze">
    <w:name w:val="FollowedHyperlink"/>
    <w:basedOn w:val="Domylnaczcionkaakapitu"/>
    <w:uiPriority w:val="99"/>
    <w:semiHidden/>
    <w:unhideWhenUsed/>
    <w:rsid w:val="00997BC3"/>
    <w:rPr>
      <w:color w:val="800080"/>
      <w:u w:val="single"/>
    </w:rPr>
  </w:style>
  <w:style w:type="paragraph" w:customStyle="1" w:styleId="font5">
    <w:name w:val="font5"/>
    <w:basedOn w:val="Normalny"/>
    <w:rsid w:val="00997BC3"/>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ny"/>
    <w:rsid w:val="00997BC3"/>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font8">
    <w:name w:val="font8"/>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0">
    <w:name w:val="xl11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sz w:val="16"/>
      <w:szCs w:val="16"/>
    </w:rPr>
  </w:style>
  <w:style w:type="paragraph" w:customStyle="1" w:styleId="xl111">
    <w:name w:val="xl111"/>
    <w:basedOn w:val="Normalny"/>
    <w:rsid w:val="00997BC3"/>
    <w:pPr>
      <w:spacing w:before="100" w:beforeAutospacing="1" w:after="100" w:afterAutospacing="1" w:line="240" w:lineRule="auto"/>
    </w:pPr>
    <w:rPr>
      <w:rFonts w:ascii="Arial" w:eastAsia="Times New Roman" w:hAnsi="Arial" w:cs="Arial"/>
      <w:sz w:val="16"/>
      <w:szCs w:val="16"/>
    </w:rPr>
  </w:style>
  <w:style w:type="paragraph" w:customStyle="1" w:styleId="xl112">
    <w:name w:val="xl11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13">
    <w:name w:val="xl113"/>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14">
    <w:name w:val="xl114"/>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5">
    <w:name w:val="xl115"/>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CE" w:eastAsia="Times New Roman" w:hAnsi="Arial CE" w:cs="Arial CE"/>
      <w:b/>
      <w:bCs/>
      <w:sz w:val="16"/>
      <w:szCs w:val="16"/>
    </w:rPr>
  </w:style>
  <w:style w:type="paragraph" w:customStyle="1" w:styleId="xl116">
    <w:name w:val="xl116"/>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7">
    <w:name w:val="xl11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18">
    <w:name w:val="xl118"/>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sz w:val="16"/>
      <w:szCs w:val="16"/>
    </w:rPr>
  </w:style>
  <w:style w:type="paragraph" w:customStyle="1" w:styleId="xl119">
    <w:name w:val="xl11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20">
    <w:name w:val="xl12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1">
    <w:name w:val="xl12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textAlignment w:val="top"/>
    </w:pPr>
    <w:rPr>
      <w:rFonts w:ascii="Arial" w:eastAsia="Times New Roman" w:hAnsi="Arial" w:cs="Arial"/>
      <w:sz w:val="16"/>
      <w:szCs w:val="16"/>
    </w:rPr>
  </w:style>
  <w:style w:type="paragraph" w:customStyle="1" w:styleId="xl122">
    <w:name w:val="xl122"/>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3">
    <w:name w:val="xl123"/>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4">
    <w:name w:val="xl124"/>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25">
    <w:name w:val="xl12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E" w:eastAsia="Times New Roman" w:hAnsi="Arial CE" w:cs="Arial CE"/>
      <w:sz w:val="16"/>
      <w:szCs w:val="16"/>
    </w:rPr>
  </w:style>
  <w:style w:type="paragraph" w:customStyle="1" w:styleId="xl126">
    <w:name w:val="xl12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7">
    <w:name w:val="xl127"/>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28">
    <w:name w:val="xl12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29">
    <w:name w:val="xl12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0">
    <w:name w:val="xl130"/>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1">
    <w:name w:val="xl13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2">
    <w:name w:val="xl132"/>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3">
    <w:name w:val="xl133"/>
    <w:basedOn w:val="Normalny"/>
    <w:rsid w:val="00997BC3"/>
    <w:pPr>
      <w:pBdr>
        <w:top w:val="single" w:sz="4" w:space="0" w:color="auto"/>
        <w:left w:val="single" w:sz="4"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4">
    <w:name w:val="xl134"/>
    <w:basedOn w:val="Normalny"/>
    <w:rsid w:val="00997BC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5">
    <w:name w:val="xl13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6">
    <w:name w:val="xl13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7">
    <w:name w:val="xl13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38">
    <w:name w:val="xl13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39">
    <w:name w:val="xl139"/>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0">
    <w:name w:val="xl140"/>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1">
    <w:name w:val="xl141"/>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2">
    <w:name w:val="xl14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3">
    <w:name w:val="xl143"/>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E" w:eastAsia="Times New Roman" w:hAnsi="Arial CE" w:cs="Arial CE"/>
      <w:sz w:val="16"/>
      <w:szCs w:val="16"/>
    </w:rPr>
  </w:style>
  <w:style w:type="paragraph" w:customStyle="1" w:styleId="xl144">
    <w:name w:val="xl144"/>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45">
    <w:name w:val="xl14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46">
    <w:name w:val="xl14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7">
    <w:name w:val="xl147"/>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8">
    <w:name w:val="xl148"/>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9">
    <w:name w:val="xl149"/>
    <w:basedOn w:val="Normalny"/>
    <w:rsid w:val="00997BC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0">
    <w:name w:val="xl150"/>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styleId="Akapitzlist">
    <w:name w:val="List Paragraph"/>
    <w:basedOn w:val="Normalny"/>
    <w:uiPriority w:val="34"/>
    <w:qFormat/>
    <w:rsid w:val="00997BC3"/>
    <w:pPr>
      <w:ind w:left="720"/>
      <w:contextualSpacing/>
    </w:pPr>
  </w:style>
  <w:style w:type="character" w:customStyle="1" w:styleId="Nagwek2Znak">
    <w:name w:val="Nagłówek 2 Znak"/>
    <w:basedOn w:val="Domylnaczcionkaakapitu"/>
    <w:link w:val="Nagwek2"/>
    <w:rsid w:val="00141B21"/>
    <w:rPr>
      <w:rFonts w:ascii="Arial" w:eastAsia="Times New Roman" w:hAnsi="Arial" w:cs="Arial"/>
      <w:b/>
      <w:bCs/>
      <w:szCs w:val="20"/>
      <w:lang w:eastAsia="pl-PL"/>
    </w:rPr>
  </w:style>
  <w:style w:type="character" w:customStyle="1" w:styleId="Nagwek3Znak">
    <w:name w:val="Nagłówek 3 Znak"/>
    <w:basedOn w:val="Domylnaczcionkaakapitu"/>
    <w:link w:val="Nagwek3"/>
    <w:rsid w:val="00141B21"/>
    <w:rPr>
      <w:rFonts w:ascii="Arial" w:eastAsia="Times New Roman" w:hAnsi="Arial" w:cs="Arial"/>
      <w:b/>
      <w:sz w:val="20"/>
      <w:szCs w:val="20"/>
      <w:lang w:eastAsia="pl-PL"/>
    </w:rPr>
  </w:style>
  <w:style w:type="paragraph" w:customStyle="1" w:styleId="Tekstdymka1">
    <w:name w:val="Tekst dymka1"/>
    <w:basedOn w:val="Normalny"/>
    <w:semiHidden/>
    <w:rsid w:val="0071561F"/>
    <w:pPr>
      <w:spacing w:after="0" w:line="240" w:lineRule="auto"/>
    </w:pPr>
    <w:rPr>
      <w:rFonts w:ascii="Tahoma" w:eastAsia="Times New Roman" w:hAnsi="Tahoma" w:cs="Tahoma"/>
      <w:noProof/>
      <w:sz w:val="16"/>
      <w:szCs w:val="16"/>
    </w:rPr>
  </w:style>
</w:styles>
</file>

<file path=word/webSettings.xml><?xml version="1.0" encoding="utf-8"?>
<w:webSettings xmlns:r="http://schemas.openxmlformats.org/officeDocument/2006/relationships" xmlns:w="http://schemas.openxmlformats.org/wordprocessingml/2006/main">
  <w:divs>
    <w:div w:id="97147270">
      <w:bodyDiv w:val="1"/>
      <w:marLeft w:val="0"/>
      <w:marRight w:val="0"/>
      <w:marTop w:val="0"/>
      <w:marBottom w:val="0"/>
      <w:divBdr>
        <w:top w:val="none" w:sz="0" w:space="0" w:color="auto"/>
        <w:left w:val="none" w:sz="0" w:space="0" w:color="auto"/>
        <w:bottom w:val="none" w:sz="0" w:space="0" w:color="auto"/>
        <w:right w:val="none" w:sz="0" w:space="0" w:color="auto"/>
      </w:divBdr>
    </w:div>
    <w:div w:id="1200583969">
      <w:bodyDiv w:val="1"/>
      <w:marLeft w:val="0"/>
      <w:marRight w:val="0"/>
      <w:marTop w:val="0"/>
      <w:marBottom w:val="0"/>
      <w:divBdr>
        <w:top w:val="none" w:sz="0" w:space="0" w:color="auto"/>
        <w:left w:val="none" w:sz="0" w:space="0" w:color="auto"/>
        <w:bottom w:val="none" w:sz="0" w:space="0" w:color="auto"/>
        <w:right w:val="none" w:sz="0" w:space="0" w:color="auto"/>
      </w:divBdr>
    </w:div>
    <w:div w:id="206078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zetargi.propublico.pl/OgloszeniaSzczegoly.aspx?id=5159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8AD413-AFB4-4689-8FA9-112E625FF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2935</Words>
  <Characters>17612</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dc:creator>
  <cp:lastModifiedBy>Wojciech Ślusarski</cp:lastModifiedBy>
  <cp:revision>3</cp:revision>
  <cp:lastPrinted>2021-03-25T07:57:00Z</cp:lastPrinted>
  <dcterms:created xsi:type="dcterms:W3CDTF">2021-05-21T10:21:00Z</dcterms:created>
  <dcterms:modified xsi:type="dcterms:W3CDTF">2021-05-21T11:06:00Z</dcterms:modified>
</cp:coreProperties>
</file>