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4F079B" w:rsidRDefault="001B67E6" w:rsidP="006A5DF1">
      <w:pPr>
        <w:spacing w:after="240"/>
        <w:jc w:val="right"/>
        <w:rPr>
          <w:sz w:val="22"/>
          <w:szCs w:val="22"/>
        </w:rPr>
      </w:pPr>
      <w:r w:rsidRPr="001B67E6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53703E">
        <w:rPr>
          <w:sz w:val="22"/>
          <w:szCs w:val="22"/>
        </w:rPr>
        <w:t>2021-05-13</w:t>
      </w:r>
    </w:p>
    <w:p w:rsidR="006A5DF1" w:rsidRPr="00D91931" w:rsidRDefault="001B67E6" w:rsidP="006A5DF1">
      <w:pPr>
        <w:rPr>
          <w:b/>
          <w:bCs/>
          <w:sz w:val="22"/>
          <w:szCs w:val="22"/>
        </w:rPr>
      </w:pPr>
      <w:r w:rsidRPr="001B67E6">
        <w:rPr>
          <w:b/>
          <w:bCs/>
          <w:sz w:val="22"/>
          <w:szCs w:val="22"/>
        </w:rPr>
        <w:t>Politechnika Częstochowska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Dąbrowskiego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69</w:t>
      </w:r>
    </w:p>
    <w:p w:rsidR="006A5DF1" w:rsidRPr="00C661D2" w:rsidRDefault="001B67E6" w:rsidP="006A5DF1">
      <w:pPr>
        <w:rPr>
          <w:b/>
          <w:sz w:val="22"/>
          <w:szCs w:val="22"/>
        </w:rPr>
      </w:pPr>
      <w:r w:rsidRPr="00C661D2">
        <w:rPr>
          <w:b/>
          <w:sz w:val="22"/>
          <w:szCs w:val="22"/>
        </w:rPr>
        <w:t>42-201</w:t>
      </w:r>
      <w:r w:rsidR="006A5DF1" w:rsidRPr="00C661D2">
        <w:rPr>
          <w:b/>
          <w:sz w:val="22"/>
          <w:szCs w:val="22"/>
        </w:rPr>
        <w:t xml:space="preserve"> </w:t>
      </w:r>
      <w:r w:rsidRPr="00C661D2">
        <w:rPr>
          <w:b/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661D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377F3A">
        <w:rPr>
          <w:b/>
          <w:bCs/>
          <w:sz w:val="22"/>
          <w:szCs w:val="22"/>
        </w:rPr>
        <w:t xml:space="preserve"> RK -</w:t>
      </w:r>
      <w:r w:rsidR="006C3AE9">
        <w:rPr>
          <w:b/>
          <w:bCs/>
          <w:sz w:val="22"/>
          <w:szCs w:val="22"/>
        </w:rPr>
        <w:t xml:space="preserve">  </w:t>
      </w:r>
      <w:r w:rsidR="005149F1">
        <w:rPr>
          <w:b/>
          <w:bCs/>
          <w:sz w:val="22"/>
          <w:szCs w:val="22"/>
        </w:rPr>
        <w:t>334</w:t>
      </w:r>
      <w:bookmarkStart w:id="0" w:name="_GoBack"/>
      <w:bookmarkEnd w:id="0"/>
      <w:r w:rsidR="000014C8">
        <w:rPr>
          <w:b/>
          <w:bCs/>
          <w:sz w:val="22"/>
          <w:szCs w:val="22"/>
        </w:rPr>
        <w:t xml:space="preserve"> </w:t>
      </w:r>
      <w:r w:rsidR="00377F3A">
        <w:rPr>
          <w:b/>
          <w:bCs/>
          <w:sz w:val="22"/>
          <w:szCs w:val="22"/>
        </w:rPr>
        <w:t>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53703E" w:rsidRPr="00D91931" w:rsidRDefault="0053703E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C92">
        <w:rPr>
          <w:rFonts w:ascii="Times New Roman" w:hAnsi="Times New Roman"/>
          <w:szCs w:val="28"/>
        </w:rPr>
        <w:t xml:space="preserve"> ORAZ POWIADOMIENIE O PRZEDŁUŻENIU TERMINU SKŁADANIA OFERT</w:t>
      </w:r>
      <w:r w:rsidR="0053703E">
        <w:rPr>
          <w:rFonts w:ascii="Times New Roman" w:hAnsi="Times New Roman"/>
          <w:szCs w:val="28"/>
        </w:rPr>
        <w:t xml:space="preserve">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DB3286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B67E6" w:rsidRPr="001B67E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bCs/>
          <w:sz w:val="22"/>
          <w:szCs w:val="22"/>
        </w:rPr>
        <w:t>Dostawa zautomatyzowanego systemu pomiaru twardości dla Wydziału Inżynierii Mechanicznej i Informatyki Politechniki Częstochowskiej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B3286">
        <w:rPr>
          <w:b/>
          <w:sz w:val="22"/>
          <w:szCs w:val="22"/>
        </w:rPr>
        <w:t>ZP/D-08</w:t>
      </w:r>
      <w:r w:rsidR="001B67E6" w:rsidRPr="001B67E6">
        <w:rPr>
          <w:b/>
          <w:sz w:val="22"/>
          <w:szCs w:val="22"/>
        </w:rPr>
        <w:t>/A/21</w:t>
      </w:r>
      <w:r w:rsidRPr="006A5DF1">
        <w:rPr>
          <w:b/>
          <w:sz w:val="22"/>
          <w:szCs w:val="22"/>
        </w:rPr>
        <w:t>.</w:t>
      </w:r>
    </w:p>
    <w:p w:rsidR="00C661D2" w:rsidRPr="006A5DF1" w:rsidRDefault="00520165" w:rsidP="00C661D2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B67E6" w:rsidRPr="001B67E6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B67E6" w:rsidRPr="001B67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6A5DF1" w:rsidTr="00432381">
        <w:tc>
          <w:tcPr>
            <w:tcW w:w="9356" w:type="dxa"/>
            <w:shd w:val="clear" w:color="auto" w:fill="auto"/>
          </w:tcPr>
          <w:p w:rsidR="00C661D2" w:rsidRPr="0053703E" w:rsidRDefault="00C661D2" w:rsidP="00432381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>Pytanie nr 1</w:t>
            </w:r>
          </w:p>
          <w:p w:rsidR="0053703E" w:rsidRPr="0053703E" w:rsidRDefault="0053703E" w:rsidP="00432381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dopuszcza możliwość eksportu wyniku do plików: CSV, txt, Excel, PDF, XML?</w:t>
            </w:r>
          </w:p>
          <w:p w:rsidR="00C661D2" w:rsidRPr="0053703E" w:rsidRDefault="00C661D2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1 </w:t>
            </w:r>
          </w:p>
          <w:p w:rsidR="00C661D2" w:rsidRPr="0053703E" w:rsidRDefault="0053703E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takie rozwiązanie.</w:t>
            </w:r>
          </w:p>
          <w:p w:rsidR="003706C4" w:rsidRDefault="003706C4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B70284" w:rsidRPr="0053703E" w:rsidRDefault="00B70284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53703E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>Pytanie nr 2</w:t>
            </w:r>
          </w:p>
          <w:p w:rsidR="0053703E" w:rsidRPr="0053703E" w:rsidRDefault="0053703E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dopuszcza rozbudowany edytor punktów pomiarowych umożliwiający dowolne rozmieszczenie punktów pomiarowych na złączu spawanym, zamiast dedykowanego programu do badania złączy spawanych?</w:t>
            </w:r>
          </w:p>
          <w:p w:rsidR="00DB3286" w:rsidRPr="0053703E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2 </w:t>
            </w:r>
          </w:p>
          <w:p w:rsidR="00DB3286" w:rsidRPr="0053703E" w:rsidRDefault="00EA1C09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takie rozwiązanie p</w:t>
            </w:r>
            <w:r w:rsidR="0053703E"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od warunkiem zachowania funkcjonalności dla pomiarów złączy spawanych.</w:t>
            </w:r>
          </w:p>
          <w:p w:rsidR="003706C4" w:rsidRDefault="003706C4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B70284" w:rsidRPr="0053703E" w:rsidRDefault="00B70284" w:rsidP="00432381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C661D2" w:rsidRPr="0053703E" w:rsidRDefault="00C661D2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>Pytanie nr 3</w:t>
            </w:r>
          </w:p>
          <w:p w:rsidR="0053703E" w:rsidRPr="0053703E" w:rsidRDefault="0053703E" w:rsidP="00C661D2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Czy Zamawiający dopuszcza automatyczną głowicę 6-pozycyjną wraz z obiektywami z zoomem cyfrowym, który zapewnia pracę w całym zakresie obciążeń?</w:t>
            </w:r>
          </w:p>
          <w:p w:rsidR="00C661D2" w:rsidRPr="0053703E" w:rsidRDefault="00C661D2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3 </w:t>
            </w:r>
          </w:p>
          <w:p w:rsidR="0053703E" w:rsidRPr="0053703E" w:rsidRDefault="0053703E" w:rsidP="00C661D2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takie rozwiązanie pod warunkiem zapewnienia przez Oferującego odpowiedniej jakości obrazu w całym zakresie obciążeń.</w:t>
            </w:r>
          </w:p>
          <w:p w:rsidR="0053703E" w:rsidRDefault="0053703E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B70284" w:rsidRPr="0053703E" w:rsidRDefault="00B70284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3703E" w:rsidRPr="0053703E" w:rsidRDefault="0053703E" w:rsidP="0053703E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Pytanie nr 4</w:t>
            </w:r>
          </w:p>
          <w:p w:rsidR="0053703E" w:rsidRPr="0053703E" w:rsidRDefault="0053703E" w:rsidP="0053703E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Czy Zamawiający dopuszcza stolik liniowy z asymetrycznym ruchem głowicy, zapewniające zakres ruchu w osiach X-Y 150x150 mm oraz o rozdzielczości ruchu 0,5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μm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? Rozwiązanie to jest równoważne do stolika ruchomego w osiach X-Y.</w:t>
            </w:r>
          </w:p>
          <w:p w:rsidR="0053703E" w:rsidRPr="0053703E" w:rsidRDefault="0053703E" w:rsidP="005370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4 </w:t>
            </w:r>
          </w:p>
          <w:p w:rsidR="0053703E" w:rsidRPr="0053703E" w:rsidRDefault="0053703E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takie rozwiązanie.</w:t>
            </w:r>
          </w:p>
          <w:p w:rsidR="0053703E" w:rsidRDefault="0053703E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B70284" w:rsidRPr="0053703E" w:rsidRDefault="00B70284" w:rsidP="00C661D2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3703E" w:rsidRPr="0053703E" w:rsidRDefault="0053703E" w:rsidP="0053703E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>Pytanie nr 5</w:t>
            </w:r>
          </w:p>
          <w:p w:rsidR="0053703E" w:rsidRPr="0053703E" w:rsidRDefault="0053703E" w:rsidP="0053703E">
            <w:pPr>
              <w:spacing w:before="60" w:after="6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Czy Zamawiający dopuszcza dokładność zadawanych obciążeń ±1% dla obciążeń F ≥ 1,961 N oraz ±1,5% dla obciążeń 0,09807 ≤ F &lt; 1,961 N? Są to tolerancje wymagane przez normę ISO 6507-2 dot. badań twardości metodą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Vickersa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53703E" w:rsidRPr="0053703E" w:rsidRDefault="0053703E" w:rsidP="005370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 xml:space="preserve">Odpowiedź nr 5 </w:t>
            </w:r>
          </w:p>
          <w:p w:rsidR="0053703E" w:rsidRPr="0053703E" w:rsidRDefault="0053703E" w:rsidP="0053703E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dopuszcza takie rozwiązanie.</w:t>
            </w:r>
          </w:p>
          <w:p w:rsidR="0053703E" w:rsidRDefault="0053703E" w:rsidP="005370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B70284" w:rsidRPr="0053703E" w:rsidRDefault="00B70284" w:rsidP="005370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3703E" w:rsidRPr="0053703E" w:rsidRDefault="0053703E" w:rsidP="0053703E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3703E">
              <w:rPr>
                <w:b/>
                <w:bCs/>
                <w:color w:val="000000" w:themeColor="text1"/>
                <w:sz w:val="22"/>
                <w:szCs w:val="22"/>
              </w:rPr>
              <w:t>Pytanie nr 6</w:t>
            </w:r>
          </w:p>
          <w:p w:rsidR="0053703E" w:rsidRPr="0053703E" w:rsidRDefault="0053703E" w:rsidP="00C661D2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Czy Zamawiający dopuszcza zakres obciążeń 10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gf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- 62,5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kgf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? W urządzeniu możliwe jest opcjonalne rozszerzenie zakresu 0,25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gf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- 62,5 </w:t>
            </w:r>
            <w:proofErr w:type="spellStart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kgf</w:t>
            </w:r>
            <w:proofErr w:type="spellEnd"/>
            <w:r w:rsidRPr="0053703E">
              <w:rPr>
                <w:color w:val="000000" w:themeColor="text1"/>
                <w:sz w:val="22"/>
                <w:szCs w:val="22"/>
                <w:shd w:val="clear" w:color="auto" w:fill="FFFFFF"/>
              </w:rPr>
              <w:t>, jednak wpłynie to znacząco na cenę urządzenia.</w:t>
            </w:r>
          </w:p>
          <w:p w:rsidR="0053703E" w:rsidRPr="0053703E" w:rsidRDefault="0053703E" w:rsidP="00C661D2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53703E"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  <w:t>Odpowiedź 6</w:t>
            </w:r>
          </w:p>
          <w:p w:rsidR="006C3AE9" w:rsidRDefault="0053703E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53703E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nie dopuszcza takiego rozwiązania.</w:t>
            </w: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Pytanie nr 7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</w:rPr>
              <w:t xml:space="preserve">Czy Zamawiający dopuszcza dostarczenie przyrządu o zakresie obciążeń od 10 do 62,5 </w:t>
            </w:r>
            <w:proofErr w:type="spellStart"/>
            <w:r w:rsidRPr="00B70284">
              <w:rPr>
                <w:color w:val="000000" w:themeColor="text1"/>
                <w:sz w:val="22"/>
                <w:szCs w:val="22"/>
              </w:rPr>
              <w:t>kgf</w:t>
            </w:r>
            <w:proofErr w:type="spellEnd"/>
            <w:r w:rsidRPr="00B70284">
              <w:rPr>
                <w:color w:val="000000" w:themeColor="text1"/>
                <w:sz w:val="22"/>
                <w:szCs w:val="22"/>
              </w:rPr>
              <w:t>?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Odpowiedź nr 7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nie dopuszcza zmian w zakresie obciążeń.</w:t>
            </w: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Pytanie nr 8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</w:rPr>
              <w:t>Czy Zamawiający dopuszcza dostarczenie przyrządu wyposażonego w kamerę 2Mp? Pytanie jest podyktowane chęcią obniżenia kosztów bez wpływu na jakość pomiarów.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Odpowiedź nr 8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  <w:shd w:val="clear" w:color="auto" w:fill="FDFDFD"/>
              </w:rPr>
              <w:t>Zamawiający nie dopuszcza takiego rozwiązania.</w:t>
            </w: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Pytanie nr 9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</w:rPr>
              <w:t>Czy Zamawiający dopuszcza dostarczenie przyrządu ze stolikiem o wymiarach 200x100mm?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  <w:t>Odpowiedź nr 9</w:t>
            </w: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color w:val="000000" w:themeColor="text1"/>
                <w:sz w:val="22"/>
                <w:szCs w:val="22"/>
                <w:shd w:val="clear" w:color="auto" w:fill="FDFDFD"/>
              </w:rPr>
            </w:pPr>
            <w:r w:rsidRPr="00B70284">
              <w:rPr>
                <w:color w:val="000000" w:themeColor="text1"/>
                <w:sz w:val="22"/>
                <w:szCs w:val="22"/>
              </w:rPr>
              <w:t>Zamawiający dopuszcza takie rozwiązanie.</w:t>
            </w: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Default="00B70284" w:rsidP="00B70284">
            <w:pPr>
              <w:spacing w:after="40"/>
              <w:ind w:left="30" w:right="-72"/>
              <w:rPr>
                <w:color w:val="000000" w:themeColor="text1"/>
                <w:sz w:val="22"/>
                <w:szCs w:val="22"/>
                <w:shd w:val="clear" w:color="auto" w:fill="FDFDFD"/>
              </w:rPr>
            </w:pPr>
          </w:p>
          <w:p w:rsidR="00B70284" w:rsidRPr="00B70284" w:rsidRDefault="00B70284" w:rsidP="00B70284">
            <w:pPr>
              <w:spacing w:after="40"/>
              <w:ind w:left="30" w:right="-72"/>
              <w:rPr>
                <w:b/>
                <w:bCs/>
                <w:color w:val="000000" w:themeColor="text1"/>
                <w:sz w:val="22"/>
                <w:szCs w:val="22"/>
              </w:rPr>
            </w:pPr>
          </w:p>
          <w:p w:rsidR="0053703E" w:rsidRDefault="0053703E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53703E" w:rsidRDefault="0053703E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53703E" w:rsidRDefault="0053703E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631BA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lastRenderedPageBreak/>
              <w:t xml:space="preserve">Z uwagi na powyższe </w:t>
            </w:r>
            <w:r w:rsidRPr="006631BA">
              <w:rPr>
                <w:b/>
                <w:sz w:val="22"/>
                <w:szCs w:val="22"/>
              </w:rPr>
              <w:t>Zamawiający</w:t>
            </w:r>
            <w:r w:rsidR="001B3AEF">
              <w:rPr>
                <w:b/>
                <w:sz w:val="22"/>
                <w:szCs w:val="22"/>
              </w:rPr>
              <w:t xml:space="preserve"> na podstawie art. 286 ust. 3</w:t>
            </w:r>
            <w:r w:rsidRPr="006631BA">
              <w:rPr>
                <w:b/>
                <w:sz w:val="22"/>
                <w:szCs w:val="22"/>
              </w:rPr>
              <w:t xml:space="preserve"> przedłuża termin składania ofert d</w:t>
            </w:r>
            <w:r w:rsidR="0053703E">
              <w:rPr>
                <w:b/>
                <w:sz w:val="22"/>
                <w:szCs w:val="22"/>
              </w:rPr>
              <w:t>o dnia 25</w:t>
            </w:r>
            <w:r w:rsidR="00DB3286">
              <w:rPr>
                <w:b/>
                <w:sz w:val="22"/>
                <w:szCs w:val="22"/>
              </w:rPr>
              <w:t>.05</w:t>
            </w:r>
            <w:r w:rsidRPr="006631BA">
              <w:rPr>
                <w:b/>
                <w:sz w:val="22"/>
                <w:szCs w:val="22"/>
              </w:rPr>
              <w:t>.2021 r. do godz. 10:00.</w:t>
            </w:r>
            <w:r w:rsidRPr="006631BA">
              <w:rPr>
                <w:sz w:val="22"/>
                <w:szCs w:val="22"/>
              </w:rPr>
              <w:t xml:space="preserve"> Oferty należy składać za pośrednictwem Platformy </w:t>
            </w:r>
            <w:r>
              <w:rPr>
                <w:sz w:val="22"/>
                <w:szCs w:val="22"/>
              </w:rPr>
              <w:t xml:space="preserve">                               </w:t>
            </w:r>
            <w:hyperlink r:id="rId7" w:history="1">
              <w:r w:rsidRPr="006631BA">
                <w:rPr>
                  <w:rFonts w:eastAsia="Calibri"/>
                  <w:color w:val="0070C0"/>
                  <w:sz w:val="22"/>
                  <w:szCs w:val="22"/>
                  <w:u w:val="single"/>
                  <w:lang w:eastAsia="en-US"/>
                </w:rPr>
                <w:t>https://e-ProPublico.pl/</w:t>
              </w:r>
            </w:hyperlink>
            <w:r w:rsidR="00EE4196">
              <w:rPr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19 SWZ)</w:t>
            </w:r>
          </w:p>
          <w:p w:rsidR="00C661D2" w:rsidRPr="00EE4196" w:rsidRDefault="00C661D2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6631BA">
              <w:rPr>
                <w:sz w:val="22"/>
                <w:szCs w:val="22"/>
              </w:rPr>
              <w:t xml:space="preserve">Otwarcie ofert nastąpi tego samego dnia tj. </w:t>
            </w:r>
            <w:r w:rsidR="0053703E">
              <w:rPr>
                <w:b/>
                <w:sz w:val="22"/>
                <w:szCs w:val="22"/>
              </w:rPr>
              <w:t>25</w:t>
            </w:r>
            <w:r w:rsidR="00DB3286">
              <w:rPr>
                <w:b/>
                <w:sz w:val="22"/>
                <w:szCs w:val="22"/>
              </w:rPr>
              <w:t>.05</w:t>
            </w:r>
            <w:r w:rsidR="0053703E">
              <w:rPr>
                <w:b/>
                <w:sz w:val="22"/>
                <w:szCs w:val="22"/>
              </w:rPr>
              <w:t>.2021 r. o godz. 11:10</w:t>
            </w:r>
            <w:r w:rsidRPr="006631BA">
              <w:rPr>
                <w:b/>
                <w:sz w:val="22"/>
                <w:szCs w:val="22"/>
              </w:rPr>
              <w:t xml:space="preserve"> </w:t>
            </w:r>
            <w:r w:rsidRPr="006631BA">
              <w:rPr>
                <w:sz w:val="22"/>
                <w:szCs w:val="22"/>
              </w:rPr>
              <w:t xml:space="preserve">za pośrednictwem Platformy. </w:t>
            </w:r>
            <w:r w:rsidR="00EE4196" w:rsidRPr="00EE4196">
              <w:rPr>
                <w:i/>
                <w:sz w:val="22"/>
                <w:szCs w:val="22"/>
              </w:rPr>
              <w:t xml:space="preserve">(zmiana dotyczy pkt. 20.1. SWZ) </w:t>
            </w:r>
          </w:p>
          <w:p w:rsidR="00C661D2" w:rsidRDefault="00C661D2" w:rsidP="00432381">
            <w:pPr>
              <w:pStyle w:val="Tekstpodstawowywcity3"/>
              <w:spacing w:before="120" w:line="276" w:lineRule="auto"/>
              <w:rPr>
                <w:b/>
                <w:sz w:val="22"/>
                <w:szCs w:val="22"/>
              </w:rPr>
            </w:pPr>
            <w:r w:rsidRPr="004A1B43">
              <w:rPr>
                <w:sz w:val="22"/>
                <w:szCs w:val="22"/>
              </w:rPr>
              <w:t xml:space="preserve">Wykonawca pozostaje związany ofertą do dnia </w:t>
            </w:r>
            <w:r w:rsidR="0053703E">
              <w:rPr>
                <w:b/>
                <w:sz w:val="22"/>
                <w:szCs w:val="22"/>
              </w:rPr>
              <w:t>2021-06-23</w:t>
            </w:r>
            <w:r w:rsidR="00EE4196">
              <w:rPr>
                <w:b/>
                <w:sz w:val="22"/>
                <w:szCs w:val="22"/>
              </w:rPr>
              <w:t xml:space="preserve"> </w:t>
            </w:r>
            <w:r w:rsidR="00EE4196" w:rsidRPr="00EE4196">
              <w:rPr>
                <w:i/>
                <w:sz w:val="22"/>
                <w:szCs w:val="22"/>
              </w:rPr>
              <w:t>(zmiana dotyczy pkt. 17.1 SWZ)</w:t>
            </w:r>
          </w:p>
          <w:p w:rsidR="00EE4196" w:rsidRPr="00EE4196" w:rsidRDefault="001B3AEF" w:rsidP="00432381">
            <w:pPr>
              <w:pStyle w:val="Tekstpodstawowywcity3"/>
              <w:spacing w:before="120" w:line="276" w:lineRule="auto"/>
              <w:rPr>
                <w:i/>
                <w:sz w:val="22"/>
                <w:szCs w:val="22"/>
              </w:rPr>
            </w:pPr>
            <w:r w:rsidRPr="001B3AEF">
              <w:rPr>
                <w:sz w:val="22"/>
                <w:szCs w:val="22"/>
              </w:rPr>
              <w:t>Wadium musi obejmo</w:t>
            </w:r>
            <w:r>
              <w:rPr>
                <w:sz w:val="22"/>
                <w:szCs w:val="22"/>
              </w:rPr>
              <w:t xml:space="preserve">wać pełen okres związania ofertą tj. </w:t>
            </w:r>
            <w:r w:rsidR="0053703E">
              <w:rPr>
                <w:b/>
                <w:sz w:val="22"/>
                <w:szCs w:val="22"/>
              </w:rPr>
              <w:t>do dnia 2021-06-23</w:t>
            </w:r>
            <w:r>
              <w:rPr>
                <w:sz w:val="22"/>
                <w:szCs w:val="22"/>
              </w:rPr>
              <w:t xml:space="preserve"> </w:t>
            </w:r>
            <w:r w:rsidRPr="00EE4196">
              <w:rPr>
                <w:i/>
                <w:sz w:val="22"/>
                <w:szCs w:val="22"/>
              </w:rPr>
              <w:t>(</w:t>
            </w:r>
            <w:r w:rsidR="00EE4196" w:rsidRPr="00EE4196">
              <w:rPr>
                <w:i/>
                <w:sz w:val="22"/>
                <w:szCs w:val="22"/>
              </w:rPr>
              <w:t xml:space="preserve">zmiana dotyczy  </w:t>
            </w:r>
          </w:p>
          <w:p w:rsidR="001B3AEF" w:rsidRPr="00EE4196" w:rsidRDefault="00EE4196" w:rsidP="00432381">
            <w:pPr>
              <w:pStyle w:val="Tekstpodstawowywcity3"/>
              <w:spacing w:before="120" w:line="276" w:lineRule="auto"/>
              <w:rPr>
                <w:b/>
                <w:i/>
                <w:sz w:val="22"/>
                <w:szCs w:val="22"/>
              </w:rPr>
            </w:pPr>
            <w:r w:rsidRPr="00EE4196">
              <w:rPr>
                <w:i/>
                <w:sz w:val="22"/>
                <w:szCs w:val="22"/>
              </w:rPr>
              <w:t xml:space="preserve"> </w:t>
            </w:r>
            <w:r w:rsidR="001B3AEF" w:rsidRPr="00EE4196">
              <w:rPr>
                <w:i/>
                <w:sz w:val="22"/>
                <w:szCs w:val="22"/>
              </w:rPr>
              <w:t>pkt. 16.3 SWZ)</w:t>
            </w:r>
          </w:p>
          <w:p w:rsidR="00C661D2" w:rsidRPr="004A1B43" w:rsidRDefault="00C661D2" w:rsidP="00432381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  <w:p w:rsidR="00C661D2" w:rsidRPr="006A5DF1" w:rsidRDefault="00C661D2" w:rsidP="0043238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</w:p>
        </w:tc>
      </w:tr>
    </w:tbl>
    <w:p w:rsidR="006D4AB3" w:rsidRPr="00C661D2" w:rsidRDefault="00B70284" w:rsidP="00C661D2">
      <w:pPr>
        <w:pStyle w:val="Bezodstpw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d</w:t>
      </w:r>
      <w:r w:rsidR="0053703E">
        <w:rPr>
          <w:sz w:val="22"/>
          <w:szCs w:val="22"/>
        </w:rPr>
        <w:t>r inż.</w:t>
      </w:r>
      <w:r w:rsidR="006C3AE9">
        <w:rPr>
          <w:sz w:val="22"/>
          <w:szCs w:val="22"/>
        </w:rPr>
        <w:t xml:space="preserve"> </w:t>
      </w:r>
      <w:r w:rsidR="0053703E">
        <w:rPr>
          <w:sz w:val="22"/>
          <w:szCs w:val="22"/>
        </w:rPr>
        <w:t xml:space="preserve">Arkadiusz Kociszewski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 xml:space="preserve">Kanclerz Politechniki </w:t>
      </w:r>
    </w:p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  <w:r w:rsidRPr="00C661D2">
        <w:rPr>
          <w:sz w:val="22"/>
          <w:szCs w:val="22"/>
        </w:rPr>
        <w:t>Częstochowskiej</w:t>
      </w:r>
    </w:p>
    <w:sectPr w:rsidR="00C661D2" w:rsidRPr="00C661D2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1D3" w:rsidRDefault="00B221D3">
      <w:r>
        <w:separator/>
      </w:r>
    </w:p>
  </w:endnote>
  <w:endnote w:type="continuationSeparator" w:id="0">
    <w:p w:rsidR="00B221D3" w:rsidRDefault="00B22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A01C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1C06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7028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1D3" w:rsidRDefault="00B221D3">
      <w:r>
        <w:separator/>
      </w:r>
    </w:p>
  </w:footnote>
  <w:footnote w:type="continuationSeparator" w:id="0">
    <w:p w:rsidR="00B221D3" w:rsidRDefault="00B22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96802"/>
    <w:multiLevelType w:val="multilevel"/>
    <w:tmpl w:val="C35A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B7E6C7C"/>
    <w:multiLevelType w:val="multilevel"/>
    <w:tmpl w:val="1B7A6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037339"/>
    <w:multiLevelType w:val="multilevel"/>
    <w:tmpl w:val="33F2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014C8"/>
    <w:rsid w:val="00031374"/>
    <w:rsid w:val="000A1097"/>
    <w:rsid w:val="000A6147"/>
    <w:rsid w:val="000E2A8F"/>
    <w:rsid w:val="0012774F"/>
    <w:rsid w:val="00127E80"/>
    <w:rsid w:val="00144B7A"/>
    <w:rsid w:val="00176798"/>
    <w:rsid w:val="00180C6E"/>
    <w:rsid w:val="001B3AEF"/>
    <w:rsid w:val="001B67E6"/>
    <w:rsid w:val="001C1409"/>
    <w:rsid w:val="00251C08"/>
    <w:rsid w:val="0029606A"/>
    <w:rsid w:val="002C24E0"/>
    <w:rsid w:val="003706C4"/>
    <w:rsid w:val="00377F3A"/>
    <w:rsid w:val="003A050C"/>
    <w:rsid w:val="004848F3"/>
    <w:rsid w:val="00490DD4"/>
    <w:rsid w:val="004A75F2"/>
    <w:rsid w:val="005144A9"/>
    <w:rsid w:val="005149F1"/>
    <w:rsid w:val="00520165"/>
    <w:rsid w:val="00523F31"/>
    <w:rsid w:val="0053703E"/>
    <w:rsid w:val="005B1B08"/>
    <w:rsid w:val="00632C3C"/>
    <w:rsid w:val="00662BDB"/>
    <w:rsid w:val="006A01CF"/>
    <w:rsid w:val="006A5DF1"/>
    <w:rsid w:val="006B7198"/>
    <w:rsid w:val="006C3AE9"/>
    <w:rsid w:val="006D4AB3"/>
    <w:rsid w:val="006F3B81"/>
    <w:rsid w:val="007D7198"/>
    <w:rsid w:val="00870F9F"/>
    <w:rsid w:val="008804B6"/>
    <w:rsid w:val="00897AB0"/>
    <w:rsid w:val="008A3553"/>
    <w:rsid w:val="009D7975"/>
    <w:rsid w:val="009F7C92"/>
    <w:rsid w:val="00A905AC"/>
    <w:rsid w:val="00A96F9D"/>
    <w:rsid w:val="00B0387C"/>
    <w:rsid w:val="00B221D3"/>
    <w:rsid w:val="00B70284"/>
    <w:rsid w:val="00BA6584"/>
    <w:rsid w:val="00BE7BFD"/>
    <w:rsid w:val="00C370F2"/>
    <w:rsid w:val="00C44EEC"/>
    <w:rsid w:val="00C661D2"/>
    <w:rsid w:val="00D22FFA"/>
    <w:rsid w:val="00D8461B"/>
    <w:rsid w:val="00D915F2"/>
    <w:rsid w:val="00DB3286"/>
    <w:rsid w:val="00DF32E8"/>
    <w:rsid w:val="00DF53CA"/>
    <w:rsid w:val="00E21B49"/>
    <w:rsid w:val="00E2789F"/>
    <w:rsid w:val="00E72428"/>
    <w:rsid w:val="00E74BC3"/>
    <w:rsid w:val="00EA14B3"/>
    <w:rsid w:val="00EA1C09"/>
    <w:rsid w:val="00EA416E"/>
    <w:rsid w:val="00EE4196"/>
    <w:rsid w:val="00F66FC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D2DBAE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paragraph" w:styleId="Akapitzlist">
    <w:name w:val="List Paragraph"/>
    <w:basedOn w:val="Normalny"/>
    <w:uiPriority w:val="34"/>
    <w:qFormat/>
    <w:rsid w:val="006C3AE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9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532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2021-05-13T07:50:00Z</cp:lastPrinted>
  <dcterms:created xsi:type="dcterms:W3CDTF">2021-05-13T11:20:00Z</dcterms:created>
  <dcterms:modified xsi:type="dcterms:W3CDTF">2021-05-13T11:20:00Z</dcterms:modified>
</cp:coreProperties>
</file>