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552B5" w14:textId="77777777" w:rsidR="00A036E0" w:rsidRDefault="00A036E0" w:rsidP="00BD63C4">
      <w:pPr>
        <w:pStyle w:val="Standard"/>
        <w:spacing w:line="276" w:lineRule="auto"/>
        <w:jc w:val="center"/>
        <w:rPr>
          <w:b/>
          <w:sz w:val="24"/>
          <w:szCs w:val="24"/>
        </w:rPr>
      </w:pPr>
    </w:p>
    <w:p w14:paraId="399944F7" w14:textId="63472EB9" w:rsidR="00A036E0" w:rsidRPr="00A22854" w:rsidRDefault="00A036E0" w:rsidP="00A036E0">
      <w:pPr>
        <w:pStyle w:val="Nagwek4"/>
        <w:spacing w:before="0" w:after="360"/>
        <w:jc w:val="right"/>
        <w:rPr>
          <w:rFonts w:ascii="Times New Roman" w:hAnsi="Times New Roman"/>
          <w:i/>
          <w:iCs/>
          <w:sz w:val="22"/>
          <w:szCs w:val="22"/>
        </w:rPr>
      </w:pPr>
      <w:r w:rsidRPr="00A22854">
        <w:rPr>
          <w:rFonts w:ascii="Times New Roman" w:hAnsi="Times New Roman"/>
          <w:b w:val="0"/>
          <w:i/>
          <w:iCs/>
          <w:sz w:val="22"/>
          <w:szCs w:val="22"/>
        </w:rPr>
        <w:t xml:space="preserve">Załącznik nr </w:t>
      </w:r>
      <w:r>
        <w:rPr>
          <w:rFonts w:ascii="Times New Roman" w:hAnsi="Times New Roman"/>
          <w:b w:val="0"/>
          <w:i/>
          <w:iCs/>
          <w:sz w:val="22"/>
          <w:szCs w:val="22"/>
        </w:rPr>
        <w:t>3</w:t>
      </w:r>
      <w:r w:rsidRPr="00A22854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A22854">
        <w:rPr>
          <w:rFonts w:ascii="Times New Roman" w:hAnsi="Times New Roman"/>
          <w:b w:val="0"/>
          <w:i/>
          <w:iCs/>
          <w:sz w:val="22"/>
          <w:szCs w:val="22"/>
        </w:rPr>
        <w:t>do SWZ</w:t>
      </w:r>
    </w:p>
    <w:p w14:paraId="657AF86C" w14:textId="77777777" w:rsidR="00A036E0" w:rsidRDefault="00A036E0" w:rsidP="00BD63C4">
      <w:pPr>
        <w:pStyle w:val="Standard"/>
        <w:spacing w:line="276" w:lineRule="auto"/>
        <w:jc w:val="center"/>
        <w:rPr>
          <w:b/>
          <w:sz w:val="24"/>
          <w:szCs w:val="24"/>
        </w:rPr>
      </w:pPr>
    </w:p>
    <w:p w14:paraId="423844D2" w14:textId="40144A80" w:rsidR="00BD63C4" w:rsidRPr="00D937D4" w:rsidRDefault="00BD63C4" w:rsidP="00BD63C4">
      <w:pPr>
        <w:pStyle w:val="Standard"/>
        <w:spacing w:line="276" w:lineRule="auto"/>
        <w:jc w:val="center"/>
        <w:rPr>
          <w:b/>
          <w:sz w:val="24"/>
          <w:szCs w:val="24"/>
        </w:rPr>
      </w:pPr>
      <w:r w:rsidRPr="00D937D4">
        <w:rPr>
          <w:b/>
          <w:sz w:val="24"/>
          <w:szCs w:val="24"/>
        </w:rPr>
        <w:t>SZCZEGÓŁOWY OPIS PRZEDMIOTU ZAMÓWIENIA</w:t>
      </w:r>
    </w:p>
    <w:p w14:paraId="03B50AED" w14:textId="6E7A97D9" w:rsidR="00BD63C4" w:rsidRDefault="00BD63C4" w:rsidP="00BD63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prowadzonego w trybie podstawowym:</w:t>
      </w:r>
    </w:p>
    <w:p w14:paraId="5370E962" w14:textId="77777777" w:rsidR="00BD63C4" w:rsidRDefault="00BD63C4" w:rsidP="00BD63C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„DOSTAWA APARATU RTG”</w:t>
      </w:r>
    </w:p>
    <w:p w14:paraId="41C72F39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</w:p>
    <w:p w14:paraId="116B6E42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 w:rsidRPr="00A831DF">
        <w:rPr>
          <w:sz w:val="22"/>
          <w:szCs w:val="22"/>
        </w:rPr>
        <w:t xml:space="preserve">Przedmiotem zamówienia publicznego prowadzonego w trybie podstawowym na podstawie art. 275 pkt. 1 ustawy </w:t>
      </w:r>
      <w:proofErr w:type="spellStart"/>
      <w:r w:rsidRPr="00A831DF">
        <w:rPr>
          <w:sz w:val="22"/>
          <w:szCs w:val="22"/>
        </w:rPr>
        <w:t>Pzp</w:t>
      </w:r>
      <w:proofErr w:type="spellEnd"/>
      <w:r w:rsidRPr="00A831DF">
        <w:rPr>
          <w:sz w:val="22"/>
          <w:szCs w:val="22"/>
        </w:rPr>
        <w:t xml:space="preserve"> z dnia 11 września 2019 r. Prawo zamówień publicznych (Dz.U. poz. 2019)</w:t>
      </w:r>
      <w:r>
        <w:rPr>
          <w:sz w:val="22"/>
          <w:szCs w:val="22"/>
        </w:rPr>
        <w:t xml:space="preserve"> - jest dostawa Aparatu RTG wraz z oprogramowaniem dla potrzeb Szpitala Specjalistycznego w Chorzowie.</w:t>
      </w:r>
    </w:p>
    <w:p w14:paraId="61719791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Kod CPV - 33111000-1 aparat RTG</w:t>
      </w:r>
    </w:p>
    <w:p w14:paraId="5DD07B5A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Kod CPV - 48000000-8 pakiety oprogramowania i systemy informatyczne</w:t>
      </w:r>
    </w:p>
    <w:p w14:paraId="22191832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</w:p>
    <w:p w14:paraId="37C1EA3D" w14:textId="77777777" w:rsidR="00BD63C4" w:rsidRPr="00206169" w:rsidRDefault="00BD63C4" w:rsidP="00BD63C4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I. OPIS </w:t>
      </w:r>
      <w:r w:rsidRPr="00206169">
        <w:rPr>
          <w:b/>
          <w:bCs/>
          <w:sz w:val="22"/>
          <w:szCs w:val="22"/>
        </w:rPr>
        <w:t>WYMOG</w:t>
      </w:r>
      <w:r>
        <w:rPr>
          <w:b/>
          <w:bCs/>
          <w:sz w:val="22"/>
          <w:szCs w:val="22"/>
        </w:rPr>
        <w:t>ÓW</w:t>
      </w:r>
      <w:r w:rsidRPr="00206169">
        <w:rPr>
          <w:b/>
          <w:bCs/>
          <w:sz w:val="22"/>
          <w:szCs w:val="22"/>
        </w:rPr>
        <w:t xml:space="preserve"> FORMALN</w:t>
      </w:r>
      <w:r>
        <w:rPr>
          <w:b/>
          <w:bCs/>
          <w:sz w:val="22"/>
          <w:szCs w:val="22"/>
        </w:rPr>
        <w:t>YCH</w:t>
      </w:r>
    </w:p>
    <w:p w14:paraId="25440938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</w:p>
    <w:p w14:paraId="3E2261C4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Przedmiot zamówienia musi spełniać wymagania zasadnicze określone w Ustawie z dnia 20 maja 2010 r. o wyrobach medycznych (Dz. U. z 2020 r. poz. 186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14:paraId="480D6D6D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</w:p>
    <w:p w14:paraId="462BC48A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4A5BDF">
        <w:rPr>
          <w:sz w:val="22"/>
          <w:szCs w:val="22"/>
        </w:rPr>
        <w:t xml:space="preserve">Przedmiot zamówienia zamieszczony w ofercie winien posiadać dopuszczenia </w:t>
      </w:r>
      <w:r w:rsidRPr="004A5BDF">
        <w:rPr>
          <w:sz w:val="22"/>
          <w:szCs w:val="22"/>
        </w:rPr>
        <w:br/>
        <w:t xml:space="preserve">do stosowania w placówkach służby zdrowia oraz spełniać wymagania zasadnicze określone w </w:t>
      </w:r>
      <w:r>
        <w:rPr>
          <w:sz w:val="22"/>
          <w:szCs w:val="22"/>
        </w:rPr>
        <w:t xml:space="preserve">Ustawie z dnia 20 maja 2010 r. o wyrobach medycznych (Dz. U. z 2020 r. poz. 186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zm.).</w:t>
      </w:r>
    </w:p>
    <w:p w14:paraId="181FC916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 w:rsidRPr="004A5BDF">
        <w:rPr>
          <w:sz w:val="22"/>
          <w:szCs w:val="22"/>
        </w:rPr>
        <w:t xml:space="preserve"> </w:t>
      </w:r>
    </w:p>
    <w:p w14:paraId="16721A80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4A5BDF">
        <w:rPr>
          <w:sz w:val="22"/>
          <w:szCs w:val="22"/>
        </w:rPr>
        <w:t>W zależności od rodzaju oferowanego sprzętu Zamawiający wymaga dostarczenia dokumentów określonych w ustawie z dnia z ustawą z dnia 20 maja 2010</w:t>
      </w:r>
      <w:r>
        <w:rPr>
          <w:sz w:val="22"/>
          <w:szCs w:val="22"/>
        </w:rPr>
        <w:t xml:space="preserve"> </w:t>
      </w:r>
      <w:r w:rsidRPr="004A5BDF">
        <w:rPr>
          <w:sz w:val="22"/>
          <w:szCs w:val="22"/>
        </w:rPr>
        <w:t xml:space="preserve">r. o wyrobach medycznych, ustawie z dnia 6 września 2001 r. – Prawo farmaceutyczne (tekst </w:t>
      </w:r>
      <w:r>
        <w:rPr>
          <w:sz w:val="22"/>
          <w:szCs w:val="22"/>
        </w:rPr>
        <w:t>uj</w:t>
      </w:r>
      <w:r w:rsidRPr="004A5BDF">
        <w:rPr>
          <w:sz w:val="22"/>
          <w:szCs w:val="22"/>
        </w:rPr>
        <w:t>ednoli</w:t>
      </w:r>
      <w:r>
        <w:rPr>
          <w:sz w:val="22"/>
          <w:szCs w:val="22"/>
        </w:rPr>
        <w:t>cony</w:t>
      </w:r>
      <w:r w:rsidRPr="004A5BDF">
        <w:rPr>
          <w:sz w:val="22"/>
          <w:szCs w:val="22"/>
        </w:rPr>
        <w:t xml:space="preserve"> Dz. U. z 20</w:t>
      </w:r>
      <w:r>
        <w:rPr>
          <w:sz w:val="22"/>
          <w:szCs w:val="22"/>
        </w:rPr>
        <w:t>20</w:t>
      </w:r>
      <w:r w:rsidRPr="004A5BDF">
        <w:rPr>
          <w:sz w:val="22"/>
          <w:szCs w:val="22"/>
        </w:rPr>
        <w:t xml:space="preserve"> r </w:t>
      </w:r>
      <w:r>
        <w:rPr>
          <w:sz w:val="22"/>
          <w:szCs w:val="22"/>
        </w:rPr>
        <w:t>poz. 944</w:t>
      </w:r>
      <w:r w:rsidRPr="004A5BDF">
        <w:rPr>
          <w:sz w:val="22"/>
          <w:szCs w:val="22"/>
        </w:rPr>
        <w:t xml:space="preserve"> </w:t>
      </w:r>
      <w:proofErr w:type="spellStart"/>
      <w:r w:rsidRPr="004A5BDF">
        <w:rPr>
          <w:sz w:val="22"/>
          <w:szCs w:val="22"/>
        </w:rPr>
        <w:t>późn</w:t>
      </w:r>
      <w:proofErr w:type="spellEnd"/>
      <w:r w:rsidRPr="004A5BDF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326F5B3F" w14:textId="77777777" w:rsidR="00BD63C4" w:rsidRPr="004A5BDF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</w:p>
    <w:p w14:paraId="750C42F2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4A5BDF">
        <w:rPr>
          <w:sz w:val="22"/>
          <w:szCs w:val="22"/>
        </w:rPr>
        <w:t>W przypadku, gdy opisany w specyfikacji przedmiot zamówienia nie został sklasyfikowany jako wyrób medyczny i zgodnie z dyrektywami europejskimi i ustawą o wyrobach medycznych nie jest objęty deklaracjami zgodności i nie podlega żadnemu wpisowi do rejestru Zamawiający wymaga jedynie złożenia stosownego oświadczenia.</w:t>
      </w:r>
    </w:p>
    <w:p w14:paraId="72712D8E" w14:textId="77777777" w:rsidR="00BD63C4" w:rsidRPr="004A5BDF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</w:p>
    <w:p w14:paraId="7AED934C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4A5BDF">
        <w:rPr>
          <w:sz w:val="22"/>
          <w:szCs w:val="22"/>
        </w:rPr>
        <w:t>Zamawiający dopuszcza możliwość składania ofert równoważnych.</w:t>
      </w:r>
    </w:p>
    <w:p w14:paraId="0738CE69" w14:textId="77777777" w:rsidR="00BD63C4" w:rsidRPr="004A5BDF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</w:p>
    <w:p w14:paraId="2953591A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4A5BDF">
        <w:rPr>
          <w:sz w:val="22"/>
          <w:szCs w:val="22"/>
        </w:rPr>
        <w:t>Wykonawca, który powołuje się na rozwiązania równoważne do opisywanych przez Zamawiającego, jest obowiązany wykazać, że oferowany przedmiot zamówienia spełnia wymagania określone przez Zamawiającego.</w:t>
      </w:r>
    </w:p>
    <w:p w14:paraId="7D8E14CE" w14:textId="77777777" w:rsidR="00BD63C4" w:rsidRPr="004A5BDF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</w:p>
    <w:p w14:paraId="4EC12549" w14:textId="7F3096F0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4A5BDF">
        <w:rPr>
          <w:sz w:val="22"/>
          <w:szCs w:val="22"/>
        </w:rPr>
        <w:t>Zamawiający wymaga, aby oferowany sprzęt spełniał wymogi efektywności energetycznej urządzenia klasy min. A lub klasy A+</w:t>
      </w:r>
      <w:r w:rsidR="00520137">
        <w:rPr>
          <w:sz w:val="22"/>
          <w:szCs w:val="22"/>
        </w:rPr>
        <w:t>,</w:t>
      </w:r>
      <w:r w:rsidRPr="004A5BDF">
        <w:rPr>
          <w:sz w:val="22"/>
          <w:szCs w:val="22"/>
        </w:rPr>
        <w:t xml:space="preserve"> jeżeli dotyczy.</w:t>
      </w:r>
    </w:p>
    <w:p w14:paraId="62C0447F" w14:textId="77777777" w:rsidR="00BD63C4" w:rsidRPr="004A5BDF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</w:p>
    <w:p w14:paraId="0510BA52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4A5BDF">
        <w:rPr>
          <w:sz w:val="22"/>
          <w:szCs w:val="22"/>
        </w:rPr>
        <w:t xml:space="preserve">Zamawiający informuje, że wszystkie występujące w dokumentacji wskazania znaków towarowych, patentów lub pochodzenia, należy rozumieć jako określenie wymaganych przez Zamawiającego parametrów technicznych lub standardów jakościowych. Oznacza to, że zgodnie z </w:t>
      </w:r>
      <w:r>
        <w:rPr>
          <w:sz w:val="22"/>
          <w:szCs w:val="22"/>
        </w:rPr>
        <w:t>art</w:t>
      </w:r>
      <w:r w:rsidRPr="008A11A8">
        <w:rPr>
          <w:sz w:val="22"/>
          <w:szCs w:val="22"/>
        </w:rPr>
        <w:t xml:space="preserve">. 99 ust. </w:t>
      </w:r>
      <w:r>
        <w:rPr>
          <w:sz w:val="22"/>
          <w:szCs w:val="22"/>
        </w:rPr>
        <w:t xml:space="preserve">5 i </w:t>
      </w:r>
      <w:r w:rsidRPr="008A11A8">
        <w:rPr>
          <w:sz w:val="22"/>
          <w:szCs w:val="22"/>
        </w:rPr>
        <w:t>6 ustawy Prawo</w:t>
      </w:r>
      <w:r w:rsidRPr="004A5BDF">
        <w:rPr>
          <w:sz w:val="22"/>
          <w:szCs w:val="22"/>
        </w:rPr>
        <w:t xml:space="preserve"> zamówień publicznych (Dz. U. z 2019 r. poz. </w:t>
      </w:r>
      <w:r>
        <w:rPr>
          <w:sz w:val="22"/>
          <w:szCs w:val="22"/>
        </w:rPr>
        <w:t>2019</w:t>
      </w:r>
      <w:r w:rsidRPr="004A5BDF">
        <w:rPr>
          <w:sz w:val="22"/>
          <w:szCs w:val="22"/>
        </w:rPr>
        <w:t xml:space="preserve">), wskazaniom tym towarzyszą wyrazy „lub równoważne”. Zamawiający dopuszcza możliwość przedstawienia w ofercie asortymentu równoważnego (innego niż podany „ z nazwy” przez Zamawiającego w opisie </w:t>
      </w:r>
      <w:r w:rsidRPr="004A5BDF">
        <w:rPr>
          <w:sz w:val="22"/>
          <w:szCs w:val="22"/>
        </w:rPr>
        <w:lastRenderedPageBreak/>
        <w:t>przedmiotu zamówienia) pod warunkiem, że oferowane urządzenia i materiały będą o takich samych lub lepszych parametrach technicznych, jakościowych, funkcjonalnych oraz użytkowych w odniesieniu do urządzeń i materiałów określonych przez Zamawiającego w opisie przedmiotu zamówienia. W przypadku gdy oferowane przez wykonawcę materiały lub urządzenia będą inne niż opisane w dokumentacji, obowiązek udowodnienia, że odpowiadają one wymaganiom, określonym przez Zamawiającego w dokumentacji, spoczywa na Wykonawcy. Jeżeli Wykonawca przy wykonywaniu zamówienia będzie korzystał z podwykonawców zobowiązany jest do wskazania w ofercie części zamówienia, której wykonanie powierzy podwykonawcom.</w:t>
      </w:r>
    </w:p>
    <w:p w14:paraId="6DC88AC4" w14:textId="77777777" w:rsidR="00BD63C4" w:rsidRPr="004A5BDF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</w:p>
    <w:p w14:paraId="41807D22" w14:textId="77777777" w:rsidR="00BD63C4" w:rsidRDefault="00BD63C4" w:rsidP="00BD63C4">
      <w:pPr>
        <w:pStyle w:val="Standard"/>
        <w:spacing w:line="276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II. OPIS SZCZEGÓŁOWY</w:t>
      </w:r>
    </w:p>
    <w:p w14:paraId="794D6BF9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</w:p>
    <w:p w14:paraId="2A341B81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1. Przedmiotem zamówienia jest dostawa, montaż, instalacja aparatu RTG wraz z wdrożonym systemem RIS/ PACS.</w:t>
      </w:r>
    </w:p>
    <w:p w14:paraId="2C0FFB02" w14:textId="546BDC52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Wymagana integracja systemu RIS/PACS  z  istniejącym oprogramowaniem AMMS - Asseco (przy wykorzystaniu posiadanej licencji Zamawiającego).</w:t>
      </w:r>
    </w:p>
    <w:p w14:paraId="7C1D38B7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3. Wymagana możliwość podłączenia teletransmisji badań z wykorzystaniem zdalnych systemów do opisu badań (</w:t>
      </w:r>
      <w:proofErr w:type="spellStart"/>
      <w:r>
        <w:rPr>
          <w:sz w:val="22"/>
          <w:szCs w:val="22"/>
        </w:rPr>
        <w:t>teleradiologia</w:t>
      </w:r>
      <w:proofErr w:type="spellEnd"/>
      <w:r>
        <w:rPr>
          <w:sz w:val="22"/>
          <w:szCs w:val="22"/>
        </w:rPr>
        <w:t>)</w:t>
      </w:r>
    </w:p>
    <w:p w14:paraId="0815BF24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4. Wykonawca zobowiązany jest do wykonania testów akceptacyjnych i specjalistycznych dla oferowanego urządzenia zgodnie z obowiązującymi przepisami.</w:t>
      </w:r>
    </w:p>
    <w:p w14:paraId="455288E4" w14:textId="57355546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5. Wykonawca przeprowadzi szkolenie personelu obsługującego aparaturę w siedzibie Zamawiającego</w:t>
      </w:r>
      <w:r w:rsidR="00022ECE">
        <w:rPr>
          <w:sz w:val="22"/>
          <w:szCs w:val="22"/>
        </w:rPr>
        <w:t xml:space="preserve"> – 2 osoby.</w:t>
      </w:r>
    </w:p>
    <w:p w14:paraId="0A5A713E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6. Zamawiający zaleca wykonanie przez Wykonawców przeprowadzenie wizji lokalnej, w związku z ograniczoną powierzchnią pomieszczenia, w którym zostanie umieszczony i zainstalowany aparat RTG. Zamawiający wymaga aby po usadowieniu aparatu, pozostała w pomieszczeniu przestrzeń umożliwiająca swobodny ruch pacjentów leżących (na wózku/łóżku do przewożenia chorych).</w:t>
      </w:r>
    </w:p>
    <w:p w14:paraId="4AB705E7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Wymiary pomieszczenia: ok. 5,5 m x ok. 3,5 m</w:t>
      </w:r>
    </w:p>
    <w:p w14:paraId="6A6A5977" w14:textId="77777777" w:rsidR="00BD63C4" w:rsidRDefault="00BD63C4" w:rsidP="00BD63C4">
      <w:pPr>
        <w:pStyle w:val="Standard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- Wizja lokalna może odbyć wyłącznie po uprzednim umówieniu się.</w:t>
      </w:r>
    </w:p>
    <w:p w14:paraId="7D1324CF" w14:textId="77777777" w:rsidR="00BD63C4" w:rsidRDefault="00BD63C4" w:rsidP="00BD63C4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</w:p>
    <w:p w14:paraId="6278149B" w14:textId="77777777" w:rsidR="00BD63C4" w:rsidRDefault="00BD63C4" w:rsidP="00BD63C4">
      <w:pPr>
        <w:pStyle w:val="Standard"/>
        <w:spacing w:line="276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III. WYBRANE - WYMAGANE PARAMETRY TECHNICZNE</w:t>
      </w:r>
    </w:p>
    <w:p w14:paraId="33BB5E71" w14:textId="77777777" w:rsidR="00BD63C4" w:rsidRPr="00823029" w:rsidRDefault="00BD63C4" w:rsidP="00BD63C4">
      <w:pPr>
        <w:pStyle w:val="Standard"/>
        <w:spacing w:line="276" w:lineRule="auto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3828"/>
        <w:gridCol w:w="3820"/>
      </w:tblGrid>
      <w:tr w:rsidR="00BD63C4" w14:paraId="11453AB8" w14:textId="77777777" w:rsidTr="005962A4">
        <w:tc>
          <w:tcPr>
            <w:tcW w:w="1129" w:type="dxa"/>
            <w:shd w:val="clear" w:color="auto" w:fill="auto"/>
          </w:tcPr>
          <w:p w14:paraId="3622F09D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L.p.</w:t>
            </w:r>
          </w:p>
        </w:tc>
        <w:tc>
          <w:tcPr>
            <w:tcW w:w="3828" w:type="dxa"/>
            <w:shd w:val="clear" w:color="auto" w:fill="auto"/>
          </w:tcPr>
          <w:p w14:paraId="75758F86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Nazwa  parametru</w:t>
            </w:r>
          </w:p>
        </w:tc>
        <w:tc>
          <w:tcPr>
            <w:tcW w:w="3820" w:type="dxa"/>
            <w:shd w:val="clear" w:color="auto" w:fill="auto"/>
          </w:tcPr>
          <w:p w14:paraId="3A0FF560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Zakres/opis parametru</w:t>
            </w:r>
          </w:p>
        </w:tc>
      </w:tr>
      <w:tr w:rsidR="00BD63C4" w14:paraId="46EEAB57" w14:textId="77777777" w:rsidTr="005962A4">
        <w:tc>
          <w:tcPr>
            <w:tcW w:w="1129" w:type="dxa"/>
            <w:shd w:val="clear" w:color="auto" w:fill="auto"/>
          </w:tcPr>
          <w:p w14:paraId="27EA6C54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14:paraId="674A90EE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Data produkcji</w:t>
            </w:r>
          </w:p>
        </w:tc>
        <w:tc>
          <w:tcPr>
            <w:tcW w:w="3820" w:type="dxa"/>
            <w:shd w:val="clear" w:color="auto" w:fill="auto"/>
          </w:tcPr>
          <w:p w14:paraId="32A6E011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Fabrycznie nowy, rok 2021</w:t>
            </w:r>
          </w:p>
        </w:tc>
      </w:tr>
      <w:tr w:rsidR="00BD63C4" w14:paraId="737D1CE9" w14:textId="77777777" w:rsidTr="005962A4">
        <w:tc>
          <w:tcPr>
            <w:tcW w:w="1129" w:type="dxa"/>
            <w:shd w:val="clear" w:color="auto" w:fill="auto"/>
          </w:tcPr>
          <w:p w14:paraId="4D30072A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3828" w:type="dxa"/>
            <w:shd w:val="clear" w:color="auto" w:fill="auto"/>
          </w:tcPr>
          <w:p w14:paraId="468FB8F0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Generator</w:t>
            </w:r>
          </w:p>
        </w:tc>
        <w:tc>
          <w:tcPr>
            <w:tcW w:w="3820" w:type="dxa"/>
            <w:shd w:val="clear" w:color="auto" w:fill="auto"/>
          </w:tcPr>
          <w:p w14:paraId="12B6B17F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Częstotliwość: 350 kHz – 460kHz</w:t>
            </w:r>
          </w:p>
          <w:p w14:paraId="05C4149B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 xml:space="preserve">- Moc: ok. 40 kW –  ok. 50 kW </w:t>
            </w:r>
          </w:p>
          <w:p w14:paraId="4E572C04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 xml:space="preserve">- Zakres ekspozycji: 40 </w:t>
            </w:r>
            <w:proofErr w:type="spellStart"/>
            <w:r w:rsidRPr="005962A4">
              <w:rPr>
                <w:sz w:val="22"/>
                <w:szCs w:val="22"/>
              </w:rPr>
              <w:t>kV</w:t>
            </w:r>
            <w:proofErr w:type="spellEnd"/>
            <w:r w:rsidRPr="005962A4">
              <w:rPr>
                <w:sz w:val="22"/>
                <w:szCs w:val="22"/>
              </w:rPr>
              <w:t xml:space="preserve"> – 150 </w:t>
            </w:r>
            <w:proofErr w:type="spellStart"/>
            <w:r w:rsidRPr="005962A4">
              <w:rPr>
                <w:sz w:val="22"/>
                <w:szCs w:val="22"/>
              </w:rPr>
              <w:t>kV</w:t>
            </w:r>
            <w:proofErr w:type="spellEnd"/>
          </w:p>
          <w:p w14:paraId="014067A7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Czas ekspozycji: 1 ms - 10 s</w:t>
            </w:r>
          </w:p>
          <w:p w14:paraId="1ED52F1D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 xml:space="preserve">- Zakres prądów: 10mA – 800 </w:t>
            </w:r>
            <w:proofErr w:type="spellStart"/>
            <w:r w:rsidRPr="005962A4">
              <w:rPr>
                <w:sz w:val="22"/>
                <w:szCs w:val="22"/>
              </w:rPr>
              <w:t>mA</w:t>
            </w:r>
            <w:proofErr w:type="spellEnd"/>
          </w:p>
        </w:tc>
      </w:tr>
      <w:tr w:rsidR="00BD63C4" w14:paraId="51E9D8A5" w14:textId="77777777" w:rsidTr="005962A4">
        <w:tc>
          <w:tcPr>
            <w:tcW w:w="1129" w:type="dxa"/>
            <w:shd w:val="clear" w:color="auto" w:fill="auto"/>
          </w:tcPr>
          <w:p w14:paraId="21CB16E3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14:paraId="0739C47B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Typ lampy</w:t>
            </w:r>
          </w:p>
        </w:tc>
        <w:tc>
          <w:tcPr>
            <w:tcW w:w="3820" w:type="dxa"/>
            <w:shd w:val="clear" w:color="auto" w:fill="auto"/>
          </w:tcPr>
          <w:p w14:paraId="4E335722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Rotacyjna anoda</w:t>
            </w:r>
          </w:p>
          <w:p w14:paraId="22A292E3" w14:textId="79064550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Rozmiar ogniska: 0,6 mm – małe/ 1,</w:t>
            </w:r>
            <w:r w:rsidR="00243934" w:rsidRPr="005962A4">
              <w:rPr>
                <w:sz w:val="22"/>
                <w:szCs w:val="22"/>
              </w:rPr>
              <w:t>2</w:t>
            </w:r>
            <w:r w:rsidRPr="005962A4">
              <w:rPr>
                <w:sz w:val="22"/>
                <w:szCs w:val="22"/>
              </w:rPr>
              <w:t xml:space="preserve"> mm duże</w:t>
            </w:r>
          </w:p>
        </w:tc>
      </w:tr>
      <w:tr w:rsidR="00BD63C4" w14:paraId="1F6E11BC" w14:textId="77777777" w:rsidTr="005962A4">
        <w:tc>
          <w:tcPr>
            <w:tcW w:w="1129" w:type="dxa"/>
            <w:shd w:val="clear" w:color="auto" w:fill="auto"/>
          </w:tcPr>
          <w:p w14:paraId="1329050A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14:paraId="27B314F8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Typ konsoli</w:t>
            </w:r>
          </w:p>
        </w:tc>
        <w:tc>
          <w:tcPr>
            <w:tcW w:w="3820" w:type="dxa"/>
            <w:shd w:val="clear" w:color="auto" w:fill="auto"/>
          </w:tcPr>
          <w:p w14:paraId="1C383ABF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System operacyjny: Windows 10 (lub nowszy)</w:t>
            </w:r>
          </w:p>
          <w:p w14:paraId="34328442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Monitor LCD 24”</w:t>
            </w:r>
          </w:p>
          <w:p w14:paraId="1108ADC6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 xml:space="preserve">- wielofunkcyjna konsola operatora: wprowadzanie i uzyskiwanie informacji o pacjencie, ustawianie parametrów ekspozycji, uzyskiwanie obrazu, </w:t>
            </w:r>
            <w:r w:rsidRPr="005962A4">
              <w:rPr>
                <w:sz w:val="22"/>
                <w:szCs w:val="22"/>
              </w:rPr>
              <w:lastRenderedPageBreak/>
              <w:t>automatyczna optymalizacja i obróbka po wykonaniu, wydruk, transfer i archiwizacja,</w:t>
            </w:r>
          </w:p>
          <w:p w14:paraId="14FF3796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OSD i oprogramowanie w j. polskim</w:t>
            </w:r>
          </w:p>
          <w:p w14:paraId="1E0420E1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BD63C4" w14:paraId="224F1E22" w14:textId="77777777" w:rsidTr="005962A4">
        <w:tc>
          <w:tcPr>
            <w:tcW w:w="1129" w:type="dxa"/>
            <w:shd w:val="clear" w:color="auto" w:fill="auto"/>
          </w:tcPr>
          <w:p w14:paraId="5CAB2366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lastRenderedPageBreak/>
              <w:t xml:space="preserve">5. </w:t>
            </w:r>
          </w:p>
        </w:tc>
        <w:tc>
          <w:tcPr>
            <w:tcW w:w="3828" w:type="dxa"/>
            <w:shd w:val="clear" w:color="auto" w:fill="auto"/>
          </w:tcPr>
          <w:p w14:paraId="2C79F28C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Detektor</w:t>
            </w:r>
          </w:p>
        </w:tc>
        <w:tc>
          <w:tcPr>
            <w:tcW w:w="3820" w:type="dxa"/>
            <w:shd w:val="clear" w:color="auto" w:fill="auto"/>
          </w:tcPr>
          <w:p w14:paraId="5D5AAD50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Wymiar: ok. 35 cm x  43 cm</w:t>
            </w:r>
          </w:p>
          <w:p w14:paraId="7AB7C8B3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Waga: ok. 3 kg</w:t>
            </w:r>
          </w:p>
          <w:p w14:paraId="34620BC3" w14:textId="1B93340C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 xml:space="preserve">- Rozmiar matrycy: </w:t>
            </w:r>
            <w:r w:rsidR="00243934" w:rsidRPr="005962A4">
              <w:rPr>
                <w:sz w:val="22"/>
                <w:szCs w:val="22"/>
              </w:rPr>
              <w:t xml:space="preserve">35cm x43cm </w:t>
            </w:r>
            <w:r w:rsidR="00D45BC7" w:rsidRPr="005962A4">
              <w:rPr>
                <w:sz w:val="22"/>
                <w:szCs w:val="22"/>
              </w:rPr>
              <w:t>(</w:t>
            </w:r>
            <w:r w:rsidR="00243934" w:rsidRPr="005962A4">
              <w:rPr>
                <w:sz w:val="22"/>
                <w:szCs w:val="22"/>
              </w:rPr>
              <w:t>+/-</w:t>
            </w:r>
            <w:r w:rsidR="00D45BC7" w:rsidRPr="005962A4">
              <w:rPr>
                <w:sz w:val="22"/>
                <w:szCs w:val="22"/>
              </w:rPr>
              <w:t>)</w:t>
            </w:r>
            <w:r w:rsidR="00243934" w:rsidRPr="005962A4">
              <w:rPr>
                <w:sz w:val="22"/>
                <w:szCs w:val="22"/>
              </w:rPr>
              <w:t xml:space="preserve"> 1 cm</w:t>
            </w:r>
          </w:p>
          <w:p w14:paraId="51427921" w14:textId="77777777" w:rsidR="00243934" w:rsidRPr="005962A4" w:rsidRDefault="0024393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Powłoka antybakteryjna</w:t>
            </w:r>
          </w:p>
          <w:p w14:paraId="559F1CB1" w14:textId="77777777" w:rsidR="00243934" w:rsidRPr="005962A4" w:rsidRDefault="0024393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min. IPX6</w:t>
            </w:r>
          </w:p>
          <w:p w14:paraId="37EF3F8E" w14:textId="46C82BDD" w:rsidR="00243934" w:rsidRPr="005962A4" w:rsidRDefault="0024393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</w:t>
            </w:r>
            <w:r w:rsidR="00534061" w:rsidRPr="005962A4">
              <w:rPr>
                <w:sz w:val="22"/>
                <w:szCs w:val="22"/>
              </w:rPr>
              <w:t xml:space="preserve"> </w:t>
            </w:r>
            <w:r w:rsidRPr="005962A4">
              <w:rPr>
                <w:sz w:val="22"/>
                <w:szCs w:val="22"/>
              </w:rPr>
              <w:t>Pamięć wewnętrzna min. 100 ekspozycji</w:t>
            </w:r>
          </w:p>
          <w:p w14:paraId="2B816871" w14:textId="2F91F2AC" w:rsidR="00243934" w:rsidRPr="005962A4" w:rsidRDefault="0024393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 xml:space="preserve">- Materiał scyntylacyjny </w:t>
            </w:r>
            <w:proofErr w:type="spellStart"/>
            <w:r w:rsidRPr="005962A4">
              <w:rPr>
                <w:sz w:val="22"/>
                <w:szCs w:val="22"/>
              </w:rPr>
              <w:t>CsI</w:t>
            </w:r>
            <w:proofErr w:type="spellEnd"/>
          </w:p>
          <w:p w14:paraId="15A15AA7" w14:textId="77777777" w:rsidR="00243934" w:rsidRPr="005962A4" w:rsidRDefault="0024393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Głębia 16 bit</w:t>
            </w:r>
          </w:p>
          <w:p w14:paraId="459B70C6" w14:textId="75CAE7BC" w:rsidR="00243934" w:rsidRPr="005962A4" w:rsidRDefault="0024393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Piksel min. 0,15 mm</w:t>
            </w:r>
          </w:p>
          <w:p w14:paraId="2DE35231" w14:textId="77777777" w:rsidR="00243934" w:rsidRPr="005962A4" w:rsidRDefault="0024393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Obciążenie powierzchniowe 300 kg</w:t>
            </w:r>
          </w:p>
          <w:p w14:paraId="0F6D1A04" w14:textId="77777777" w:rsidR="00243934" w:rsidRPr="005962A4" w:rsidRDefault="0024393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Obciążenie punktowe 150 kg</w:t>
            </w:r>
          </w:p>
          <w:p w14:paraId="779B77C8" w14:textId="4EEABAE4" w:rsidR="00243934" w:rsidRPr="005962A4" w:rsidRDefault="0024393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Zasilanie akumulatorowe</w:t>
            </w:r>
          </w:p>
        </w:tc>
      </w:tr>
      <w:tr w:rsidR="00BD63C4" w14:paraId="38C32EE8" w14:textId="77777777" w:rsidTr="005962A4">
        <w:tc>
          <w:tcPr>
            <w:tcW w:w="1129" w:type="dxa"/>
            <w:shd w:val="clear" w:color="auto" w:fill="auto"/>
          </w:tcPr>
          <w:p w14:paraId="5043B62C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14:paraId="50B09C30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Specyfikacja</w:t>
            </w:r>
          </w:p>
        </w:tc>
        <w:tc>
          <w:tcPr>
            <w:tcW w:w="3820" w:type="dxa"/>
            <w:shd w:val="clear" w:color="auto" w:fill="auto"/>
          </w:tcPr>
          <w:p w14:paraId="0B738081" w14:textId="3B19C2AD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 xml:space="preserve">- Wymiary stołu: </w:t>
            </w:r>
            <w:r w:rsidR="00173057" w:rsidRPr="005962A4">
              <w:rPr>
                <w:sz w:val="22"/>
                <w:szCs w:val="22"/>
              </w:rPr>
              <w:t xml:space="preserve">nie mniejszy niż </w:t>
            </w:r>
            <w:r w:rsidR="00534061" w:rsidRPr="005962A4">
              <w:rPr>
                <w:sz w:val="22"/>
                <w:szCs w:val="22"/>
              </w:rPr>
              <w:t>–</w:t>
            </w:r>
            <w:r w:rsidR="00173057" w:rsidRPr="005962A4">
              <w:rPr>
                <w:sz w:val="22"/>
                <w:szCs w:val="22"/>
              </w:rPr>
              <w:t xml:space="preserve"> </w:t>
            </w:r>
            <w:r w:rsidRPr="005962A4">
              <w:rPr>
                <w:sz w:val="22"/>
                <w:szCs w:val="22"/>
              </w:rPr>
              <w:t>21</w:t>
            </w:r>
            <w:r w:rsidR="00534061" w:rsidRPr="005962A4">
              <w:rPr>
                <w:sz w:val="22"/>
                <w:szCs w:val="22"/>
              </w:rPr>
              <w:t>2</w:t>
            </w:r>
            <w:r w:rsidR="00173057" w:rsidRPr="005962A4">
              <w:rPr>
                <w:sz w:val="22"/>
                <w:szCs w:val="22"/>
              </w:rPr>
              <w:t>0</w:t>
            </w:r>
            <w:r w:rsidR="00534061" w:rsidRPr="005962A4">
              <w:rPr>
                <w:sz w:val="22"/>
                <w:szCs w:val="22"/>
              </w:rPr>
              <w:t>mm</w:t>
            </w:r>
            <w:r w:rsidRPr="005962A4">
              <w:rPr>
                <w:sz w:val="22"/>
                <w:szCs w:val="22"/>
              </w:rPr>
              <w:t xml:space="preserve"> x 82</w:t>
            </w:r>
            <w:r w:rsidR="00534061" w:rsidRPr="005962A4">
              <w:rPr>
                <w:sz w:val="22"/>
                <w:szCs w:val="22"/>
              </w:rPr>
              <w:t>5mm</w:t>
            </w:r>
            <w:r w:rsidRPr="005962A4">
              <w:rPr>
                <w:sz w:val="22"/>
                <w:szCs w:val="22"/>
              </w:rPr>
              <w:t xml:space="preserve"> x </w:t>
            </w:r>
            <w:r w:rsidR="00243934" w:rsidRPr="005962A4">
              <w:rPr>
                <w:sz w:val="22"/>
                <w:szCs w:val="22"/>
              </w:rPr>
              <w:t>5</w:t>
            </w:r>
            <w:r w:rsidRPr="005962A4">
              <w:rPr>
                <w:sz w:val="22"/>
                <w:szCs w:val="22"/>
              </w:rPr>
              <w:t>50</w:t>
            </w:r>
            <w:r w:rsidR="00534061" w:rsidRPr="005962A4">
              <w:rPr>
                <w:sz w:val="22"/>
                <w:szCs w:val="22"/>
              </w:rPr>
              <w:t>mm – 650 mm</w:t>
            </w:r>
            <w:r w:rsidRPr="005962A4">
              <w:rPr>
                <w:sz w:val="22"/>
                <w:szCs w:val="22"/>
              </w:rPr>
              <w:t xml:space="preserve"> Maksymalne obciążenie: </w:t>
            </w:r>
            <w:r w:rsidR="00243934" w:rsidRPr="005962A4">
              <w:rPr>
                <w:sz w:val="22"/>
                <w:szCs w:val="22"/>
              </w:rPr>
              <w:t xml:space="preserve">min. </w:t>
            </w:r>
            <w:r w:rsidRPr="005962A4">
              <w:rPr>
                <w:sz w:val="22"/>
                <w:szCs w:val="22"/>
              </w:rPr>
              <w:t>250 kg</w:t>
            </w:r>
          </w:p>
          <w:p w14:paraId="6915942D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Przenośny detektor do stanowiska naściennego i stołu</w:t>
            </w:r>
          </w:p>
          <w:p w14:paraId="7BE26ED7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Szybki przekaz z detektora zdjęcia na operatora</w:t>
            </w:r>
          </w:p>
        </w:tc>
      </w:tr>
      <w:tr w:rsidR="00BD63C4" w14:paraId="1101F15A" w14:textId="77777777" w:rsidTr="005962A4">
        <w:tc>
          <w:tcPr>
            <w:tcW w:w="1129" w:type="dxa"/>
            <w:shd w:val="clear" w:color="auto" w:fill="auto"/>
          </w:tcPr>
          <w:p w14:paraId="32EB5D6A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3828" w:type="dxa"/>
            <w:shd w:val="clear" w:color="auto" w:fill="auto"/>
          </w:tcPr>
          <w:p w14:paraId="0A6B6AE7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Mobilność</w:t>
            </w:r>
          </w:p>
        </w:tc>
        <w:tc>
          <w:tcPr>
            <w:tcW w:w="3820" w:type="dxa"/>
            <w:shd w:val="clear" w:color="auto" w:fill="auto"/>
          </w:tcPr>
          <w:p w14:paraId="55F0C6A8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Elastyczne i efektywne ustawianie dla pacjentów leżących, stojących oraz na wózkach transportowych</w:t>
            </w:r>
          </w:p>
        </w:tc>
      </w:tr>
      <w:tr w:rsidR="00BD63C4" w14:paraId="47EFD02B" w14:textId="77777777" w:rsidTr="005962A4">
        <w:tc>
          <w:tcPr>
            <w:tcW w:w="1129" w:type="dxa"/>
            <w:shd w:val="clear" w:color="auto" w:fill="auto"/>
          </w:tcPr>
          <w:p w14:paraId="1294C6C4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 xml:space="preserve">8. </w:t>
            </w:r>
          </w:p>
        </w:tc>
        <w:tc>
          <w:tcPr>
            <w:tcW w:w="3828" w:type="dxa"/>
            <w:shd w:val="clear" w:color="auto" w:fill="auto"/>
          </w:tcPr>
          <w:p w14:paraId="709A021A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System RIS/PACS</w:t>
            </w:r>
          </w:p>
        </w:tc>
        <w:tc>
          <w:tcPr>
            <w:tcW w:w="3820" w:type="dxa"/>
            <w:shd w:val="clear" w:color="auto" w:fill="auto"/>
          </w:tcPr>
          <w:p w14:paraId="5F4F826D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wdrożenie i instalacja bez ograniczeń licencyjnych</w:t>
            </w:r>
          </w:p>
          <w:p w14:paraId="084B677E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uruchomienie dystrybucji obrazów badań na oddziały szpitalne</w:t>
            </w:r>
          </w:p>
          <w:p w14:paraId="4FCE02B9" w14:textId="53D8E09F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 xml:space="preserve">- </w:t>
            </w:r>
            <w:r w:rsidR="004A4ADF" w:rsidRPr="005962A4">
              <w:rPr>
                <w:sz w:val="22"/>
                <w:szCs w:val="22"/>
              </w:rPr>
              <w:t xml:space="preserve">możliwość </w:t>
            </w:r>
            <w:r w:rsidRPr="005962A4">
              <w:rPr>
                <w:sz w:val="22"/>
                <w:szCs w:val="22"/>
              </w:rPr>
              <w:t>konfiguracj</w:t>
            </w:r>
            <w:r w:rsidR="004A4ADF" w:rsidRPr="005962A4">
              <w:rPr>
                <w:sz w:val="22"/>
                <w:szCs w:val="22"/>
              </w:rPr>
              <w:t>i</w:t>
            </w:r>
            <w:r w:rsidRPr="005962A4">
              <w:rPr>
                <w:sz w:val="22"/>
                <w:szCs w:val="22"/>
              </w:rPr>
              <w:t xml:space="preserve"> systemu na potrzeby podłączenia różnych aparatów diagnostycznych</w:t>
            </w:r>
          </w:p>
          <w:p w14:paraId="2D4B44A8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integracja z systemem ASSECO-AMMS</w:t>
            </w:r>
          </w:p>
          <w:p w14:paraId="3B95A584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pełna archiwizacja badań</w:t>
            </w:r>
          </w:p>
          <w:p w14:paraId="76FB938A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możliwość nagrywania obrazów badań na min. CD, opcjonalnie z nadrukiem informacyjnym na CD</w:t>
            </w:r>
          </w:p>
          <w:p w14:paraId="2C580620" w14:textId="77777777" w:rsidR="00BD63C4" w:rsidRPr="005962A4" w:rsidRDefault="00BD63C4" w:rsidP="005962A4">
            <w:pPr>
              <w:pStyle w:val="Standard"/>
              <w:widowControl w:val="0"/>
              <w:spacing w:line="276" w:lineRule="auto"/>
              <w:jc w:val="both"/>
              <w:rPr>
                <w:sz w:val="22"/>
                <w:szCs w:val="22"/>
              </w:rPr>
            </w:pPr>
            <w:r w:rsidRPr="005962A4">
              <w:rPr>
                <w:sz w:val="22"/>
                <w:szCs w:val="22"/>
              </w:rPr>
              <w:t>- podłączenie teletransmisji badań z wykorzystaniem zdalnych systemów do opisu badań (</w:t>
            </w:r>
            <w:proofErr w:type="spellStart"/>
            <w:r w:rsidRPr="005962A4">
              <w:rPr>
                <w:sz w:val="22"/>
                <w:szCs w:val="22"/>
              </w:rPr>
              <w:t>teleradiologia</w:t>
            </w:r>
            <w:proofErr w:type="spellEnd"/>
            <w:r w:rsidRPr="005962A4">
              <w:rPr>
                <w:sz w:val="22"/>
                <w:szCs w:val="22"/>
              </w:rPr>
              <w:t>)</w:t>
            </w:r>
          </w:p>
        </w:tc>
      </w:tr>
    </w:tbl>
    <w:p w14:paraId="2C111753" w14:textId="77777777" w:rsidR="00AF2F09" w:rsidRDefault="00AF2F09" w:rsidP="006F246D">
      <w:pPr>
        <w:pStyle w:val="Nagwek3"/>
        <w:jc w:val="left"/>
        <w:rPr>
          <w:rFonts w:ascii="Times New Roman" w:hAnsi="Times New Roman"/>
          <w:sz w:val="24"/>
        </w:rPr>
      </w:pPr>
    </w:p>
    <w:p w14:paraId="26B8A30C" w14:textId="77777777" w:rsidR="00AF2F09" w:rsidRDefault="00AF2F09">
      <w:pPr>
        <w:rPr>
          <w:sz w:val="24"/>
        </w:rPr>
      </w:pPr>
    </w:p>
    <w:sectPr w:rsidR="00AF2F09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A5EE47" w14:textId="77777777" w:rsidR="005962A4" w:rsidRDefault="005962A4">
      <w:r>
        <w:separator/>
      </w:r>
    </w:p>
  </w:endnote>
  <w:endnote w:type="continuationSeparator" w:id="0">
    <w:p w14:paraId="6A17BAA0" w14:textId="77777777" w:rsidR="005962A4" w:rsidRDefault="00596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ED784" w14:textId="77777777" w:rsidR="00AF2F09" w:rsidRDefault="00BD63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BEABDB" w14:textId="77777777" w:rsidR="00AF2F09" w:rsidRDefault="00AF2F0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42BFA" w14:textId="77777777" w:rsidR="00AF2F09" w:rsidRDefault="00AF2F0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57B5BE" w14:textId="77777777" w:rsidR="00AF2F09" w:rsidRDefault="00AF2F09">
    <w:pPr>
      <w:pStyle w:val="Stopka"/>
      <w:tabs>
        <w:tab w:val="clear" w:pos="4536"/>
      </w:tabs>
      <w:jc w:val="center"/>
    </w:pPr>
  </w:p>
  <w:p w14:paraId="1BE3FC0A" w14:textId="77777777" w:rsidR="00AF2F09" w:rsidRDefault="00BD63C4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E5B35" w14:textId="77777777" w:rsidR="00AF2F09" w:rsidRDefault="00AF2F0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BDCDCE" w14:textId="77777777" w:rsidR="00AF2F09" w:rsidRDefault="00AF2F09">
    <w:pPr>
      <w:pStyle w:val="Stopka"/>
      <w:tabs>
        <w:tab w:val="clear" w:pos="4536"/>
      </w:tabs>
      <w:jc w:val="center"/>
    </w:pPr>
  </w:p>
  <w:p w14:paraId="128D319A" w14:textId="77777777" w:rsidR="00AF2F09" w:rsidRDefault="00BD63C4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5AB42" w14:textId="77777777" w:rsidR="005962A4" w:rsidRDefault="005962A4">
      <w:r>
        <w:separator/>
      </w:r>
    </w:p>
  </w:footnote>
  <w:footnote w:type="continuationSeparator" w:id="0">
    <w:p w14:paraId="6DC71C33" w14:textId="77777777" w:rsidR="005962A4" w:rsidRDefault="00596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D2FA9" w14:textId="77777777" w:rsidR="00520137" w:rsidRPr="00520137" w:rsidRDefault="00520137" w:rsidP="00520137">
    <w:pPr>
      <w:pStyle w:val="Nagwek"/>
      <w:rPr>
        <w:i/>
        <w:iCs/>
      </w:rPr>
    </w:pPr>
    <w:r w:rsidRPr="00520137">
      <w:rPr>
        <w:i/>
        <w:iCs/>
      </w:rPr>
      <w:t>Znak sprawy TP/R/06/21</w:t>
    </w:r>
  </w:p>
  <w:p w14:paraId="1C783BBA" w14:textId="77777777" w:rsidR="0071014E" w:rsidRDefault="007101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FE17C" w14:textId="77777777" w:rsidR="00AF2F09" w:rsidRDefault="00AF2F09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032A"/>
    <w:rsid w:val="00022ECE"/>
    <w:rsid w:val="00173057"/>
    <w:rsid w:val="00243934"/>
    <w:rsid w:val="00247F5F"/>
    <w:rsid w:val="004A4ADF"/>
    <w:rsid w:val="00520137"/>
    <w:rsid w:val="00534061"/>
    <w:rsid w:val="005962A4"/>
    <w:rsid w:val="006F246D"/>
    <w:rsid w:val="0071014E"/>
    <w:rsid w:val="0083032A"/>
    <w:rsid w:val="00A036E0"/>
    <w:rsid w:val="00AF2F09"/>
    <w:rsid w:val="00BD63C4"/>
    <w:rsid w:val="00D4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5A091"/>
  <w15:chartTrackingRefBased/>
  <w15:docId w15:val="{0D225698-3C17-49F7-9C63-B0A4AD6A9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63C4"/>
    <w:pPr>
      <w:widowControl w:val="0"/>
      <w:suppressAutoHyphens/>
      <w:autoSpaceDN w:val="0"/>
      <w:textAlignment w:val="baseline"/>
    </w:pPr>
  </w:style>
  <w:style w:type="paragraph" w:styleId="Nagwek1">
    <w:name w:val="heading 1"/>
    <w:basedOn w:val="Normalny"/>
    <w:next w:val="Normalny"/>
    <w:qFormat/>
    <w:pPr>
      <w:keepNext/>
      <w:widowControl/>
      <w:suppressAutoHyphens w:val="0"/>
      <w:autoSpaceDN/>
      <w:spacing w:before="240" w:after="60"/>
      <w:textAlignment w:val="auto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widowControl/>
      <w:suppressAutoHyphens w:val="0"/>
      <w:autoSpaceDN/>
      <w:jc w:val="right"/>
      <w:textAlignment w:val="auto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widowControl/>
      <w:suppressAutoHyphens w:val="0"/>
      <w:autoSpaceDN/>
      <w:spacing w:before="120" w:line="360" w:lineRule="auto"/>
      <w:jc w:val="right"/>
      <w:textAlignment w:val="auto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widowControl/>
      <w:suppressAutoHyphens w:val="0"/>
      <w:autoSpaceDN/>
      <w:spacing w:before="120" w:line="360" w:lineRule="auto"/>
      <w:jc w:val="center"/>
      <w:textAlignment w:val="auto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/>
      <w:tabs>
        <w:tab w:val="center" w:pos="4536"/>
        <w:tab w:val="right" w:pos="9072"/>
      </w:tabs>
      <w:suppressAutoHyphens w:val="0"/>
      <w:autoSpaceDN/>
      <w:textAlignment w:val="auto"/>
    </w:pPr>
  </w:style>
  <w:style w:type="paragraph" w:styleId="Stopka">
    <w:name w:val="footer"/>
    <w:basedOn w:val="Normalny"/>
    <w:semiHidden/>
    <w:pPr>
      <w:widowControl/>
      <w:tabs>
        <w:tab w:val="center" w:pos="4536"/>
        <w:tab w:val="right" w:pos="9072"/>
      </w:tabs>
      <w:suppressAutoHyphens w:val="0"/>
      <w:autoSpaceDN/>
      <w:textAlignment w:val="auto"/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  <w:pPr>
      <w:widowControl/>
      <w:suppressAutoHyphens w:val="0"/>
      <w:autoSpaceDN/>
      <w:textAlignment w:val="auto"/>
    </w:pPr>
  </w:style>
  <w:style w:type="paragraph" w:styleId="Tytu">
    <w:name w:val="Title"/>
    <w:basedOn w:val="Normalny"/>
    <w:qFormat/>
    <w:pPr>
      <w:suppressAutoHyphens w:val="0"/>
      <w:autoSpaceDN/>
      <w:spacing w:line="360" w:lineRule="auto"/>
      <w:jc w:val="center"/>
      <w:textAlignment w:val="auto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tabs>
        <w:tab w:val="left" w:leader="dot" w:pos="9072"/>
      </w:tabs>
      <w:suppressAutoHyphens w:val="0"/>
      <w:autoSpaceDN/>
      <w:spacing w:line="360" w:lineRule="auto"/>
      <w:jc w:val="right"/>
      <w:textAlignment w:val="auto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suppressAutoHyphens w:val="0"/>
      <w:autoSpaceDN/>
      <w:jc w:val="both"/>
      <w:textAlignment w:val="auto"/>
    </w:pPr>
    <w:rPr>
      <w:sz w:val="24"/>
    </w:rPr>
  </w:style>
  <w:style w:type="paragraph" w:customStyle="1" w:styleId="Standard">
    <w:name w:val="Standard"/>
    <w:rsid w:val="00BD63C4"/>
    <w:pPr>
      <w:suppressAutoHyphens/>
      <w:autoSpaceDN w:val="0"/>
      <w:textAlignment w:val="baseline"/>
    </w:pPr>
  </w:style>
  <w:style w:type="table" w:styleId="Tabela-Siatka">
    <w:name w:val="Table Grid"/>
    <w:basedOn w:val="Standardowy"/>
    <w:uiPriority w:val="39"/>
    <w:rsid w:val="00BD63C4"/>
    <w:pPr>
      <w:widowControl w:val="0"/>
      <w:autoSpaceDN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5201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3</Pages>
  <Words>889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11</cp:revision>
  <cp:lastPrinted>2000-12-12T17:01:00Z</cp:lastPrinted>
  <dcterms:created xsi:type="dcterms:W3CDTF">2021-04-15T10:02:00Z</dcterms:created>
  <dcterms:modified xsi:type="dcterms:W3CDTF">2021-04-22T11:32:00Z</dcterms:modified>
</cp:coreProperties>
</file>