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05419" w14:textId="77777777" w:rsidR="004A3605" w:rsidRDefault="004A3605" w:rsidP="004A3605">
      <w:pPr>
        <w:spacing w:after="0" w:line="240" w:lineRule="auto"/>
        <w:outlineLvl w:val="2"/>
        <w:rPr>
          <w:rFonts w:ascii="Times New Roman" w:eastAsia="Times New Roman" w:hAnsi="Times New Roman"/>
          <w:b/>
          <w:bCs/>
          <w:lang w:eastAsia="pl-PL"/>
        </w:rPr>
      </w:pPr>
      <w:r>
        <w:rPr>
          <w:rFonts w:ascii="Times New Roman" w:eastAsia="Times New Roman" w:hAnsi="Times New Roman"/>
          <w:b/>
          <w:bCs/>
          <w:lang w:eastAsia="pl-PL"/>
        </w:rPr>
        <w:t>Ogłoszenie o zamówieniu z dnia 2021-04-23</w:t>
      </w:r>
    </w:p>
    <w:p w14:paraId="0197083F" w14:textId="77777777" w:rsidR="004A3605" w:rsidRDefault="004A3605" w:rsidP="004A3605">
      <w:pPr>
        <w:spacing w:after="0" w:line="240" w:lineRule="auto"/>
        <w:outlineLvl w:val="0"/>
        <w:rPr>
          <w:rFonts w:ascii="Times New Roman" w:eastAsia="Times New Roman" w:hAnsi="Times New Roman"/>
          <w:kern w:val="36"/>
          <w:lang w:eastAsia="pl-PL"/>
        </w:rPr>
      </w:pPr>
      <w:r>
        <w:rPr>
          <w:rFonts w:ascii="Times New Roman" w:eastAsia="Times New Roman" w:hAnsi="Times New Roman"/>
          <w:kern w:val="36"/>
          <w:lang w:eastAsia="pl-PL"/>
        </w:rPr>
        <w:t>Ogłoszenie o zamówieniu</w:t>
      </w:r>
      <w:r>
        <w:rPr>
          <w:rFonts w:ascii="Times New Roman" w:eastAsia="Times New Roman" w:hAnsi="Times New Roman"/>
          <w:kern w:val="36"/>
          <w:lang w:eastAsia="pl-PL"/>
        </w:rPr>
        <w:br/>
        <w:t>Dostawy</w:t>
      </w:r>
      <w:r>
        <w:rPr>
          <w:rFonts w:ascii="Times New Roman" w:eastAsia="Times New Roman" w:hAnsi="Times New Roman"/>
          <w:kern w:val="36"/>
          <w:lang w:eastAsia="pl-PL"/>
        </w:rPr>
        <w:br/>
        <w:t xml:space="preserve">DOSTAWA APARATU RTG </w:t>
      </w:r>
    </w:p>
    <w:p w14:paraId="1A23FF1A"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I - ZAMAWIAJĄCY</w:t>
      </w:r>
    </w:p>
    <w:p w14:paraId="71FE545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1.1.) Rola zamawiającego</w:t>
      </w:r>
    </w:p>
    <w:p w14:paraId="44F6BFBF"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Postępowanie prowadzone jest samodzielnie przez zamawiającego</w:t>
      </w:r>
    </w:p>
    <w:p w14:paraId="4926E9B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1.2.) Nazwa zamawiającego: SZPITAL SPECJALISTYCZNY W CHORZOWIE</w:t>
      </w:r>
    </w:p>
    <w:p w14:paraId="74E0D77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1.4) Krajowy Numer Identyfikacyjny: REGON 271503395</w:t>
      </w:r>
    </w:p>
    <w:p w14:paraId="70B6BCBB"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1.5) Adres zamawiającego </w:t>
      </w:r>
    </w:p>
    <w:p w14:paraId="2D733D4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1.5.1.) Ulica: ul. Zjednoczenia 10</w:t>
      </w:r>
    </w:p>
    <w:p w14:paraId="3903BE6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1.5.2.) Miejscowość: Chorzów</w:t>
      </w:r>
    </w:p>
    <w:p w14:paraId="5FACC39E"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1.5.3.) Kod pocztowy: 41-500</w:t>
      </w:r>
    </w:p>
    <w:p w14:paraId="01D97FC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1.5.4.) Województwo: śląskie</w:t>
      </w:r>
    </w:p>
    <w:p w14:paraId="1008E1E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1.5.5.) Kraj: Polska</w:t>
      </w:r>
    </w:p>
    <w:p w14:paraId="3FCEE2C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1.5.6.) Lokalizacja NUTS 3: PL22A - Katowicki</w:t>
      </w:r>
    </w:p>
    <w:p w14:paraId="7EDF2CA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1.5.7.) Numer telefonu: 323463652</w:t>
      </w:r>
    </w:p>
    <w:p w14:paraId="52C0271B"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1.5.9.) Adres poczty elektronicznej: dzp@sswch.pl</w:t>
      </w:r>
    </w:p>
    <w:p w14:paraId="30A9122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1.5.10.) Adres strony internetowej zamawiającego: www.szpitalspecjalistycznywchorzowie.pl</w:t>
      </w:r>
    </w:p>
    <w:p w14:paraId="6129FF63"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1.6.) Rodzaj zamawiającego: Zamawiający publiczny - inny zamawiający </w:t>
      </w:r>
    </w:p>
    <w:p w14:paraId="23377306"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Samodzielny zakład opieki zdrowotnej </w:t>
      </w:r>
    </w:p>
    <w:p w14:paraId="214482E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1.7.) Przedmiot działalności zamawiającego: Zdrowie </w:t>
      </w:r>
    </w:p>
    <w:p w14:paraId="5C5E839A"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II – INFORMACJE PODSTAWOWE</w:t>
      </w:r>
    </w:p>
    <w:p w14:paraId="30EB80D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2.1.) Ogłoszenie dotyczy: </w:t>
      </w:r>
    </w:p>
    <w:p w14:paraId="55B98B8B"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Zamówienia publicznego </w:t>
      </w:r>
    </w:p>
    <w:p w14:paraId="4A2B477C"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2.2.) Ogłoszenie dotyczy usług społecznych i innych szczególnych usług: Nie</w:t>
      </w:r>
    </w:p>
    <w:p w14:paraId="796240C7"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2.3.) Nazwa zamówienia albo umowy ramowej: </w:t>
      </w:r>
    </w:p>
    <w:p w14:paraId="495BFF3D" w14:textId="77777777" w:rsidR="004A3605" w:rsidRDefault="004A3605" w:rsidP="004A3605">
      <w:pPr>
        <w:spacing w:after="0" w:line="240" w:lineRule="auto"/>
        <w:rPr>
          <w:rFonts w:ascii="Times New Roman" w:eastAsia="Times New Roman" w:hAnsi="Times New Roman"/>
          <w:b/>
          <w:bCs/>
          <w:lang w:eastAsia="pl-PL"/>
        </w:rPr>
      </w:pPr>
      <w:r>
        <w:rPr>
          <w:rFonts w:ascii="Times New Roman" w:eastAsia="Times New Roman" w:hAnsi="Times New Roman"/>
          <w:b/>
          <w:bCs/>
          <w:lang w:eastAsia="pl-PL"/>
        </w:rPr>
        <w:t xml:space="preserve">DOSTAWA APARATU RTG </w:t>
      </w:r>
    </w:p>
    <w:p w14:paraId="695BA53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2.4.) Identyfikator postępowania: ocds-148610-ab0f084a-a406-11eb-911f-9ad5f74c2a25</w:t>
      </w:r>
    </w:p>
    <w:p w14:paraId="7BDD476D"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2.5.) Numer ogłoszenia: 2021/BZP 00039316</w:t>
      </w:r>
    </w:p>
    <w:p w14:paraId="730A1FC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2.6.) Wersja ogłoszenia: 01</w:t>
      </w:r>
    </w:p>
    <w:p w14:paraId="6670EC07"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2.7.) Data ogłoszenia: 2021-04-23</w:t>
      </w:r>
    </w:p>
    <w:p w14:paraId="151BBC4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2.8.) Zamówienie albo umowa ramowa zostały ujęte w planie postępowań: Tak</w:t>
      </w:r>
    </w:p>
    <w:p w14:paraId="6413EE8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2.9.) Numer planu postępowań w BZP: 2021/BZP 00004588/03/P</w:t>
      </w:r>
    </w:p>
    <w:p w14:paraId="6BB283FC"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2.10.) Identyfikator pozycji planu postępowań: </w:t>
      </w:r>
    </w:p>
    <w:p w14:paraId="3A7E5DAC"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1.2.5 Zakup aparatu RTG</w:t>
      </w:r>
    </w:p>
    <w:p w14:paraId="1CDC6488"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2.11.) O udzielenie zamówienia mogą ubiegać się wyłącznie wykonawcy, o których mowa w art. 94 ustawy: Nie</w:t>
      </w:r>
    </w:p>
    <w:p w14:paraId="4E096F1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2.14.) Czy zamówienie albo umowa ramowa dotyczy projektu lub programu współfinansowanego ze środków Unii Europejskiej: Nie</w:t>
      </w:r>
    </w:p>
    <w:p w14:paraId="5AF80D0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2.16.) Tryb udzielenia zamówienia wraz z podstawą prawną</w:t>
      </w:r>
    </w:p>
    <w:p w14:paraId="7919153E"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Zamówienie udzielane jest w trybie podstawowym na podstawie: art. 275 pkt 1 ustawy </w:t>
      </w:r>
    </w:p>
    <w:p w14:paraId="5250D8D8"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III – UDOSTĘPNIANIE DOKUMENTÓW ZAMÓWIENIA I KOMUNIKACJA</w:t>
      </w:r>
    </w:p>
    <w:p w14:paraId="029BB0E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3.1.) Adres strony internetowej prowadzonego postępowania</w:t>
      </w:r>
    </w:p>
    <w:p w14:paraId="29DE9757"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www.ogloszenia.propublico.pl/szpital_specjalistyczny </w:t>
      </w:r>
    </w:p>
    <w:p w14:paraId="5B609D07"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3.2.) Zamawiający zastrzega dostęp do dokumentów zamówienia: Nie</w:t>
      </w:r>
    </w:p>
    <w:p w14:paraId="2474FDC5"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3.4.) Wykonawcy zobowiązani są do składania ofert, wniosków o dopuszczenie do udziału w postępowaniu, oświadczeń oraz innych dokumentów wyłącznie przy użyciu środków komunikacji elektronicznej: Tak</w:t>
      </w:r>
    </w:p>
    <w:p w14:paraId="37383B72"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3.5.) Informacje o środkach komunikacji elektronicznej, przy użyciu których zamawiający będzie komunikował się z wykonawcami - adres strony internetowej: www.e-propublico.pl</w:t>
      </w:r>
    </w:p>
    <w:p w14:paraId="034D45D5"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3.6.) Wymagania techniczne i organizacyjne dotyczące korespondencji elektronicznej: Do złożenia oferty konieczne jest posiadanie przez osobę upoważnioną do reprezentowania Wykonawcy ważnego kwalifikowanego podpisu elektronicznego, podpisu zaufanego lub podpisu osobistego</w:t>
      </w:r>
    </w:p>
    <w:p w14:paraId="467C9F72"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3.8.) Zamawiający wymaga sporządzenia i przedstawienia ofert przy użyciu narzędzi elektronicznego modelowania danych budowlanych lub innych podobnych narzędzi, które nie są ogólnie dostępne: Nie</w:t>
      </w:r>
    </w:p>
    <w:p w14:paraId="35FDB28E"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3.12.) Oferta - katalog elektroniczny: Nie dotyczy</w:t>
      </w:r>
    </w:p>
    <w:p w14:paraId="60B7CFC5"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lastRenderedPageBreak/>
        <w:t xml:space="preserve">3.14.) Języki, w jakich mogą być sporządzane dokumenty składane w postępowaniu: </w:t>
      </w:r>
    </w:p>
    <w:p w14:paraId="06AA9EC6"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polski</w:t>
      </w:r>
    </w:p>
    <w:p w14:paraId="5A99BC1D"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Pr>
          <w:rFonts w:ascii="Times New Roman" w:eastAsia="Times New Roman" w:hAnsi="Times New Roman"/>
          <w:lang w:eastAsia="pl-PL"/>
        </w:rPr>
        <w:t>Dz.Urz</w:t>
      </w:r>
      <w:proofErr w:type="spellEnd"/>
      <w:r>
        <w:rPr>
          <w:rFonts w:ascii="Times New Roman" w:eastAsia="Times New Roman" w:hAnsi="Times New Roman"/>
          <w:lang w:eastAsia="pl-PL"/>
        </w:rPr>
        <w:t>. UE L 119 z 4 maja 2016 r.), dalej: RODO, tym samym dane osobowe podane przez Wykonawcę będą przetwarzane zgodnie z RODO oraz zgodnie z przepisami krajowymi.</w:t>
      </w:r>
    </w:p>
    <w:p w14:paraId="56D2887D"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IV – PRZEDMIOT ZAMÓWIENIA</w:t>
      </w:r>
    </w:p>
    <w:p w14:paraId="65CB091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4.1.1.) Przed wszczęciem postępowania przeprowadzono konsultacje rynkowe: Nie</w:t>
      </w:r>
    </w:p>
    <w:p w14:paraId="39287D7D"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4.1.2.) Numer referencyjny: TP/R/06/21</w:t>
      </w:r>
    </w:p>
    <w:p w14:paraId="6162FED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4.1.3.) Rodzaj zamówienia: Dostawy</w:t>
      </w:r>
    </w:p>
    <w:p w14:paraId="2DD7ADE3"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4.1.4.) Zamawiający udziela zamówienia w częściach, z których każda stanowi przedmiot odrębnego postępowania: Nie</w:t>
      </w:r>
    </w:p>
    <w:p w14:paraId="4636BC4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4.1.8.) Możliwe jest składanie ofert częściowych: Nie</w:t>
      </w:r>
    </w:p>
    <w:p w14:paraId="3CE0B47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4.1.13.) Zamawiający uwzględnia aspekty społeczne, środowiskowe lub etykiety w opisie przedmiotu zamówienia: Nie</w:t>
      </w:r>
    </w:p>
    <w:p w14:paraId="13785BE7"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 Informacje szczegółowe odnoszące się do przedmiotu zamówienia:</w:t>
      </w:r>
    </w:p>
    <w:p w14:paraId="0B6A6D82"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4.2.2.) Krótki opis przedmiotu zamówienia</w:t>
      </w:r>
    </w:p>
    <w:p w14:paraId="0CF7DDBC"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Dostawa, montaż, instalacja aparatu RTG wraz z oprogramowaniem </w:t>
      </w:r>
    </w:p>
    <w:p w14:paraId="1C02300B"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4.2.6.) Główny kod CPV: 33111000-1 - Aparatura rentgenowska</w:t>
      </w:r>
    </w:p>
    <w:p w14:paraId="1AF9D90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4.2.7.) Dodatkowy kod CPV: </w:t>
      </w:r>
    </w:p>
    <w:p w14:paraId="7E08DDBA"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48000000-8 - Pakiety oprogramowania i systemy informatyczne</w:t>
      </w:r>
    </w:p>
    <w:p w14:paraId="352F1B23"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4.2.8.) Zamówienie obejmuje opcje: Nie</w:t>
      </w:r>
    </w:p>
    <w:p w14:paraId="6B30DD36"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4.2.10.) Okres realizacji zamówienia albo umowy ramowej: 3 miesiące</w:t>
      </w:r>
    </w:p>
    <w:p w14:paraId="4CA3561B"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4.2.11.) Zamawiający przewiduje wznowienia: Nie</w:t>
      </w:r>
    </w:p>
    <w:p w14:paraId="312B1C75"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4.2.13.) Zamawiający przewiduje udzielenie dotychczasowemu wykonawcy zamówień na podobne usługi lub roboty budowlane: Nie</w:t>
      </w:r>
    </w:p>
    <w:p w14:paraId="5DEF7564"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 Kryteria oceny ofert</w:t>
      </w:r>
    </w:p>
    <w:p w14:paraId="467762B5"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4.3.1.) Sposób oceny ofert: 1. Cena2. Gwarancja3. Termin realizacji.</w:t>
      </w:r>
    </w:p>
    <w:p w14:paraId="6D128A6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4.3.2.) Sposób określania wagi kryteriów oceny ofert: Procentowo </w:t>
      </w:r>
    </w:p>
    <w:p w14:paraId="7B536FCB"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4.3.3.) Stosowane kryteria oceny ofert: Kryterium ceny oraz kryteria jakościowe </w:t>
      </w:r>
    </w:p>
    <w:p w14:paraId="4AF4C6BE"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Kryterium 1</w:t>
      </w:r>
    </w:p>
    <w:p w14:paraId="2B793493"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4.3.5.) Nazwa kryterium: Cena</w:t>
      </w:r>
    </w:p>
    <w:p w14:paraId="63E2C52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4.3.6.) Waga: 60,00</w:t>
      </w:r>
    </w:p>
    <w:p w14:paraId="0DB2CD54"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Kryterium 2</w:t>
      </w:r>
    </w:p>
    <w:p w14:paraId="1F7BC6A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4.3.4.) Rodzaj kryterium: </w:t>
      </w:r>
    </w:p>
    <w:p w14:paraId="6A81359B"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inne. </w:t>
      </w:r>
    </w:p>
    <w:p w14:paraId="79F270F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4.3.5.) Nazwa kryterium: Gwarancja</w:t>
      </w:r>
    </w:p>
    <w:p w14:paraId="64E3D47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4.3.6.) Waga: 30,00</w:t>
      </w:r>
    </w:p>
    <w:p w14:paraId="135BEB3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Kryterium 3</w:t>
      </w:r>
    </w:p>
    <w:p w14:paraId="485BB07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4.3.4.) Rodzaj kryterium: </w:t>
      </w:r>
    </w:p>
    <w:p w14:paraId="008CA483"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inne. </w:t>
      </w:r>
    </w:p>
    <w:p w14:paraId="2E8FF7AE"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4.3.5.) Nazwa kryterium: Termin realizacji</w:t>
      </w:r>
    </w:p>
    <w:p w14:paraId="641D89A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4.3.6.) Waga: 10</w:t>
      </w:r>
    </w:p>
    <w:p w14:paraId="5C35CC67"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4.3.10.) Zamawiający określa aspekty społeczne, środowiskowe lub innowacyjne, żąda etykiet lub stosuje rachunek kosztów cyklu życia w odniesieniu do kryterium oceny ofert: Nie</w:t>
      </w:r>
    </w:p>
    <w:p w14:paraId="16EF6496"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V - KWALIFIKACJA WYKONAWCÓW</w:t>
      </w:r>
    </w:p>
    <w:p w14:paraId="78F287C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5.1.) Zamawiający przewiduje fakultatywne podstawy wykluczenia: Nie</w:t>
      </w:r>
    </w:p>
    <w:p w14:paraId="0B510EA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5.3.) Warunki udziału w postępowaniu: Tak</w:t>
      </w:r>
    </w:p>
    <w:p w14:paraId="3FACF41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5.4.) Nazwa i opis warunków udziału w postępowaniu.</w:t>
      </w:r>
    </w:p>
    <w:p w14:paraId="691BF542"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1. Uprawnienia do prowadzenia określonej działalności gospodarczej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spełnia.2. Sytuacja ekonomiczna i finansowa: O udzielenie zamówienia publicznego mogą ubiegać się wykonawcy, </w:t>
      </w:r>
      <w:r>
        <w:rPr>
          <w:rFonts w:ascii="Times New Roman" w:eastAsia="Times New Roman" w:hAnsi="Times New Roman"/>
          <w:lang w:eastAsia="pl-PL"/>
        </w:rPr>
        <w:lastRenderedPageBreak/>
        <w:t xml:space="preserve">którzy spełniają warunki, dotyczące sytuacji ekonomicznej lub finansowej. Ocena spełniania warunków udziału w postępowaniu będzie dokonana na zasadzie spełnia/nie spełnia.3. Zdolność techniczna lub zawodowa: O udzielenie zamówienia publicznego mogą ubiegać się wykonawcy, którzy spełniają warunki, dotyczące zdolności technicznej lub zawodowej. Ocena spełniania warunków udziału w postępowaniu będzie dokonana na zasadzie spełnia/nie spełnia. </w:t>
      </w:r>
    </w:p>
    <w:p w14:paraId="709CD0F2"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5.5.) Zamawiający wymaga złożenia oświadczenia, o którym mowa w art.125 ust. 1 ustawy: Tak</w:t>
      </w:r>
    </w:p>
    <w:p w14:paraId="4B08CA4D"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5.6.) Wykaz podmiotowych środków dowodowych na potwierdzenie niepodlegania wykluczeniu: 1. Odpis lub informacja z KRS lub CEIDG.2. Oświadczenie wykonawcy w sprawie grupy kapitałowej </w:t>
      </w:r>
    </w:p>
    <w:p w14:paraId="2B45C583"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5.7.) Wykaz podmiotowych środków dowodowych na potwierdzenie spełniania warunków udziału w postępowaniu: 1. Zezwolenie, licencja, koncesja lub wpis do rejestru dotyczących wymaganych uprawnień do prowadzenia określonej działalności gospodarczej lub zawodowej.2. Wykaz dostaw lub usług oraz referencje lub inne dokumenty potwierdzające należyte ich wykonanie.3. Ubezpieczenie od odpowiedzialności cywilnej (OC) z tytułu prowadzonej działalności związanej z przedmiotem zamówienia ze wskazaniem sumy gwarancyjnej ubezpieczenia </w:t>
      </w:r>
    </w:p>
    <w:p w14:paraId="2EB70EC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5.8.) Wykaz przedmiotowych środków dowodowych: </w:t>
      </w:r>
    </w:p>
    <w:p w14:paraId="3FBDC5A0"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Zaświadczenie potwierdzające, że dostarczane produkty odpowiadają określonym normom: Wykonawca złoży deklarację zgodności odpowiednio dla elementu przedmiotu zamówienia, dla którego certyfikat jest wymagany tj.:- certyfikat CE właściwy dla urządzeń/oprogramowania medycznego stwierdzających zgodność z dyrektywą 93/42/EEC- certyfikat IHE dla systemu archiwizacji i dystrybucji obrazów </w:t>
      </w:r>
    </w:p>
    <w:p w14:paraId="6E5357D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5.9.) Zamawiający przewiduje uzupełnienie przedmiotowych środków dowodowych: Nie</w:t>
      </w:r>
    </w:p>
    <w:p w14:paraId="0E5E200A"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VI - WARUNKI ZAMÓWIENIA</w:t>
      </w:r>
    </w:p>
    <w:p w14:paraId="4BFFCB04"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6.1.) Zamawiający wymaga albo dopuszcza oferty wariantowe: Nie</w:t>
      </w:r>
    </w:p>
    <w:p w14:paraId="2F1C38D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6.3.) Zamawiający przewiduje aukcję elektroniczną: Nie</w:t>
      </w:r>
    </w:p>
    <w:p w14:paraId="68BC4DAA"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6.4.) Zamawiający wymaga wadium: Tak</w:t>
      </w:r>
    </w:p>
    <w:p w14:paraId="1AFC6540"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6.4.1) Informacje dotyczące wadium: </w:t>
      </w:r>
    </w:p>
    <w:p w14:paraId="5FC510B4" w14:textId="77777777" w:rsidR="004A3605" w:rsidRDefault="004A3605" w:rsidP="004A3605">
      <w:pPr>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Wykonawca zobowiązany jest do wniesienia wadium w wysokości 5000,00 zł (słownie: pięć tysięcy złotych) </w:t>
      </w:r>
    </w:p>
    <w:p w14:paraId="261EBC08"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6.5.) Zamawiający wymaga zabezpieczenia należytego wykonania umowy: Nie</w:t>
      </w:r>
    </w:p>
    <w:p w14:paraId="0420554D"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6.7.) Zamawiający przewiduje unieważnienie postępowania, jeśli środki publiczne, które zamierzał przeznaczyć na sfinansowanie całości lub części zamówienia nie zostały przyznane: Tak</w:t>
      </w:r>
    </w:p>
    <w:p w14:paraId="67752F01"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VII - PROJEKTOWANE POSTANOWIENIA UMOWY</w:t>
      </w:r>
    </w:p>
    <w:p w14:paraId="159936DF"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7.1.) Zamawiający przewiduje udzielenia zaliczek: Nie</w:t>
      </w:r>
    </w:p>
    <w:p w14:paraId="31DAC60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7.3.) Zamawiający przewiduje zmiany umowy: Nie</w:t>
      </w:r>
    </w:p>
    <w:p w14:paraId="30EAE8A9"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7.5.) Zamawiający uwzględnił aspekty społeczne, środowiskowe, innowacyjne lub etykiety związane z realizacją zamówienia: Nie</w:t>
      </w:r>
    </w:p>
    <w:p w14:paraId="3EEC5C22" w14:textId="77777777" w:rsidR="004A3605" w:rsidRDefault="004A3605" w:rsidP="004A3605">
      <w:pPr>
        <w:spacing w:after="0" w:line="240" w:lineRule="auto"/>
        <w:outlineLvl w:val="1"/>
        <w:rPr>
          <w:rFonts w:ascii="Times New Roman" w:eastAsia="Times New Roman" w:hAnsi="Times New Roman"/>
          <w:lang w:eastAsia="pl-PL"/>
        </w:rPr>
      </w:pPr>
      <w:r>
        <w:rPr>
          <w:rFonts w:ascii="Times New Roman" w:eastAsia="Times New Roman" w:hAnsi="Times New Roman"/>
          <w:lang w:eastAsia="pl-PL"/>
        </w:rPr>
        <w:t>SEKCJA VIII – PROCEDURA</w:t>
      </w:r>
    </w:p>
    <w:p w14:paraId="0C975BCC" w14:textId="77777777" w:rsidR="004A3605" w:rsidRDefault="004A3605" w:rsidP="004A3605">
      <w:pPr>
        <w:spacing w:after="0" w:line="240" w:lineRule="auto"/>
        <w:outlineLvl w:val="2"/>
        <w:rPr>
          <w:rFonts w:ascii="Times New Roman" w:eastAsia="Times New Roman" w:hAnsi="Times New Roman"/>
          <w:b/>
          <w:bCs/>
          <w:lang w:eastAsia="pl-PL"/>
        </w:rPr>
      </w:pPr>
      <w:r>
        <w:rPr>
          <w:rFonts w:ascii="Times New Roman" w:eastAsia="Times New Roman" w:hAnsi="Times New Roman"/>
          <w:lang w:eastAsia="pl-PL"/>
        </w:rPr>
        <w:t xml:space="preserve">8.1.) Termin składania ofert: </w:t>
      </w:r>
      <w:r>
        <w:rPr>
          <w:rFonts w:ascii="Times New Roman" w:eastAsia="Times New Roman" w:hAnsi="Times New Roman"/>
          <w:b/>
          <w:bCs/>
          <w:lang w:eastAsia="pl-PL"/>
        </w:rPr>
        <w:t>2021-05-06 10:00</w:t>
      </w:r>
    </w:p>
    <w:p w14:paraId="25A9539D"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8.2.) Miejsce składania ofert: Platforma: https://e-propublico.pl</w:t>
      </w:r>
    </w:p>
    <w:p w14:paraId="6BF971D8"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8.3.) Termin otwarcia ofert: </w:t>
      </w:r>
      <w:r>
        <w:rPr>
          <w:rFonts w:ascii="Times New Roman" w:eastAsia="Times New Roman" w:hAnsi="Times New Roman"/>
          <w:b/>
          <w:bCs/>
          <w:lang w:eastAsia="pl-PL"/>
        </w:rPr>
        <w:t>2021-05-06 11:00</w:t>
      </w:r>
    </w:p>
    <w:p w14:paraId="5B915411" w14:textId="77777777" w:rsidR="004A3605" w:rsidRDefault="004A3605" w:rsidP="004A3605">
      <w:pPr>
        <w:spacing w:after="0" w:line="240" w:lineRule="auto"/>
        <w:outlineLvl w:val="2"/>
        <w:rPr>
          <w:rFonts w:ascii="Times New Roman" w:eastAsia="Times New Roman" w:hAnsi="Times New Roman"/>
          <w:lang w:eastAsia="pl-PL"/>
        </w:rPr>
      </w:pPr>
      <w:r>
        <w:rPr>
          <w:rFonts w:ascii="Times New Roman" w:eastAsia="Times New Roman" w:hAnsi="Times New Roman"/>
          <w:lang w:eastAsia="pl-PL"/>
        </w:rPr>
        <w:t xml:space="preserve">8.4.) Termin związania ofertą: 30 dni </w:t>
      </w:r>
    </w:p>
    <w:p w14:paraId="7152FFE4" w14:textId="77777777" w:rsidR="004A3605" w:rsidRPr="004A3605" w:rsidRDefault="004A3605" w:rsidP="004A3605">
      <w:pPr>
        <w:spacing w:after="0"/>
        <w:rPr>
          <w:rFonts w:ascii="Times New Roman" w:hAnsi="Times New Roman"/>
        </w:rPr>
      </w:pPr>
    </w:p>
    <w:p w14:paraId="27CC2597" w14:textId="64CECBA2" w:rsidR="00F16329" w:rsidRPr="004A3605" w:rsidRDefault="00F16329" w:rsidP="004A3605"/>
    <w:sectPr w:rsidR="00F16329" w:rsidRPr="004A3605" w:rsidSect="00E76FF9">
      <w:headerReference w:type="default" r:id="rId8"/>
      <w:footerReference w:type="even" r:id="rId9"/>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19D89" w14:textId="77777777" w:rsidR="008569C5" w:rsidRDefault="008569C5">
      <w:r>
        <w:separator/>
      </w:r>
    </w:p>
  </w:endnote>
  <w:endnote w:type="continuationSeparator" w:id="0">
    <w:p w14:paraId="23D887BF" w14:textId="77777777" w:rsidR="008569C5" w:rsidRDefault="00856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BDBE"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1A3CADC" w14:textId="77777777" w:rsidR="00E76FF9" w:rsidRDefault="00E76FF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18703" w14:textId="77777777" w:rsidR="008569C5" w:rsidRDefault="008569C5">
      <w:r>
        <w:separator/>
      </w:r>
    </w:p>
  </w:footnote>
  <w:footnote w:type="continuationSeparator" w:id="0">
    <w:p w14:paraId="2B746F30" w14:textId="77777777" w:rsidR="008569C5" w:rsidRDefault="00856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70376" w14:textId="77777777" w:rsidR="00E76FF9" w:rsidRDefault="00992A4A">
    <w:pPr>
      <w:pStyle w:val="Nagwek"/>
      <w:pBdr>
        <w:bottom w:val="single" w:sz="12" w:space="4" w:color="auto"/>
      </w:pBdr>
      <w:spacing w:after="120"/>
    </w:pPr>
    <w:r>
      <w:rPr>
        <w:i/>
        <w:sz w:val="20"/>
      </w:rPr>
      <w:tab/>
    </w:r>
    <w:r>
      <w:rPr>
        <w:i/>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1"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69C5"/>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282C"/>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A3605"/>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569C5"/>
    <w:rsid w:val="00861FD3"/>
    <w:rsid w:val="00877DD4"/>
    <w:rsid w:val="0088003D"/>
    <w:rsid w:val="008C0CC2"/>
    <w:rsid w:val="008E105C"/>
    <w:rsid w:val="008E287E"/>
    <w:rsid w:val="008E3EFD"/>
    <w:rsid w:val="008E490D"/>
    <w:rsid w:val="008E6B8A"/>
    <w:rsid w:val="008F2BC3"/>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1E3E2E"/>
  <w15:chartTrackingRefBased/>
  <w15:docId w15:val="{884A2A67-88CA-4419-A656-6C32AD97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605"/>
    <w:pPr>
      <w:spacing w:after="160" w:line="25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pPr>
      <w:spacing w:after="0" w:line="240" w:lineRule="auto"/>
    </w:pPr>
    <w:rPr>
      <w:rFonts w:ascii="Times New Roman" w:eastAsia="Times New Roman" w:hAnsi="Times New Roman"/>
      <w:sz w:val="24"/>
      <w:szCs w:val="20"/>
      <w:lang w:val="fr-FR" w:eastAsia="en-GB"/>
    </w:rPr>
  </w:style>
  <w:style w:type="paragraph" w:customStyle="1" w:styleId="ZU">
    <w:name w:val="Z_U"/>
    <w:basedOn w:val="Normalny"/>
    <w:rsid w:val="00992A4A"/>
    <w:pPr>
      <w:spacing w:after="0" w:line="240" w:lineRule="auto"/>
    </w:pPr>
    <w:rPr>
      <w:rFonts w:ascii="Arial" w:eastAsia="Times New Roman" w:hAnsi="Arial"/>
      <w:b/>
      <w:sz w:val="16"/>
      <w:szCs w:val="20"/>
      <w:lang w:val="fr-FR" w:eastAsia="en-GB"/>
    </w:rPr>
  </w:style>
  <w:style w:type="paragraph" w:customStyle="1" w:styleId="Rub1">
    <w:name w:val="Rub1"/>
    <w:basedOn w:val="Normalny"/>
    <w:rsid w:val="00992A4A"/>
    <w:pPr>
      <w:tabs>
        <w:tab w:val="left" w:pos="1276"/>
      </w:tabs>
      <w:spacing w:after="0" w:line="240" w:lineRule="auto"/>
      <w:jc w:val="both"/>
    </w:pPr>
    <w:rPr>
      <w:rFonts w:ascii="Times New Roman" w:eastAsia="Times New Roman" w:hAnsi="Times New Roman"/>
      <w:b/>
      <w:smallCaps/>
      <w:sz w:val="20"/>
      <w:szCs w:val="20"/>
      <w:lang w:eastAsia="en-GB"/>
    </w:rPr>
  </w:style>
  <w:style w:type="paragraph" w:customStyle="1" w:styleId="Rub2">
    <w:name w:val="Rub2"/>
    <w:basedOn w:val="Normalny"/>
    <w:next w:val="Normalny"/>
    <w:rsid w:val="00992A4A"/>
    <w:pPr>
      <w:tabs>
        <w:tab w:val="left" w:pos="709"/>
        <w:tab w:val="left" w:pos="5670"/>
        <w:tab w:val="left" w:pos="6663"/>
        <w:tab w:val="left" w:pos="7088"/>
      </w:tabs>
      <w:spacing w:after="0" w:line="240" w:lineRule="auto"/>
      <w:ind w:right="-596"/>
    </w:pPr>
    <w:rPr>
      <w:rFonts w:ascii="Times New Roman" w:eastAsia="Times New Roman" w:hAnsi="Times New Roman"/>
      <w:smallCaps/>
      <w:sz w:val="20"/>
      <w:szCs w:val="20"/>
      <w:lang w:val="fr-FR" w:eastAsia="en-GB"/>
    </w:rPr>
  </w:style>
  <w:style w:type="paragraph" w:customStyle="1" w:styleId="Rub3">
    <w:name w:val="Rub3"/>
    <w:basedOn w:val="Normalny"/>
    <w:next w:val="Normalny"/>
    <w:rsid w:val="00992A4A"/>
    <w:pPr>
      <w:tabs>
        <w:tab w:val="left" w:pos="709"/>
      </w:tabs>
      <w:spacing w:after="0" w:line="240" w:lineRule="auto"/>
      <w:jc w:val="both"/>
    </w:pPr>
    <w:rPr>
      <w:rFonts w:ascii="Times New Roman" w:eastAsia="Times New Roman" w:hAnsi="Times New Roman"/>
      <w:b/>
      <w:i/>
      <w:sz w:val="20"/>
      <w:szCs w:val="20"/>
      <w:lang w:eastAsia="en-GB"/>
    </w:rPr>
  </w:style>
  <w:style w:type="paragraph" w:styleId="Stopka">
    <w:name w:val="footer"/>
    <w:basedOn w:val="Normalny"/>
    <w:link w:val="StopkaZnak"/>
    <w:rsid w:val="00992A4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spacing w:after="0" w:line="240" w:lineRule="auto"/>
      <w:ind w:left="567" w:hanging="567"/>
    </w:pPr>
    <w:rPr>
      <w:rFonts w:ascii="Times New Roman" w:eastAsia="Times New Roman" w:hAnsi="Times New Roman"/>
      <w:sz w:val="24"/>
      <w:szCs w:val="24"/>
      <w:lang w:eastAsia="en-GB"/>
    </w:r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line="240" w:lineRule="auto"/>
      <w:ind w:left="1077" w:right="720" w:hanging="601"/>
      <w:jc w:val="both"/>
    </w:pPr>
    <w:rPr>
      <w:rFonts w:ascii="Times New Roman" w:eastAsia="Times New Roman" w:hAnsi="Times New Roman"/>
      <w:sz w:val="24"/>
      <w:szCs w:val="20"/>
      <w:lang w:eastAsia="en-GB"/>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pPr>
      <w:spacing w:after="0" w:line="240" w:lineRule="auto"/>
    </w:pPr>
    <w:rPr>
      <w:rFonts w:ascii="Tahoma" w:eastAsia="Times New Roman" w:hAnsi="Tahoma" w:cs="Tahoma"/>
      <w:sz w:val="16"/>
      <w:szCs w:val="16"/>
      <w:lang w:eastAsia="en-GB"/>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spacing w:after="0" w:line="240" w:lineRule="auto"/>
    </w:pPr>
    <w:rPr>
      <w:rFonts w:ascii="Tahoma" w:eastAsia="Times New Roman" w:hAnsi="Tahoma"/>
      <w:sz w:val="24"/>
      <w:szCs w:val="24"/>
      <w:lang w:eastAsia="en-GB"/>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pPr>
      <w:spacing w:after="0" w:line="240" w:lineRule="auto"/>
    </w:pPr>
    <w:rPr>
      <w:rFonts w:ascii="Times New Roman" w:eastAsia="Times New Roman" w:hAnsi="Times New Roman"/>
      <w:sz w:val="20"/>
      <w:szCs w:val="24"/>
      <w:lang w:eastAsia="en-GB"/>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pPr>
      <w:spacing w:after="0" w:line="240" w:lineRule="auto"/>
    </w:pPr>
    <w:rPr>
      <w:rFonts w:ascii="Arial" w:eastAsia="Times New Roman" w:hAnsi="Arial" w:cs="Arial"/>
      <w:sz w:val="24"/>
      <w:szCs w:val="24"/>
      <w:lang w:eastAsia="pl-PL"/>
    </w:rPr>
  </w:style>
  <w:style w:type="paragraph" w:customStyle="1" w:styleId="pkt1">
    <w:name w:val="pkt1"/>
    <w:basedOn w:val="Normalny"/>
    <w:link w:val="pkt1Znak"/>
    <w:rsid w:val="00992A4A"/>
    <w:pPr>
      <w:spacing w:after="80" w:line="240" w:lineRule="auto"/>
      <w:ind w:left="794" w:hanging="397"/>
      <w:jc w:val="both"/>
    </w:pPr>
    <w:rPr>
      <w:rFonts w:ascii="Times New Roman" w:eastAsia="Times New Roman" w:hAnsi="Times New Roman"/>
      <w:sz w:val="24"/>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line="240" w:lineRule="auto"/>
      <w:ind w:left="28"/>
    </w:pPr>
    <w:rPr>
      <w:rFonts w:ascii="Times New Roman" w:eastAsia="Times New Roman" w:hAnsi="Times New Roman"/>
      <w:b/>
      <w:color w:val="000000"/>
      <w:spacing w:val="1"/>
      <w:sz w:val="16"/>
      <w:szCs w:val="20"/>
      <w:lang w:eastAsia="pl-PL"/>
    </w:rPr>
  </w:style>
  <w:style w:type="paragraph" w:customStyle="1" w:styleId="FS2">
    <w:name w:val="FS2"/>
    <w:basedOn w:val="Normalny"/>
    <w:rsid w:val="00992A4A"/>
    <w:pPr>
      <w:spacing w:after="0" w:line="240" w:lineRule="auto"/>
    </w:pPr>
    <w:rPr>
      <w:rFonts w:ascii="Times New Roman" w:eastAsia="Times New Roman" w:hAnsi="Times New Roman"/>
      <w:bCs/>
      <w:iCs/>
      <w:sz w:val="20"/>
      <w:szCs w:val="24"/>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line="240" w:lineRule="auto"/>
      <w:ind w:left="851" w:hanging="295"/>
      <w:jc w:val="both"/>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559247079">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3</Pages>
  <Words>1271</Words>
  <Characters>7627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 Specjalistyczny</cp:lastModifiedBy>
  <cp:revision>4</cp:revision>
  <dcterms:created xsi:type="dcterms:W3CDTF">2021-04-23T10:13:00Z</dcterms:created>
  <dcterms:modified xsi:type="dcterms:W3CDTF">2021-04-23T10:20:00Z</dcterms:modified>
</cp:coreProperties>
</file>