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086C14" w:rsidRPr="00933E19" w:rsidRDefault="00933E19" w:rsidP="00526164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 w:rsidRPr="00933E19">
        <w:rPr>
          <w:rFonts w:ascii="Arial" w:hAnsi="Arial" w:cs="Arial"/>
          <w:b/>
          <w:sz w:val="20"/>
          <w:szCs w:val="20"/>
          <w:u w:val="single"/>
        </w:rPr>
        <w:t>Część 1</w:t>
      </w:r>
      <w:r w:rsidR="00086C14" w:rsidRPr="00933E19">
        <w:rPr>
          <w:rFonts w:ascii="Arial" w:hAnsi="Arial" w:cs="Arial"/>
          <w:b/>
          <w:sz w:val="20"/>
          <w:szCs w:val="20"/>
          <w:u w:val="single"/>
        </w:rPr>
        <w:t xml:space="preserve"> Pozycja 1 </w:t>
      </w:r>
    </w:p>
    <w:p w:rsidR="00B7762C" w:rsidRPr="00526164" w:rsidRDefault="00B7762C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Zamówienia: </w:t>
      </w:r>
    </w:p>
    <w:p w:rsidR="00BE0D00" w:rsidRPr="00526164" w:rsidRDefault="00A9232B" w:rsidP="00526164">
      <w:pPr>
        <w:pStyle w:val="dane-techniczne"/>
        <w:spacing w:before="600" w:before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Ekspres do kawy.</w:t>
      </w:r>
    </w:p>
    <w:p w:rsidR="00B7762C" w:rsidRPr="00526164" w:rsidRDefault="00593E2B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="00B7762C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pecyfikacja techniczna: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154"/>
      </w:tblGrid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D3535F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5" w:tooltip="Typ ekspresu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Typ ekspresu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automatyczny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6" w:tooltip="Ciśnienie - ekspres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Ciśnienie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15 barów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7" w:tooltip="Moc - ekspresy ciśnieniowe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Moc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1450 W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8" w:tooltip="Rodzaje kaw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Rodzaj kawy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ziarnista, mielona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9" w:tooltip="Dysza do spieniania mleka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System spieniający mleko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dysza spieniająca z regulacją emisji pary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0" w:tooltip="Ekspresy - wykonanie młynka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Młynek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stalowy żarnowy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zbiornika na wodę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1,8 litra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zbiornika na kawę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250 g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1" w:tooltip="System grzewczy - ekspresy ciśnieniowe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System grzewczy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przepływowy ogrzewacz wody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2" w:tooltip="Sterowanie – ekspresy ciśnieniowe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Sterowanie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elektroniczne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Kolor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srebrno-czarny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Informacje dodatkowe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3" w:tooltip="Regulacja wysokości dyszy w ekspresach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Regulacja wysokości dyszy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4" w:tooltip="Regulacja wysokości podstawki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Regulacja wysokości podstawki pod filiżankę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5" w:tooltip="Wyjmowany pojemnik na wodę w ekspresach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Wyjmowany pojemnik na wodę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Wskaźnik poziomu wody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Funkcje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6" w:tooltip="Automatyczne przygotowywanie ka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Dostępne napoje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Espresso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Parzenie dwóch kaw jednocześnie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7" w:tooltip="Parzenie dwóch kaw mlecznych jednocześnie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Parzenie dwóch kaw mlecznych jednocześnie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8" w:tooltip="Pamięć ustawień ulubionej ka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Funkcja Moja kawa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19" w:tooltip="Regulacja stopnia zmielenia ka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Regulacja stopnia zmielenia kawy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0" w:tooltip="Regulacja ilości zaparzanej ka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Regulacja ilości zaparzanej kawy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1" w:tooltip="Regulacja mocy ka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Regulacja mocy kawy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2" w:tooltip="Regulacja temperatury ka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Regulacja temperatury kawy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spacing w:before="600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3" w:tooltip="Czyszczenie ekspresu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Higiena i czyszczenie ekspresu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spacing w:before="600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4" w:tooltip="Automatyczny program czyszczenia i odkamieniania w ekspresach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>automatyczny program czyszczenia i odkamieniania</w:t>
              </w:r>
            </w:hyperlink>
            <w:r w:rsidR="00A9232B"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hyperlink r:id="rId25" w:tooltip="Ustawienie twardości wod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>ustawienie twardości wody</w:t>
              </w:r>
            </w:hyperlink>
            <w:r w:rsidR="00A9232B"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wyjmowany blok zaparzający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Funkcje dodatkowe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automatyczne wyłączenie, funkcja oszczędzania energii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6" w:tooltip="Wymiary - ekspres ciśnieniowy" w:history="1">
              <w:r w:rsidR="00A9232B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Wymiary (szer. x wys. x głęb.) </w:t>
              </w:r>
            </w:hyperlink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238 x 351 x 430 mm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Wymiary opakowania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48 x 29 x 40 cm </w:t>
            </w:r>
          </w:p>
        </w:tc>
      </w:tr>
      <w:tr w:rsidR="00526164" w:rsidRPr="00526164" w:rsidTr="00A9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Waga z opakowaniem  </w:t>
            </w:r>
          </w:p>
        </w:tc>
        <w:tc>
          <w:tcPr>
            <w:tcW w:w="0" w:type="auto"/>
            <w:vAlign w:val="center"/>
            <w:hideMark/>
          </w:tcPr>
          <w:p w:rsidR="00A9232B" w:rsidRPr="00526164" w:rsidRDefault="00A9232B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11,20 kg </w:t>
            </w:r>
          </w:p>
        </w:tc>
      </w:tr>
    </w:tbl>
    <w:p w:rsidR="00A9232B" w:rsidRPr="00526164" w:rsidRDefault="00B7762C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</w:t>
      </w:r>
      <w:proofErr w:type="spellStart"/>
      <w:r w:rsidR="00A9232B"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>DeLonghi</w:t>
      </w:r>
      <w:proofErr w:type="spellEnd"/>
      <w:r w:rsidR="00A9232B"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="00A9232B"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>Magnifica</w:t>
      </w:r>
      <w:proofErr w:type="spellEnd"/>
      <w:r w:rsidR="00A9232B"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 xml:space="preserve"> S ECAM 22.110.SB</w:t>
      </w:r>
    </w:p>
    <w:p w:rsidR="00B7762C" w:rsidRPr="00526164" w:rsidRDefault="00933E19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Część 1 </w:t>
      </w:r>
      <w:r w:rsidR="00086C1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Pozycja 2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Przedmiot Zamówienia:</w:t>
      </w: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Pr="00526164">
        <w:rPr>
          <w:rFonts w:ascii="Arial" w:hAnsi="Arial" w:cs="Arial"/>
          <w:color w:val="000000" w:themeColor="text1"/>
          <w:spacing w:val="-18"/>
          <w:kern w:val="36"/>
          <w:sz w:val="20"/>
          <w:szCs w:val="20"/>
        </w:rPr>
        <w:t>Ekspres do kawy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Specyfikacja techniczna: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>Kolor- Czarny/ srebrny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Rodzaj ekspresu- Ciśnieniowy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Wbudowany młynek -Tak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Typ ekspresu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Automatyczny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Zabezpieczenia - Automatyczne wyłączanie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Moc [W] -1450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Ciśnienie -15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Seria -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Dinamica</w:t>
      </w:r>
      <w:proofErr w:type="spellEnd"/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Pojemność zbiornika na kawę [g] -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300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Pojemność zbiornika na wodę [l] -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1.8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Wskaźnik poziomu wody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526164" w:rsidRPr="00526164" w:rsidRDefault="0052616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lastRenderedPageBreak/>
        <w:t>Funkcje dodatkowe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 xml:space="preserve">Automatyczne wyłączanie, Funkcja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Long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>, Funkcja oszczędzania energii, Programator twardo-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ści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 wody, Regulowana wysokość adaptera do kawy, Sygnał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dzwiękowy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>, Wyświetlacz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Sterowanie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Elektroniczne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Regulacja ilości zaparzanej kawy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Regulacja mocy kawy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Rodzaj kawy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Mielona, Ziarnista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Spienianie mleka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Dostępne napoje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 xml:space="preserve">Cappuccino, Cappuccino+, Doppio, Espresso, Espresso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Macchiato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, Flat White, Gorące mleko, Latte, Latte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Macchiato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Long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Lungo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Ristretto</w:t>
      </w:r>
      <w:proofErr w:type="spellEnd"/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Higiena i czyszczenie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Automatyczny program czyszczenia i odkamieniania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Parzenie 2 kaw jednocześnie -Tak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Pojemnik na mleko -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Regulacja stopnia zmielenia kawy -Tak</w:t>
      </w:r>
    </w:p>
    <w:p w:rsidR="00086C14" w:rsidRPr="00526164" w:rsidRDefault="00086C14" w:rsidP="00526164">
      <w:pPr>
        <w:pStyle w:val="dane-techniczne"/>
        <w:spacing w:before="60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Typ młynka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  <w:t>Stalowy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color w:val="000000" w:themeColor="text1"/>
          <w:spacing w:val="-18"/>
          <w:kern w:val="36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  </w:t>
      </w:r>
      <w:r w:rsidRPr="00526164">
        <w:rPr>
          <w:rFonts w:ascii="Arial" w:hAnsi="Arial" w:cs="Arial"/>
          <w:color w:val="000000" w:themeColor="text1"/>
          <w:spacing w:val="-18"/>
          <w:kern w:val="36"/>
          <w:sz w:val="20"/>
          <w:szCs w:val="20"/>
          <w:u w:val="single"/>
        </w:rPr>
        <w:t xml:space="preserve">Ekspres DELONGHI </w:t>
      </w:r>
      <w:proofErr w:type="spellStart"/>
      <w:r w:rsidRPr="00526164">
        <w:rPr>
          <w:rFonts w:ascii="Arial" w:hAnsi="Arial" w:cs="Arial"/>
          <w:color w:val="000000" w:themeColor="text1"/>
          <w:spacing w:val="-18"/>
          <w:kern w:val="36"/>
          <w:sz w:val="20"/>
          <w:szCs w:val="20"/>
          <w:u w:val="single"/>
        </w:rPr>
        <w:t>Dinamica</w:t>
      </w:r>
      <w:proofErr w:type="spellEnd"/>
      <w:r w:rsidRPr="00526164">
        <w:rPr>
          <w:rFonts w:ascii="Arial" w:hAnsi="Arial" w:cs="Arial"/>
          <w:color w:val="000000" w:themeColor="text1"/>
          <w:spacing w:val="-18"/>
          <w:kern w:val="36"/>
          <w:sz w:val="20"/>
          <w:szCs w:val="20"/>
          <w:u w:val="single"/>
        </w:rPr>
        <w:t xml:space="preserve"> ECAM 353.75.B</w:t>
      </w: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</w:rPr>
      </w:pPr>
    </w:p>
    <w:p w:rsidR="00933E19" w:rsidRDefault="00933E19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  <w:u w:val="single"/>
        </w:rPr>
      </w:pPr>
    </w:p>
    <w:p w:rsidR="00086C14" w:rsidRPr="00933E19" w:rsidRDefault="00933E19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  <w:u w:val="single"/>
        </w:rPr>
      </w:pPr>
      <w:r w:rsidRPr="00933E19"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  <w:u w:val="single"/>
        </w:rPr>
        <w:lastRenderedPageBreak/>
        <w:t xml:space="preserve">Część 1 </w:t>
      </w:r>
      <w:r w:rsidR="00086C14" w:rsidRPr="00933E19">
        <w:rPr>
          <w:rFonts w:ascii="Arial" w:hAnsi="Arial" w:cs="Arial"/>
          <w:b/>
          <w:color w:val="000000" w:themeColor="text1"/>
          <w:spacing w:val="-18"/>
          <w:kern w:val="36"/>
          <w:sz w:val="20"/>
          <w:szCs w:val="20"/>
          <w:u w:val="single"/>
        </w:rPr>
        <w:t>Pozycja 3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Przedmiot Zamówienia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526164" w:rsidRPr="00526164">
        <w:rPr>
          <w:rFonts w:ascii="Arial" w:hAnsi="Arial" w:cs="Arial"/>
          <w:b/>
          <w:color w:val="000000" w:themeColor="text1"/>
          <w:sz w:val="20"/>
          <w:szCs w:val="20"/>
        </w:rPr>
        <w:t>kspres ciśnieniowy automatyczny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="0052616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</w:t>
      </w: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ecyfikacja techniczna:</w:t>
      </w: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>Wysokowydajna pompa 15 bar, cichy, stalowy młynek , różnorodny wybór kawy (10 specjałów) dwukomorowy pojemnik na ziarna kawy, tryb dwóch filiżanek „</w:t>
      </w:r>
      <w:proofErr w:type="spellStart"/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>double</w:t>
      </w:r>
      <w:proofErr w:type="spellEnd"/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 cap </w:t>
      </w:r>
      <w:proofErr w:type="spellStart"/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>mode</w:t>
      </w:r>
      <w:proofErr w:type="spellEnd"/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”, funkcja wstępnego parzenia, funkcja ustawienia różnej  mocy kawy, osobne przygotowywanie gorącej wody, funkcja oszczędzania energii, dozownik </w:t>
      </w:r>
      <w:proofErr w:type="spellStart"/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>all</w:t>
      </w:r>
      <w:proofErr w:type="spellEnd"/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 –in-one, automatyczny program czyszczenia i usuwania kamienia, automatyczna funkcja spieniania mleka, podświetlanie LED filiżanki, 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</w:t>
      </w:r>
      <w:proofErr w:type="spellStart"/>
      <w:r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>Melitta</w:t>
      </w:r>
      <w:proofErr w:type="spellEnd"/>
      <w:r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 xml:space="preserve"> CI </w:t>
      </w:r>
      <w:proofErr w:type="spellStart"/>
      <w:r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>Touch</w:t>
      </w:r>
      <w:proofErr w:type="spellEnd"/>
      <w:r w:rsidRPr="00526164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 xml:space="preserve"> Black</w:t>
      </w:r>
    </w:p>
    <w:p w:rsidR="00526164" w:rsidRPr="00526164" w:rsidRDefault="00526164" w:rsidP="00526164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526164" w:rsidRPr="00526164" w:rsidRDefault="00526164" w:rsidP="00526164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526164" w:rsidRPr="00526164" w:rsidRDefault="00526164" w:rsidP="00526164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086C14" w:rsidRPr="00526164" w:rsidRDefault="00933E19" w:rsidP="00526164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u w:val="single"/>
          <w:lang w:eastAsia="pl-PL"/>
        </w:rPr>
        <w:t xml:space="preserve">Część 1 </w:t>
      </w:r>
      <w:r w:rsidR="00086C14" w:rsidRPr="00526164"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u w:val="single"/>
          <w:lang w:eastAsia="pl-PL"/>
        </w:rPr>
        <w:t>Pozycja 4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Zamówienia: 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Zmywarka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Specyfikacja techniczna: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specyfikacja wymiary: 45x 84,5 x 60 cm; 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temperatura zmywania: 50, 60, 70, auto 45-65, 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sterowanie elektroniczne, wyświetlacz LED; 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wskaźnik braku soli, nabłyszczasz;  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wykonanie dna zmywarki: stal nierdzewna;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 klasa energetyczna A++, </w:t>
      </w:r>
    </w:p>
    <w:p w:rsidR="00086C14" w:rsidRPr="00526164" w:rsidRDefault="00086C14" w:rsidP="00526164">
      <w:pPr>
        <w:pStyle w:val="dane-technicz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poziom hałasu max 44 </w:t>
      </w:r>
      <w:proofErr w:type="spellStart"/>
      <w:r w:rsidRPr="00526164">
        <w:rPr>
          <w:rFonts w:ascii="Arial" w:hAnsi="Arial" w:cs="Arial"/>
          <w:color w:val="000000" w:themeColor="text1"/>
          <w:sz w:val="20"/>
          <w:szCs w:val="20"/>
        </w:rPr>
        <w:t>dB</w:t>
      </w:r>
      <w:proofErr w:type="spellEnd"/>
      <w:r w:rsidRPr="00526164">
        <w:rPr>
          <w:rFonts w:ascii="Arial" w:hAnsi="Arial" w:cs="Arial"/>
          <w:color w:val="000000" w:themeColor="text1"/>
          <w:sz w:val="20"/>
          <w:szCs w:val="20"/>
        </w:rPr>
        <w:t xml:space="preserve">;  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>Zmywarka Bosch Serie 4 SPS4EMI28E</w:t>
      </w:r>
    </w:p>
    <w:p w:rsidR="00086C14" w:rsidRPr="00526164" w:rsidRDefault="00086C14" w:rsidP="00526164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933E19" w:rsidRPr="00526164" w:rsidRDefault="00933E19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086C14" w:rsidRPr="00526164" w:rsidRDefault="00933E19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Część 1 </w:t>
      </w:r>
      <w:r w:rsidR="00086C1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Pozycja 5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Zamówienia: 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Kuchenka mikrofalowa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Specyfikacja techniczna: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pojemność 23 litry;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moc 800 W; 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sterowanie elektryczne;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funkcje podstawowe: grill, opiekanie na chrupko, podgrzewanie, rozmrażanie, moc grilla 1100W,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 poziomów mocy,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talerz obrotowy- 28, 8 cm;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wykończenie wnętrza: emaila ceramiczna; </w:t>
      </w:r>
    </w:p>
    <w:p w:rsidR="00086C14" w:rsidRPr="00526164" w:rsidRDefault="00086C14" w:rsidP="0052616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26164">
        <w:rPr>
          <w:rFonts w:ascii="Arial" w:hAnsi="Arial" w:cs="Arial"/>
          <w:color w:val="000000" w:themeColor="text1"/>
          <w:sz w:val="20"/>
          <w:szCs w:val="20"/>
          <w:lang w:eastAsia="pl-PL"/>
        </w:rPr>
        <w:t>wymiary 48,9x27,5x39.2 cm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</w:t>
      </w:r>
      <w:r w:rsidR="0052616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>SAMSUNG MG23K3515CK</w:t>
      </w:r>
    </w:p>
    <w:p w:rsidR="00526164" w:rsidRPr="00526164" w:rsidRDefault="00526164" w:rsidP="00526164">
      <w:pP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526164" w:rsidRPr="00526164" w:rsidRDefault="00526164" w:rsidP="00526164">
      <w:pP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526164" w:rsidRPr="00526164" w:rsidRDefault="00526164" w:rsidP="00526164">
      <w:pP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086C14" w:rsidRPr="00526164" w:rsidRDefault="00933E19" w:rsidP="00526164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Część 1 </w:t>
      </w:r>
      <w:r w:rsidR="00086C1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Pozycja 6</w:t>
      </w:r>
    </w:p>
    <w:p w:rsidR="00086C14" w:rsidRPr="00526164" w:rsidRDefault="00086C14" w:rsidP="00526164">
      <w:pP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Zamówienia: 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</w:rPr>
        <w:t>Kuchenka mikrofalowa</w:t>
      </w:r>
    </w:p>
    <w:p w:rsidR="00086C1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Specyfikacja techniczna: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6389"/>
      </w:tblGrid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7" w:tooltip="Pojemność mikrofali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Pojemność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23 litry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8" w:tooltip="Moc mikrofal w kuchence mikrofalowej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Moc mikrofal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800 W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29" w:tooltip="Sterowanie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Sterowanie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elektroniczne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0" w:tooltip="Funkcje dodatkowe kuchnie mikrofalowe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Funkcje podstawowe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podgrzewanie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1" w:tooltip="Sposób otwierania drzwi w kuchence mikrofalowej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Sposób otwierania drzwi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bok - w lewą stronę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2" w:tooltip="Automatyczny dobór czasu 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Automatyczny dobór czasu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podgrzewania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3" w:tooltip="Funkcje dodatkowe kuchenki mikrofalowej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Funkcje dodatkowe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 poziomów mocy, szybkie rozmrażanie, </w:t>
            </w:r>
            <w:proofErr w:type="spellStart"/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timer</w:t>
            </w:r>
            <w:proofErr w:type="spellEnd"/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wyświetlacz LED, zegar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4" w:tooltip="Talerz obrotowy w kuchence mikrofalowej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Talerz obrotowy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5" w:tooltip="Wykończenie wnętrza mikrofali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Wykończenie wnętrza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emalia ceramiczna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Średnica talerza obrotowego  </w:t>
            </w:r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28,2 cm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Kolor  </w:t>
            </w:r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czarno-srebrny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B24E27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36" w:tooltip="Wymiary" w:history="1">
              <w:r w:rsidR="00086C14"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pl-PL"/>
                </w:rPr>
                <w:t xml:space="preserve">Wymiary (szer. x wys. x gł.) </w:t>
              </w:r>
            </w:hyperlink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48,9 x 27,5 x 37,4 cm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instrukcja obsługi w języku polskim, karta gwarancyjna, talerz obrotowy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086C14" w:rsidRPr="00526164" w:rsidRDefault="00086C1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24 miesiące </w:t>
            </w:r>
            <w:hyperlink r:id="rId37" w:history="1">
              <w:r w:rsidRPr="00526164">
                <w:rPr>
                  <w:rFonts w:ascii="Arial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br/>
              </w:r>
            </w:hyperlink>
          </w:p>
        </w:tc>
      </w:tr>
    </w:tbl>
    <w:p w:rsidR="00526164" w:rsidRPr="00526164" w:rsidRDefault="00086C1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</w:t>
      </w:r>
      <w:r w:rsidR="0052616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526164">
        <w:rPr>
          <w:rFonts w:ascii="Arial" w:hAnsi="Arial" w:cs="Arial"/>
          <w:b/>
          <w:bCs/>
          <w:color w:val="000000" w:themeColor="text1"/>
          <w:sz w:val="20"/>
          <w:szCs w:val="20"/>
        </w:rPr>
        <w:t>Samsung MS23K3513AS</w:t>
      </w:r>
    </w:p>
    <w:p w:rsidR="00086C14" w:rsidRPr="00526164" w:rsidRDefault="00933E19" w:rsidP="00526164">
      <w:pPr>
        <w:pStyle w:val="dane-techniczne"/>
        <w:spacing w:before="600" w:beforeAutospacing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Część 1 </w:t>
      </w:r>
      <w:r w:rsidR="00086C14" w:rsidRPr="0052616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Pozycja 7</w:t>
      </w:r>
    </w:p>
    <w:p w:rsidR="00086C14" w:rsidRPr="00526164" w:rsidRDefault="00086C14" w:rsidP="00526164">
      <w:pPr>
        <w:rPr>
          <w:rFonts w:ascii="Arial" w:eastAsia="Arial Narrow" w:hAnsi="Arial" w:cs="Arial"/>
          <w:b/>
          <w:bCs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b/>
          <w:bCs/>
          <w:color w:val="000000" w:themeColor="text1"/>
          <w:sz w:val="20"/>
          <w:szCs w:val="20"/>
          <w:u w:val="single"/>
        </w:rPr>
        <w:t>Przedmiot Zamówienia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br/>
      </w:r>
      <w:r w:rsidRPr="00526164">
        <w:rPr>
          <w:rFonts w:ascii="Arial" w:eastAsia="Arial Narrow" w:hAnsi="Arial" w:cs="Arial"/>
          <w:b/>
          <w:bCs/>
          <w:color w:val="000000" w:themeColor="text1"/>
          <w:sz w:val="20"/>
          <w:szCs w:val="20"/>
        </w:rPr>
        <w:t>Odkurzacz piorący do tapicerki i podłóg twardych – 1 sztuka</w:t>
      </w:r>
    </w:p>
    <w:p w:rsidR="00086C14" w:rsidRPr="00526164" w:rsidRDefault="00086C14" w:rsidP="00526164">
      <w:pPr>
        <w:rPr>
          <w:rFonts w:ascii="Arial" w:eastAsia="Arial Narrow" w:hAnsi="Arial" w:cs="Arial"/>
          <w:b/>
          <w:bCs/>
          <w:color w:val="000000" w:themeColor="text1"/>
          <w:sz w:val="20"/>
          <w:szCs w:val="20"/>
        </w:rPr>
      </w:pPr>
    </w:p>
    <w:p w:rsidR="00086C14" w:rsidRPr="00526164" w:rsidRDefault="00086C14" w:rsidP="00526164">
      <w:pPr>
        <w:rPr>
          <w:rFonts w:ascii="Arial" w:eastAsia="Arial Narrow" w:hAnsi="Arial" w:cs="Arial"/>
          <w:b/>
          <w:bCs/>
          <w:color w:val="000000" w:themeColor="text1"/>
          <w:sz w:val="20"/>
          <w:szCs w:val="20"/>
        </w:rPr>
      </w:pPr>
    </w:p>
    <w:p w:rsidR="00086C14" w:rsidRPr="00526164" w:rsidRDefault="00086C14" w:rsidP="00526164">
      <w:pPr>
        <w:rPr>
          <w:rFonts w:ascii="Arial" w:eastAsia="Arial Narrow" w:hAnsi="Arial" w:cs="Arial"/>
          <w:b/>
          <w:bCs/>
          <w:color w:val="000000" w:themeColor="text1"/>
          <w:sz w:val="20"/>
          <w:szCs w:val="20"/>
          <w:u w:val="single"/>
        </w:rPr>
      </w:pPr>
      <w:r w:rsidRPr="00526164">
        <w:rPr>
          <w:rFonts w:ascii="Arial" w:eastAsia="Arial Narrow" w:hAnsi="Arial" w:cs="Arial"/>
          <w:b/>
          <w:bCs/>
          <w:color w:val="000000" w:themeColor="text1"/>
          <w:sz w:val="20"/>
          <w:szCs w:val="20"/>
          <w:u w:val="single"/>
        </w:rPr>
        <w:t>SPECYFIKACJA Techniczna</w:t>
      </w:r>
    </w:p>
    <w:p w:rsidR="00086C14" w:rsidRPr="00526164" w:rsidRDefault="00086C14" w:rsidP="00526164">
      <w:pPr>
        <w:rPr>
          <w:rFonts w:ascii="Arial" w:eastAsia="Arial Narrow" w:hAnsi="Arial" w:cs="Arial"/>
          <w:b/>
          <w:bCs/>
          <w:color w:val="000000" w:themeColor="text1"/>
          <w:sz w:val="20"/>
          <w:szCs w:val="20"/>
        </w:rPr>
      </w:pP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Wydajność teoretyczna: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25 m2 / godzinę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Podciśnienie: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220 </w:t>
      </w:r>
      <w:proofErr w:type="spellStart"/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mbar</w:t>
      </w:r>
      <w:proofErr w:type="spellEnd"/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/ 22 </w:t>
      </w:r>
      <w:proofErr w:type="spellStart"/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kPa</w:t>
      </w:r>
      <w:proofErr w:type="spellEnd"/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Wydajność spryskiwania: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1 litr na minutę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Ciśnienie spryskiwania: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1 bar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Zbiornik wody czystej: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10 litrów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Zbiornik wody brudnej: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co najmniej 9 litrów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Moc turbiny: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min. 1250 W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Moc pompy: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min. 40 W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Ciężar: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maks. 11 kg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Napięcie zasilania: </w:t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hAnsi="Arial" w:cs="Arial"/>
          <w:color w:val="000000" w:themeColor="text1"/>
          <w:sz w:val="20"/>
          <w:szCs w:val="20"/>
        </w:rPr>
        <w:tab/>
      </w: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230 V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Wąż do ekstrakcji ze zintegrowanym złączem o długości co najmniej 2.5 m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Ssawka do tapicerki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Dysza podłogowa do powierzchni twardych z elastycznymi listwami gumowymi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Przystosowany do pracy z środkiem czyszczącym Karcher </w:t>
      </w:r>
      <w:proofErr w:type="spellStart"/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CarpetPro</w:t>
      </w:r>
      <w:proofErr w:type="spellEnd"/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 xml:space="preserve"> RM 760</w:t>
      </w:r>
    </w:p>
    <w:p w:rsidR="00086C14" w:rsidRPr="00526164" w:rsidRDefault="00086C14" w:rsidP="00526164">
      <w:pPr>
        <w:pStyle w:val="Akapitzlist"/>
        <w:suppressAutoHyphens w:val="0"/>
        <w:spacing w:after="160" w:line="259" w:lineRule="auto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Instrukcja w języku polskim</w:t>
      </w:r>
    </w:p>
    <w:p w:rsidR="00086C14" w:rsidRPr="00526164" w:rsidRDefault="00086C14" w:rsidP="00526164">
      <w:pPr>
        <w:rPr>
          <w:rFonts w:ascii="Arial" w:eastAsia="Arial Narrow" w:hAnsi="Arial" w:cs="Arial"/>
          <w:color w:val="000000" w:themeColor="text1"/>
          <w:sz w:val="20"/>
          <w:szCs w:val="20"/>
        </w:rPr>
      </w:pPr>
    </w:p>
    <w:p w:rsidR="00086C14" w:rsidRPr="00526164" w:rsidRDefault="00086C14" w:rsidP="00526164">
      <w:pPr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526164">
        <w:rPr>
          <w:rFonts w:ascii="Arial" w:eastAsia="Arial Narrow" w:hAnsi="Arial" w:cs="Arial"/>
          <w:color w:val="000000" w:themeColor="text1"/>
          <w:sz w:val="20"/>
          <w:szCs w:val="20"/>
        </w:rPr>
        <w:t>Powyższe cechy spełnia model  odkurzacz piorący Karcher PUZZI 10/1.</w:t>
      </w: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7762C" w:rsidRPr="00526164" w:rsidRDefault="00933E19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Część 1 </w:t>
      </w:r>
      <w:r w:rsidR="00086C14"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Pozycja 8</w:t>
      </w: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Zamówienia: </w:t>
      </w: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color w:val="000000" w:themeColor="text1"/>
          <w:sz w:val="20"/>
          <w:szCs w:val="20"/>
        </w:rPr>
      </w:pPr>
      <w:r w:rsidRPr="00526164">
        <w:rPr>
          <w:rFonts w:ascii="Arial" w:hAnsi="Arial" w:cs="Arial"/>
          <w:color w:val="000000" w:themeColor="text1"/>
          <w:sz w:val="20"/>
          <w:szCs w:val="20"/>
        </w:rPr>
        <w:t>Czajnik Bezprzewodowy</w:t>
      </w: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Specyfikacja techniczna: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820"/>
      </w:tblGrid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Pojemność [l]</w:t>
            </w:r>
          </w:p>
        </w:tc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1.7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Moc grzałki [W]</w:t>
            </w:r>
          </w:p>
        </w:tc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2200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Element grzejny</w:t>
            </w:r>
          </w:p>
        </w:tc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Ukryta grzałka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Tworzywo sztuczne </w:t>
            </w:r>
          </w:p>
        </w:tc>
      </w:tr>
      <w:tr w:rsidR="00526164" w:rsidRPr="00526164" w:rsidTr="000F3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Obrotowa podstawa</w:t>
            </w:r>
          </w:p>
        </w:tc>
        <w:tc>
          <w:tcPr>
            <w:tcW w:w="0" w:type="auto"/>
            <w:vAlign w:val="center"/>
            <w:hideMark/>
          </w:tcPr>
          <w:p w:rsidR="00526164" w:rsidRPr="00526164" w:rsidRDefault="00526164" w:rsidP="0052616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616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Tak </w:t>
            </w:r>
          </w:p>
        </w:tc>
      </w:tr>
    </w:tbl>
    <w:p w:rsid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Powyższe cechy spełnia model: </w:t>
      </w:r>
      <w:r w:rsidRPr="00526164"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  <w:t>Czajnik BOSCH TWK7603</w:t>
      </w:r>
    </w:p>
    <w:p w:rsidR="003E0F8F" w:rsidRPr="00526164" w:rsidRDefault="003E0F8F" w:rsidP="003E0F8F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Część 1 Pozycja 9</w:t>
      </w:r>
    </w:p>
    <w:p w:rsidR="003E0F8F" w:rsidRDefault="003E0F8F" w:rsidP="003E0F8F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261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Zamówienia: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Czajnik</w:t>
      </w:r>
    </w:p>
    <w:p w:rsidR="003E0F8F" w:rsidRDefault="003E0F8F" w:rsidP="003E0F8F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Specyfikacja techniczna:</w:t>
      </w:r>
    </w:p>
    <w:p w:rsidR="003E0F8F" w:rsidRDefault="003E0F8F" w:rsidP="003E0F8F">
      <w:pPr>
        <w:pStyle w:val="dane-techniczne"/>
        <w:numPr>
          <w:ilvl w:val="0"/>
          <w:numId w:val="2"/>
        </w:numPr>
        <w:spacing w:before="600" w:before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Fizyczne</w:t>
      </w:r>
    </w:p>
    <w:p w:rsidR="003E0F8F" w:rsidRPr="00EB6054" w:rsidRDefault="003E0F8F" w:rsidP="003E0F8F">
      <w:pPr>
        <w:pStyle w:val="Akapitzlist"/>
        <w:suppressAutoHyphens w:val="0"/>
        <w:ind w:left="420" w:right="440"/>
        <w:rPr>
          <w:b/>
          <w:bCs/>
          <w:sz w:val="20"/>
          <w:szCs w:val="20"/>
        </w:rPr>
      </w:pPr>
      <w:r w:rsidRPr="00EB6054">
        <w:rPr>
          <w:rFonts w:ascii="Arial" w:hAnsi="Arial" w:cs="Arial"/>
          <w:b/>
          <w:bCs/>
          <w:sz w:val="20"/>
          <w:szCs w:val="20"/>
        </w:rPr>
        <w:t xml:space="preserve">Element grzejny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B6054">
        <w:rPr>
          <w:rFonts w:ascii="Arial" w:hAnsi="Arial" w:cs="Arial"/>
          <w:b/>
          <w:bCs/>
          <w:sz w:val="20"/>
          <w:szCs w:val="20"/>
        </w:rPr>
        <w:t>Płaska grzałka płytkowa</w:t>
      </w:r>
    </w:p>
    <w:p w:rsidR="003E0F8F" w:rsidRPr="00EB6054" w:rsidRDefault="003E0F8F" w:rsidP="003E0F8F">
      <w:pPr>
        <w:pStyle w:val="Akapitzlist"/>
        <w:suppressAutoHyphens w:val="0"/>
        <w:ind w:left="420" w:right="460"/>
        <w:rPr>
          <w:rFonts w:ascii="Arial" w:hAnsi="Arial" w:cs="Arial"/>
          <w:b/>
          <w:bCs/>
          <w:sz w:val="20"/>
          <w:szCs w:val="20"/>
        </w:rPr>
      </w:pPr>
      <w:r w:rsidRPr="00EB6054">
        <w:rPr>
          <w:rFonts w:ascii="Arial" w:hAnsi="Arial" w:cs="Arial"/>
          <w:b/>
          <w:bCs/>
          <w:sz w:val="20"/>
          <w:szCs w:val="20"/>
        </w:rPr>
        <w:t xml:space="preserve">Filtr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EB6054">
        <w:rPr>
          <w:rFonts w:ascii="Arial" w:hAnsi="Arial" w:cs="Arial"/>
          <w:b/>
          <w:bCs/>
          <w:sz w:val="20"/>
          <w:szCs w:val="20"/>
        </w:rPr>
        <w:t>Antywapienny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z</w:t>
      </w:r>
      <w:r w:rsidRPr="00EB6054">
        <w:rPr>
          <w:rFonts w:ascii="Arial" w:hAnsi="Arial" w:cs="Arial"/>
          <w:b/>
          <w:bCs/>
          <w:sz w:val="20"/>
          <w:szCs w:val="20"/>
        </w:rPr>
        <w:t>mywalny</w:t>
      </w:r>
    </w:p>
    <w:p w:rsidR="003E0F8F" w:rsidRPr="00EB6054" w:rsidRDefault="003E0F8F" w:rsidP="003E0F8F">
      <w:pPr>
        <w:pStyle w:val="Akapitzlist"/>
        <w:suppressAutoHyphens w:val="0"/>
        <w:ind w:left="420" w:right="460"/>
        <w:rPr>
          <w:b/>
          <w:bCs/>
          <w:sz w:val="20"/>
          <w:szCs w:val="20"/>
        </w:rPr>
      </w:pPr>
      <w:r w:rsidRPr="00EB6054">
        <w:rPr>
          <w:rFonts w:ascii="Arial" w:hAnsi="Arial" w:cs="Arial"/>
          <w:b/>
          <w:bCs/>
          <w:sz w:val="20"/>
          <w:szCs w:val="20"/>
        </w:rPr>
        <w:t xml:space="preserve">Obrotowa podstawa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B6054">
        <w:rPr>
          <w:rFonts w:ascii="Arial" w:hAnsi="Arial" w:cs="Arial"/>
          <w:b/>
          <w:bCs/>
          <w:sz w:val="20"/>
          <w:szCs w:val="20"/>
        </w:rPr>
        <w:t>Tak</w:t>
      </w:r>
      <w:r w:rsidRPr="00EB6054">
        <w:rPr>
          <w:b/>
          <w:bCs/>
          <w:sz w:val="20"/>
          <w:szCs w:val="20"/>
        </w:rPr>
        <w:t xml:space="preserve">  </w:t>
      </w:r>
    </w:p>
    <w:p w:rsidR="003E0F8F" w:rsidRPr="00EB6054" w:rsidRDefault="003E0F8F" w:rsidP="003E0F8F">
      <w:pPr>
        <w:pStyle w:val="Akapitzlist"/>
        <w:suppressAutoHyphens w:val="0"/>
        <w:ind w:left="420" w:right="460"/>
        <w:rPr>
          <w:b/>
          <w:bCs/>
          <w:sz w:val="20"/>
          <w:szCs w:val="20"/>
        </w:rPr>
      </w:pPr>
      <w:r w:rsidRPr="00EB6054">
        <w:rPr>
          <w:rFonts w:ascii="Arial" w:hAnsi="Arial" w:cs="Arial"/>
          <w:b/>
          <w:bCs/>
          <w:sz w:val="20"/>
          <w:szCs w:val="20"/>
        </w:rPr>
        <w:t xml:space="preserve">Otwieranie pokrywy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B6054">
        <w:rPr>
          <w:rFonts w:ascii="Arial" w:hAnsi="Arial" w:cs="Arial"/>
          <w:b/>
          <w:bCs/>
          <w:sz w:val="20"/>
          <w:szCs w:val="20"/>
        </w:rPr>
        <w:t>Uchwyt</w:t>
      </w:r>
      <w:r w:rsidRPr="00EB6054">
        <w:rPr>
          <w:b/>
          <w:bCs/>
          <w:sz w:val="20"/>
          <w:szCs w:val="20"/>
        </w:rPr>
        <w:t xml:space="preserve"> </w:t>
      </w:r>
    </w:p>
    <w:p w:rsidR="003E0F8F" w:rsidRDefault="003E0F8F" w:rsidP="003E0F8F">
      <w:pPr>
        <w:pStyle w:val="Akapitzlist"/>
        <w:suppressAutoHyphens w:val="0"/>
        <w:ind w:left="420" w:right="460"/>
        <w:rPr>
          <w:rFonts w:ascii="Arial" w:hAnsi="Arial" w:cs="Arial"/>
          <w:b/>
          <w:bCs/>
          <w:sz w:val="20"/>
          <w:szCs w:val="20"/>
        </w:rPr>
      </w:pPr>
      <w:r w:rsidRPr="00EB6054">
        <w:rPr>
          <w:rFonts w:ascii="Arial" w:hAnsi="Arial" w:cs="Arial"/>
          <w:b/>
          <w:bCs/>
          <w:color w:val="555555"/>
          <w:sz w:val="20"/>
          <w:szCs w:val="20"/>
        </w:rPr>
        <w:t xml:space="preserve">Pojemność [l]  </w:t>
      </w:r>
      <w:r>
        <w:rPr>
          <w:rFonts w:ascii="Arial" w:hAnsi="Arial" w:cs="Arial"/>
          <w:b/>
          <w:bCs/>
          <w:color w:val="555555"/>
          <w:sz w:val="20"/>
          <w:szCs w:val="20"/>
        </w:rPr>
        <w:tab/>
      </w:r>
      <w:r>
        <w:rPr>
          <w:rFonts w:ascii="Arial" w:hAnsi="Arial" w:cs="Arial"/>
          <w:b/>
          <w:bCs/>
          <w:color w:val="555555"/>
          <w:sz w:val="20"/>
          <w:szCs w:val="20"/>
        </w:rPr>
        <w:tab/>
      </w:r>
      <w:r>
        <w:rPr>
          <w:rFonts w:ascii="Arial" w:hAnsi="Arial" w:cs="Arial"/>
          <w:b/>
          <w:bCs/>
          <w:color w:val="555555"/>
          <w:sz w:val="20"/>
          <w:szCs w:val="20"/>
        </w:rPr>
        <w:tab/>
      </w:r>
      <w:r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EB6054">
        <w:rPr>
          <w:rFonts w:ascii="Arial" w:hAnsi="Arial" w:cs="Arial"/>
          <w:b/>
          <w:bCs/>
          <w:sz w:val="20"/>
          <w:szCs w:val="20"/>
        </w:rPr>
        <w:t>1.5</w:t>
      </w:r>
    </w:p>
    <w:p w:rsidR="003E0F8F" w:rsidRDefault="003E0F8F" w:rsidP="003E0F8F">
      <w:pPr>
        <w:pStyle w:val="Akapitzlist"/>
        <w:suppressAutoHyphens w:val="0"/>
        <w:ind w:left="420" w:right="460"/>
        <w:rPr>
          <w:b/>
          <w:bCs/>
          <w:sz w:val="20"/>
          <w:szCs w:val="20"/>
        </w:rPr>
      </w:pPr>
      <w:r w:rsidRPr="00EB6054">
        <w:rPr>
          <w:rFonts w:ascii="Arial" w:hAnsi="Arial" w:cs="Arial"/>
          <w:b/>
          <w:bCs/>
          <w:sz w:val="20"/>
          <w:szCs w:val="20"/>
        </w:rPr>
        <w:t xml:space="preserve">Wskaźnik poziomu wody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B6054">
        <w:rPr>
          <w:rFonts w:ascii="Arial" w:hAnsi="Arial" w:cs="Arial"/>
          <w:b/>
          <w:bCs/>
          <w:sz w:val="20"/>
          <w:szCs w:val="20"/>
        </w:rPr>
        <w:t xml:space="preserve">Tak </w:t>
      </w:r>
      <w:r w:rsidRPr="00EB6054">
        <w:rPr>
          <w:b/>
          <w:bCs/>
          <w:sz w:val="20"/>
          <w:szCs w:val="20"/>
        </w:rPr>
        <w:t xml:space="preserve"> </w:t>
      </w:r>
    </w:p>
    <w:p w:rsidR="003E0F8F" w:rsidRDefault="003E0F8F" w:rsidP="003E0F8F">
      <w:pPr>
        <w:pStyle w:val="Akapitzlist"/>
        <w:suppressAutoHyphens w:val="0"/>
        <w:ind w:left="420" w:right="460"/>
        <w:rPr>
          <w:rFonts w:ascii="Arial" w:hAnsi="Arial" w:cs="Arial"/>
          <w:b/>
          <w:sz w:val="20"/>
          <w:szCs w:val="20"/>
        </w:rPr>
      </w:pPr>
      <w:r w:rsidRPr="00EB6054">
        <w:rPr>
          <w:rFonts w:ascii="Arial" w:hAnsi="Arial" w:cs="Arial"/>
          <w:b/>
          <w:bCs/>
          <w:sz w:val="20"/>
          <w:szCs w:val="20"/>
        </w:rPr>
        <w:t xml:space="preserve">Wykonanie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B6054">
        <w:rPr>
          <w:rFonts w:ascii="Arial" w:hAnsi="Arial" w:cs="Arial"/>
          <w:b/>
          <w:bCs/>
          <w:sz w:val="20"/>
          <w:szCs w:val="20"/>
        </w:rPr>
        <w:t>Stal nierdzewna</w:t>
      </w:r>
    </w:p>
    <w:p w:rsidR="003E0F8F" w:rsidRDefault="003E0F8F" w:rsidP="003E0F8F">
      <w:pPr>
        <w:pStyle w:val="dane-techniczne"/>
        <w:numPr>
          <w:ilvl w:val="0"/>
          <w:numId w:val="2"/>
        </w:numPr>
        <w:spacing w:before="600" w:beforeAutospacing="0"/>
        <w:rPr>
          <w:rFonts w:ascii="Arial" w:hAnsi="Arial" w:cs="Arial"/>
          <w:b/>
          <w:sz w:val="20"/>
          <w:szCs w:val="20"/>
        </w:rPr>
      </w:pPr>
      <w:r w:rsidRPr="00EB6054">
        <w:rPr>
          <w:rFonts w:ascii="Arial" w:hAnsi="Arial" w:cs="Arial"/>
          <w:b/>
          <w:sz w:val="20"/>
          <w:szCs w:val="20"/>
        </w:rPr>
        <w:t>Techniczne</w:t>
      </w:r>
    </w:p>
    <w:p w:rsidR="003E0F8F" w:rsidRPr="00EB6054" w:rsidRDefault="003E0F8F" w:rsidP="003E0F8F">
      <w:pPr>
        <w:pStyle w:val="dane-techniczne"/>
        <w:spacing w:before="600"/>
        <w:ind w:left="420"/>
        <w:rPr>
          <w:rFonts w:ascii="Arial" w:hAnsi="Arial" w:cs="Arial"/>
          <w:b/>
          <w:sz w:val="20"/>
          <w:szCs w:val="20"/>
        </w:rPr>
      </w:pPr>
      <w:r w:rsidRPr="00EB6054">
        <w:rPr>
          <w:rFonts w:ascii="Arial" w:hAnsi="Arial" w:cs="Arial"/>
          <w:b/>
          <w:sz w:val="20"/>
          <w:szCs w:val="20"/>
        </w:rPr>
        <w:t>Moc grzałki [W]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B6054">
        <w:rPr>
          <w:rFonts w:ascii="Arial" w:hAnsi="Arial" w:cs="Arial"/>
          <w:b/>
          <w:sz w:val="20"/>
          <w:szCs w:val="20"/>
        </w:rPr>
        <w:t>2200</w:t>
      </w:r>
    </w:p>
    <w:p w:rsidR="003E0F8F" w:rsidRPr="00EB6054" w:rsidRDefault="003E0F8F" w:rsidP="003E0F8F">
      <w:pPr>
        <w:pStyle w:val="dane-techniczne"/>
        <w:spacing w:before="600"/>
        <w:ind w:left="420"/>
        <w:rPr>
          <w:rFonts w:ascii="Arial" w:hAnsi="Arial" w:cs="Arial"/>
          <w:b/>
          <w:sz w:val="20"/>
          <w:szCs w:val="20"/>
        </w:rPr>
      </w:pPr>
      <w:r w:rsidRPr="00EB6054">
        <w:rPr>
          <w:rFonts w:ascii="Arial" w:hAnsi="Arial" w:cs="Arial"/>
          <w:b/>
          <w:sz w:val="20"/>
          <w:szCs w:val="20"/>
        </w:rPr>
        <w:t>Funkcje dodatkowe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B6054">
        <w:rPr>
          <w:rFonts w:ascii="Arial" w:hAnsi="Arial" w:cs="Arial"/>
          <w:b/>
          <w:sz w:val="20"/>
          <w:szCs w:val="20"/>
        </w:rPr>
        <w:t>Schowek na przewód</w:t>
      </w:r>
    </w:p>
    <w:p w:rsidR="003E0F8F" w:rsidRPr="00EB6054" w:rsidRDefault="003E0F8F" w:rsidP="003E0F8F">
      <w:pPr>
        <w:pStyle w:val="dane-techniczne"/>
        <w:spacing w:before="600"/>
        <w:ind w:left="4253" w:hanging="3830"/>
        <w:rPr>
          <w:rFonts w:ascii="Arial" w:hAnsi="Arial" w:cs="Arial"/>
          <w:b/>
          <w:sz w:val="20"/>
          <w:szCs w:val="20"/>
        </w:rPr>
      </w:pPr>
      <w:r w:rsidRPr="00EB6054">
        <w:rPr>
          <w:rFonts w:ascii="Arial" w:hAnsi="Arial" w:cs="Arial"/>
          <w:b/>
          <w:sz w:val="20"/>
          <w:szCs w:val="20"/>
        </w:rPr>
        <w:t>Zabezpieczenia</w:t>
      </w:r>
      <w:r>
        <w:rPr>
          <w:rFonts w:ascii="Arial" w:hAnsi="Arial" w:cs="Arial"/>
          <w:b/>
          <w:sz w:val="20"/>
          <w:szCs w:val="20"/>
        </w:rPr>
        <w:tab/>
      </w:r>
      <w:r w:rsidRPr="00EB6054">
        <w:rPr>
          <w:rFonts w:ascii="Arial" w:hAnsi="Arial" w:cs="Arial"/>
          <w:b/>
          <w:sz w:val="20"/>
          <w:szCs w:val="20"/>
        </w:rPr>
        <w:t>Antypoślizgowa podstawa</w:t>
      </w:r>
      <w:r>
        <w:rPr>
          <w:rFonts w:ascii="Arial" w:hAnsi="Arial" w:cs="Arial"/>
          <w:b/>
          <w:sz w:val="20"/>
          <w:szCs w:val="20"/>
        </w:rPr>
        <w:t>, a</w:t>
      </w:r>
      <w:r w:rsidRPr="00EB6054">
        <w:rPr>
          <w:rFonts w:ascii="Arial" w:hAnsi="Arial" w:cs="Arial"/>
          <w:b/>
          <w:sz w:val="20"/>
          <w:szCs w:val="20"/>
        </w:rPr>
        <w:t>utomatyczne</w:t>
      </w:r>
      <w:r>
        <w:rPr>
          <w:rFonts w:ascii="Arial" w:hAnsi="Arial" w:cs="Arial"/>
          <w:b/>
          <w:sz w:val="20"/>
          <w:szCs w:val="20"/>
        </w:rPr>
        <w:br/>
      </w:r>
      <w:r w:rsidRPr="00EB6054">
        <w:rPr>
          <w:rFonts w:ascii="Arial" w:hAnsi="Arial" w:cs="Arial"/>
          <w:b/>
          <w:sz w:val="20"/>
          <w:szCs w:val="20"/>
        </w:rPr>
        <w:t>wyłączenie</w:t>
      </w:r>
      <w:r>
        <w:rPr>
          <w:rFonts w:ascii="Arial" w:hAnsi="Arial" w:cs="Arial"/>
          <w:b/>
          <w:sz w:val="20"/>
          <w:szCs w:val="20"/>
        </w:rPr>
        <w:t>, zabezpieczenie p</w:t>
      </w:r>
      <w:r w:rsidRPr="00EB6054">
        <w:rPr>
          <w:rFonts w:ascii="Arial" w:hAnsi="Arial" w:cs="Arial"/>
          <w:b/>
          <w:sz w:val="20"/>
          <w:szCs w:val="20"/>
        </w:rPr>
        <w:t>rzed włączeniem bez wody</w:t>
      </w:r>
      <w:r>
        <w:rPr>
          <w:rFonts w:ascii="Arial" w:hAnsi="Arial" w:cs="Arial"/>
          <w:b/>
          <w:sz w:val="20"/>
          <w:szCs w:val="20"/>
        </w:rPr>
        <w:t>, z</w:t>
      </w:r>
      <w:r w:rsidRPr="00EB6054">
        <w:rPr>
          <w:rFonts w:ascii="Arial" w:hAnsi="Arial" w:cs="Arial"/>
          <w:b/>
          <w:sz w:val="20"/>
          <w:szCs w:val="20"/>
        </w:rPr>
        <w:t>abezpieczenie przed przegrzaniem</w:t>
      </w:r>
    </w:p>
    <w:p w:rsidR="003E0F8F" w:rsidRDefault="003E0F8F" w:rsidP="003E0F8F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Powyższe cechy spełnia model: </w:t>
      </w:r>
    </w:p>
    <w:p w:rsidR="003E0F8F" w:rsidRDefault="003E0F8F" w:rsidP="003E0F8F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 w:rsidRPr="00EB6054">
        <w:rPr>
          <w:rFonts w:ascii="Arial" w:hAnsi="Arial" w:cs="Arial"/>
          <w:b/>
          <w:sz w:val="20"/>
          <w:szCs w:val="20"/>
        </w:rPr>
        <w:t>Czajnik PHILIPS HD9305/21</w:t>
      </w:r>
    </w:p>
    <w:p w:rsidR="003E0F8F" w:rsidRPr="00526164" w:rsidRDefault="003E0F8F" w:rsidP="003E0F8F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E0F8F" w:rsidRDefault="00B24E27" w:rsidP="00526164">
      <w:pPr>
        <w:pStyle w:val="dane-techniczne"/>
        <w:spacing w:before="600" w:beforeAutospacing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  <w:t>Część 1 pozycja 10</w:t>
      </w:r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Przedmiot Zamówienia: </w:t>
      </w:r>
    </w:p>
    <w:p w:rsidR="00B24E27" w:rsidRPr="00770513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70513">
        <w:rPr>
          <w:rFonts w:ascii="Arial" w:hAnsi="Arial" w:cs="Arial"/>
          <w:b/>
          <w:sz w:val="20"/>
          <w:szCs w:val="20"/>
          <w:lang w:val="en-US"/>
        </w:rPr>
        <w:t>Ekspres</w:t>
      </w:r>
      <w:proofErr w:type="spellEnd"/>
      <w:r w:rsidRPr="0077051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70513">
        <w:rPr>
          <w:rFonts w:ascii="Arial" w:hAnsi="Arial" w:cs="Arial"/>
          <w:b/>
          <w:sz w:val="20"/>
          <w:szCs w:val="20"/>
          <w:lang w:val="en-US"/>
        </w:rPr>
        <w:t>ciśnieniowy</w:t>
      </w:r>
      <w:proofErr w:type="spellEnd"/>
      <w:r w:rsidRPr="00770513">
        <w:rPr>
          <w:rFonts w:ascii="Arial" w:hAnsi="Arial" w:cs="Arial"/>
          <w:b/>
          <w:sz w:val="20"/>
          <w:szCs w:val="20"/>
          <w:lang w:val="en-US"/>
        </w:rPr>
        <w:t xml:space="preserve"> Philips Series 5400 La</w:t>
      </w:r>
      <w:r>
        <w:rPr>
          <w:rFonts w:ascii="Arial" w:hAnsi="Arial" w:cs="Arial"/>
          <w:b/>
          <w:sz w:val="20"/>
          <w:szCs w:val="20"/>
          <w:lang w:val="en-US"/>
        </w:rPr>
        <w:t>tte Go EP54410/50</w:t>
      </w:r>
    </w:p>
    <w:p w:rsidR="00B24E27" w:rsidRPr="00770513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Specyfikacja techniczna:</w:t>
      </w:r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Moc 1500 M</w:t>
      </w:r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Cisnienie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15 bar</w:t>
      </w:r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Rodzaj Kawy w ziarnach/mielona</w:t>
      </w:r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Młynek ceramiczny/żarnowy</w:t>
      </w:r>
    </w:p>
    <w:p w:rsidR="00B24E27" w:rsidRPr="00593E2B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Spienianiae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mleka - </w:t>
      </w:r>
      <w:proofErr w:type="spellStart"/>
      <w:r>
        <w:rPr>
          <w:rFonts w:ascii="Arial" w:hAnsi="Arial" w:cs="Arial"/>
          <w:b/>
          <w:sz w:val="20"/>
          <w:szCs w:val="20"/>
        </w:rPr>
        <w:t>atuomatyczne</w:t>
      </w:r>
      <w:proofErr w:type="spellEnd"/>
    </w:p>
    <w:p w:rsidR="00B24E27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Powyższe cechy spełnia model: </w:t>
      </w:r>
    </w:p>
    <w:p w:rsidR="00B24E27" w:rsidRPr="00770513" w:rsidRDefault="00B24E27" w:rsidP="00B24E27">
      <w:pPr>
        <w:pStyle w:val="dane-techniczne"/>
        <w:spacing w:before="600" w:beforeAutospacing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70513">
        <w:rPr>
          <w:rFonts w:ascii="Arial" w:hAnsi="Arial" w:cs="Arial"/>
          <w:b/>
          <w:sz w:val="20"/>
          <w:szCs w:val="20"/>
          <w:lang w:val="en-US"/>
        </w:rPr>
        <w:t>Philips Series 5400 La</w:t>
      </w:r>
      <w:r>
        <w:rPr>
          <w:rFonts w:ascii="Arial" w:hAnsi="Arial" w:cs="Arial"/>
          <w:b/>
          <w:sz w:val="20"/>
          <w:szCs w:val="20"/>
          <w:lang w:val="en-US"/>
        </w:rPr>
        <w:t>tte Go EP54410/50</w:t>
      </w:r>
    </w:p>
    <w:p w:rsidR="00B24E27" w:rsidRDefault="00B24E27" w:rsidP="00526164">
      <w:pPr>
        <w:pStyle w:val="dane-techniczne"/>
        <w:spacing w:before="600" w:beforeAutospacing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</w:pPr>
      <w:bookmarkStart w:id="0" w:name="_GoBack"/>
      <w:bookmarkEnd w:id="0"/>
    </w:p>
    <w:p w:rsidR="00B94B25" w:rsidRDefault="00B94B25" w:rsidP="00526164">
      <w:pPr>
        <w:pStyle w:val="dane-techniczne"/>
        <w:spacing w:before="600" w:beforeAutospacing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</w:pPr>
    </w:p>
    <w:p w:rsidR="00526164" w:rsidRPr="00526164" w:rsidRDefault="00526164" w:rsidP="00526164">
      <w:pPr>
        <w:pStyle w:val="dane-techniczne"/>
        <w:spacing w:before="600" w:before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7762C" w:rsidRPr="00526164" w:rsidRDefault="00B7762C" w:rsidP="00526164">
      <w:pPr>
        <w:ind w:hanging="142"/>
        <w:rPr>
          <w:rFonts w:ascii="Arial" w:hAnsi="Arial" w:cs="Arial"/>
          <w:color w:val="000000" w:themeColor="text1"/>
          <w:sz w:val="20"/>
          <w:szCs w:val="20"/>
        </w:rPr>
      </w:pPr>
    </w:p>
    <w:p w:rsidR="00B7762C" w:rsidRPr="00526164" w:rsidRDefault="00B7762C" w:rsidP="0052616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7762C" w:rsidRPr="00526164" w:rsidRDefault="00B7762C" w:rsidP="00526164">
      <w:pPr>
        <w:pStyle w:val="Akapitzlist"/>
        <w:suppressAutoHyphens w:val="0"/>
        <w:spacing w:after="160" w:line="256" w:lineRule="auto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0FAA" w:rsidRPr="00526164" w:rsidRDefault="00060FAA" w:rsidP="0052616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60FAA" w:rsidRPr="0052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6089"/>
    <w:multiLevelType w:val="hybridMultilevel"/>
    <w:tmpl w:val="5F0E24DC"/>
    <w:lvl w:ilvl="0" w:tplc="E4180B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8C616DD"/>
    <w:multiLevelType w:val="hybridMultilevel"/>
    <w:tmpl w:val="C8EEECC6"/>
    <w:lvl w:ilvl="0" w:tplc="0C16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6A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45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84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3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A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26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2C"/>
    <w:rsid w:val="00060FAA"/>
    <w:rsid w:val="00086C14"/>
    <w:rsid w:val="001B07D6"/>
    <w:rsid w:val="003E0F8F"/>
    <w:rsid w:val="00526164"/>
    <w:rsid w:val="00593E2B"/>
    <w:rsid w:val="00795A65"/>
    <w:rsid w:val="00933E19"/>
    <w:rsid w:val="00A9232B"/>
    <w:rsid w:val="00B24E27"/>
    <w:rsid w:val="00B7762C"/>
    <w:rsid w:val="00B94B25"/>
    <w:rsid w:val="00BE0D00"/>
    <w:rsid w:val="00C51647"/>
    <w:rsid w:val="00D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6BB"/>
  <w15:chartTrackingRefBased/>
  <w15:docId w15:val="{B064A825-25D3-43D0-AB59-C13B2D5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A9232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776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B7762C"/>
    <w:rPr>
      <w:rFonts w:ascii="Calibri" w:eastAsia="Calibri" w:hAnsi="Calibri" w:cs="Calibri"/>
      <w:lang w:eastAsia="zh-CN"/>
    </w:rPr>
  </w:style>
  <w:style w:type="paragraph" w:customStyle="1" w:styleId="dane-techniczne">
    <w:name w:val="dane-techniczne"/>
    <w:basedOn w:val="Normalny"/>
    <w:rsid w:val="00B7762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23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03107230" TargetMode="External"/><Relationship Id="rId13" Type="http://schemas.openxmlformats.org/officeDocument/2006/relationships/hyperlink" Target="https://www.euro.com.pl/slownik.bhtml?definitionId=14159735497" TargetMode="External"/><Relationship Id="rId18" Type="http://schemas.openxmlformats.org/officeDocument/2006/relationships/hyperlink" Target="https://www.euro.com.pl/slownik.bhtml?definitionId=14159063585" TargetMode="External"/><Relationship Id="rId26" Type="http://schemas.openxmlformats.org/officeDocument/2006/relationships/hyperlink" Target="https://www.euro.com.pl/slownik.bhtml?definitionId=1478282168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uro.com.pl/slownik.bhtml?definitionId=303109062" TargetMode="External"/><Relationship Id="rId34" Type="http://schemas.openxmlformats.org/officeDocument/2006/relationships/hyperlink" Target="https://www.euro.com.pl/slownik.bhtml?definitionId=39123066153" TargetMode="External"/><Relationship Id="rId7" Type="http://schemas.openxmlformats.org/officeDocument/2006/relationships/hyperlink" Target="https://www.euro.com.pl/slownik.bhtml?definitionId=303106332" TargetMode="External"/><Relationship Id="rId12" Type="http://schemas.openxmlformats.org/officeDocument/2006/relationships/hyperlink" Target="https://www.euro.com.pl/slownik.bhtml?definitionId=51486349881" TargetMode="External"/><Relationship Id="rId17" Type="http://schemas.openxmlformats.org/officeDocument/2006/relationships/hyperlink" Target="https://www.euro.com.pl/slownik.bhtml?definitionId=49550529425" TargetMode="External"/><Relationship Id="rId25" Type="http://schemas.openxmlformats.org/officeDocument/2006/relationships/hyperlink" Target="https://www.euro.com.pl/slownik.bhtml?definitionId=37945203977" TargetMode="External"/><Relationship Id="rId33" Type="http://schemas.openxmlformats.org/officeDocument/2006/relationships/hyperlink" Target="https://www.euro.com.pl/slownik.bhtml?definitionId=1413541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635680052" TargetMode="External"/><Relationship Id="rId20" Type="http://schemas.openxmlformats.org/officeDocument/2006/relationships/hyperlink" Target="https://www.euro.com.pl/slownik.bhtml?definitionId=14158571049" TargetMode="External"/><Relationship Id="rId29" Type="http://schemas.openxmlformats.org/officeDocument/2006/relationships/hyperlink" Target="https://www.euro.com.pl/slownik.bhtml?definitionId=1413556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303105444" TargetMode="External"/><Relationship Id="rId11" Type="http://schemas.openxmlformats.org/officeDocument/2006/relationships/hyperlink" Target="https://www.euro.com.pl/slownik.bhtml?definitionId=51489225553" TargetMode="External"/><Relationship Id="rId24" Type="http://schemas.openxmlformats.org/officeDocument/2006/relationships/hyperlink" Target="https://www.euro.com.pl/slownik.bhtml?definitionId=14158759217" TargetMode="External"/><Relationship Id="rId32" Type="http://schemas.openxmlformats.org/officeDocument/2006/relationships/hyperlink" Target="https://www.euro.com.pl/slownik.bhtml?definitionId=141353330" TargetMode="External"/><Relationship Id="rId37" Type="http://schemas.openxmlformats.org/officeDocument/2006/relationships/hyperlink" Target="https://www.euro.com.pl/kuchenki-mikrofalowe/samsung-kuchenka-mikrofalowa-samsung-ms23k3513as.bhtml?gclid=EAIaIQobChMIlrCR5qmH7wIVyOeyCh3kxw98EAAYASAAEgJ_v_D_BwE&amp;gclsrc=aw.ds" TargetMode="External"/><Relationship Id="rId5" Type="http://schemas.openxmlformats.org/officeDocument/2006/relationships/hyperlink" Target="https://www.euro.com.pl/slownik.bhtml?definitionId=303103344" TargetMode="External"/><Relationship Id="rId15" Type="http://schemas.openxmlformats.org/officeDocument/2006/relationships/hyperlink" Target="https://www.euro.com.pl/slownik.bhtml?definitionId=51921494729" TargetMode="External"/><Relationship Id="rId23" Type="http://schemas.openxmlformats.org/officeDocument/2006/relationships/hyperlink" Target="https://www.euro.com.pl/slownik.bhtml?definitionId=49833997761" TargetMode="External"/><Relationship Id="rId28" Type="http://schemas.openxmlformats.org/officeDocument/2006/relationships/hyperlink" Target="https://www.euro.com.pl/slownik.bhtml?definitionId=2328624786" TargetMode="External"/><Relationship Id="rId36" Type="http://schemas.openxmlformats.org/officeDocument/2006/relationships/hyperlink" Target="https://www.euro.com.pl/slownik.bhtml?definitionId=1811098050" TargetMode="External"/><Relationship Id="rId10" Type="http://schemas.openxmlformats.org/officeDocument/2006/relationships/hyperlink" Target="https://www.euro.com.pl/slownik.bhtml?definitionId=6358670247" TargetMode="External"/><Relationship Id="rId19" Type="http://schemas.openxmlformats.org/officeDocument/2006/relationships/hyperlink" Target="https://www.euro.com.pl/slownik.bhtml?definitionId=37945061497" TargetMode="External"/><Relationship Id="rId31" Type="http://schemas.openxmlformats.org/officeDocument/2006/relationships/hyperlink" Target="https://www.euro.com.pl/slownik.bhtml?definitionId=15309302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03108254" TargetMode="External"/><Relationship Id="rId14" Type="http://schemas.openxmlformats.org/officeDocument/2006/relationships/hyperlink" Target="https://www.euro.com.pl/slownik.bhtml?definitionId=37945140409" TargetMode="External"/><Relationship Id="rId22" Type="http://schemas.openxmlformats.org/officeDocument/2006/relationships/hyperlink" Target="https://www.euro.com.pl/slownik.bhtml?definitionId=14800242017" TargetMode="External"/><Relationship Id="rId27" Type="http://schemas.openxmlformats.org/officeDocument/2006/relationships/hyperlink" Target="https://www.euro.com.pl/slownik.bhtml?definitionId=2328673736" TargetMode="External"/><Relationship Id="rId30" Type="http://schemas.openxmlformats.org/officeDocument/2006/relationships/hyperlink" Target="https://www.euro.com.pl/slownik.bhtml?definitionId=2328468904" TargetMode="External"/><Relationship Id="rId35" Type="http://schemas.openxmlformats.org/officeDocument/2006/relationships/hyperlink" Target="https://www.euro.com.pl/slownik.bhtml?definitionId=2328736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Barbara Kosakowska</cp:lastModifiedBy>
  <cp:revision>7</cp:revision>
  <cp:lastPrinted>2021-04-07T06:47:00Z</cp:lastPrinted>
  <dcterms:created xsi:type="dcterms:W3CDTF">2021-03-12T11:42:00Z</dcterms:created>
  <dcterms:modified xsi:type="dcterms:W3CDTF">2021-04-07T08:55:00Z</dcterms:modified>
</cp:coreProperties>
</file>