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2A3134" w:rsidRPr="002A3134">
        <w:rPr>
          <w:bCs/>
          <w:i w:val="0"/>
          <w:sz w:val="22"/>
          <w:szCs w:val="22"/>
        </w:rPr>
        <w:t>1</w:t>
      </w:r>
      <w:r w:rsidR="00B36ABD">
        <w:rPr>
          <w:bCs/>
          <w:i w:val="0"/>
          <w:sz w:val="22"/>
          <w:szCs w:val="22"/>
        </w:rPr>
        <w:t xml:space="preserve"> do SWZ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2A3134" w:rsidRPr="002A3134">
        <w:rPr>
          <w:rFonts w:ascii="Times New Roman" w:hAnsi="Times New Roman"/>
          <w:b/>
        </w:rPr>
        <w:t>ZP/D-07/A/21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A3134" w:rsidRPr="002A3134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A3134" w:rsidRPr="002A3134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2A3134" w:rsidRPr="002A3134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A3134" w:rsidRPr="002A3134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2A3134" w:rsidRPr="002A3134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2A3134" w:rsidRPr="00110593" w:rsidTr="004E1C9A">
        <w:tc>
          <w:tcPr>
            <w:tcW w:w="9212" w:type="dxa"/>
            <w:shd w:val="clear" w:color="auto" w:fill="D9D9D9"/>
          </w:tcPr>
          <w:p w:rsidR="002A3134" w:rsidRPr="00110593" w:rsidRDefault="002A3134" w:rsidP="004E1C9A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2A3134" w:rsidRPr="00110593" w:rsidRDefault="002A3134" w:rsidP="004E1C9A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2A3134">
              <w:rPr>
                <w:rFonts w:ascii="Times New Roman" w:hAnsi="Times New Roman"/>
              </w:rPr>
              <w:t>(Dz.U. poz. 2019 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2A3134" w:rsidRPr="00E278BC" w:rsidRDefault="002A3134" w:rsidP="00E278BC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2A3134" w:rsidRPr="002A3134">
        <w:rPr>
          <w:rFonts w:ascii="Times New Roman" w:hAnsi="Times New Roman"/>
          <w:b/>
        </w:rPr>
        <w:t>Politechnika Częstochowska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:rsidR="005434B3" w:rsidRDefault="002A3134" w:rsidP="005434B3">
      <w:pPr>
        <w:spacing w:after="240" w:line="276" w:lineRule="auto"/>
        <w:jc w:val="center"/>
        <w:rPr>
          <w:rFonts w:ascii="Times New Roman" w:hAnsi="Times New Roman"/>
          <w:b/>
        </w:rPr>
      </w:pPr>
      <w:r w:rsidRPr="002A3134">
        <w:rPr>
          <w:rFonts w:ascii="Times New Roman" w:hAnsi="Times New Roman"/>
          <w:b/>
        </w:rPr>
        <w:t>Dostawa układu pomiarowego do badania odporności ekranowania pola elektromagnetycznego dla Wydziału Inżynierii Produkcji i Technologii Materiałów Politechniki Częstochowskiej</w:t>
      </w:r>
    </w:p>
    <w:p w:rsidR="00E278BC" w:rsidRDefault="00E278BC" w:rsidP="005434B3">
      <w:pPr>
        <w:spacing w:after="240" w:line="276" w:lineRule="auto"/>
        <w:jc w:val="center"/>
        <w:rPr>
          <w:rFonts w:ascii="Times New Roman" w:hAnsi="Times New Roman"/>
        </w:rPr>
      </w:pPr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:rsidR="002426FF" w:rsidRPr="00232DF0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710937" w:rsidRPr="00292198" w:rsidRDefault="00710937" w:rsidP="005E24AA">
      <w:pPr>
        <w:rPr>
          <w:rFonts w:ascii="Times New Roman" w:hAnsi="Times New Roman"/>
        </w:rPr>
      </w:pPr>
    </w:p>
    <w:p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E278BC" w:rsidRPr="000247FF" w:rsidRDefault="00E278BC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  <w:bookmarkStart w:id="0" w:name="_GoBack"/>
      <w:bookmarkEnd w:id="0"/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</w:p>
    <w:p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05E1" w:rsidRDefault="005C05E1" w:rsidP="0038231F">
      <w:pPr>
        <w:spacing w:after="0" w:line="240" w:lineRule="auto"/>
      </w:pPr>
      <w:r>
        <w:separator/>
      </w:r>
    </w:p>
  </w:endnote>
  <w:endnote w:type="continuationSeparator" w:id="0">
    <w:p w:rsidR="005C05E1" w:rsidRDefault="005C05E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3134" w:rsidRDefault="002A313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278BC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278B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3134" w:rsidRDefault="002A313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05E1" w:rsidRDefault="005C05E1" w:rsidP="0038231F">
      <w:pPr>
        <w:spacing w:after="0" w:line="240" w:lineRule="auto"/>
      </w:pPr>
      <w:r>
        <w:separator/>
      </w:r>
    </w:p>
  </w:footnote>
  <w:footnote w:type="continuationSeparator" w:id="0">
    <w:p w:rsidR="005C05E1" w:rsidRDefault="005C05E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3134" w:rsidRDefault="002A31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3134" w:rsidRDefault="002A313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3134" w:rsidRDefault="002A313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05E1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A3134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05E1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278BC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5CFC257"/>
  <w15:docId w15:val="{F9448331-5FB6-4093-AF5E-7955837502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BD19AB-B326-4F1B-BD64-8F9D16302C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277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2016-07-26T10:32:00Z</cp:lastPrinted>
  <dcterms:created xsi:type="dcterms:W3CDTF">2021-04-01T12:24:00Z</dcterms:created>
  <dcterms:modified xsi:type="dcterms:W3CDTF">2021-04-01T12:24:00Z</dcterms:modified>
</cp:coreProperties>
</file>