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76135" w:rsidRPr="00D76135" w:rsidRDefault="00580C58" w:rsidP="00D76135">
      <w:pPr>
        <w:pStyle w:val="Tytu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Opis przedmiotu zamówienia – zadanie nr 4</w:t>
      </w:r>
      <w:bookmarkStart w:id="0" w:name="_GoBack"/>
      <w:bookmarkEnd w:id="0"/>
    </w:p>
    <w:p w:rsidR="00D76135" w:rsidRPr="00D76135" w:rsidRDefault="00D76135" w:rsidP="00D76135">
      <w:pPr>
        <w:pStyle w:val="Tytu"/>
        <w:jc w:val="left"/>
        <w:rPr>
          <w:rFonts w:ascii="Times New Roman" w:hAnsi="Times New Roman"/>
          <w:color w:val="auto"/>
          <w:sz w:val="24"/>
          <w:szCs w:val="24"/>
          <w:u w:val="none"/>
        </w:rPr>
      </w:pPr>
    </w:p>
    <w:p w:rsidR="00D76135" w:rsidRDefault="00D76135" w:rsidP="00D76135">
      <w:pPr>
        <w:pStyle w:val="Tytu"/>
        <w:jc w:val="left"/>
        <w:rPr>
          <w:rFonts w:ascii="Times New Roman" w:hAnsi="Times New Roman"/>
          <w:color w:val="auto"/>
          <w:sz w:val="24"/>
          <w:szCs w:val="24"/>
          <w:u w:val="none"/>
        </w:rPr>
      </w:pPr>
    </w:p>
    <w:p w:rsidR="00D76135" w:rsidRPr="00D76135" w:rsidRDefault="00011E34" w:rsidP="00D76135">
      <w:pPr>
        <w:pStyle w:val="Tytu"/>
        <w:jc w:val="left"/>
        <w:rPr>
          <w:rFonts w:ascii="Times New Roman" w:hAnsi="Times New Roman"/>
          <w:color w:val="auto"/>
          <w:sz w:val="24"/>
          <w:szCs w:val="24"/>
          <w:u w:val="none"/>
        </w:rPr>
      </w:pPr>
      <w:r>
        <w:rPr>
          <w:rFonts w:ascii="Times New Roman" w:hAnsi="Times New Roman"/>
          <w:color w:val="auto"/>
          <w:sz w:val="24"/>
          <w:szCs w:val="24"/>
          <w:u w:val="none"/>
        </w:rPr>
        <w:t>Wymiary: 1990x10</w:t>
      </w:r>
      <w:r w:rsidR="00D76135" w:rsidRPr="00D76135">
        <w:rPr>
          <w:rFonts w:ascii="Times New Roman" w:hAnsi="Times New Roman"/>
          <w:color w:val="auto"/>
          <w:sz w:val="24"/>
          <w:szCs w:val="24"/>
          <w:u w:val="none"/>
        </w:rPr>
        <w:t>00x435 mm</w:t>
      </w:r>
    </w:p>
    <w:p w:rsidR="00D76135" w:rsidRPr="00D76135" w:rsidRDefault="00D76135" w:rsidP="00D76135">
      <w:pPr>
        <w:rPr>
          <w:sz w:val="24"/>
          <w:szCs w:val="24"/>
        </w:rPr>
      </w:pPr>
    </w:p>
    <w:p w:rsidR="00D76135" w:rsidRDefault="00D76135" w:rsidP="00D76135">
      <w:pPr>
        <w:ind w:firstLine="708"/>
        <w:jc w:val="both"/>
        <w:rPr>
          <w:sz w:val="24"/>
          <w:szCs w:val="24"/>
        </w:rPr>
      </w:pPr>
      <w:r w:rsidRPr="00D76135">
        <w:rPr>
          <w:sz w:val="24"/>
          <w:szCs w:val="24"/>
        </w:rPr>
        <w:t xml:space="preserve">Szafa </w:t>
      </w:r>
      <w:r>
        <w:rPr>
          <w:sz w:val="24"/>
          <w:szCs w:val="24"/>
        </w:rPr>
        <w:t xml:space="preserve">biurowa, aktowa </w:t>
      </w:r>
      <w:r w:rsidRPr="00D76135">
        <w:rPr>
          <w:sz w:val="24"/>
          <w:szCs w:val="24"/>
        </w:rPr>
        <w:t xml:space="preserve">wykonana z blachy stalowej gr. </w:t>
      </w:r>
      <w:smartTag w:uri="urn:schemas-microsoft-com:office:smarttags" w:element="metricconverter">
        <w:smartTagPr>
          <w:attr w:name="ProductID" w:val="0,7 mm"/>
        </w:smartTagPr>
        <w:r w:rsidRPr="00D76135">
          <w:rPr>
            <w:sz w:val="24"/>
            <w:szCs w:val="24"/>
          </w:rPr>
          <w:t>0,7 mm</w:t>
        </w:r>
      </w:smartTag>
      <w:r w:rsidRPr="00D76135">
        <w:rPr>
          <w:sz w:val="24"/>
          <w:szCs w:val="24"/>
        </w:rPr>
        <w:t xml:space="preserve">. Drzwi skrzydłowe </w:t>
      </w:r>
      <w:r>
        <w:rPr>
          <w:sz w:val="24"/>
          <w:szCs w:val="24"/>
        </w:rPr>
        <w:t xml:space="preserve">                  </w:t>
      </w:r>
      <w:r w:rsidRPr="00D76135">
        <w:rPr>
          <w:sz w:val="24"/>
          <w:szCs w:val="24"/>
        </w:rPr>
        <w:t xml:space="preserve">ze schowanymi zawiasami. Uchwyt drzwiowy  z zamkiem zabezpieczającym. Półki przestawne co </w:t>
      </w:r>
      <w:smartTag w:uri="urn:schemas-microsoft-com:office:smarttags" w:element="metricconverter">
        <w:smartTagPr>
          <w:attr w:name="ProductID" w:val="25 mm"/>
        </w:smartTagPr>
        <w:r w:rsidRPr="00D76135">
          <w:rPr>
            <w:sz w:val="24"/>
            <w:szCs w:val="24"/>
          </w:rPr>
          <w:t>25 mm</w:t>
        </w:r>
      </w:smartTag>
      <w:r w:rsidRPr="00D76135">
        <w:rPr>
          <w:sz w:val="24"/>
          <w:szCs w:val="24"/>
        </w:rPr>
        <w:t xml:space="preserve"> dostosowane do teczek zawieszkowych. Sza</w:t>
      </w:r>
      <w:r>
        <w:rPr>
          <w:sz w:val="24"/>
          <w:szCs w:val="24"/>
        </w:rPr>
        <w:t>fa wyposażona w ślizgacze ułatw</w:t>
      </w:r>
      <w:r w:rsidRPr="00D76135">
        <w:rPr>
          <w:sz w:val="24"/>
          <w:szCs w:val="24"/>
        </w:rPr>
        <w:t xml:space="preserve">iające przesuwanie szafy. Dopuszczalne obciążenie półek – </w:t>
      </w:r>
      <w:smartTag w:uri="urn:schemas-microsoft-com:office:smarttags" w:element="metricconverter">
        <w:smartTagPr>
          <w:attr w:name="ProductID" w:val="60 kg"/>
        </w:smartTagPr>
        <w:r w:rsidRPr="00D76135">
          <w:rPr>
            <w:sz w:val="24"/>
            <w:szCs w:val="24"/>
          </w:rPr>
          <w:t>60 kg</w:t>
        </w:r>
      </w:smartTag>
      <w:r w:rsidRPr="00D76135">
        <w:rPr>
          <w:sz w:val="24"/>
          <w:szCs w:val="24"/>
        </w:rPr>
        <w:t>.</w:t>
      </w:r>
      <w:r>
        <w:rPr>
          <w:sz w:val="24"/>
          <w:szCs w:val="24"/>
        </w:rPr>
        <w:t xml:space="preserve"> Szafy wyposażone w stopki poziomujące. Poglądowa szafa na fot. 1</w:t>
      </w:r>
    </w:p>
    <w:p w:rsidR="00D76135" w:rsidRDefault="00D76135" w:rsidP="00D76135">
      <w:pPr>
        <w:ind w:firstLine="708"/>
        <w:jc w:val="both"/>
        <w:rPr>
          <w:sz w:val="24"/>
          <w:szCs w:val="24"/>
        </w:rPr>
      </w:pPr>
    </w:p>
    <w:p w:rsidR="00D76135" w:rsidRDefault="00D76135" w:rsidP="00D76135">
      <w:pPr>
        <w:ind w:firstLine="708"/>
        <w:jc w:val="both"/>
        <w:rPr>
          <w:sz w:val="24"/>
          <w:szCs w:val="24"/>
        </w:rPr>
      </w:pPr>
    </w:p>
    <w:p w:rsidR="00D76135" w:rsidRDefault="00D76135" w:rsidP="00D76135">
      <w:pPr>
        <w:ind w:firstLine="708"/>
        <w:jc w:val="both"/>
        <w:rPr>
          <w:sz w:val="24"/>
          <w:szCs w:val="24"/>
        </w:rPr>
      </w:pPr>
    </w:p>
    <w:p w:rsidR="00D76135" w:rsidRDefault="00D76135" w:rsidP="00D76135">
      <w:pPr>
        <w:ind w:firstLine="708"/>
        <w:jc w:val="both"/>
        <w:rPr>
          <w:sz w:val="24"/>
          <w:szCs w:val="24"/>
        </w:rPr>
      </w:pPr>
    </w:p>
    <w:p w:rsidR="00D76135" w:rsidRPr="00D76135" w:rsidRDefault="00D76135" w:rsidP="00D76135">
      <w:pPr>
        <w:ind w:firstLine="708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2807788" cy="3741242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za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0603" cy="3758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6135" w:rsidRPr="00D76135" w:rsidRDefault="00D76135" w:rsidP="00D76135">
      <w:pPr>
        <w:jc w:val="center"/>
        <w:rPr>
          <w:sz w:val="24"/>
          <w:szCs w:val="24"/>
        </w:rPr>
      </w:pPr>
      <w:r>
        <w:rPr>
          <w:sz w:val="24"/>
          <w:szCs w:val="24"/>
        </w:rPr>
        <w:t>Fot. 1</w:t>
      </w:r>
    </w:p>
    <w:p w:rsidR="003E63DF" w:rsidRDefault="003E63DF" w:rsidP="00D76135">
      <w:pPr>
        <w:jc w:val="both"/>
        <w:rPr>
          <w:sz w:val="24"/>
          <w:szCs w:val="24"/>
        </w:rPr>
      </w:pPr>
    </w:p>
    <w:p w:rsidR="00CA0FF9" w:rsidRDefault="00CA0FF9" w:rsidP="00D76135">
      <w:pPr>
        <w:jc w:val="both"/>
        <w:rPr>
          <w:sz w:val="24"/>
          <w:szCs w:val="24"/>
        </w:rPr>
      </w:pPr>
    </w:p>
    <w:p w:rsidR="00CA0FF9" w:rsidRDefault="00CA0FF9" w:rsidP="00CA0FF9">
      <w:pPr>
        <w:pStyle w:val="NormalnyWeb"/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Gwarancja: min 24</w:t>
      </w:r>
      <w:r w:rsidRPr="00E4296B">
        <w:rPr>
          <w:b/>
          <w:sz w:val="32"/>
          <w:szCs w:val="32"/>
        </w:rPr>
        <w:t xml:space="preserve"> miesięcy</w:t>
      </w:r>
    </w:p>
    <w:p w:rsidR="00CA0FF9" w:rsidRPr="00A9077B" w:rsidRDefault="00CA0FF9" w:rsidP="00CA0FF9">
      <w:pPr>
        <w:pStyle w:val="NormalnyWeb"/>
        <w:spacing w:after="0" w:line="240" w:lineRule="auto"/>
        <w:jc w:val="center"/>
        <w:rPr>
          <w:b/>
          <w:sz w:val="32"/>
          <w:szCs w:val="32"/>
        </w:rPr>
      </w:pPr>
      <w:r w:rsidRPr="00A9077B">
        <w:rPr>
          <w:b/>
          <w:sz w:val="32"/>
          <w:szCs w:val="32"/>
        </w:rPr>
        <w:t xml:space="preserve">Transport i </w:t>
      </w:r>
      <w:r>
        <w:rPr>
          <w:b/>
          <w:sz w:val="32"/>
          <w:szCs w:val="32"/>
        </w:rPr>
        <w:t>wniesienie</w:t>
      </w:r>
      <w:r w:rsidRPr="00A9077B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szafy</w:t>
      </w:r>
      <w:r w:rsidRPr="00A9077B">
        <w:rPr>
          <w:b/>
          <w:sz w:val="32"/>
          <w:szCs w:val="32"/>
        </w:rPr>
        <w:t xml:space="preserve"> w cenie</w:t>
      </w:r>
    </w:p>
    <w:p w:rsidR="00CA0FF9" w:rsidRPr="00D76135" w:rsidRDefault="00CA0FF9" w:rsidP="00D76135">
      <w:pPr>
        <w:jc w:val="both"/>
        <w:rPr>
          <w:sz w:val="24"/>
          <w:szCs w:val="24"/>
        </w:rPr>
      </w:pPr>
    </w:p>
    <w:sectPr w:rsidR="00CA0FF9" w:rsidRPr="00D761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L TimpaniHeavy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6135"/>
    <w:rsid w:val="00011E34"/>
    <w:rsid w:val="003E63DF"/>
    <w:rsid w:val="00580C58"/>
    <w:rsid w:val="008E0262"/>
    <w:rsid w:val="00B464CD"/>
    <w:rsid w:val="00C3730F"/>
    <w:rsid w:val="00CA0FF9"/>
    <w:rsid w:val="00CE7FB8"/>
    <w:rsid w:val="00D7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922B159"/>
  <w15:chartTrackingRefBased/>
  <w15:docId w15:val="{9511B97A-B57B-4FDC-A694-69FC3992B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761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D76135"/>
    <w:pPr>
      <w:jc w:val="center"/>
    </w:pPr>
    <w:rPr>
      <w:rFonts w:ascii="PL TimpaniHeavy" w:hAnsi="PL TimpaniHeavy"/>
      <w:color w:val="0000FF"/>
      <w:sz w:val="32"/>
      <w:u w:val="single"/>
    </w:rPr>
  </w:style>
  <w:style w:type="character" w:customStyle="1" w:styleId="TytuZnak">
    <w:name w:val="Tytuł Znak"/>
    <w:basedOn w:val="Domylnaczcionkaakapitu"/>
    <w:link w:val="Tytu"/>
    <w:rsid w:val="00D76135"/>
    <w:rPr>
      <w:rFonts w:ascii="PL TimpaniHeavy" w:eastAsia="Times New Roman" w:hAnsi="PL TimpaniHeavy" w:cs="Times New Roman"/>
      <w:color w:val="0000FF"/>
      <w:sz w:val="32"/>
      <w:szCs w:val="20"/>
      <w:u w:val="single"/>
      <w:lang w:eastAsia="pl-PL"/>
    </w:rPr>
  </w:style>
  <w:style w:type="paragraph" w:styleId="NormalnyWeb">
    <w:name w:val="Normal (Web)"/>
    <w:basedOn w:val="Normalny"/>
    <w:rsid w:val="00CA0FF9"/>
    <w:pPr>
      <w:spacing w:before="100" w:beforeAutospacing="1" w:after="142" w:line="288" w:lineRule="auto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1E3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1E3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dc:description/>
  <cp:lastModifiedBy>Maria Taranek-Totoś</cp:lastModifiedBy>
  <cp:revision>3</cp:revision>
  <cp:lastPrinted>2021-02-26T12:07:00Z</cp:lastPrinted>
  <dcterms:created xsi:type="dcterms:W3CDTF">2021-03-26T12:02:00Z</dcterms:created>
  <dcterms:modified xsi:type="dcterms:W3CDTF">2021-03-26T12:36:00Z</dcterms:modified>
</cp:coreProperties>
</file>