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C04DCB" w:rsidRPr="00C04DCB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C04DCB" w:rsidRPr="00C04DCB">
        <w:rPr>
          <w:b/>
          <w:sz w:val="22"/>
          <w:szCs w:val="22"/>
        </w:rPr>
        <w:t>NZ/04/D/P/AC/2021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04DCB" w:rsidRPr="00110593" w:rsidTr="006B0FAA">
        <w:tc>
          <w:tcPr>
            <w:tcW w:w="9104" w:type="dxa"/>
            <w:shd w:val="clear" w:color="auto" w:fill="D9D9D9"/>
          </w:tcPr>
          <w:p w:rsidR="00C04DCB" w:rsidRPr="00110593" w:rsidRDefault="00C04DCB" w:rsidP="006B0FAA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C04DCB" w:rsidRPr="00110593" w:rsidRDefault="00C04DCB" w:rsidP="006B0FAA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C04DCB">
              <w:t>(Dz.U. poz. 2019 ze zm.)</w:t>
            </w:r>
            <w:r w:rsidRPr="00110593">
              <w:t xml:space="preserve"> (dalej jako: ustawa Pzp), dotyczące:</w:t>
            </w:r>
          </w:p>
          <w:p w:rsidR="00C04DCB" w:rsidRPr="0043102D" w:rsidRDefault="00C04DCB" w:rsidP="006B0FAA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C04DCB" w:rsidRPr="00110593" w:rsidRDefault="00C04DCB" w:rsidP="006B0FAA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C04DCB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C04DCB">
        <w:rPr>
          <w:b/>
          <w:sz w:val="22"/>
          <w:szCs w:val="22"/>
        </w:rPr>
        <w:t>Dostawy : akcesoria do elektrochirurgii, laparoskopii i zamykania naczyń ujęte w 5 zadaniach asortymentowych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C3" w:rsidRDefault="005007C3">
      <w:r>
        <w:separator/>
      </w:r>
    </w:p>
  </w:endnote>
  <w:endnote w:type="continuationSeparator" w:id="0">
    <w:p w:rsidR="005007C3" w:rsidRDefault="0050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4D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4D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CB" w:rsidRDefault="00C04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C3" w:rsidRDefault="005007C3">
      <w:r>
        <w:separator/>
      </w:r>
    </w:p>
  </w:footnote>
  <w:footnote w:type="continuationSeparator" w:id="0">
    <w:p w:rsidR="005007C3" w:rsidRDefault="005007C3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CB" w:rsidRDefault="00C04D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CB" w:rsidRDefault="00C04D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CB" w:rsidRDefault="00C04D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7C3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007C3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04DCB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C3D36B-21B5-495D-B100-EB335FE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CD95-1219-46DF-9840-05D7973A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2010-01-07T09:39:00Z</cp:lastPrinted>
  <dcterms:created xsi:type="dcterms:W3CDTF">2021-03-16T12:10:00Z</dcterms:created>
  <dcterms:modified xsi:type="dcterms:W3CDTF">2021-03-16T12:10:00Z</dcterms:modified>
</cp:coreProperties>
</file>