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DAF99" w14:textId="75F82948" w:rsidR="00A67714" w:rsidRDefault="00A67714" w:rsidP="00A67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b/>
          <w:noProof/>
          <w:szCs w:val="24"/>
        </w:rPr>
        <w:drawing>
          <wp:inline distT="0" distB="0" distL="0" distR="0" wp14:anchorId="4C54B773" wp14:editId="690EA033">
            <wp:extent cx="4907280" cy="449580"/>
            <wp:effectExtent l="0" t="0" r="7620" b="7620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3435C" w14:textId="388F34E9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12/03/2021    S50</w:t>
      </w:r>
    </w:p>
    <w:p w14:paraId="35165A15" w14:textId="77777777" w:rsidR="00AE2130" w:rsidRPr="00AE2130" w:rsidRDefault="00AE2130" w:rsidP="00AE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szkolenia w dziedzinie rozwoju osobistego</w:t>
      </w:r>
    </w:p>
    <w:p w14:paraId="358AABA0" w14:textId="77777777" w:rsidR="00AE2130" w:rsidRPr="00AE2130" w:rsidRDefault="00AE2130" w:rsidP="00AE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050-126482</w:t>
      </w:r>
    </w:p>
    <w:p w14:paraId="23E6E45B" w14:textId="77777777" w:rsidR="00AE2130" w:rsidRPr="00AE2130" w:rsidRDefault="00AE2130" w:rsidP="00AE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 społeczne i inne szczególne usługi – zamówienia publiczne</w:t>
      </w:r>
    </w:p>
    <w:p w14:paraId="6BD3389E" w14:textId="77777777" w:rsidR="00AE2130" w:rsidRPr="00AE2130" w:rsidRDefault="00AE2130" w:rsidP="00AE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AE213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Ogłoszenie o zamówieniu</w:t>
      </w:r>
    </w:p>
    <w:p w14:paraId="21300321" w14:textId="77777777" w:rsidR="00AE2130" w:rsidRPr="00AE2130" w:rsidRDefault="00AE2130" w:rsidP="00AE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14:paraId="49F4DB0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14:paraId="5183BE23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14:paraId="462224B3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14:paraId="26E6B4A8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7BAD4B66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Górniczo-Hutnicza im. Stanisława Staszica w Krakowie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6" w:history="1">
        <w:r w:rsidRPr="00AE21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7" w:tgtFrame="_blank" w:history="1">
        <w:r w:rsidRPr="00AE21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8" w:tgtFrame="_blank" w:history="1">
        <w:r w:rsidRPr="00AE21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14:paraId="4232750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14:paraId="24BF5F0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9" w:tgtFrame="_blank" w:history="1">
        <w:r w:rsidRPr="00AE21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14:paraId="5CADB48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14:paraId="0EF3C49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0" w:tgtFrame="_blank" w:history="1">
        <w:r w:rsidRPr="00AE21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</w:t>
        </w:r>
      </w:hyperlink>
    </w:p>
    <w:p w14:paraId="38C88528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14:paraId="7FA915E3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Zamawiający publiczny – jednostka sektora finansów publicznych – uczelnia publiczna</w:t>
      </w:r>
    </w:p>
    <w:p w14:paraId="14B994D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14:paraId="2E8EA00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Edukacja</w:t>
      </w:r>
    </w:p>
    <w:p w14:paraId="309E8D7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14:paraId="4DA6661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03A7B2B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14:paraId="537EC91A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szkolenia pracowników administracyjnych Centrum e-Learningu AGH z zakresu: „Kurs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Frontend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podstawy” w ramach projektu POWR.03.05.00.00-Z307/17 – KC-zp.272-24/21</w:t>
      </w:r>
    </w:p>
    <w:p w14:paraId="41F5C90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KC-zp.272-24/21</w:t>
      </w:r>
    </w:p>
    <w:p w14:paraId="0D2D0E0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14809E4E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80570000 Usługi szkolenia w dziedzinie rozwoju osobistego</w:t>
      </w:r>
    </w:p>
    <w:p w14:paraId="2545D5C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0327ED8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14:paraId="2DD0BFB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3C56CD1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Przedmiotem zamówienia jest usługa szkolenia pracowników administracyjnych Centrum e-Learningu AGH z zakresu: „Kurs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Frontend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podstawy” w ramach projektu POWR.03.05.00.00-Z307/17 – KC-zp.272-24/21.</w:t>
      </w:r>
    </w:p>
    <w:p w14:paraId="6907738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14:paraId="5DE8D3E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14:paraId="4815D2B4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nie</w:t>
      </w:r>
    </w:p>
    <w:p w14:paraId="08412D6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14:paraId="4778162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14:paraId="64F76794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14:paraId="024D918E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14:paraId="74D5A09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AGH Kraków</w:t>
      </w:r>
    </w:p>
    <w:p w14:paraId="427DCC6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14:paraId="6F180B7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usługa szkolenia pracowników administracyjnych Centrum e-Learningu AGH z zakresu: „Kurs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Frontend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podstawy” w ramach projektu POWR.03.05.00.00-Z307/17 – KC-zp.272-24/21.</w:t>
      </w:r>
    </w:p>
    <w:p w14:paraId="087C07C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14:paraId="1944393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 lub umowy ramowej</w:t>
      </w:r>
    </w:p>
    <w:p w14:paraId="6952A79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7</w:t>
      </w:r>
    </w:p>
    <w:p w14:paraId="22F58004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14:paraId="3F3CD998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14:paraId="1C746247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14:paraId="37EB1144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finansowane z POWR.03.05.00-00-Z307/17-00, współfinansowane ze środków Europejskiego Funduszu Rozwoju Społecznego w ramach programu operacyjnego Wiedza edukacja rozwój 2014–2020 oś III Szkolnictwo wyższe dla gospodarki i rozwoju, działanie 3.5 Kompleksowe programy szkół wyższych pt. Zintegrowany program rozwoju Akademii Górniczo-Hutniczej w Krakowie.</w:t>
      </w:r>
    </w:p>
    <w:p w14:paraId="50021E84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14:paraId="7C598C5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 dokonywaniu wyboru najkorzystniejszej oferty zamawiający stosować będzie niżej podane kryteria:</w:t>
      </w:r>
    </w:p>
    <w:p w14:paraId="126AA088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nr; nazwa kryterium; waga:</w:t>
      </w:r>
    </w:p>
    <w:p w14:paraId="1F9D45A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cena; 60 %;</w:t>
      </w:r>
    </w:p>
    <w:p w14:paraId="6F8676C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doświadczenie trenera wyznaczonego do realizacji szkolenia; 40 %;</w:t>
      </w:r>
    </w:p>
    <w:p w14:paraId="148893D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14:paraId="569C018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14:paraId="39F2BBB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Obiektywne zasady i kryteria udziału</w:t>
      </w:r>
    </w:p>
    <w:p w14:paraId="3018D72A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zasad i kryteriów: </w:t>
      </w:r>
    </w:p>
    <w:p w14:paraId="4403451E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O udzielenie zamówienia mogą ubiegać się wykonawcy, którzy nie podlegają wykluczeniu na podstawie art. 108 ust. 1 ustawy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art. 109 ust. 1 pkt 1, pkt 4, pkt 5, pkt 6, pkt 7, pkt 8, pkt 9 i pkt 10 ustawy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C7F6817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Zamawiający przed wyborem najkorzystniejszej oferty wezwie wykonawcę, którego oferta została najwyżej oceniona, do złożenia:</w:t>
      </w:r>
    </w:p>
    <w:p w14:paraId="4EC90C2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oświadczenia wykonawcy, w zakresie art. 108 ust. 1 pkt 5 ustawy, o braku przynależności do tej samej grupy kapitałowej, w rozumieniu ustawy z dnia 16 lutego 2007 r. o ochronie konkurencji i konsumentów (Dz.U. z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</w:t>
      </w:r>
    </w:p>
    <w:p w14:paraId="11E501A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14:paraId="197E0FD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III.2.2)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14:paraId="14322AE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Realizacja umowy odbędzie się zgodnie ze wzorem umowy stanowiącym załącznik nr 3 do SWZ.</w:t>
      </w:r>
    </w:p>
    <w:p w14:paraId="63A3E50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Przewidywane zmiany umowy określono we wzorze umowy stanowiącym załącznik nr 3 do SWZ.</w:t>
      </w:r>
    </w:p>
    <w:p w14:paraId="2196684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14:paraId="222C509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Obowiązek podania imion i nazwisk oraz kwalifikacji zawodowych pracowników wyznaczonych do wykonania zamówienia</w:t>
      </w:r>
    </w:p>
    <w:p w14:paraId="191CFCB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14:paraId="08189B8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14:paraId="33126A3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Forma procedury</w:t>
      </w:r>
    </w:p>
    <w:p w14:paraId="6481D5A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14:paraId="63EF97A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</w:t>
      </w:r>
    </w:p>
    <w:p w14:paraId="7998DB6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IV.1.10)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Określenie krajowych przepisów mających zastosowanie do procedury:</w:t>
      </w:r>
    </w:p>
    <w:p w14:paraId="78259EB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Podstawowe cechy postępowania o udzielenie:</w:t>
      </w:r>
    </w:p>
    <w:p w14:paraId="5646910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Postępowanie jest prowadzone na postawie art. 359 i 360 ustawy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zamówienia na usługi społeczne.</w:t>
      </w:r>
    </w:p>
    <w:p w14:paraId="6C37469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14:paraId="1F9CB2EE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 / Termin wyrażenia zainteresowania udziałem</w:t>
      </w:r>
    </w:p>
    <w:p w14:paraId="5989096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25/03/2021</w:t>
      </w:r>
    </w:p>
    <w:p w14:paraId="793BD14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14:paraId="06D83E2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14:paraId="30D4276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14:paraId="55F90CE3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14:paraId="4E703236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14:paraId="414321FA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14:paraId="477B3DE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14:paraId="5E03793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 Oferta musi zawierać następujące oświadczenia i dokumenty:</w:t>
      </w:r>
    </w:p>
    <w:p w14:paraId="464E6E87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formularz oferty.</w:t>
      </w:r>
    </w:p>
    <w:p w14:paraId="49F2FD5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14:paraId="09ED092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aktualne na dzień składania ofert oświadczenia w zakresie wskazanym w Załączniku nr 2 do SWZ. Informacje zawarte w oświadczeniu będą stanowić potwierdzenie, że wykonawca nie podlega wykluczeniu z postępowania.</w:t>
      </w:r>
    </w:p>
    <w:p w14:paraId="6586141B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to wykonawca składa zgodnie ze wzorem stanowiącymi Załącznik nr 2 do SIWZ;</w:t>
      </w:r>
    </w:p>
    <w:p w14:paraId="63BE4D5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pełnomocnictwo lub inny dokument potwierdzający umocowanie do reprezentowania wykonawcy.</w:t>
      </w:r>
    </w:p>
    <w:p w14:paraId="16A8D96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Upoważnienie osób podpisujących ofertę wynikać musi bezpośrednio z dokumentów dołączonych do oferty. Jeżeli upoważnienie takie nie wynika wprost z dokumentów rejestrowych (KRS,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CEiDG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innego właściwego rejestru), to do oferty należy dołączyć inny dokument potwierdzający umocowanie do reprezentowania wykonawcy.</w:t>
      </w:r>
    </w:p>
    <w:p w14:paraId="66A9B22A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II. Wykonawca składa ofertę w formie elektronicznej za pośrednictwem platformy </w:t>
      </w:r>
      <w:hyperlink r:id="rId11" w:tgtFrame="_blank" w:history="1">
        <w:r w:rsidRPr="00AE21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14:paraId="1724DC5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Forma dokumentów:</w:t>
      </w:r>
    </w:p>
    <w:p w14:paraId="7C268CD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a) oferta wraz ze stanowiącymi jej integralną część załącznikami musi być złożona pod rygorem nieważności w formie elektronicznej, za pośrednictwem platformy oraz podpisana kwalifikowanym podpisem elektronicznym;</w:t>
      </w:r>
    </w:p>
    <w:p w14:paraId="6DF6D326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pełnomocnictwo do złożenia oferty lub oświadczenia, o którym mowa w art. 125 ust. 1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przekazuje się w postaci elektronicznej i opatruje kwalifikowanym podpisem elektronicznym. W przypadku gdy pełnomocnictwo do złożenia oferty lub oświadczenia, o którym mowa w art. 125 ust. 1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zostało sporządzone jako dokument w postaci papierowej i opatrzone własnoręcznym podpisem, przekazuje się cyfrowe odwzorowanie tego dokumentu opatrzone podpisem kwalifikowanym, potwierdzającym zgodność odwzorowania cyfrowego z dokumentem w postaci papierowej. Odwzorowanie cyfrowe pełnomocnictwa powinno potwierdzać prawidłowość umocowania na dzień złożenia oferty lub oświadczenia, o którym mowa w art. 125 ust. 1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10F432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poświadczenia zgodności cyfrowego odwzorowania z dokumentem w postaci papierowej, dokonuje w przypadku pełnomocnictwa – mocodawca. Poświadczenia zgodności cyfrowego odwzorowania z dokumentem w postaci papierowej, może dokonać również notariusz.</w:t>
      </w:r>
    </w:p>
    <w:p w14:paraId="318F193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 O udzielenie zamówienia mogą ubiegać się wykonawcy, którzy nie podlegają wykluczeniu oraz spełniają warunki udziału w postępowaniu i wymagania określone w niniejszej SWZ.</w:t>
      </w:r>
    </w:p>
    <w:p w14:paraId="59C8013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Zdolność do występowania w obrocie gospodarczym – zamawiający nie wyznacza warunku w tym zakresie.</w:t>
      </w:r>
    </w:p>
    <w:p w14:paraId="68E4775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Uprawnień do prowadzenia określonej działalności gospodarczej lub zawodowej, o ile wynika to z odrębnych przepisów – zamawiający nie wyznacza warunku w tym zakresie.</w:t>
      </w:r>
    </w:p>
    <w:p w14:paraId="1FC26FCA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Sytuacja ekonomiczna lub finansowa – zamawiający nie ustanawia warunku w tym zakresie.</w:t>
      </w:r>
    </w:p>
    <w:p w14:paraId="01475A8C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Zdolność techniczna i zawodowa – zamawiający nie ustanawia warunku w tym zakresie.</w:t>
      </w:r>
    </w:p>
    <w:p w14:paraId="29696F3F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14:paraId="4CDD9B2E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14:paraId="6C970A23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Prezes Krajowej Izby Odwoławczej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224584740</w:t>
      </w:r>
    </w:p>
    <w:p w14:paraId="796CE1BD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14:paraId="611D07C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Prezes Krajowej Izby Odwoławczej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</w:p>
    <w:p w14:paraId="31BFF10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14:paraId="2B8D5E13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14:paraId="695EC6E8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7401A179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Odwołanie przysługuje na:</w:t>
      </w:r>
    </w:p>
    <w:p w14:paraId="7D9C8E1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 niezgodną z przepisami ustawy czynność zamawiającego, podjętą w postępowaniu o udzielenie zamówienia, w tym na projektowane postanowienie umowy;</w:t>
      </w:r>
    </w:p>
    <w:p w14:paraId="7A03572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zaniechanie czynności w postępowaniu o udzielenie zamówienia, do której zamawiający był obowiązany na podstawie ustawy.</w:t>
      </w:r>
    </w:p>
    <w:p w14:paraId="6D3259F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FB13B02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Odwołanie wnosi się w terminie:</w:t>
      </w:r>
    </w:p>
    <w:p w14:paraId="0D318815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03E44A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14:paraId="2FDB9467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5D90AF0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28552A8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14:paraId="0FC0DD16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14:paraId="74EE579A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Prezes Krajowej Izby Odwoławczej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224584740</w:t>
      </w:r>
    </w:p>
    <w:p w14:paraId="76A39B24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AE21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7D839901" w14:textId="77777777" w:rsidR="00AE2130" w:rsidRPr="00AE2130" w:rsidRDefault="00AE2130" w:rsidP="00AE21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21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09/03/2021</w:t>
      </w:r>
    </w:p>
    <w:p w14:paraId="41E6E273" w14:textId="77777777" w:rsidR="000729EA" w:rsidRDefault="000729EA" w:rsidP="00AE2130">
      <w:pPr>
        <w:spacing w:after="0" w:line="240" w:lineRule="auto"/>
      </w:pPr>
    </w:p>
    <w:sectPr w:rsidR="00072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B27708"/>
    <w:multiLevelType w:val="multilevel"/>
    <w:tmpl w:val="6BCC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130"/>
    <w:rsid w:val="000729EA"/>
    <w:rsid w:val="00A67714"/>
    <w:rsid w:val="00AE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0735"/>
  <w15:chartTrackingRefBased/>
  <w15:docId w15:val="{949678BA-77A0-47EB-9DE9-07C5529B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5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1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63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80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91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29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8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60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4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3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5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1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2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34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45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51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3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3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9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09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26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5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08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2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3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2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6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86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3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24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9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7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3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8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4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1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68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78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3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24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3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04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04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7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65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93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8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61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30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27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9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0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7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7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38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3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97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72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e-propublic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1701</Words>
  <Characters>10211</Characters>
  <Application>Microsoft Office Word</Application>
  <DocSecurity>0</DocSecurity>
  <Lines>85</Lines>
  <Paragraphs>23</Paragraphs>
  <ScaleCrop>false</ScaleCrop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2021-03-12T10:18:00Z</dcterms:created>
  <dcterms:modified xsi:type="dcterms:W3CDTF">2021-03-12T11:39:00Z</dcterms:modified>
</cp:coreProperties>
</file>