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D8ED5" w14:textId="2352CEA1" w:rsidR="006D4AB3" w:rsidRDefault="006D4AB3" w:rsidP="00C959B9"/>
    <w:p w14:paraId="51283332" w14:textId="59E32372" w:rsidR="0016465B" w:rsidRDefault="00B2339C" w:rsidP="00B2339C">
      <w:pPr>
        <w:tabs>
          <w:tab w:val="left" w:pos="758"/>
        </w:tabs>
        <w:spacing w:after="240"/>
        <w:rPr>
          <w:sz w:val="22"/>
          <w:szCs w:val="22"/>
        </w:rPr>
      </w:pPr>
      <w:r>
        <w:rPr>
          <w:sz w:val="22"/>
          <w:szCs w:val="22"/>
        </w:rPr>
        <w:tab/>
      </w:r>
      <w:r w:rsidR="003B2924">
        <w:rPr>
          <w:noProof/>
        </w:rPr>
        <w:drawing>
          <wp:inline distT="0" distB="0" distL="0" distR="0" wp14:anchorId="6995D270" wp14:editId="45333E20">
            <wp:extent cx="6121400" cy="547370"/>
            <wp:effectExtent l="0" t="0" r="0" b="0"/>
            <wp:docPr id="1" name="Obraz 3" descr="Pasek z logotypami 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asek z logotypami EF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1400" cy="547370"/>
                    </a:xfrm>
                    <a:prstGeom prst="rect">
                      <a:avLst/>
                    </a:prstGeom>
                    <a:noFill/>
                    <a:ln>
                      <a:noFill/>
                    </a:ln>
                  </pic:spPr>
                </pic:pic>
              </a:graphicData>
            </a:graphic>
          </wp:inline>
        </w:drawing>
      </w:r>
    </w:p>
    <w:p w14:paraId="6D35F2D0" w14:textId="77777777" w:rsidR="0016465B" w:rsidRDefault="0016465B" w:rsidP="0016465B">
      <w:pPr>
        <w:spacing w:after="240"/>
        <w:jc w:val="right"/>
        <w:rPr>
          <w:sz w:val="22"/>
          <w:szCs w:val="22"/>
        </w:rPr>
      </w:pPr>
    </w:p>
    <w:p w14:paraId="12FE983D" w14:textId="0E40F64F" w:rsidR="0016465B" w:rsidRDefault="0016465B" w:rsidP="0016465B">
      <w:pPr>
        <w:spacing w:after="240"/>
        <w:jc w:val="right"/>
        <w:rPr>
          <w:sz w:val="22"/>
          <w:szCs w:val="22"/>
        </w:rPr>
      </w:pPr>
      <w:r w:rsidRPr="00145F54">
        <w:rPr>
          <w:sz w:val="22"/>
          <w:szCs w:val="22"/>
        </w:rPr>
        <w:t>Kraków</w:t>
      </w:r>
      <w:r w:rsidRPr="00D91931">
        <w:rPr>
          <w:sz w:val="22"/>
          <w:szCs w:val="22"/>
        </w:rPr>
        <w:t xml:space="preserve"> dnia: </w:t>
      </w:r>
      <w:r w:rsidRPr="00145F54">
        <w:rPr>
          <w:sz w:val="22"/>
          <w:szCs w:val="22"/>
        </w:rPr>
        <w:t>2021-03-0</w:t>
      </w:r>
      <w:r>
        <w:rPr>
          <w:sz w:val="22"/>
          <w:szCs w:val="22"/>
        </w:rPr>
        <w:t>8</w:t>
      </w:r>
    </w:p>
    <w:p w14:paraId="4C232344" w14:textId="77777777" w:rsidR="0016465B" w:rsidRDefault="0016465B" w:rsidP="0016465B">
      <w:pPr>
        <w:spacing w:after="240"/>
        <w:rPr>
          <w:sz w:val="22"/>
          <w:szCs w:val="22"/>
        </w:rPr>
      </w:pPr>
    </w:p>
    <w:p w14:paraId="7B0CD000" w14:textId="77777777" w:rsidR="0016465B" w:rsidRPr="00AF770A" w:rsidRDefault="0016465B" w:rsidP="0016465B">
      <w:pPr>
        <w:rPr>
          <w:b/>
          <w:bCs/>
          <w:sz w:val="22"/>
          <w:szCs w:val="22"/>
        </w:rPr>
      </w:pPr>
      <w:r w:rsidRPr="00AF770A">
        <w:rPr>
          <w:b/>
          <w:bCs/>
          <w:sz w:val="22"/>
          <w:szCs w:val="22"/>
        </w:rPr>
        <w:t>Szpital Miejski Specjalistyczny</w:t>
      </w:r>
    </w:p>
    <w:p w14:paraId="35948A36" w14:textId="77777777" w:rsidR="0016465B" w:rsidRPr="00AF770A" w:rsidRDefault="0016465B" w:rsidP="0016465B">
      <w:pPr>
        <w:rPr>
          <w:b/>
          <w:bCs/>
          <w:sz w:val="22"/>
          <w:szCs w:val="22"/>
        </w:rPr>
      </w:pPr>
      <w:r w:rsidRPr="00AF770A">
        <w:rPr>
          <w:b/>
          <w:bCs/>
          <w:sz w:val="22"/>
          <w:szCs w:val="22"/>
        </w:rPr>
        <w:t>im. Gabriela Narutowicza w Krakowie</w:t>
      </w:r>
    </w:p>
    <w:p w14:paraId="1E86F6FC" w14:textId="77777777" w:rsidR="0016465B" w:rsidRPr="00D91931" w:rsidRDefault="0016465B" w:rsidP="0016465B">
      <w:pPr>
        <w:rPr>
          <w:b/>
          <w:bCs/>
          <w:sz w:val="22"/>
          <w:szCs w:val="22"/>
        </w:rPr>
      </w:pPr>
      <w:r w:rsidRPr="00AF770A">
        <w:rPr>
          <w:b/>
          <w:bCs/>
          <w:sz w:val="22"/>
          <w:szCs w:val="22"/>
        </w:rPr>
        <w:t>Dział Zamówień Publicznych i Umów</w:t>
      </w:r>
    </w:p>
    <w:p w14:paraId="3ABDF252" w14:textId="77777777" w:rsidR="0016465B" w:rsidRPr="00BD5546" w:rsidRDefault="0016465B" w:rsidP="0016465B">
      <w:pPr>
        <w:rPr>
          <w:sz w:val="22"/>
          <w:szCs w:val="22"/>
        </w:rPr>
      </w:pPr>
      <w:r w:rsidRPr="00AF770A">
        <w:rPr>
          <w:sz w:val="22"/>
          <w:szCs w:val="22"/>
        </w:rPr>
        <w:t>ul. Prądnicka</w:t>
      </w:r>
      <w:r w:rsidRPr="00BD5546">
        <w:rPr>
          <w:sz w:val="22"/>
          <w:szCs w:val="22"/>
        </w:rPr>
        <w:t xml:space="preserve"> </w:t>
      </w:r>
      <w:r w:rsidRPr="00AF770A">
        <w:rPr>
          <w:sz w:val="22"/>
          <w:szCs w:val="22"/>
        </w:rPr>
        <w:t>35-37</w:t>
      </w:r>
    </w:p>
    <w:p w14:paraId="2406064A" w14:textId="77777777" w:rsidR="0016465B" w:rsidRPr="00BD5546" w:rsidRDefault="0016465B" w:rsidP="0016465B">
      <w:pPr>
        <w:rPr>
          <w:sz w:val="22"/>
          <w:szCs w:val="22"/>
        </w:rPr>
      </w:pPr>
      <w:r w:rsidRPr="00AF770A">
        <w:rPr>
          <w:sz w:val="22"/>
          <w:szCs w:val="22"/>
        </w:rPr>
        <w:t>31-202</w:t>
      </w:r>
      <w:r w:rsidRPr="00BD5546">
        <w:rPr>
          <w:sz w:val="22"/>
          <w:szCs w:val="22"/>
        </w:rPr>
        <w:t xml:space="preserve"> </w:t>
      </w:r>
      <w:r w:rsidRPr="00AF770A">
        <w:rPr>
          <w:sz w:val="22"/>
          <w:szCs w:val="22"/>
        </w:rPr>
        <w:t>Kraków</w:t>
      </w:r>
    </w:p>
    <w:p w14:paraId="162BF7D6" w14:textId="77777777" w:rsidR="0016465B" w:rsidRPr="00D91931" w:rsidRDefault="0016465B" w:rsidP="0016465B">
      <w:pPr>
        <w:pStyle w:val="Nagwek"/>
        <w:tabs>
          <w:tab w:val="clear" w:pos="4536"/>
          <w:tab w:val="clear" w:pos="9072"/>
        </w:tabs>
        <w:rPr>
          <w:sz w:val="22"/>
          <w:szCs w:val="22"/>
        </w:rPr>
      </w:pPr>
    </w:p>
    <w:p w14:paraId="2FCF9400" w14:textId="77777777" w:rsidR="0016465B" w:rsidRPr="00D91931" w:rsidRDefault="0016465B" w:rsidP="0016465B">
      <w:pPr>
        <w:pStyle w:val="Nagwek"/>
        <w:tabs>
          <w:tab w:val="clear" w:pos="4536"/>
          <w:tab w:val="clear" w:pos="9072"/>
        </w:tabs>
        <w:rPr>
          <w:sz w:val="22"/>
          <w:szCs w:val="22"/>
        </w:rPr>
      </w:pPr>
    </w:p>
    <w:p w14:paraId="496D93E0" w14:textId="77777777" w:rsidR="0016465B" w:rsidRPr="0016465B" w:rsidRDefault="0016465B" w:rsidP="0016465B">
      <w:pPr>
        <w:pStyle w:val="Nagwek"/>
        <w:tabs>
          <w:tab w:val="clear" w:pos="4536"/>
        </w:tabs>
        <w:rPr>
          <w:b/>
          <w:bCs/>
          <w:sz w:val="22"/>
          <w:szCs w:val="22"/>
        </w:rPr>
      </w:pPr>
      <w:r w:rsidRPr="0016465B">
        <w:rPr>
          <w:b/>
          <w:bCs/>
          <w:sz w:val="22"/>
          <w:szCs w:val="22"/>
        </w:rPr>
        <w:t>Pismo: ZP/1/2021</w:t>
      </w:r>
      <w:r w:rsidRPr="0016465B">
        <w:rPr>
          <w:b/>
          <w:bCs/>
          <w:sz w:val="22"/>
          <w:szCs w:val="22"/>
        </w:rPr>
        <w:tab/>
        <w:t xml:space="preserve"> </w:t>
      </w:r>
    </w:p>
    <w:p w14:paraId="0BCEC3FB" w14:textId="77777777" w:rsidR="0016465B" w:rsidRPr="00D91931" w:rsidRDefault="0016465B" w:rsidP="0016465B">
      <w:pPr>
        <w:pStyle w:val="Nagwek"/>
        <w:tabs>
          <w:tab w:val="clear" w:pos="4536"/>
          <w:tab w:val="clear" w:pos="9072"/>
        </w:tabs>
        <w:rPr>
          <w:sz w:val="22"/>
          <w:szCs w:val="22"/>
        </w:rPr>
      </w:pPr>
    </w:p>
    <w:p w14:paraId="1641323A" w14:textId="77777777" w:rsidR="0016465B" w:rsidRPr="00944C69" w:rsidRDefault="0016465B" w:rsidP="0016465B">
      <w:pPr>
        <w:tabs>
          <w:tab w:val="left" w:pos="708"/>
          <w:tab w:val="center" w:pos="4536"/>
          <w:tab w:val="right" w:pos="9072"/>
        </w:tabs>
        <w:spacing w:after="20"/>
        <w:ind w:left="5245"/>
        <w:rPr>
          <w:b/>
          <w:sz w:val="24"/>
          <w:szCs w:val="24"/>
        </w:rPr>
      </w:pPr>
      <w:r w:rsidRPr="00944C69">
        <w:rPr>
          <w:b/>
          <w:sz w:val="24"/>
          <w:szCs w:val="24"/>
        </w:rPr>
        <w:t>WYKONAWCY</w:t>
      </w:r>
    </w:p>
    <w:p w14:paraId="5E309DD4" w14:textId="77777777" w:rsidR="0016465B" w:rsidRPr="00944C69" w:rsidRDefault="0016465B" w:rsidP="0016465B">
      <w:pPr>
        <w:tabs>
          <w:tab w:val="left" w:pos="708"/>
          <w:tab w:val="center" w:pos="4536"/>
          <w:tab w:val="right" w:pos="9072"/>
        </w:tabs>
        <w:spacing w:after="20"/>
        <w:ind w:left="5245"/>
        <w:rPr>
          <w:sz w:val="24"/>
          <w:szCs w:val="24"/>
        </w:rPr>
      </w:pPr>
      <w:r w:rsidRPr="00944C69">
        <w:rPr>
          <w:sz w:val="24"/>
          <w:szCs w:val="24"/>
        </w:rPr>
        <w:t>ubiegający się o zamówienie publiczne</w:t>
      </w:r>
    </w:p>
    <w:p w14:paraId="0A23C827" w14:textId="77777777" w:rsidR="0016465B" w:rsidRPr="006A5DF1" w:rsidRDefault="0016465B" w:rsidP="0016465B">
      <w:pPr>
        <w:pStyle w:val="Nagwek"/>
        <w:tabs>
          <w:tab w:val="clear" w:pos="4536"/>
        </w:tabs>
        <w:rPr>
          <w:sz w:val="22"/>
          <w:szCs w:val="22"/>
        </w:rPr>
      </w:pPr>
    </w:p>
    <w:p w14:paraId="19C2367E" w14:textId="1A0C8C12" w:rsidR="0016465B" w:rsidRDefault="0016465B" w:rsidP="0016465B">
      <w:pPr>
        <w:pStyle w:val="Nagwek1"/>
        <w:spacing w:after="480" w:line="276" w:lineRule="auto"/>
        <w:jc w:val="center"/>
        <w:rPr>
          <w:rFonts w:ascii="Times New Roman" w:hAnsi="Times New Roman"/>
          <w:szCs w:val="28"/>
        </w:rPr>
      </w:pPr>
      <w:r w:rsidRPr="006A5DF1">
        <w:rPr>
          <w:rFonts w:ascii="Times New Roman" w:hAnsi="Times New Roman"/>
          <w:szCs w:val="28"/>
        </w:rPr>
        <w:t>WYJAŚNIENIA TREŚCI</w:t>
      </w:r>
      <w:r>
        <w:rPr>
          <w:rFonts w:ascii="Times New Roman" w:hAnsi="Times New Roman"/>
          <w:szCs w:val="28"/>
        </w:rPr>
        <w:t xml:space="preserve"> SWZ-</w:t>
      </w:r>
      <w:r w:rsidR="00993C1E">
        <w:rPr>
          <w:rFonts w:ascii="Times New Roman" w:hAnsi="Times New Roman"/>
          <w:szCs w:val="28"/>
        </w:rPr>
        <w:t>5</w:t>
      </w:r>
    </w:p>
    <w:p w14:paraId="4AB14DB3" w14:textId="77777777" w:rsidR="0016465B" w:rsidRPr="006A5DF1" w:rsidRDefault="0016465B" w:rsidP="0016465B">
      <w:pPr>
        <w:pStyle w:val="Nagwek"/>
        <w:tabs>
          <w:tab w:val="clear" w:pos="4536"/>
          <w:tab w:val="clear" w:pos="9072"/>
        </w:tabs>
        <w:rPr>
          <w:sz w:val="22"/>
          <w:szCs w:val="22"/>
        </w:rPr>
      </w:pPr>
    </w:p>
    <w:p w14:paraId="0EFEA246" w14:textId="77777777" w:rsidR="0016465B" w:rsidRPr="00110BE7" w:rsidRDefault="0016465B" w:rsidP="0016465B">
      <w:pPr>
        <w:spacing w:after="360" w:line="276" w:lineRule="auto"/>
        <w:jc w:val="both"/>
        <w:rPr>
          <w:b/>
          <w:sz w:val="22"/>
          <w:szCs w:val="22"/>
        </w:rPr>
      </w:pPr>
      <w:r w:rsidRPr="00110BE7">
        <w:rPr>
          <w:sz w:val="22"/>
          <w:szCs w:val="22"/>
        </w:rPr>
        <w:t>Uprzejmie informujemy, iż w dniu 2021-0</w:t>
      </w:r>
      <w:r>
        <w:rPr>
          <w:sz w:val="22"/>
          <w:szCs w:val="22"/>
        </w:rPr>
        <w:t>3</w:t>
      </w:r>
      <w:r w:rsidRPr="00110BE7">
        <w:rPr>
          <w:sz w:val="22"/>
          <w:szCs w:val="22"/>
        </w:rPr>
        <w:t>-</w:t>
      </w:r>
      <w:r>
        <w:rPr>
          <w:sz w:val="22"/>
          <w:szCs w:val="22"/>
        </w:rPr>
        <w:t>01</w:t>
      </w:r>
      <w:r w:rsidRPr="00110BE7">
        <w:rPr>
          <w:sz w:val="22"/>
          <w:szCs w:val="22"/>
        </w:rPr>
        <w:t xml:space="preserve"> do Zamawiającego wpłynęła prośba o wyjaśnienie zapisów specyfikacji warunków zamówienia w postępowaniu o udzielenie zamówienia publicznego, prowadzonego w trybie przetarg nieograniczony</w:t>
      </w:r>
      <w:r w:rsidRPr="00110BE7">
        <w:rPr>
          <w:b/>
          <w:sz w:val="22"/>
          <w:szCs w:val="22"/>
        </w:rPr>
        <w:t xml:space="preserve"> </w:t>
      </w:r>
      <w:r w:rsidRPr="00110BE7">
        <w:rPr>
          <w:bCs/>
          <w:sz w:val="22"/>
          <w:szCs w:val="22"/>
        </w:rPr>
        <w:t>na</w:t>
      </w:r>
      <w:r w:rsidRPr="00110BE7">
        <w:rPr>
          <w:b/>
          <w:sz w:val="22"/>
          <w:szCs w:val="22"/>
        </w:rPr>
        <w:t xml:space="preserve"> </w:t>
      </w:r>
      <w:r w:rsidRPr="00110BE7">
        <w:rPr>
          <w:bCs/>
          <w:sz w:val="22"/>
          <w:szCs w:val="22"/>
        </w:rPr>
        <w:t>”</w:t>
      </w:r>
      <w:r w:rsidRPr="00110BE7">
        <w:rPr>
          <w:b/>
          <w:bCs/>
          <w:sz w:val="22"/>
          <w:szCs w:val="22"/>
        </w:rPr>
        <w:t xml:space="preserve">Zakup aparatu RTG z wyposażeniem wraz </w:t>
      </w:r>
      <w:r>
        <w:rPr>
          <w:b/>
          <w:bCs/>
          <w:sz w:val="22"/>
          <w:szCs w:val="22"/>
        </w:rPr>
        <w:br/>
      </w:r>
      <w:r w:rsidRPr="00110BE7">
        <w:rPr>
          <w:b/>
          <w:bCs/>
          <w:sz w:val="22"/>
          <w:szCs w:val="22"/>
        </w:rPr>
        <w:t>z przystosowaniem pomieszczenia Pracowni RTG w ramach projektu pn. "Małopolska Tarcza Antykryzysowa - Pakiet Medyczny 2"</w:t>
      </w:r>
      <w:r w:rsidRPr="00110BE7">
        <w:rPr>
          <w:b/>
          <w:sz w:val="22"/>
          <w:szCs w:val="22"/>
        </w:rPr>
        <w:t xml:space="preserve"> </w:t>
      </w:r>
      <w:r w:rsidRPr="00110BE7">
        <w:rPr>
          <w:bCs/>
          <w:sz w:val="22"/>
          <w:szCs w:val="22"/>
        </w:rPr>
        <w:t>– znak sprawy</w:t>
      </w:r>
      <w:r w:rsidRPr="00110BE7">
        <w:rPr>
          <w:b/>
          <w:sz w:val="22"/>
          <w:szCs w:val="22"/>
        </w:rPr>
        <w:t xml:space="preserve"> ZP/1/2021 </w:t>
      </w:r>
      <w:r w:rsidRPr="00110BE7">
        <w:rPr>
          <w:sz w:val="22"/>
          <w:szCs w:val="22"/>
        </w:rPr>
        <w:t>o następującej treści:</w:t>
      </w:r>
    </w:p>
    <w:p w14:paraId="3ACDBB6C" w14:textId="019BFC46" w:rsidR="00C959B9" w:rsidRDefault="00C959B9" w:rsidP="00C959B9"/>
    <w:p w14:paraId="7C99B9DF" w14:textId="77777777" w:rsidR="00C959B9" w:rsidRPr="00C959B9" w:rsidRDefault="00C959B9" w:rsidP="00C959B9"/>
    <w:p w14:paraId="307CA3E3" w14:textId="77777777" w:rsidR="00C959B9" w:rsidRPr="00B2339C" w:rsidRDefault="00C959B9" w:rsidP="00B2339C">
      <w:pPr>
        <w:jc w:val="both"/>
        <w:rPr>
          <w:b/>
          <w:sz w:val="22"/>
          <w:szCs w:val="22"/>
        </w:rPr>
      </w:pPr>
      <w:r w:rsidRPr="00B2339C">
        <w:rPr>
          <w:b/>
          <w:sz w:val="22"/>
          <w:szCs w:val="22"/>
        </w:rPr>
        <w:t>Pytanie numer 1 dotyczy: I INFORMACJE OGÓLNE; pkt.3</w:t>
      </w:r>
    </w:p>
    <w:p w14:paraId="38A81741" w14:textId="77777777" w:rsidR="00C959B9" w:rsidRPr="00B2339C" w:rsidRDefault="00C959B9" w:rsidP="00B2339C">
      <w:pPr>
        <w:jc w:val="both"/>
        <w:rPr>
          <w:sz w:val="22"/>
          <w:szCs w:val="22"/>
        </w:rPr>
      </w:pPr>
      <w:r w:rsidRPr="00B2339C">
        <w:rPr>
          <w:sz w:val="22"/>
          <w:szCs w:val="22"/>
        </w:rPr>
        <w:t xml:space="preserve">Prosimy o potwierdzenie, że Zamawiający w celu zachowania najwyższych standardów pracy personelu i zapewnienia jednoznacznych obrazów diagnostycznych wymaga, aby oprogramowanie konsoli i konsola operatora były objęte tym samym certyfikatem CE co cały aparat? </w:t>
      </w:r>
    </w:p>
    <w:p w14:paraId="2390DFA6" w14:textId="77777777" w:rsidR="00C959B9" w:rsidRPr="00B2339C" w:rsidRDefault="00C959B9" w:rsidP="00B2339C">
      <w:pPr>
        <w:jc w:val="both"/>
        <w:rPr>
          <w:b/>
          <w:sz w:val="22"/>
          <w:szCs w:val="22"/>
        </w:rPr>
      </w:pPr>
      <w:r w:rsidRPr="00B2339C">
        <w:rPr>
          <w:b/>
          <w:sz w:val="22"/>
          <w:szCs w:val="22"/>
        </w:rPr>
        <w:t>Odpowiedź: Zgodnie z punktem 3 załącznika nr 1. Oprogramowanie konsoli i konsola operatora (według nazewnictwa z załącznika nr 1: stacja akwizycyjna technika) są nieodłączną składową aparatu, więc powinny być objęte jednym certyfikatem CE.</w:t>
      </w:r>
    </w:p>
    <w:p w14:paraId="07E09E47" w14:textId="77777777" w:rsidR="00C959B9" w:rsidRPr="00B2339C" w:rsidRDefault="00C959B9" w:rsidP="00B2339C">
      <w:pPr>
        <w:jc w:val="both"/>
        <w:rPr>
          <w:b/>
          <w:sz w:val="22"/>
          <w:szCs w:val="22"/>
        </w:rPr>
      </w:pPr>
    </w:p>
    <w:p w14:paraId="4F24BB65" w14:textId="77777777" w:rsidR="00C959B9" w:rsidRPr="00B2339C" w:rsidRDefault="00C959B9" w:rsidP="00B2339C">
      <w:pPr>
        <w:jc w:val="both"/>
        <w:rPr>
          <w:b/>
          <w:sz w:val="22"/>
          <w:szCs w:val="22"/>
        </w:rPr>
      </w:pPr>
      <w:r w:rsidRPr="00B2339C">
        <w:rPr>
          <w:b/>
          <w:sz w:val="22"/>
          <w:szCs w:val="22"/>
        </w:rPr>
        <w:t>Pytanie numer 2 dotyczy STÓŁ TYPU TELEKOMANDO, pkt. 49</w:t>
      </w:r>
    </w:p>
    <w:p w14:paraId="4F35F4F9" w14:textId="77777777" w:rsidR="00C959B9" w:rsidRPr="00B2339C" w:rsidRDefault="00C959B9" w:rsidP="00B2339C">
      <w:pPr>
        <w:jc w:val="both"/>
        <w:rPr>
          <w:sz w:val="22"/>
          <w:szCs w:val="22"/>
        </w:rPr>
      </w:pPr>
      <w:r w:rsidRPr="00B2339C">
        <w:rPr>
          <w:sz w:val="22"/>
          <w:szCs w:val="22"/>
        </w:rPr>
        <w:t>Czy Zamawiający uzna warunek za spełniony i przyzna punkty dla rozwiązania, które ma pokrycie badanego pacjenta (bez przemieszczania pacjenta na blacie) wynoszące 193cm? Zakres ten zapewnia możliwość badania pacjenta bez użycia ruch wzdłużnego co jest zdecydowanie bardziej komfortowe dla pacjenta. W tym przypadku funkcjonalność jest zapewniona poprzez ruch układu lampa - detektor, który przekłada się na dokładnie takie same właściwości kliniczne. Obecne brzmienie zapisu uniemożliwia uzyskanie punktów rozwiązaniu w naszej opinii wygodniejszemu z punktu widzenia personelu jak i pacjenta.</w:t>
      </w:r>
    </w:p>
    <w:p w14:paraId="6403C1C8" w14:textId="54DE2A51" w:rsidR="00C959B9" w:rsidRPr="00B2339C" w:rsidRDefault="00C959B9" w:rsidP="00B2339C">
      <w:pPr>
        <w:jc w:val="both"/>
        <w:rPr>
          <w:b/>
          <w:sz w:val="22"/>
          <w:szCs w:val="22"/>
        </w:rPr>
      </w:pPr>
      <w:r w:rsidRPr="00B2339C">
        <w:rPr>
          <w:b/>
          <w:sz w:val="22"/>
          <w:szCs w:val="22"/>
        </w:rPr>
        <w:lastRenderedPageBreak/>
        <w:t xml:space="preserve">Odpowiedź: Nie. W opinii Zamawiającego ruch wzdłużny blatu ułatwi przełożenie unieruchomionego pacjenta z łóżka na blat stołu z uwagi na wymiary pomieszczenia, w którym będzie zamontowany aparat. Zamawiający podkreśla, że nie jest to parametr wymagany i brak jego spełnienia nie </w:t>
      </w:r>
      <w:r w:rsidR="00A1555D">
        <w:rPr>
          <w:b/>
          <w:sz w:val="22"/>
          <w:szCs w:val="22"/>
        </w:rPr>
        <w:t>un</w:t>
      </w:r>
      <w:r w:rsidRPr="00B2339C">
        <w:rPr>
          <w:b/>
          <w:sz w:val="22"/>
          <w:szCs w:val="22"/>
        </w:rPr>
        <w:t>iemożliwia</w:t>
      </w:r>
      <w:r w:rsidR="00A1555D">
        <w:rPr>
          <w:b/>
          <w:sz w:val="22"/>
          <w:szCs w:val="22"/>
        </w:rPr>
        <w:t xml:space="preserve"> złożenia </w:t>
      </w:r>
      <w:r w:rsidRPr="00B2339C">
        <w:rPr>
          <w:b/>
          <w:sz w:val="22"/>
          <w:szCs w:val="22"/>
        </w:rPr>
        <w:t>Wykonawcy ważnej oferty.</w:t>
      </w:r>
    </w:p>
    <w:p w14:paraId="7F2E00E0" w14:textId="77777777" w:rsidR="00C959B9" w:rsidRPr="00B2339C" w:rsidRDefault="00C959B9" w:rsidP="00B2339C">
      <w:pPr>
        <w:jc w:val="both"/>
        <w:rPr>
          <w:b/>
          <w:sz w:val="22"/>
          <w:szCs w:val="22"/>
        </w:rPr>
      </w:pPr>
    </w:p>
    <w:p w14:paraId="2002CF07" w14:textId="77777777" w:rsidR="0016465B" w:rsidRPr="00B2339C" w:rsidRDefault="0016465B" w:rsidP="00B2339C">
      <w:pPr>
        <w:jc w:val="both"/>
        <w:rPr>
          <w:b/>
          <w:sz w:val="22"/>
          <w:szCs w:val="22"/>
        </w:rPr>
      </w:pPr>
    </w:p>
    <w:p w14:paraId="229EE0F2" w14:textId="77777777" w:rsidR="0016465B" w:rsidRPr="00B2339C" w:rsidRDefault="0016465B" w:rsidP="00B2339C">
      <w:pPr>
        <w:jc w:val="both"/>
        <w:rPr>
          <w:b/>
          <w:sz w:val="22"/>
          <w:szCs w:val="22"/>
        </w:rPr>
      </w:pPr>
    </w:p>
    <w:p w14:paraId="22E48ECF" w14:textId="26CD0754" w:rsidR="00C959B9" w:rsidRPr="00B2339C" w:rsidRDefault="00C959B9" w:rsidP="00B2339C">
      <w:pPr>
        <w:jc w:val="both"/>
        <w:rPr>
          <w:b/>
          <w:sz w:val="22"/>
          <w:szCs w:val="22"/>
        </w:rPr>
      </w:pPr>
      <w:r w:rsidRPr="00B2339C">
        <w:rPr>
          <w:b/>
          <w:sz w:val="22"/>
          <w:szCs w:val="22"/>
        </w:rPr>
        <w:t>Pytanie numer 3 dotyczy STÓŁ TYPU TELEKOMANDO, pkt. 58</w:t>
      </w:r>
    </w:p>
    <w:p w14:paraId="35475160" w14:textId="77777777" w:rsidR="00C959B9" w:rsidRPr="00B2339C" w:rsidRDefault="00C959B9" w:rsidP="00B2339C">
      <w:pPr>
        <w:jc w:val="both"/>
        <w:rPr>
          <w:sz w:val="22"/>
          <w:szCs w:val="22"/>
        </w:rPr>
      </w:pPr>
      <w:r w:rsidRPr="00B2339C">
        <w:rPr>
          <w:sz w:val="22"/>
          <w:szCs w:val="22"/>
        </w:rPr>
        <w:t xml:space="preserve">Czy zamawiający zgodzi się przyznać punkty rozwiązaniu, w którym odległość blat stołu detektor wynosi 125mm, ale stół wyposażony jest w moduł dwóch automatycznych kratek </w:t>
      </w:r>
      <w:proofErr w:type="spellStart"/>
      <w:r w:rsidRPr="00B2339C">
        <w:rPr>
          <w:sz w:val="22"/>
          <w:szCs w:val="22"/>
        </w:rPr>
        <w:t>przeciwrozproszeniowych</w:t>
      </w:r>
      <w:proofErr w:type="spellEnd"/>
      <w:r w:rsidRPr="00B2339C">
        <w:rPr>
          <w:sz w:val="22"/>
          <w:szCs w:val="22"/>
        </w:rPr>
        <w:t xml:space="preserve"> wraz z możliwością ich automatycznego parkowania poza wiązką promieniowania.</w:t>
      </w:r>
    </w:p>
    <w:p w14:paraId="0C098FDE" w14:textId="77777777" w:rsidR="00C959B9" w:rsidRPr="00B2339C" w:rsidRDefault="00C959B9" w:rsidP="00B2339C">
      <w:pPr>
        <w:jc w:val="both"/>
        <w:rPr>
          <w:sz w:val="22"/>
          <w:szCs w:val="22"/>
        </w:rPr>
      </w:pPr>
      <w:r w:rsidRPr="00B2339C">
        <w:rPr>
          <w:sz w:val="22"/>
          <w:szCs w:val="22"/>
        </w:rPr>
        <w:t xml:space="preserve">Ta praktyczna i przydatna funkcjonalność, wymaga przestrzeni między blatem stołu a detektorem. Pragniemy zauważyć, że zamawiający w punkcie 62 punktuje rozwiązanie „Automatyczny wybór kratek </w:t>
      </w:r>
      <w:proofErr w:type="spellStart"/>
      <w:r w:rsidRPr="00B2339C">
        <w:rPr>
          <w:sz w:val="22"/>
          <w:szCs w:val="22"/>
        </w:rPr>
        <w:t>przeciwrozproszeniowych</w:t>
      </w:r>
      <w:proofErr w:type="spellEnd"/>
      <w:r w:rsidRPr="00B2339C">
        <w:rPr>
          <w:sz w:val="22"/>
          <w:szCs w:val="22"/>
        </w:rPr>
        <w:t xml:space="preserve"> odpowiednio do odległości SID i zaprogramowanego badania oraz zmotoryzowane, automatyczne dobieranie i parkowanie kratek” w wysokości 5 pkt. Uzyskanie punktów za oba parametry wyklucza się, w związku z czym oferowanie tej praktycznej funkcjonalności nie opłaca się oferentom (co uderza w interes Zamawiającego , w którego interesie jest uzyskanie funkcjonalności automatycznych kratek) . Zwracamy się więc o usunięcie punktacji z punktu 58. Pozostawienie zapisów w obecnym brzmieniu faworyzuje rozwiązanie słabsze co nie jest korzystne dla Zamawiającego w kontekście całego postępowania.</w:t>
      </w:r>
    </w:p>
    <w:p w14:paraId="65E0EFC5" w14:textId="77777777" w:rsidR="00C959B9" w:rsidRPr="00B2339C" w:rsidRDefault="00C959B9" w:rsidP="00B2339C">
      <w:pPr>
        <w:jc w:val="both"/>
        <w:rPr>
          <w:b/>
          <w:sz w:val="22"/>
          <w:szCs w:val="22"/>
        </w:rPr>
      </w:pPr>
      <w:r w:rsidRPr="00B2339C">
        <w:rPr>
          <w:b/>
          <w:sz w:val="22"/>
          <w:szCs w:val="22"/>
        </w:rPr>
        <w:t>Odpowiedź: Zamawiający usuwa punktację z punktu 58 załącznika nr 1.</w:t>
      </w:r>
    </w:p>
    <w:p w14:paraId="015B3448" w14:textId="77777777" w:rsidR="00C959B9" w:rsidRPr="00B2339C" w:rsidRDefault="00C959B9" w:rsidP="00B2339C">
      <w:pPr>
        <w:jc w:val="both"/>
        <w:rPr>
          <w:b/>
          <w:sz w:val="22"/>
          <w:szCs w:val="22"/>
        </w:rPr>
      </w:pPr>
    </w:p>
    <w:p w14:paraId="22F16E39" w14:textId="77777777" w:rsidR="00C959B9" w:rsidRPr="00B2339C" w:rsidRDefault="00C959B9" w:rsidP="00B2339C">
      <w:pPr>
        <w:jc w:val="both"/>
        <w:rPr>
          <w:b/>
          <w:sz w:val="22"/>
          <w:szCs w:val="22"/>
        </w:rPr>
      </w:pPr>
      <w:r w:rsidRPr="00B2339C">
        <w:rPr>
          <w:b/>
          <w:sz w:val="22"/>
          <w:szCs w:val="22"/>
        </w:rPr>
        <w:t>Pytanie numer 4 dotyczy IV STÓŁ TYPU TELEKOMANDO, pkt. 59</w:t>
      </w:r>
    </w:p>
    <w:p w14:paraId="231E3FCD" w14:textId="77777777" w:rsidR="00C959B9" w:rsidRPr="00B2339C" w:rsidRDefault="00C959B9" w:rsidP="00B2339C">
      <w:pPr>
        <w:jc w:val="both"/>
        <w:rPr>
          <w:sz w:val="22"/>
          <w:szCs w:val="22"/>
        </w:rPr>
      </w:pPr>
      <w:r w:rsidRPr="00B2339C">
        <w:rPr>
          <w:sz w:val="22"/>
          <w:szCs w:val="22"/>
        </w:rPr>
        <w:t>Czy zamawiający wymaga i potwierdzi, że dopuszczalne obciążenie blatu stołu przy zachowaniu pełnej funkcjonalności stołu i blatu min. 200 kg, obowiązuje również dla podnóżka który jest nieodzownym elementem stołu. Prosimy o potwierdzenie, że punkty zostaną przyznane rozwiązaniu, które posiada dopuszczalne obciążenie blatu stołu i podnóżka przy zachowaniu pełnej funkcjonalności stołu i blatu?</w:t>
      </w:r>
    </w:p>
    <w:p w14:paraId="5A825833" w14:textId="77777777" w:rsidR="00C959B9" w:rsidRPr="00B2339C" w:rsidRDefault="00C959B9" w:rsidP="00B2339C">
      <w:pPr>
        <w:jc w:val="both"/>
        <w:rPr>
          <w:sz w:val="22"/>
          <w:szCs w:val="22"/>
        </w:rPr>
      </w:pPr>
      <w:r w:rsidRPr="00B2339C">
        <w:rPr>
          <w:sz w:val="22"/>
          <w:szCs w:val="22"/>
        </w:rPr>
        <w:t>Zwracamy uwagę, że Zamawiający w punkcie 66 wymaga „Demontowany podnóżek o dopuszczalnym obciążeniu min. 200 kg”, nie zaznaczył jednak, że obciążenie ma być wymagane przy zamontowanym podnóżku na stole. Taki zapis daje możliwość wprowadzenia zamawiającego w błąd poprzez zaoferowanie podnóżka, który spełni parametr, ale nie w momencie zamocowania go w stole.</w:t>
      </w:r>
    </w:p>
    <w:p w14:paraId="557E91FA" w14:textId="77777777" w:rsidR="00C959B9" w:rsidRPr="00B2339C" w:rsidRDefault="00C959B9" w:rsidP="00B2339C">
      <w:pPr>
        <w:jc w:val="both"/>
        <w:rPr>
          <w:sz w:val="22"/>
          <w:szCs w:val="22"/>
        </w:rPr>
      </w:pPr>
      <w:r w:rsidRPr="00B2339C">
        <w:rPr>
          <w:sz w:val="22"/>
          <w:szCs w:val="22"/>
        </w:rPr>
        <w:t xml:space="preserve">W celu ujednolicenia wymogu sugerujemy połączenie tych dwóch punktów i przyjęcie brzmienia punktu 58: „Dopuszczalne obciążenie blatu stołu </w:t>
      </w:r>
      <w:r w:rsidRPr="00B2339C">
        <w:rPr>
          <w:b/>
          <w:sz w:val="22"/>
          <w:szCs w:val="22"/>
        </w:rPr>
        <w:t>wraz z zamontowanym na nim podnóżkiem</w:t>
      </w:r>
      <w:r w:rsidRPr="00B2339C">
        <w:rPr>
          <w:sz w:val="22"/>
          <w:szCs w:val="22"/>
        </w:rPr>
        <w:t>, przy zachowaniu pełnej funkcjonalności stołu i blatu min. 200 kg”. Zapis ten w 100% zabezpieczy Zamawiającego przed próbami zaoferowania rozwiązań słabszych niż Zamawiający wymaga.</w:t>
      </w:r>
    </w:p>
    <w:p w14:paraId="73B30620" w14:textId="77777777" w:rsidR="00C959B9" w:rsidRPr="00B2339C" w:rsidRDefault="00C959B9" w:rsidP="00B2339C">
      <w:pPr>
        <w:jc w:val="both"/>
        <w:rPr>
          <w:b/>
          <w:sz w:val="22"/>
          <w:szCs w:val="22"/>
        </w:rPr>
      </w:pPr>
      <w:r w:rsidRPr="00B2339C">
        <w:rPr>
          <w:b/>
          <w:sz w:val="22"/>
          <w:szCs w:val="22"/>
        </w:rPr>
        <w:t>Odpowiedź: Zamawiający modyfikuje zapis punktu 59 załącznika nr 1 na następujący: „Dopuszczalne obciążenie blatu stołu wraz zamontowanym na nim podnóżkiem, przy zachowaniu funkcjonalności zmiany wysokości stołu i pochylania blatu min. 200 kg”. Punktacja pozostaje bez zmian.</w:t>
      </w:r>
    </w:p>
    <w:p w14:paraId="35FEDF74" w14:textId="77777777" w:rsidR="00C959B9" w:rsidRPr="00B2339C" w:rsidRDefault="00C959B9" w:rsidP="00B2339C">
      <w:pPr>
        <w:jc w:val="both"/>
        <w:rPr>
          <w:b/>
          <w:sz w:val="22"/>
          <w:szCs w:val="22"/>
        </w:rPr>
      </w:pPr>
    </w:p>
    <w:p w14:paraId="0DCF394A" w14:textId="77777777" w:rsidR="00C959B9" w:rsidRPr="00B2339C" w:rsidRDefault="00C959B9" w:rsidP="00B2339C">
      <w:pPr>
        <w:jc w:val="both"/>
        <w:rPr>
          <w:b/>
          <w:sz w:val="22"/>
          <w:szCs w:val="22"/>
        </w:rPr>
      </w:pPr>
      <w:r w:rsidRPr="00B2339C">
        <w:rPr>
          <w:b/>
          <w:sz w:val="22"/>
          <w:szCs w:val="22"/>
        </w:rPr>
        <w:t>Pytanie numer 5 dotyczy VI DRUGA LAMPA RTG Z ZAWIESZENIEM SUFITOWYM, pkt. 84</w:t>
      </w:r>
    </w:p>
    <w:p w14:paraId="61D57EAF" w14:textId="77777777" w:rsidR="00C959B9" w:rsidRPr="00B2339C" w:rsidRDefault="00C959B9" w:rsidP="00B2339C">
      <w:pPr>
        <w:jc w:val="both"/>
        <w:rPr>
          <w:sz w:val="22"/>
          <w:szCs w:val="22"/>
        </w:rPr>
      </w:pPr>
      <w:r w:rsidRPr="00B2339C">
        <w:rPr>
          <w:sz w:val="22"/>
          <w:szCs w:val="22"/>
        </w:rPr>
        <w:t>Zwracamy uwagę, że większość aparatów wysokiej klasy posiada zakres ruchu pionowego układu lampa RTG min. 160cm i jest to standard w obecnych czasach. Wnosimy o zmianę wymogu punktowanego i punktowanie rozwiązań o zakresie ≥165cm. Ten zapis pozwoli Zamawiającemu przyznać punkty dla rozwiązania, które nie jest standardem w obecnych czasach, a rozwiązaniem zdecydowanie lepszym. Pozwoli to też uniknąć dysproporcji przyznanych punktów np. dla dwóch bardzo dobrych rozwiązań różniących się np. o 1 cm . Obecny zapis wydaje się być niesprawiedliwy i może powodować brak przyznania punktów rozwiązaniom o bardzo zbliżonych parametrach.</w:t>
      </w:r>
    </w:p>
    <w:p w14:paraId="5669DF42" w14:textId="77777777" w:rsidR="00C959B9" w:rsidRPr="00B2339C" w:rsidRDefault="00C959B9" w:rsidP="00B2339C">
      <w:pPr>
        <w:jc w:val="both"/>
        <w:rPr>
          <w:b/>
          <w:sz w:val="22"/>
          <w:szCs w:val="22"/>
        </w:rPr>
      </w:pPr>
      <w:r w:rsidRPr="00B2339C">
        <w:rPr>
          <w:b/>
          <w:sz w:val="22"/>
          <w:szCs w:val="22"/>
        </w:rPr>
        <w:t>Odpowiedź: Zamawiający modyfikuje punktację w pkt. 84 na następującą: „Największa zaoferowana wartość – 10 pkt., Najmniejsza zaoferowana wartość – 0 pkt., pozostałe proporcjonalnie”.</w:t>
      </w:r>
    </w:p>
    <w:p w14:paraId="36A6BF18" w14:textId="77777777" w:rsidR="00C959B9" w:rsidRPr="00B2339C" w:rsidRDefault="00C959B9" w:rsidP="00B2339C">
      <w:pPr>
        <w:jc w:val="both"/>
        <w:rPr>
          <w:b/>
          <w:sz w:val="22"/>
          <w:szCs w:val="22"/>
        </w:rPr>
      </w:pPr>
    </w:p>
    <w:p w14:paraId="35FDC693" w14:textId="77777777" w:rsidR="00C959B9" w:rsidRPr="00B2339C" w:rsidRDefault="00C959B9" w:rsidP="00B2339C">
      <w:pPr>
        <w:jc w:val="both"/>
        <w:rPr>
          <w:b/>
          <w:sz w:val="22"/>
          <w:szCs w:val="22"/>
        </w:rPr>
      </w:pPr>
      <w:r w:rsidRPr="00B2339C">
        <w:rPr>
          <w:b/>
          <w:sz w:val="22"/>
          <w:szCs w:val="22"/>
        </w:rPr>
        <w:t>Pytanie numer 6 dotyczy VI DRUGA LAMPA RTG Z ZAWIESZENIEM SUFITOWYM</w:t>
      </w:r>
    </w:p>
    <w:p w14:paraId="63B7BA7C" w14:textId="77777777" w:rsidR="00C959B9" w:rsidRPr="00B2339C" w:rsidRDefault="00C959B9" w:rsidP="00B2339C">
      <w:pPr>
        <w:jc w:val="both"/>
        <w:rPr>
          <w:sz w:val="22"/>
          <w:szCs w:val="22"/>
        </w:rPr>
      </w:pPr>
      <w:r w:rsidRPr="00B2339C">
        <w:rPr>
          <w:sz w:val="22"/>
          <w:szCs w:val="22"/>
        </w:rPr>
        <w:lastRenderedPageBreak/>
        <w:t xml:space="preserve">Czy zamawiający zgodzi się dodać dodatkowy wymóg TAK/NIE i będzie punktował automatyczne wykonywanie zdjęć kości długich na stole </w:t>
      </w:r>
      <w:proofErr w:type="spellStart"/>
      <w:r w:rsidRPr="00B2339C">
        <w:rPr>
          <w:sz w:val="22"/>
          <w:szCs w:val="22"/>
        </w:rPr>
        <w:t>telekomando</w:t>
      </w:r>
      <w:proofErr w:type="spellEnd"/>
      <w:r w:rsidRPr="00B2339C">
        <w:rPr>
          <w:sz w:val="22"/>
          <w:szCs w:val="22"/>
        </w:rPr>
        <w:t xml:space="preserve"> w zakresie minimum 150cm. Proponowana punktacja TAK - 30 pkt NIE - 0 pkt. Zwracamy uwagę, że zamawiający w punkcie „94, VI DRUGA LAMPA RTG Z ZAWIESZENIEM SUFITOWYM” Punktuje wykonywanie zdjęć kości długich wykonywanych na statywie, co jest jak najbardziej prawidłowe. Dlatego też wprowadzenie dodatkowego wymogu punktacji dla wykonywania zdjęć kości długich na stole jest jak najbardziej uzasadnione.</w:t>
      </w:r>
    </w:p>
    <w:p w14:paraId="1A7A1305" w14:textId="77777777" w:rsidR="00C959B9" w:rsidRPr="00B2339C" w:rsidRDefault="00C959B9" w:rsidP="00B2339C">
      <w:pPr>
        <w:jc w:val="both"/>
        <w:rPr>
          <w:b/>
          <w:sz w:val="22"/>
          <w:szCs w:val="22"/>
        </w:rPr>
      </w:pPr>
      <w:r w:rsidRPr="00B2339C">
        <w:rPr>
          <w:b/>
          <w:sz w:val="22"/>
          <w:szCs w:val="22"/>
        </w:rPr>
        <w:t xml:space="preserve">Odpowiedź: Zamawiający nie potrzebuje funkcjonalności automatycznego wykonywania zdjęć kości długich zarówno na statywie do zdjęć odległościowych jak i na stole </w:t>
      </w:r>
      <w:proofErr w:type="spellStart"/>
      <w:r w:rsidRPr="00B2339C">
        <w:rPr>
          <w:b/>
          <w:sz w:val="22"/>
          <w:szCs w:val="22"/>
        </w:rPr>
        <w:t>telekomando</w:t>
      </w:r>
      <w:proofErr w:type="spellEnd"/>
      <w:r w:rsidRPr="00B2339C">
        <w:rPr>
          <w:b/>
          <w:sz w:val="22"/>
          <w:szCs w:val="22"/>
        </w:rPr>
        <w:t xml:space="preserve">. Zamawiający modyfikuje zapis punktu 94 na następujący: „Automatyczne wykonywanie zdjęć kości długich z funkcją dokładnych pomiarów anatomicznych na statywie do zdjęć odległościowych z wykorzystaniem lampy na zawieszeniu sufitowym lub na stole typu </w:t>
      </w:r>
      <w:proofErr w:type="spellStart"/>
      <w:r w:rsidRPr="00B2339C">
        <w:rPr>
          <w:b/>
          <w:sz w:val="22"/>
          <w:szCs w:val="22"/>
        </w:rPr>
        <w:t>telekomando</w:t>
      </w:r>
      <w:proofErr w:type="spellEnd"/>
      <w:r w:rsidRPr="00B2339C">
        <w:rPr>
          <w:b/>
          <w:sz w:val="22"/>
          <w:szCs w:val="22"/>
        </w:rPr>
        <w:t xml:space="preserve"> z wykorzystaniem lampy dedykowanej do stołu typu </w:t>
      </w:r>
      <w:proofErr w:type="spellStart"/>
      <w:r w:rsidRPr="00B2339C">
        <w:rPr>
          <w:b/>
          <w:sz w:val="22"/>
          <w:szCs w:val="22"/>
        </w:rPr>
        <w:t>telekomando</w:t>
      </w:r>
      <w:proofErr w:type="spellEnd"/>
      <w:r w:rsidRPr="00B2339C">
        <w:rPr>
          <w:b/>
          <w:sz w:val="22"/>
          <w:szCs w:val="22"/>
        </w:rPr>
        <w:t>. W przypadku zaoferowania opisanej funkcjonalności z wykorzystaniem statywu do zdjęć odległościowych w zestawie dedykowany podest z ołowianą miarą”. Zamawiający zmienia zapis w kolumnie „Parametr wymagany” na „Tak/Nie, opisać”. Punktacja pozostaje bez zmian.</w:t>
      </w:r>
    </w:p>
    <w:p w14:paraId="583876D7" w14:textId="77777777" w:rsidR="00C959B9" w:rsidRPr="00B2339C" w:rsidRDefault="00C959B9" w:rsidP="00B2339C">
      <w:pPr>
        <w:jc w:val="both"/>
        <w:rPr>
          <w:b/>
          <w:sz w:val="22"/>
          <w:szCs w:val="22"/>
        </w:rPr>
      </w:pPr>
    </w:p>
    <w:p w14:paraId="5BAA035B" w14:textId="77777777" w:rsidR="0016465B" w:rsidRPr="00B2339C" w:rsidRDefault="0016465B" w:rsidP="00B2339C">
      <w:pPr>
        <w:jc w:val="both"/>
        <w:rPr>
          <w:b/>
          <w:sz w:val="22"/>
          <w:szCs w:val="22"/>
        </w:rPr>
      </w:pPr>
    </w:p>
    <w:p w14:paraId="1B6E15CA" w14:textId="77777777" w:rsidR="0016465B" w:rsidRPr="00B2339C" w:rsidRDefault="0016465B" w:rsidP="00B2339C">
      <w:pPr>
        <w:jc w:val="both"/>
        <w:rPr>
          <w:b/>
          <w:sz w:val="22"/>
          <w:szCs w:val="22"/>
        </w:rPr>
      </w:pPr>
    </w:p>
    <w:p w14:paraId="0933EFA6" w14:textId="244F90AD" w:rsidR="00C959B9" w:rsidRPr="00B2339C" w:rsidRDefault="00C959B9" w:rsidP="00B2339C">
      <w:pPr>
        <w:jc w:val="both"/>
        <w:rPr>
          <w:b/>
          <w:sz w:val="22"/>
          <w:szCs w:val="22"/>
        </w:rPr>
      </w:pPr>
      <w:r w:rsidRPr="00B2339C">
        <w:rPr>
          <w:b/>
          <w:sz w:val="22"/>
          <w:szCs w:val="22"/>
        </w:rPr>
        <w:t>Pytanie numer 7 dotyczy VI DRUGA LAMPA RTG Z ZAWIESZENIEM SUFITOWYM, pkt. 101</w:t>
      </w:r>
    </w:p>
    <w:p w14:paraId="287D691B" w14:textId="77777777" w:rsidR="00C959B9" w:rsidRPr="00B2339C" w:rsidRDefault="00C959B9" w:rsidP="00B2339C">
      <w:pPr>
        <w:jc w:val="both"/>
        <w:rPr>
          <w:sz w:val="22"/>
          <w:szCs w:val="22"/>
        </w:rPr>
      </w:pPr>
      <w:r w:rsidRPr="00B2339C">
        <w:rPr>
          <w:sz w:val="22"/>
          <w:szCs w:val="22"/>
        </w:rPr>
        <w:t xml:space="preserve">Zwracamy o poprawienie najprawdopodobniej drobnej pomyłki w pkt. 101 – punktacja. Zamawiający przyznaje punkty za rozwiązanie </w:t>
      </w:r>
      <w:r w:rsidRPr="00B2339C">
        <w:rPr>
          <w:b/>
          <w:sz w:val="22"/>
          <w:szCs w:val="22"/>
        </w:rPr>
        <w:t>≥2000kHU</w:t>
      </w:r>
      <w:r w:rsidRPr="00B2339C">
        <w:rPr>
          <w:sz w:val="22"/>
          <w:szCs w:val="22"/>
        </w:rPr>
        <w:t xml:space="preserve">, co nie jest korzystne dla Zamawiającego, ponieważ większość rozwiązań na rynku posiada dokładnie taką wartość parametru. Prosimy o wprowadzenie zapisu w kolumnie punktacja </w:t>
      </w:r>
      <w:r w:rsidRPr="00B2339C">
        <w:rPr>
          <w:b/>
          <w:sz w:val="22"/>
          <w:szCs w:val="22"/>
        </w:rPr>
        <w:t>&gt;2000kHU</w:t>
      </w:r>
      <w:r w:rsidRPr="00B2339C">
        <w:rPr>
          <w:sz w:val="22"/>
          <w:szCs w:val="22"/>
        </w:rPr>
        <w:t xml:space="preserve"> co jest zdecydowanie bardziej korzystne dla Zamawiającego.</w:t>
      </w:r>
    </w:p>
    <w:p w14:paraId="6E35F451" w14:textId="77777777" w:rsidR="00C959B9" w:rsidRPr="00B2339C" w:rsidRDefault="00C959B9" w:rsidP="00B2339C">
      <w:pPr>
        <w:jc w:val="both"/>
        <w:rPr>
          <w:b/>
          <w:sz w:val="22"/>
          <w:szCs w:val="22"/>
        </w:rPr>
      </w:pPr>
      <w:r w:rsidRPr="00B2339C">
        <w:rPr>
          <w:b/>
          <w:sz w:val="22"/>
          <w:szCs w:val="22"/>
        </w:rPr>
        <w:t xml:space="preserve">Odpowiedź: Zamawiający modyfikuje punktację w punkcie 101 w następujący sposób: „≥ 2200 </w:t>
      </w:r>
      <w:proofErr w:type="spellStart"/>
      <w:r w:rsidRPr="00B2339C">
        <w:rPr>
          <w:b/>
          <w:sz w:val="22"/>
          <w:szCs w:val="22"/>
        </w:rPr>
        <w:t>kHU</w:t>
      </w:r>
      <w:proofErr w:type="spellEnd"/>
      <w:r w:rsidRPr="00B2339C">
        <w:rPr>
          <w:b/>
          <w:sz w:val="22"/>
          <w:szCs w:val="22"/>
        </w:rPr>
        <w:t xml:space="preserve"> – 5 pkt.”.</w:t>
      </w:r>
    </w:p>
    <w:p w14:paraId="26EABA84" w14:textId="77777777" w:rsidR="00C959B9" w:rsidRPr="00B2339C" w:rsidRDefault="00C959B9" w:rsidP="00B2339C">
      <w:pPr>
        <w:jc w:val="both"/>
        <w:rPr>
          <w:sz w:val="22"/>
          <w:szCs w:val="22"/>
        </w:rPr>
      </w:pPr>
    </w:p>
    <w:p w14:paraId="160233CC" w14:textId="77777777" w:rsidR="00C959B9" w:rsidRPr="00B2339C" w:rsidRDefault="00C959B9" w:rsidP="00B2339C">
      <w:pPr>
        <w:jc w:val="both"/>
        <w:rPr>
          <w:b/>
          <w:sz w:val="22"/>
          <w:szCs w:val="22"/>
        </w:rPr>
      </w:pPr>
      <w:r w:rsidRPr="00B2339C">
        <w:rPr>
          <w:b/>
          <w:sz w:val="22"/>
          <w:szCs w:val="22"/>
        </w:rPr>
        <w:t>Pytanie numer 8 dotyczy VI DRUGA LAMPA RTG Z ZAWIESZENIEM SUFITOWYM, pkt. 108</w:t>
      </w:r>
    </w:p>
    <w:p w14:paraId="6D89C46A" w14:textId="77777777" w:rsidR="00C959B9" w:rsidRPr="00B2339C" w:rsidRDefault="00C959B9" w:rsidP="00B2339C">
      <w:pPr>
        <w:jc w:val="both"/>
        <w:rPr>
          <w:sz w:val="22"/>
          <w:szCs w:val="22"/>
        </w:rPr>
      </w:pPr>
      <w:r w:rsidRPr="00B2339C">
        <w:rPr>
          <w:sz w:val="22"/>
          <w:szCs w:val="22"/>
        </w:rPr>
        <w:t>Punkt opisuje bardzo ważną i ciekawą funkcjonalność ułatwiającą pracę personelu (technika, operatora) i zmniejszającą ilość zdjęć odrzuconych. Prosimy o potwierdzenie, że punkty zostaną przyznane systemowi posiadającemu możliwość wyświetlania obrazu z kamery wbudowanej w kolimator w przekazującej obraz jednocześnie na konsole operatora i wyświetlacz przy lampie. Dodatkowo prosimy o zwiększenie ilości punktów (TAK – 20 pkt, NIE – 0 pkt), ponieważ funkcjonalność wymaga zainstalowania dodatkowego sprzętu (kolimator z wbudowaną kamerą) jak i innowacyjnego oprogramowania. Obecna ilość przyznawanych punktów za to rozwiązanie jest zbyt mała, aby jej zaoferowanie było opłacalne na potencjalnych oferentów. Zwracamy również uwagę, że w dobie walki z COVID19 ta funkcjonalność przybiera jeszcze większe znaczenie, gdyż personel może zachować dystans i nie jest narażony na bezpośredni kontakt z potencjalnie zarażonym pacjentem. Poprawność ustawienie kolimatora i lampy technik widzi na wyświetlaczu umieszczonym na lampie jak i na konsoli co znacząco poprawia jego komfort pracy i minimalizuje ryzyko zakażenia COVID19.</w:t>
      </w:r>
    </w:p>
    <w:p w14:paraId="59411642" w14:textId="77777777" w:rsidR="00C959B9" w:rsidRPr="00B2339C" w:rsidRDefault="00C959B9" w:rsidP="00B2339C">
      <w:pPr>
        <w:jc w:val="both"/>
        <w:rPr>
          <w:b/>
          <w:sz w:val="22"/>
          <w:szCs w:val="22"/>
        </w:rPr>
      </w:pPr>
      <w:r w:rsidRPr="00B2339C">
        <w:rPr>
          <w:b/>
          <w:sz w:val="22"/>
          <w:szCs w:val="22"/>
        </w:rPr>
        <w:t>Odpowiedź: Zamawiający modyfikuje zapis punktu 108 załącznika nr 1 na następujący: „Kolimator z wbudowaną kamerą przekazującą obraz  na konsolę operatora”. W kolumnie „Parametr wymagany” zmienia zapis na „Tak/Nie” (parametr z punktu 108 staje się parametrem ocenianym a nie wymaganym). Jednocześnie modyfikuje zapis w kolumnie „Punktacja” na następujący: „Tak – 15 pkt., Nie – 0 pkt.”.</w:t>
      </w:r>
    </w:p>
    <w:p w14:paraId="30FFD6A4" w14:textId="77777777" w:rsidR="00C959B9" w:rsidRPr="00B2339C" w:rsidRDefault="00C959B9" w:rsidP="00B2339C">
      <w:pPr>
        <w:jc w:val="both"/>
        <w:rPr>
          <w:b/>
          <w:sz w:val="22"/>
          <w:szCs w:val="22"/>
        </w:rPr>
      </w:pPr>
    </w:p>
    <w:p w14:paraId="61DA244C" w14:textId="77777777" w:rsidR="00C959B9" w:rsidRPr="00B2339C" w:rsidRDefault="00C959B9" w:rsidP="00B2339C">
      <w:pPr>
        <w:jc w:val="both"/>
        <w:rPr>
          <w:b/>
          <w:sz w:val="22"/>
          <w:szCs w:val="22"/>
        </w:rPr>
      </w:pPr>
      <w:r w:rsidRPr="00B2339C">
        <w:rPr>
          <w:b/>
          <w:sz w:val="22"/>
          <w:szCs w:val="22"/>
        </w:rPr>
        <w:t>Pytanie numer 9 dotyczy VI DRUGA LAMPA RTG Z ZAWIESZENIEM SUFITOWYM, pkt. 110</w:t>
      </w:r>
    </w:p>
    <w:p w14:paraId="08AF65D5" w14:textId="77777777" w:rsidR="00C959B9" w:rsidRPr="00B2339C" w:rsidRDefault="00C959B9" w:rsidP="00B2339C">
      <w:pPr>
        <w:jc w:val="both"/>
        <w:rPr>
          <w:sz w:val="22"/>
          <w:szCs w:val="22"/>
        </w:rPr>
      </w:pPr>
      <w:r w:rsidRPr="00B2339C">
        <w:rPr>
          <w:sz w:val="22"/>
          <w:szCs w:val="22"/>
        </w:rPr>
        <w:t xml:space="preserve">Prosimy o potwierdzenie, że zamawiający uzna warunek za spełniony przez: aparat z kalkulacją dawki z wyświetlaniem dawki na konsoli akwizycyjnej technika, dane o dawce zintegrowane z obrazami DICOM? Obecny zapis jest dla nas niejasny </w:t>
      </w:r>
      <w:r w:rsidRPr="00B2339C">
        <w:rPr>
          <w:b/>
          <w:bCs/>
          <w:sz w:val="22"/>
          <w:szCs w:val="22"/>
        </w:rPr>
        <w:t>i powoduje brak możliwości złożenia ważnej i niepodlegającej odrzuceniu oferty</w:t>
      </w:r>
      <w:r w:rsidRPr="00B2339C">
        <w:rPr>
          <w:sz w:val="22"/>
          <w:szCs w:val="22"/>
        </w:rPr>
        <w:t>. Proponujemy użycie takiego samego zapisu jak w punkcie 40 parametrów technicznych.</w:t>
      </w:r>
    </w:p>
    <w:p w14:paraId="4BE25746" w14:textId="77777777" w:rsidR="00C959B9" w:rsidRPr="00B2339C" w:rsidRDefault="00C959B9" w:rsidP="00B2339C">
      <w:pPr>
        <w:jc w:val="both"/>
        <w:rPr>
          <w:b/>
          <w:sz w:val="22"/>
          <w:szCs w:val="22"/>
        </w:rPr>
      </w:pPr>
      <w:r w:rsidRPr="00B2339C">
        <w:rPr>
          <w:b/>
          <w:sz w:val="22"/>
          <w:szCs w:val="22"/>
        </w:rPr>
        <w:lastRenderedPageBreak/>
        <w:t>Odpowiedź: Zamawiający modyfikuje zapis punktu 110 załącznika nr 1 na następujący: „Układ pomiaru dawki ekspozycji (dawkomierz lub kalkulacja dawki) z wyświetlaniem dawki na konsoli akwizycyjnej technika. Dane o dawce zintegrowane z obrazami DICOM”.</w:t>
      </w:r>
    </w:p>
    <w:p w14:paraId="453AE96D" w14:textId="77777777" w:rsidR="00C959B9" w:rsidRPr="00B2339C" w:rsidRDefault="00C959B9" w:rsidP="00B2339C">
      <w:pPr>
        <w:jc w:val="both"/>
        <w:rPr>
          <w:b/>
          <w:sz w:val="22"/>
          <w:szCs w:val="22"/>
        </w:rPr>
      </w:pPr>
    </w:p>
    <w:p w14:paraId="0019E201" w14:textId="77777777" w:rsidR="00C959B9" w:rsidRPr="00B2339C" w:rsidRDefault="00C959B9" w:rsidP="00B2339C">
      <w:pPr>
        <w:jc w:val="both"/>
        <w:rPr>
          <w:b/>
          <w:sz w:val="22"/>
          <w:szCs w:val="22"/>
        </w:rPr>
      </w:pPr>
      <w:r w:rsidRPr="00B2339C">
        <w:rPr>
          <w:b/>
          <w:sz w:val="22"/>
          <w:szCs w:val="22"/>
        </w:rPr>
        <w:t>Pytanie numer 10 dotyczy VII STATYW DO ZDJĘĆ ODLEGŁOŚCIOWYCH, pkt. 115</w:t>
      </w:r>
    </w:p>
    <w:p w14:paraId="7BFFE6F3" w14:textId="77777777" w:rsidR="00C959B9" w:rsidRPr="00B2339C" w:rsidRDefault="00C959B9" w:rsidP="00B2339C">
      <w:pPr>
        <w:jc w:val="both"/>
        <w:rPr>
          <w:sz w:val="22"/>
          <w:szCs w:val="22"/>
        </w:rPr>
      </w:pPr>
      <w:r w:rsidRPr="00B2339C">
        <w:rPr>
          <w:sz w:val="22"/>
          <w:szCs w:val="22"/>
        </w:rPr>
        <w:t>Wnosimy o zmianę wymagań zapisanych w pkt115 na max 33cm. Obecny zapis uniemożliwia zamawiającemu wykonanie zdjęć kolan wiązką poziomą u pacjentów niskich w tym również dzieci.</w:t>
      </w:r>
    </w:p>
    <w:p w14:paraId="234BE706" w14:textId="77777777" w:rsidR="00C959B9" w:rsidRPr="00B2339C" w:rsidRDefault="00C959B9" w:rsidP="00B2339C">
      <w:pPr>
        <w:jc w:val="both"/>
        <w:rPr>
          <w:sz w:val="22"/>
          <w:szCs w:val="22"/>
        </w:rPr>
      </w:pPr>
      <w:r w:rsidRPr="00B2339C">
        <w:rPr>
          <w:sz w:val="22"/>
          <w:szCs w:val="22"/>
        </w:rPr>
        <w:t>Zmiana wymogu na: Najniższa wysokość promienia poziomego liczona od podłogi do środka detektora max. 32 cm, jest spełniana przez wielu renomowanych producentów sprzętu RTG.</w:t>
      </w:r>
    </w:p>
    <w:p w14:paraId="31EAA447" w14:textId="77777777" w:rsidR="00C959B9" w:rsidRPr="00B2339C" w:rsidRDefault="00C959B9" w:rsidP="00B2339C">
      <w:pPr>
        <w:jc w:val="both"/>
        <w:rPr>
          <w:sz w:val="22"/>
          <w:szCs w:val="22"/>
        </w:rPr>
      </w:pPr>
      <w:r w:rsidRPr="00B2339C">
        <w:rPr>
          <w:sz w:val="22"/>
          <w:szCs w:val="22"/>
        </w:rPr>
        <w:t>Zapis w obecnym brzmieniu jest bardzo niekorzystny dla Zamawiającego.</w:t>
      </w:r>
    </w:p>
    <w:p w14:paraId="11ACFC21" w14:textId="77777777" w:rsidR="00C959B9" w:rsidRPr="00B2339C" w:rsidRDefault="00C959B9" w:rsidP="00B2339C">
      <w:pPr>
        <w:jc w:val="both"/>
        <w:rPr>
          <w:b/>
          <w:sz w:val="22"/>
          <w:szCs w:val="22"/>
        </w:rPr>
      </w:pPr>
      <w:r w:rsidRPr="00B2339C">
        <w:rPr>
          <w:b/>
          <w:sz w:val="22"/>
          <w:szCs w:val="22"/>
        </w:rPr>
        <w:t>Odpowiedź: Nie, Zamawiający nie wyraża zgody na zmianę.</w:t>
      </w:r>
    </w:p>
    <w:p w14:paraId="34514AA4" w14:textId="77777777" w:rsidR="00C959B9" w:rsidRPr="00B2339C" w:rsidRDefault="00C959B9" w:rsidP="00B2339C">
      <w:pPr>
        <w:jc w:val="both"/>
        <w:rPr>
          <w:b/>
          <w:sz w:val="22"/>
          <w:szCs w:val="22"/>
        </w:rPr>
      </w:pPr>
    </w:p>
    <w:p w14:paraId="2DA94873" w14:textId="77777777" w:rsidR="00C959B9" w:rsidRPr="00B2339C" w:rsidRDefault="00C959B9" w:rsidP="00B2339C">
      <w:pPr>
        <w:jc w:val="both"/>
        <w:rPr>
          <w:b/>
          <w:sz w:val="22"/>
          <w:szCs w:val="22"/>
        </w:rPr>
      </w:pPr>
      <w:r w:rsidRPr="00B2339C">
        <w:rPr>
          <w:b/>
          <w:sz w:val="22"/>
          <w:szCs w:val="22"/>
        </w:rPr>
        <w:t>Pytanie numer 11 dotyczy VII STATYW DO ZDJĘĆ ODLEGŁOŚCIOWYCH, pkt. 118</w:t>
      </w:r>
    </w:p>
    <w:p w14:paraId="524D3992" w14:textId="77777777" w:rsidR="00C959B9" w:rsidRPr="00B2339C" w:rsidRDefault="00C959B9" w:rsidP="00B2339C">
      <w:pPr>
        <w:jc w:val="both"/>
        <w:rPr>
          <w:sz w:val="22"/>
          <w:szCs w:val="22"/>
        </w:rPr>
      </w:pPr>
      <w:r w:rsidRPr="00B2339C">
        <w:rPr>
          <w:sz w:val="22"/>
          <w:szCs w:val="22"/>
        </w:rPr>
        <w:t>Prosimy o potwierdzenie, że przez kratkę ruchomą zamawiający rozumie kratkę oscylacyjną (czyli ruchoma w trakcie ekspozycji). Wnosimy o zmianę zapisu na bardzie czytelny dla oferentów o brzmieniu:</w:t>
      </w:r>
    </w:p>
    <w:p w14:paraId="77A66F0D" w14:textId="77777777" w:rsidR="00C959B9" w:rsidRPr="00B2339C" w:rsidRDefault="00C959B9" w:rsidP="00B2339C">
      <w:pPr>
        <w:jc w:val="both"/>
        <w:rPr>
          <w:sz w:val="22"/>
          <w:szCs w:val="22"/>
        </w:rPr>
      </w:pPr>
      <w:r w:rsidRPr="00B2339C">
        <w:rPr>
          <w:sz w:val="22"/>
          <w:szCs w:val="22"/>
        </w:rPr>
        <w:t xml:space="preserve">Kratka </w:t>
      </w:r>
      <w:proofErr w:type="spellStart"/>
      <w:r w:rsidRPr="00B2339C">
        <w:rPr>
          <w:sz w:val="22"/>
          <w:szCs w:val="22"/>
        </w:rPr>
        <w:t>przeciwrozproszeniowa</w:t>
      </w:r>
      <w:proofErr w:type="spellEnd"/>
      <w:r w:rsidRPr="00B2339C">
        <w:rPr>
          <w:sz w:val="22"/>
          <w:szCs w:val="22"/>
        </w:rPr>
        <w:t xml:space="preserve"> ruchoma w trakcie ekspozycji (oscylacyjna) lub stała w trakcie ekspozycji. W przypadku punktacji proponowany zapis: kratka </w:t>
      </w:r>
      <w:proofErr w:type="spellStart"/>
      <w:r w:rsidRPr="00B2339C">
        <w:rPr>
          <w:sz w:val="22"/>
          <w:szCs w:val="22"/>
        </w:rPr>
        <w:t>przeciwrozproszeniowa</w:t>
      </w:r>
      <w:proofErr w:type="spellEnd"/>
      <w:r w:rsidRPr="00B2339C">
        <w:rPr>
          <w:sz w:val="22"/>
          <w:szCs w:val="22"/>
        </w:rPr>
        <w:t xml:space="preserve"> ruchoma w trakcie ekspozycji (oscylacyjna) – 5 pkt.</w:t>
      </w:r>
    </w:p>
    <w:p w14:paraId="46FF3DD5" w14:textId="77777777" w:rsidR="00C959B9" w:rsidRPr="00B2339C" w:rsidRDefault="00C959B9" w:rsidP="00B2339C">
      <w:pPr>
        <w:jc w:val="both"/>
        <w:rPr>
          <w:sz w:val="22"/>
          <w:szCs w:val="22"/>
        </w:rPr>
      </w:pPr>
      <w:r w:rsidRPr="00B2339C">
        <w:rPr>
          <w:sz w:val="22"/>
          <w:szCs w:val="22"/>
        </w:rPr>
        <w:t>Obecny zapis powoduje, że potencjalny oferent może za warunek spełniony uznać kratkę ruchomą ze względu na możliwość jej wyjęcia co nie jest funkcjonalnością jaką zamawiający chce w tym zapisie punktować. Doprecyzowanie zapisu zapewni Zamawiającemu pewność, że punktowana funkcjonalność będzie tym, czego Zamawiający oczekuje.</w:t>
      </w:r>
    </w:p>
    <w:p w14:paraId="48F3F4D0" w14:textId="77777777" w:rsidR="00C959B9" w:rsidRPr="00B2339C" w:rsidRDefault="00C959B9" w:rsidP="00B2339C">
      <w:pPr>
        <w:jc w:val="both"/>
        <w:rPr>
          <w:b/>
          <w:sz w:val="22"/>
          <w:szCs w:val="22"/>
        </w:rPr>
      </w:pPr>
      <w:r w:rsidRPr="00B2339C">
        <w:rPr>
          <w:b/>
          <w:sz w:val="22"/>
          <w:szCs w:val="22"/>
        </w:rPr>
        <w:t xml:space="preserve">Odpowiedź: Zamawiający modyfikuje zapis punktu 118 załącznika nr 1 na następujący: „Kratka </w:t>
      </w:r>
      <w:proofErr w:type="spellStart"/>
      <w:r w:rsidRPr="00B2339C">
        <w:rPr>
          <w:b/>
          <w:sz w:val="22"/>
          <w:szCs w:val="22"/>
        </w:rPr>
        <w:t>przeciwrozproszeniowa</w:t>
      </w:r>
      <w:proofErr w:type="spellEnd"/>
      <w:r w:rsidRPr="00B2339C">
        <w:rPr>
          <w:b/>
          <w:sz w:val="22"/>
          <w:szCs w:val="22"/>
        </w:rPr>
        <w:t xml:space="preserve"> ruchoma w trakcie ekspozycji (oscylacyjna) lub stała w trakcie ekspozycji”. Jednocześnie Zamawiający usuwa punktację z punktu 118 załącznika nr 1.</w:t>
      </w:r>
    </w:p>
    <w:p w14:paraId="5203A0A2" w14:textId="77777777" w:rsidR="00C959B9" w:rsidRPr="00B2339C" w:rsidRDefault="00C959B9" w:rsidP="00B2339C">
      <w:pPr>
        <w:jc w:val="both"/>
        <w:rPr>
          <w:b/>
          <w:sz w:val="22"/>
          <w:szCs w:val="22"/>
        </w:rPr>
      </w:pPr>
    </w:p>
    <w:p w14:paraId="70365538" w14:textId="6C7A3BEC" w:rsidR="00C959B9" w:rsidRPr="00B2339C" w:rsidRDefault="00C959B9" w:rsidP="00B2339C">
      <w:pPr>
        <w:jc w:val="both"/>
        <w:rPr>
          <w:b/>
          <w:sz w:val="22"/>
          <w:szCs w:val="22"/>
        </w:rPr>
      </w:pPr>
    </w:p>
    <w:p w14:paraId="3E9C5AE3" w14:textId="77777777" w:rsidR="00C959B9" w:rsidRPr="00B2339C" w:rsidRDefault="00C959B9" w:rsidP="00B2339C">
      <w:pPr>
        <w:jc w:val="both"/>
        <w:rPr>
          <w:b/>
          <w:sz w:val="22"/>
          <w:szCs w:val="22"/>
        </w:rPr>
      </w:pPr>
      <w:r w:rsidRPr="00B2339C">
        <w:rPr>
          <w:b/>
          <w:sz w:val="22"/>
          <w:szCs w:val="22"/>
        </w:rPr>
        <w:t>Pytanie numer 12 dotyczy VIII DETEKTOR BEZPRZEWODOWY W STATYWIE – 1 SZT; pkt 126</w:t>
      </w:r>
    </w:p>
    <w:p w14:paraId="0F579EB2" w14:textId="77777777" w:rsidR="00C959B9" w:rsidRPr="00B2339C" w:rsidRDefault="00C959B9" w:rsidP="00B2339C">
      <w:pPr>
        <w:jc w:val="both"/>
        <w:rPr>
          <w:sz w:val="22"/>
          <w:szCs w:val="22"/>
        </w:rPr>
      </w:pPr>
      <w:r w:rsidRPr="00B2339C">
        <w:rPr>
          <w:sz w:val="22"/>
          <w:szCs w:val="22"/>
        </w:rPr>
        <w:t>Czy zamawiający będzie wymagał, aby oprogramowanie obsługujące detektor pochodziło od tego samego producenta co cały aparat, co zapewni zamawiającemu bezpieczeństwo pracy i kompatybilność wszystkich elementów, a co najważniejsze jednoznaczną informację diagnostyczną?</w:t>
      </w:r>
    </w:p>
    <w:p w14:paraId="2F6FB92E" w14:textId="77777777" w:rsidR="00C959B9" w:rsidRPr="00B2339C" w:rsidRDefault="00C959B9" w:rsidP="00B2339C">
      <w:pPr>
        <w:jc w:val="both"/>
        <w:rPr>
          <w:b/>
          <w:sz w:val="22"/>
          <w:szCs w:val="22"/>
        </w:rPr>
      </w:pPr>
      <w:r w:rsidRPr="00B2339C">
        <w:rPr>
          <w:b/>
          <w:sz w:val="22"/>
          <w:szCs w:val="22"/>
        </w:rPr>
        <w:t>Odpowiedź: Zamawiający nie wprowadza dodatkowych wymagań w tym zakresie.</w:t>
      </w:r>
    </w:p>
    <w:p w14:paraId="6C1FDB1F" w14:textId="77777777" w:rsidR="00C959B9" w:rsidRPr="00B2339C" w:rsidRDefault="00C959B9" w:rsidP="00B2339C">
      <w:pPr>
        <w:jc w:val="both"/>
        <w:rPr>
          <w:b/>
          <w:sz w:val="22"/>
          <w:szCs w:val="22"/>
        </w:rPr>
      </w:pPr>
    </w:p>
    <w:p w14:paraId="1D26240F" w14:textId="77777777" w:rsidR="00C959B9" w:rsidRPr="00B2339C" w:rsidRDefault="00C959B9" w:rsidP="00B2339C">
      <w:pPr>
        <w:jc w:val="both"/>
        <w:rPr>
          <w:sz w:val="22"/>
          <w:szCs w:val="22"/>
        </w:rPr>
      </w:pPr>
      <w:r w:rsidRPr="00B2339C">
        <w:rPr>
          <w:b/>
          <w:sz w:val="22"/>
          <w:szCs w:val="22"/>
        </w:rPr>
        <w:t>Pytanie numer 13 dotyczy VIII DETEKTOR BEZPRZEWODOWY W STATYWIE – 1 SZT; pkt 139</w:t>
      </w:r>
    </w:p>
    <w:p w14:paraId="5B420739" w14:textId="77777777" w:rsidR="00C959B9" w:rsidRPr="00B2339C" w:rsidRDefault="00C959B9" w:rsidP="00B2339C">
      <w:pPr>
        <w:jc w:val="both"/>
        <w:rPr>
          <w:sz w:val="22"/>
          <w:szCs w:val="22"/>
        </w:rPr>
      </w:pPr>
      <w:r w:rsidRPr="00B2339C">
        <w:rPr>
          <w:sz w:val="22"/>
          <w:szCs w:val="22"/>
        </w:rPr>
        <w:t>Zamawiający w myśl przepisów zamówień publicznych powinien zdefiniować opis przedmiotu zamówienia w sposób umożliwiający oferentom oszacowanie kosztów i właściwą wycenę oferowanych funkcjonalności. Obecny zapis nie określa ile wymian gwarancyjnych detektora bezprzewodowego miałoby mieć miejsce, co uniemożliwia wycenę kosztów, jaką oferent mógłby ponieść w wyniku gwarancyjnych wymian detektora . Równie ważny jest fakt, że obecny zapis wprowadza ryzyko, że obsługa aparatu będzie się obchodziła z detektorem w sposób niedbały i narażała go na ryzyko częstych uszkodzeń. Proponujemy zapis o następującym brzmieniu:</w:t>
      </w:r>
    </w:p>
    <w:p w14:paraId="0F1C0341" w14:textId="77777777" w:rsidR="00C959B9" w:rsidRPr="00B2339C" w:rsidRDefault="00C959B9" w:rsidP="00B2339C">
      <w:pPr>
        <w:jc w:val="both"/>
        <w:rPr>
          <w:sz w:val="22"/>
          <w:szCs w:val="22"/>
        </w:rPr>
      </w:pPr>
      <w:r w:rsidRPr="00B2339C">
        <w:rPr>
          <w:sz w:val="22"/>
          <w:szCs w:val="22"/>
        </w:rPr>
        <w:t>„Gwarancja aparatu obejmująca wszystkie uszkodzenia mechaniczne detektora, spowodowane np. upadkiem lub ubezpieczenie detektora w zakresie uszkodzeń mechanicznych na okres gwarancji. Gwarancja obejmuje jedną wymianę detektora w trakcie trwania gwarancji aparatu w przypadku jego uszkodzenia mechanicznego”.</w:t>
      </w:r>
    </w:p>
    <w:p w14:paraId="40B59D85" w14:textId="77777777" w:rsidR="00C959B9" w:rsidRPr="00B2339C" w:rsidRDefault="00C959B9" w:rsidP="00B2339C">
      <w:pPr>
        <w:jc w:val="both"/>
        <w:rPr>
          <w:sz w:val="22"/>
          <w:szCs w:val="22"/>
        </w:rPr>
      </w:pPr>
      <w:r w:rsidRPr="00B2339C">
        <w:rPr>
          <w:sz w:val="22"/>
          <w:szCs w:val="22"/>
        </w:rPr>
        <w:t>Alternatywnie proponujemy wykreślenie tego punktu.</w:t>
      </w:r>
    </w:p>
    <w:p w14:paraId="58A8AEA9" w14:textId="419B8AB1" w:rsidR="00C959B9" w:rsidRPr="00B2339C" w:rsidRDefault="00C959B9" w:rsidP="00B2339C">
      <w:pPr>
        <w:jc w:val="both"/>
        <w:rPr>
          <w:b/>
          <w:sz w:val="22"/>
          <w:szCs w:val="22"/>
        </w:rPr>
      </w:pPr>
      <w:r w:rsidRPr="00B2339C">
        <w:rPr>
          <w:b/>
          <w:sz w:val="22"/>
          <w:szCs w:val="22"/>
        </w:rPr>
        <w:t xml:space="preserve">Odpowiedź: Zamawiający informuje, że nie wymaga wymiany detektora po każdym uszkodzeniu, preferowane są naprawy. Jeśli naprawa będzie niemożliwa to Wykonawca będzie zobowiązany do jednorazowej wymiany detektora. Zamawiający zwraca uwagę, że w ramach dostawy Wykonawca przeprowadzi szkolenie, podczas którego powinien przedstawić właściwe postępowanie z detektorem aby zminimalizować ryzyko wystąpienia uszkodzeń mechanicznych. W związku z powyższym punkt 139 otrzymuje następujące brzmienie: „Gwarancja aparatu </w:t>
      </w:r>
      <w:r w:rsidRPr="00B2339C">
        <w:rPr>
          <w:b/>
          <w:sz w:val="22"/>
          <w:szCs w:val="22"/>
        </w:rPr>
        <w:lastRenderedPageBreak/>
        <w:t>obejmująca wszystkie uszkodzenia mechaniczne detektora, spowodowane np. upadkiem lub ubezpieczenie detektora w zakresie uszkodzeń mechanicznych na okres gwarancji. W przypadku gdy uszkodzenie nie będzie możliwe do naprawienia, Wykonawca jednorazowo wymieni detektor.”</w:t>
      </w:r>
      <w:r w:rsidR="0016465B" w:rsidRPr="00B2339C">
        <w:rPr>
          <w:b/>
          <w:sz w:val="22"/>
          <w:szCs w:val="22"/>
        </w:rPr>
        <w:t xml:space="preserve"> </w:t>
      </w:r>
      <w:r w:rsidRPr="00B2339C">
        <w:rPr>
          <w:b/>
          <w:sz w:val="22"/>
          <w:szCs w:val="22"/>
        </w:rPr>
        <w:t>Ponadto Zamawiający zwraca uwagę, że nie jest to parametr wymagany a jedynie punktowany.</w:t>
      </w:r>
    </w:p>
    <w:p w14:paraId="5A41760A" w14:textId="77777777" w:rsidR="00C959B9" w:rsidRPr="00B2339C" w:rsidRDefault="00C959B9" w:rsidP="00B2339C">
      <w:pPr>
        <w:jc w:val="both"/>
        <w:rPr>
          <w:b/>
          <w:sz w:val="22"/>
          <w:szCs w:val="22"/>
        </w:rPr>
      </w:pPr>
    </w:p>
    <w:p w14:paraId="1C5A4603" w14:textId="77777777" w:rsidR="00C959B9" w:rsidRPr="00B2339C" w:rsidRDefault="00C959B9" w:rsidP="00B2339C">
      <w:pPr>
        <w:jc w:val="both"/>
        <w:rPr>
          <w:b/>
          <w:sz w:val="22"/>
          <w:szCs w:val="22"/>
        </w:rPr>
      </w:pPr>
      <w:r w:rsidRPr="00B2339C">
        <w:rPr>
          <w:b/>
          <w:sz w:val="22"/>
          <w:szCs w:val="22"/>
        </w:rPr>
        <w:t>Pytanie numer 14 dotyczy VIII DETEKTOR BEZPRZEWODOWY W STATYWIE – 1 SZT; pkt 141</w:t>
      </w:r>
    </w:p>
    <w:p w14:paraId="4E3C958A" w14:textId="77777777" w:rsidR="00C959B9" w:rsidRPr="00B2339C" w:rsidRDefault="00C959B9" w:rsidP="00B2339C">
      <w:pPr>
        <w:jc w:val="both"/>
        <w:rPr>
          <w:sz w:val="22"/>
          <w:szCs w:val="22"/>
        </w:rPr>
      </w:pPr>
      <w:r w:rsidRPr="00B2339C">
        <w:rPr>
          <w:sz w:val="22"/>
          <w:szCs w:val="22"/>
        </w:rPr>
        <w:t>Dbając o dobro zamawiającego, wnosimy o wprowadzenie dodatkowej punktacji dla rozwiązań zapewniających lepszą jakość obrazu. Proponowany zapis do wprowadzenia punktacji:</w:t>
      </w:r>
    </w:p>
    <w:p w14:paraId="0541AEAC" w14:textId="77777777" w:rsidR="00C959B9" w:rsidRPr="00B2339C" w:rsidRDefault="00C959B9" w:rsidP="00B2339C">
      <w:pPr>
        <w:jc w:val="both"/>
        <w:rPr>
          <w:sz w:val="22"/>
          <w:szCs w:val="22"/>
        </w:rPr>
      </w:pPr>
      <w:r w:rsidRPr="00B2339C">
        <w:rPr>
          <w:sz w:val="22"/>
          <w:szCs w:val="22"/>
        </w:rPr>
        <w:t>Monitor o rozdzielczości min. 1600x1200 i &gt;21” z kompensacja natężenia oświetlenia zgodnie ze standardem DICOM – 10 pkt. Inne – 0 pkt.</w:t>
      </w:r>
    </w:p>
    <w:p w14:paraId="43D6A04D" w14:textId="77777777" w:rsidR="00C959B9" w:rsidRPr="00B2339C" w:rsidRDefault="00C959B9" w:rsidP="00B2339C">
      <w:pPr>
        <w:jc w:val="both"/>
        <w:rPr>
          <w:b/>
          <w:sz w:val="22"/>
          <w:szCs w:val="22"/>
        </w:rPr>
      </w:pPr>
      <w:r w:rsidRPr="00B2339C">
        <w:rPr>
          <w:b/>
          <w:sz w:val="22"/>
          <w:szCs w:val="22"/>
        </w:rPr>
        <w:t>Odpowiedź: Zamawiający wymaga monitorów medycznych zgodnych z DICOM. Modyfikuje się zapis punktu 140 w następujący sposób: „Min. jeden monitor w sterowni oraz jeden na wózku w pokoju badań. Wszystkie monitory medyczne zgodne z DICOM”. Jednocześnie Zamawiający dodaje punktację w punkcie 141 w następujący sposób: „Rozdzielczość ≥1600x1200 – 5 pkt.” oraz dodaje punktację w punkcie 142 w następujący sposób: „≥21” – 5 pkt.”.</w:t>
      </w:r>
    </w:p>
    <w:p w14:paraId="1BD07D12" w14:textId="77777777" w:rsidR="00C959B9" w:rsidRPr="00B2339C" w:rsidRDefault="00C959B9" w:rsidP="00B2339C">
      <w:pPr>
        <w:jc w:val="both"/>
        <w:rPr>
          <w:b/>
          <w:sz w:val="22"/>
          <w:szCs w:val="22"/>
        </w:rPr>
      </w:pPr>
    </w:p>
    <w:p w14:paraId="285ADFE0" w14:textId="77777777" w:rsidR="00C959B9" w:rsidRPr="00B2339C" w:rsidRDefault="00C959B9" w:rsidP="00B2339C">
      <w:pPr>
        <w:jc w:val="both"/>
        <w:rPr>
          <w:b/>
          <w:sz w:val="22"/>
          <w:szCs w:val="22"/>
        </w:rPr>
      </w:pPr>
      <w:r w:rsidRPr="00B2339C">
        <w:rPr>
          <w:b/>
          <w:sz w:val="22"/>
          <w:szCs w:val="22"/>
        </w:rPr>
        <w:t>Pytanie numer 15 dotyczy X STACJA AKWIZYCYJNA TECHNIKA; pkt 143</w:t>
      </w:r>
    </w:p>
    <w:p w14:paraId="414B6107" w14:textId="77777777" w:rsidR="00C959B9" w:rsidRPr="00B2339C" w:rsidRDefault="00C959B9" w:rsidP="00B2339C">
      <w:pPr>
        <w:jc w:val="both"/>
        <w:rPr>
          <w:sz w:val="22"/>
          <w:szCs w:val="22"/>
        </w:rPr>
      </w:pPr>
      <w:r w:rsidRPr="00B2339C">
        <w:rPr>
          <w:sz w:val="22"/>
          <w:szCs w:val="22"/>
        </w:rPr>
        <w:t>Prosimy o doprecyzowanie i potwierdzenie, że Zamawiający wymaga, aby oprogramowanie konsoli obrazowej technika było wyprodukowane przez tego samego producenta co generator – w związku z obecnym zapisem: „Aparat ma posiadać oryginalną dedykowaną stację technika i konsolę generatora”, który pośrednio na to wskazuje. Zwracamy uwagę, że oprogramowanie konsoli obrazowej wyprodukowane przez producenta aparatu w celu zapewnienia bezpieczeństwa pacjenta, personelu oraz jednoznaczną w interpretacji informację diagnostyczną.</w:t>
      </w:r>
    </w:p>
    <w:p w14:paraId="03D61C6B" w14:textId="77777777" w:rsidR="00C959B9" w:rsidRPr="00B2339C" w:rsidRDefault="00C959B9" w:rsidP="00B2339C">
      <w:pPr>
        <w:jc w:val="both"/>
        <w:rPr>
          <w:b/>
          <w:sz w:val="22"/>
          <w:szCs w:val="22"/>
        </w:rPr>
      </w:pPr>
      <w:r w:rsidRPr="00B2339C">
        <w:rPr>
          <w:b/>
          <w:sz w:val="22"/>
          <w:szCs w:val="22"/>
        </w:rPr>
        <w:t>Odpowiedź: Zamawiający nie wprowadza wymagań w zakresie producenta poszczególnych części aparatu. Zgodnie z pkt. 3 załącznika nr 1 aparat ma być objęty certyfikatem CE, który potwierdza, że wszystkie części aparatu są ze sobą kompatybilne, a działanie aparatu zostało we właściwy sposób zweryfikowane.</w:t>
      </w:r>
    </w:p>
    <w:p w14:paraId="480CE44D" w14:textId="77777777" w:rsidR="00C959B9" w:rsidRPr="00B2339C" w:rsidRDefault="00C959B9" w:rsidP="00B2339C">
      <w:pPr>
        <w:jc w:val="both"/>
        <w:rPr>
          <w:b/>
          <w:sz w:val="22"/>
          <w:szCs w:val="22"/>
        </w:rPr>
      </w:pPr>
    </w:p>
    <w:p w14:paraId="319F36FD" w14:textId="77777777" w:rsidR="00C959B9" w:rsidRPr="00B2339C" w:rsidRDefault="00C959B9" w:rsidP="00B2339C">
      <w:pPr>
        <w:jc w:val="both"/>
        <w:rPr>
          <w:b/>
          <w:sz w:val="22"/>
          <w:szCs w:val="22"/>
        </w:rPr>
      </w:pPr>
      <w:r w:rsidRPr="00B2339C">
        <w:rPr>
          <w:b/>
          <w:sz w:val="22"/>
          <w:szCs w:val="22"/>
        </w:rPr>
        <w:t>Pytanie numer 16 dotyczy X STACJA AKWIZYCYJNA TECHNIKA; pkt 172</w:t>
      </w:r>
    </w:p>
    <w:p w14:paraId="440D59A8" w14:textId="77777777" w:rsidR="00C959B9" w:rsidRPr="00B2339C" w:rsidRDefault="00C959B9" w:rsidP="00B2339C">
      <w:pPr>
        <w:jc w:val="both"/>
        <w:rPr>
          <w:sz w:val="22"/>
          <w:szCs w:val="22"/>
        </w:rPr>
      </w:pPr>
      <w:r w:rsidRPr="00B2339C">
        <w:rPr>
          <w:sz w:val="22"/>
          <w:szCs w:val="22"/>
        </w:rPr>
        <w:t xml:space="preserve">Zwracamy się o zwiększenie ilości punktów w punkcie 172 i przyznanie w przypadku zaoferowania tego rozwiązania 20pkt, ze względu na innowacyjny charakter rozwiązania i koszty ponoszone przez oferenta w celu zaoferowania tej innowacyjnej funkcjonalności. Prosimy też o potwierdzenie, że Zamawiający wymaga zastosowania oprogramowania zastępującego kratkę </w:t>
      </w:r>
      <w:proofErr w:type="spellStart"/>
      <w:r w:rsidRPr="00B2339C">
        <w:rPr>
          <w:sz w:val="22"/>
          <w:szCs w:val="22"/>
        </w:rPr>
        <w:t>przeciwrozproszeniową</w:t>
      </w:r>
      <w:proofErr w:type="spellEnd"/>
      <w:r w:rsidRPr="00B2339C">
        <w:rPr>
          <w:sz w:val="22"/>
          <w:szCs w:val="22"/>
        </w:rPr>
        <w:t xml:space="preserve"> (kratka softwareowa), do wykonywania akwizycji dla wszystkich obszarów anatomicznych w przypadku wykonywania tzw. wolnych ekspozycji (czyli zastosowania kratki softwareowej, usuwającej promieniowanie rozproszone z obraz u w przypadku zdjęć np.: klatka piersiowa, kręgosłup, jama brzuszna i inne). </w:t>
      </w:r>
    </w:p>
    <w:p w14:paraId="4F356263" w14:textId="77777777" w:rsidR="00C959B9" w:rsidRPr="00B2339C" w:rsidRDefault="00C959B9" w:rsidP="00B2339C">
      <w:pPr>
        <w:jc w:val="both"/>
        <w:rPr>
          <w:b/>
          <w:sz w:val="22"/>
          <w:szCs w:val="22"/>
        </w:rPr>
      </w:pPr>
      <w:r w:rsidRPr="00B2339C">
        <w:rPr>
          <w:b/>
          <w:sz w:val="22"/>
          <w:szCs w:val="22"/>
        </w:rPr>
        <w:t>Odpowiedź: Zamawiający nie wyraża zgody na zmianę punktacji. Jednocześnie potwierdza, że oczekuje kratki softwareowej do wykonywania tzw. wolnych ekspozycji, usuwającej promieniowanie rozproszone z obrazu.</w:t>
      </w:r>
    </w:p>
    <w:p w14:paraId="4E0C606F" w14:textId="77777777" w:rsidR="00C959B9" w:rsidRPr="00B2339C" w:rsidRDefault="00C959B9" w:rsidP="00B2339C">
      <w:pPr>
        <w:jc w:val="both"/>
        <w:rPr>
          <w:b/>
          <w:sz w:val="22"/>
          <w:szCs w:val="22"/>
        </w:rPr>
      </w:pPr>
    </w:p>
    <w:p w14:paraId="4BDC4E73" w14:textId="77777777" w:rsidR="00C959B9" w:rsidRPr="00B2339C" w:rsidRDefault="00C959B9" w:rsidP="00B2339C">
      <w:pPr>
        <w:jc w:val="both"/>
        <w:rPr>
          <w:b/>
          <w:sz w:val="22"/>
          <w:szCs w:val="22"/>
        </w:rPr>
      </w:pPr>
      <w:r w:rsidRPr="00B2339C">
        <w:rPr>
          <w:b/>
          <w:sz w:val="22"/>
          <w:szCs w:val="22"/>
        </w:rPr>
        <w:t>Pytanie numer 17 dotyczy X STACJA AKWIZYCYJNA TECHNIKA; pkt 173</w:t>
      </w:r>
    </w:p>
    <w:p w14:paraId="5DBA8098" w14:textId="77777777" w:rsidR="00C959B9" w:rsidRPr="00B2339C" w:rsidRDefault="00C959B9" w:rsidP="00B2339C">
      <w:pPr>
        <w:jc w:val="both"/>
        <w:rPr>
          <w:sz w:val="22"/>
          <w:szCs w:val="22"/>
        </w:rPr>
      </w:pPr>
      <w:r w:rsidRPr="00B2339C">
        <w:rPr>
          <w:sz w:val="22"/>
          <w:szCs w:val="22"/>
        </w:rPr>
        <w:t>Zwracamy się z prośbą o wprowadzenie zmiany brzmienia punktu 173 i dodanie do niego zapisu obejmującego inną technologię mającą znaczący wpływ na wymaganą funkcjonalność: „lub funkcja minimalizująca ryzyko powtórzeń ekspozycji polegająca na wyświetlaniu obrazu na konsoli operatora z kamery wbudowanej w kolimator w zawieszeniu sufitowym.”</w:t>
      </w:r>
    </w:p>
    <w:p w14:paraId="56E439DC" w14:textId="77777777" w:rsidR="00C959B9" w:rsidRPr="00B2339C" w:rsidRDefault="00C959B9" w:rsidP="00B2339C">
      <w:pPr>
        <w:jc w:val="both"/>
        <w:rPr>
          <w:sz w:val="22"/>
          <w:szCs w:val="22"/>
        </w:rPr>
      </w:pPr>
      <w:r w:rsidRPr="00B2339C">
        <w:rPr>
          <w:sz w:val="22"/>
          <w:szCs w:val="22"/>
        </w:rPr>
        <w:t>Punkt w całości będzie miał wówczas brzmienie:</w:t>
      </w:r>
    </w:p>
    <w:p w14:paraId="0C8C8351" w14:textId="77777777" w:rsidR="00C959B9" w:rsidRPr="00B2339C" w:rsidRDefault="00C959B9" w:rsidP="00B2339C">
      <w:pPr>
        <w:jc w:val="both"/>
        <w:rPr>
          <w:sz w:val="22"/>
          <w:szCs w:val="22"/>
        </w:rPr>
      </w:pPr>
      <w:r w:rsidRPr="00B2339C">
        <w:rPr>
          <w:sz w:val="22"/>
          <w:szCs w:val="22"/>
        </w:rPr>
        <w:t>„Oprogramowanie umożlwiające, przy ekspozycjach z wolnej ręki, ustalenie prawidłowego SID oraz prawidłowego kąta ekspozycji (lampa – detektor). Funkcja minimalizująca ryzyko powtórzeń ekspozycji lub funkcja minimalizująca ryzyko powtórzeń ekspozycji polegająca na wyświetlaniu obrazu na konsoli operatora z kamery wbudowanej w kolimator w zawieszeniu sufitowym.”</w:t>
      </w:r>
    </w:p>
    <w:p w14:paraId="05967E77" w14:textId="77777777" w:rsidR="00C959B9" w:rsidRPr="00B2339C" w:rsidRDefault="00C959B9" w:rsidP="00B2339C">
      <w:pPr>
        <w:jc w:val="both"/>
        <w:rPr>
          <w:b/>
          <w:sz w:val="22"/>
          <w:szCs w:val="22"/>
        </w:rPr>
      </w:pPr>
      <w:r w:rsidRPr="00B2339C">
        <w:rPr>
          <w:b/>
          <w:sz w:val="22"/>
          <w:szCs w:val="22"/>
        </w:rPr>
        <w:t>Odpowiedź: Zamawiający nie wyraża zgody na zmianę.</w:t>
      </w:r>
    </w:p>
    <w:p w14:paraId="797E4C01" w14:textId="77777777" w:rsidR="00C959B9" w:rsidRPr="00B2339C" w:rsidRDefault="00C959B9" w:rsidP="00B2339C">
      <w:pPr>
        <w:jc w:val="both"/>
        <w:rPr>
          <w:b/>
          <w:sz w:val="22"/>
          <w:szCs w:val="22"/>
        </w:rPr>
      </w:pPr>
    </w:p>
    <w:p w14:paraId="7D36CC14" w14:textId="77777777" w:rsidR="00C959B9" w:rsidRPr="00B2339C" w:rsidRDefault="00C959B9" w:rsidP="00B2339C">
      <w:pPr>
        <w:jc w:val="both"/>
        <w:rPr>
          <w:b/>
          <w:sz w:val="22"/>
          <w:szCs w:val="22"/>
        </w:rPr>
      </w:pPr>
      <w:r w:rsidRPr="00B2339C">
        <w:rPr>
          <w:b/>
          <w:sz w:val="22"/>
          <w:szCs w:val="22"/>
        </w:rPr>
        <w:lastRenderedPageBreak/>
        <w:t>Pytanie numer 18 dotyczy X STACJA AKWIZYCYJNA TECHNIKA; pkt 182</w:t>
      </w:r>
    </w:p>
    <w:p w14:paraId="3A401613" w14:textId="77777777" w:rsidR="00C959B9" w:rsidRPr="00B2339C" w:rsidRDefault="00C959B9" w:rsidP="00B2339C">
      <w:pPr>
        <w:jc w:val="both"/>
        <w:rPr>
          <w:sz w:val="22"/>
          <w:szCs w:val="22"/>
        </w:rPr>
      </w:pPr>
      <w:r w:rsidRPr="00B2339C">
        <w:rPr>
          <w:sz w:val="22"/>
          <w:szCs w:val="22"/>
        </w:rPr>
        <w:t>Zwracamy się z prośba o dopuszczenie dostarczenia instrukcji obsługi w języku angielskim w formie cyfrowej np. na nośniku CD lub Pendrive.</w:t>
      </w:r>
    </w:p>
    <w:p w14:paraId="479BA5A7" w14:textId="77777777" w:rsidR="00C959B9" w:rsidRPr="00B2339C" w:rsidRDefault="00C959B9" w:rsidP="00B2339C">
      <w:pPr>
        <w:jc w:val="both"/>
        <w:rPr>
          <w:sz w:val="22"/>
          <w:szCs w:val="22"/>
          <w:u w:val="single"/>
        </w:rPr>
      </w:pPr>
      <w:r w:rsidRPr="00B2339C">
        <w:rPr>
          <w:sz w:val="22"/>
          <w:szCs w:val="22"/>
        </w:rPr>
        <w:t xml:space="preserve">Jednocześnie prosimy o potwierdzenie, że zamawiający uzna warunek za spełniony poprzez przekazanie Zamawiającemu na zakończenie okresu gwarancyjnego: loginów i haseł lub kodów do aparatu umożliwiających: instalację, konfigurację, testowanie oraz regulację sprzętu; wraz z dedykowaną dokumentacją. </w:t>
      </w:r>
      <w:r w:rsidRPr="00B2339C">
        <w:rPr>
          <w:bCs/>
          <w:sz w:val="22"/>
          <w:szCs w:val="22"/>
          <w:u w:val="single"/>
        </w:rPr>
        <w:t>Zapis w obecnym brzmieniu uniemożliwia na złożenie ważnej oferty</w:t>
      </w:r>
      <w:r w:rsidRPr="00B2339C">
        <w:rPr>
          <w:sz w:val="22"/>
          <w:szCs w:val="22"/>
          <w:u w:val="single"/>
        </w:rPr>
        <w:t>.</w:t>
      </w:r>
    </w:p>
    <w:p w14:paraId="392ECDD6" w14:textId="77777777" w:rsidR="00C959B9" w:rsidRPr="00B2339C" w:rsidRDefault="00C959B9" w:rsidP="00B2339C">
      <w:pPr>
        <w:jc w:val="both"/>
        <w:rPr>
          <w:b/>
          <w:sz w:val="22"/>
          <w:szCs w:val="22"/>
        </w:rPr>
      </w:pPr>
      <w:r w:rsidRPr="00B2339C">
        <w:rPr>
          <w:b/>
          <w:sz w:val="22"/>
          <w:szCs w:val="22"/>
        </w:rPr>
        <w:t>Odpowiedź: Zamawiający dopuszcza instrukcję w języku angielskim w wersji elektronicznej. Zamawiający potwierdza, że uzna warunek za spełniony w przypadku przekazania Zamawiającemu na zakończenie okresu gwarancyjnego: loginów i haseł lub kodów do aparatu umożliwiających: instalację, konfigurację, testowanie oraz regulację sprzętu; wraz z dedykowaną dokumentacją.</w:t>
      </w:r>
    </w:p>
    <w:p w14:paraId="539B603C" w14:textId="77777777" w:rsidR="00C959B9" w:rsidRPr="00B2339C" w:rsidRDefault="00C959B9" w:rsidP="00B2339C">
      <w:pPr>
        <w:jc w:val="both"/>
        <w:rPr>
          <w:b/>
          <w:sz w:val="22"/>
          <w:szCs w:val="22"/>
        </w:rPr>
      </w:pPr>
    </w:p>
    <w:p w14:paraId="0AC7C14E" w14:textId="77777777" w:rsidR="00C959B9" w:rsidRPr="00B2339C" w:rsidRDefault="00C959B9" w:rsidP="00B2339C">
      <w:pPr>
        <w:jc w:val="both"/>
        <w:rPr>
          <w:b/>
          <w:sz w:val="22"/>
          <w:szCs w:val="22"/>
        </w:rPr>
      </w:pPr>
      <w:r w:rsidRPr="00B2339C">
        <w:rPr>
          <w:b/>
          <w:sz w:val="22"/>
          <w:szCs w:val="22"/>
        </w:rPr>
        <w:t>Pytanie nr 19 - dotyczy zapisów SWZ, punkt 9.1 i 9.2:</w:t>
      </w:r>
    </w:p>
    <w:p w14:paraId="2C4F8935" w14:textId="77777777" w:rsidR="00C959B9" w:rsidRPr="00B2339C" w:rsidRDefault="00C959B9" w:rsidP="00B2339C">
      <w:pPr>
        <w:jc w:val="both"/>
        <w:rPr>
          <w:sz w:val="22"/>
          <w:szCs w:val="22"/>
        </w:rPr>
      </w:pPr>
      <w:r w:rsidRPr="00B2339C">
        <w:rPr>
          <w:sz w:val="22"/>
          <w:szCs w:val="22"/>
        </w:rPr>
        <w:t>Czy Zamawiający dopuści potwierdzenie parametrów, których brakuje w kartach katalogowych, ulotkach, oświadczeniem Wykonawcy?</w:t>
      </w:r>
    </w:p>
    <w:p w14:paraId="024F6EC1" w14:textId="77777777" w:rsidR="00C959B9" w:rsidRPr="00B2339C" w:rsidRDefault="00C959B9" w:rsidP="00B2339C">
      <w:pPr>
        <w:jc w:val="both"/>
        <w:rPr>
          <w:sz w:val="22"/>
          <w:szCs w:val="22"/>
        </w:rPr>
      </w:pPr>
      <w:r w:rsidRPr="00B2339C">
        <w:rPr>
          <w:sz w:val="22"/>
          <w:szCs w:val="22"/>
        </w:rPr>
        <w:t>Pragniemy zaznaczyć, że z uwagi na to, że w kartach katalogowych, ulotkach, folderach zawarte są najważniejsze parametry sprzętu, a producent sprzętu przygotowuje jednakowy dla wszystkich krajów folder z parametrami technicznymi aparatu (w przypadku, gdy każdy Zamawiający w sposób indywidualny opisuje przedmiot postępowania, producent musiałby każdorazowo tworzyć indywidualny folder do każdego postępowania przetargowego).</w:t>
      </w:r>
    </w:p>
    <w:p w14:paraId="3C5893F1" w14:textId="77777777" w:rsidR="00C959B9" w:rsidRPr="00B2339C" w:rsidRDefault="00C959B9" w:rsidP="00B2339C">
      <w:pPr>
        <w:jc w:val="both"/>
        <w:rPr>
          <w:b/>
          <w:sz w:val="22"/>
          <w:szCs w:val="22"/>
        </w:rPr>
      </w:pPr>
      <w:r w:rsidRPr="00B2339C">
        <w:rPr>
          <w:b/>
          <w:sz w:val="22"/>
          <w:szCs w:val="22"/>
        </w:rPr>
        <w:t>Odpowiedź: Zamawiający uzna oświadczenie Wykonawcy jeśli ten jest autoryzowanym dystrybutorem i posiada stosowne upoważnienie do reprezentowania wytwórcy.</w:t>
      </w:r>
    </w:p>
    <w:p w14:paraId="2D305660" w14:textId="77777777" w:rsidR="00C959B9" w:rsidRPr="00B2339C" w:rsidRDefault="00C959B9" w:rsidP="00B2339C">
      <w:pPr>
        <w:jc w:val="both"/>
        <w:rPr>
          <w:sz w:val="22"/>
          <w:szCs w:val="22"/>
        </w:rPr>
      </w:pPr>
    </w:p>
    <w:p w14:paraId="326E78D8" w14:textId="77777777" w:rsidR="00C959B9" w:rsidRPr="00B2339C" w:rsidRDefault="00C959B9" w:rsidP="00B2339C">
      <w:pPr>
        <w:jc w:val="both"/>
        <w:rPr>
          <w:sz w:val="22"/>
          <w:szCs w:val="22"/>
        </w:rPr>
      </w:pPr>
      <w:r w:rsidRPr="00B2339C">
        <w:rPr>
          <w:b/>
          <w:sz w:val="22"/>
          <w:szCs w:val="22"/>
        </w:rPr>
        <w:t>Pytanie nr 20 Dotyczy zapisów SWZ, punkt 9.1 i 9.2:</w:t>
      </w:r>
    </w:p>
    <w:p w14:paraId="531EB362" w14:textId="77777777" w:rsidR="00C959B9" w:rsidRPr="00B2339C" w:rsidRDefault="00C959B9" w:rsidP="00B2339C">
      <w:pPr>
        <w:jc w:val="both"/>
        <w:rPr>
          <w:sz w:val="22"/>
          <w:szCs w:val="22"/>
        </w:rPr>
      </w:pPr>
      <w:r w:rsidRPr="00B2339C">
        <w:rPr>
          <w:sz w:val="22"/>
          <w:szCs w:val="22"/>
        </w:rPr>
        <w:t xml:space="preserve">Czy jako upoważnienie do reprezentowania wytwórcy Zamawiający zaakceptuje </w:t>
      </w:r>
      <w:bookmarkStart w:id="0" w:name="_Hlk65848073"/>
      <w:r w:rsidRPr="00B2339C">
        <w:rPr>
          <w:sz w:val="22"/>
          <w:szCs w:val="22"/>
        </w:rPr>
        <w:t>autoryzację wydaną przez producenta do sprzedaży i serwisowania zaoferowanego aparatu?</w:t>
      </w:r>
    </w:p>
    <w:bookmarkEnd w:id="0"/>
    <w:p w14:paraId="5A2260D5" w14:textId="4D55F19D" w:rsidR="0016465B" w:rsidRPr="00B2339C" w:rsidRDefault="00C959B9" w:rsidP="00B2339C">
      <w:pPr>
        <w:jc w:val="both"/>
        <w:rPr>
          <w:b/>
          <w:sz w:val="22"/>
          <w:szCs w:val="22"/>
        </w:rPr>
      </w:pPr>
      <w:r w:rsidRPr="00B2339C">
        <w:rPr>
          <w:b/>
          <w:sz w:val="22"/>
          <w:szCs w:val="22"/>
        </w:rPr>
        <w:t xml:space="preserve">Odpowiedź: </w:t>
      </w:r>
      <w:r w:rsidR="0016465B" w:rsidRPr="00B2339C">
        <w:rPr>
          <w:b/>
          <w:sz w:val="22"/>
          <w:szCs w:val="22"/>
        </w:rPr>
        <w:t xml:space="preserve">Zamawiający zaakceptuje autoryzację wydaną przez producenta do sprzedaży </w:t>
      </w:r>
      <w:r w:rsidR="006D4FED">
        <w:rPr>
          <w:b/>
          <w:sz w:val="22"/>
          <w:szCs w:val="22"/>
        </w:rPr>
        <w:br/>
      </w:r>
      <w:r w:rsidR="0016465B" w:rsidRPr="00B2339C">
        <w:rPr>
          <w:b/>
          <w:sz w:val="22"/>
          <w:szCs w:val="22"/>
        </w:rPr>
        <w:t>i serwisowania zaoferowanego aparatu</w:t>
      </w:r>
      <w:r w:rsidR="006D4FED">
        <w:rPr>
          <w:b/>
          <w:sz w:val="22"/>
          <w:szCs w:val="22"/>
        </w:rPr>
        <w:t xml:space="preserve">. </w:t>
      </w:r>
    </w:p>
    <w:p w14:paraId="5BD4AA4A" w14:textId="73E9BB05" w:rsidR="00C959B9" w:rsidRPr="00B2339C" w:rsidRDefault="00C959B9" w:rsidP="00B2339C">
      <w:pPr>
        <w:jc w:val="both"/>
        <w:rPr>
          <w:b/>
          <w:sz w:val="22"/>
          <w:szCs w:val="22"/>
        </w:rPr>
      </w:pPr>
    </w:p>
    <w:p w14:paraId="5EDC214A" w14:textId="77777777" w:rsidR="0016465B" w:rsidRPr="00B2339C" w:rsidRDefault="0016465B" w:rsidP="00B2339C">
      <w:pPr>
        <w:jc w:val="both"/>
        <w:rPr>
          <w:b/>
          <w:sz w:val="22"/>
          <w:szCs w:val="22"/>
        </w:rPr>
      </w:pPr>
    </w:p>
    <w:p w14:paraId="7D276BC2" w14:textId="042A1E61" w:rsidR="00C959B9" w:rsidRPr="00B2339C" w:rsidRDefault="00C959B9" w:rsidP="00B2339C">
      <w:pPr>
        <w:jc w:val="both"/>
        <w:rPr>
          <w:b/>
          <w:sz w:val="22"/>
          <w:szCs w:val="22"/>
        </w:rPr>
      </w:pPr>
      <w:r w:rsidRPr="00B2339C">
        <w:rPr>
          <w:b/>
          <w:sz w:val="22"/>
          <w:szCs w:val="22"/>
        </w:rPr>
        <w:t>Pytanie nr 21 Dotyczy Załącznika nr 4 do SWZ – projekt umowy</w:t>
      </w:r>
    </w:p>
    <w:p w14:paraId="6C5DF054" w14:textId="77777777" w:rsidR="00C959B9" w:rsidRPr="00B2339C" w:rsidRDefault="00C959B9" w:rsidP="00B2339C">
      <w:pPr>
        <w:jc w:val="both"/>
        <w:rPr>
          <w:sz w:val="22"/>
          <w:szCs w:val="22"/>
        </w:rPr>
      </w:pPr>
      <w:r w:rsidRPr="00B2339C">
        <w:rPr>
          <w:sz w:val="22"/>
          <w:szCs w:val="22"/>
        </w:rPr>
        <w:t>Zwracamy się z uprzejmą prośbą o zmniejszenie łącznej wysokości kar umownych do 10% wartości brutto umowy określonej w § 1 ust. 3.</w:t>
      </w:r>
    </w:p>
    <w:p w14:paraId="6AD9B449" w14:textId="3538CDC2" w:rsidR="00C959B9" w:rsidRPr="00B2339C" w:rsidRDefault="0016465B" w:rsidP="00B2339C">
      <w:pPr>
        <w:jc w:val="both"/>
        <w:rPr>
          <w:sz w:val="22"/>
          <w:szCs w:val="22"/>
        </w:rPr>
      </w:pPr>
      <w:r w:rsidRPr="00B2339C">
        <w:rPr>
          <w:b/>
          <w:sz w:val="22"/>
          <w:szCs w:val="22"/>
        </w:rPr>
        <w:t xml:space="preserve">Odpowiedź: Zamawiający nie wyraża zgody na zmniejszenie. </w:t>
      </w:r>
    </w:p>
    <w:p w14:paraId="209C0DA3" w14:textId="77777777" w:rsidR="0016465B" w:rsidRPr="00B2339C" w:rsidRDefault="0016465B" w:rsidP="00B2339C">
      <w:pPr>
        <w:jc w:val="both"/>
        <w:rPr>
          <w:b/>
          <w:sz w:val="22"/>
          <w:szCs w:val="22"/>
        </w:rPr>
      </w:pPr>
    </w:p>
    <w:p w14:paraId="3CE63268" w14:textId="3DF5FA9C" w:rsidR="00C959B9" w:rsidRPr="00B2339C" w:rsidRDefault="00C959B9" w:rsidP="00B2339C">
      <w:pPr>
        <w:jc w:val="both"/>
        <w:rPr>
          <w:b/>
          <w:sz w:val="22"/>
          <w:szCs w:val="22"/>
        </w:rPr>
      </w:pPr>
      <w:r w:rsidRPr="00B2339C">
        <w:rPr>
          <w:b/>
          <w:sz w:val="22"/>
          <w:szCs w:val="22"/>
        </w:rPr>
        <w:t>Pytanie nr 22 Dotyczy Załącznika nr 4 do SWZ – projekt umowy</w:t>
      </w:r>
    </w:p>
    <w:p w14:paraId="66288A2F" w14:textId="77777777" w:rsidR="00C959B9" w:rsidRPr="00B2339C" w:rsidRDefault="00C959B9" w:rsidP="00B2339C">
      <w:pPr>
        <w:jc w:val="both"/>
        <w:rPr>
          <w:sz w:val="22"/>
          <w:szCs w:val="22"/>
        </w:rPr>
      </w:pPr>
      <w:r w:rsidRPr="00B2339C">
        <w:rPr>
          <w:sz w:val="22"/>
          <w:szCs w:val="22"/>
        </w:rPr>
        <w:t>Czy Zamawiający wyraża zgodę na ograniczenie odpowiedzialności Wykonawcy do szkody rzeczywistej</w:t>
      </w:r>
    </w:p>
    <w:p w14:paraId="3C4A1513" w14:textId="5F3A556E" w:rsidR="00C959B9" w:rsidRPr="00B2339C" w:rsidRDefault="00C959B9" w:rsidP="00B2339C">
      <w:pPr>
        <w:jc w:val="both"/>
        <w:rPr>
          <w:sz w:val="22"/>
          <w:szCs w:val="22"/>
        </w:rPr>
      </w:pPr>
      <w:r w:rsidRPr="00B2339C">
        <w:rPr>
          <w:sz w:val="22"/>
          <w:szCs w:val="22"/>
        </w:rPr>
        <w:t>nieprzekraczającej wartości niniejszej Umowy, a tym samych czy Zamawiający wyraża zgodę na uzupełnienie umowy nową następująca treścią: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 przekraczającej wynagrodzenia określonego w §………umowy.” 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14:paraId="5BEC4183" w14:textId="478DFD17" w:rsidR="0016465B" w:rsidRPr="00B2339C" w:rsidRDefault="0016465B" w:rsidP="00B2339C">
      <w:pPr>
        <w:jc w:val="both"/>
        <w:rPr>
          <w:b/>
          <w:bCs/>
          <w:sz w:val="22"/>
          <w:szCs w:val="22"/>
        </w:rPr>
      </w:pPr>
      <w:bookmarkStart w:id="1" w:name="_Hlk65848225"/>
      <w:r w:rsidRPr="00B2339C">
        <w:rPr>
          <w:b/>
          <w:bCs/>
          <w:sz w:val="22"/>
          <w:szCs w:val="22"/>
        </w:rPr>
        <w:t>Odpowiedź: Zamawiający nie wyraża zgody na zmianę.</w:t>
      </w:r>
    </w:p>
    <w:bookmarkEnd w:id="1"/>
    <w:p w14:paraId="0117583E" w14:textId="77777777" w:rsidR="00C959B9" w:rsidRPr="00B2339C" w:rsidRDefault="00C959B9" w:rsidP="00B2339C">
      <w:pPr>
        <w:jc w:val="both"/>
        <w:rPr>
          <w:sz w:val="22"/>
          <w:szCs w:val="22"/>
        </w:rPr>
      </w:pPr>
    </w:p>
    <w:p w14:paraId="77A0E9EF" w14:textId="77777777" w:rsidR="00C959B9" w:rsidRPr="006D4FED" w:rsidRDefault="00C959B9" w:rsidP="00B2339C">
      <w:pPr>
        <w:jc w:val="both"/>
        <w:rPr>
          <w:b/>
          <w:sz w:val="22"/>
          <w:szCs w:val="22"/>
        </w:rPr>
      </w:pPr>
      <w:r w:rsidRPr="006D4FED">
        <w:rPr>
          <w:b/>
          <w:sz w:val="22"/>
          <w:szCs w:val="22"/>
        </w:rPr>
        <w:t>Pytanie nr 23 Dotyczy Załącznika nr 4 do SWZ – projekt umowy:</w:t>
      </w:r>
    </w:p>
    <w:p w14:paraId="733B647E" w14:textId="77777777" w:rsidR="00C959B9" w:rsidRPr="006D4FED" w:rsidRDefault="00C959B9" w:rsidP="00B2339C">
      <w:pPr>
        <w:jc w:val="both"/>
        <w:rPr>
          <w:sz w:val="22"/>
          <w:szCs w:val="22"/>
        </w:rPr>
      </w:pPr>
      <w:r w:rsidRPr="006D4FED">
        <w:rPr>
          <w:sz w:val="22"/>
          <w:szCs w:val="22"/>
        </w:rPr>
        <w:t>Prosimy Zamawiającego o zmianę zapisu §9 ustęp 2 podpunkt c) i nadanie mu treści:</w:t>
      </w:r>
    </w:p>
    <w:p w14:paraId="488B2617" w14:textId="77777777" w:rsidR="00C959B9" w:rsidRPr="006D4FED" w:rsidRDefault="00C959B9" w:rsidP="00B2339C">
      <w:pPr>
        <w:numPr>
          <w:ilvl w:val="0"/>
          <w:numId w:val="8"/>
        </w:numPr>
        <w:jc w:val="both"/>
        <w:rPr>
          <w:sz w:val="22"/>
          <w:szCs w:val="22"/>
        </w:rPr>
      </w:pPr>
      <w:r w:rsidRPr="006D4FED">
        <w:rPr>
          <w:sz w:val="22"/>
          <w:szCs w:val="22"/>
        </w:rPr>
        <w:t xml:space="preserve">wydłużenia terminu realizacji umowy, o którym mowa w § 1 ust. 4 w przypadku niezawinionego przez Wykonawcę </w:t>
      </w:r>
      <w:r w:rsidRPr="006D4FED">
        <w:rPr>
          <w:b/>
          <w:sz w:val="22"/>
          <w:szCs w:val="22"/>
        </w:rPr>
        <w:t>np</w:t>
      </w:r>
      <w:r w:rsidRPr="006D4FED">
        <w:rPr>
          <w:sz w:val="22"/>
          <w:szCs w:val="22"/>
        </w:rPr>
        <w:t>.:</w:t>
      </w:r>
    </w:p>
    <w:p w14:paraId="1D4124FD" w14:textId="77777777" w:rsidR="00C959B9" w:rsidRPr="006D4FED" w:rsidRDefault="00C959B9" w:rsidP="00B2339C">
      <w:pPr>
        <w:jc w:val="both"/>
        <w:rPr>
          <w:sz w:val="22"/>
          <w:szCs w:val="22"/>
        </w:rPr>
      </w:pPr>
      <w:r w:rsidRPr="006D4FED">
        <w:rPr>
          <w:sz w:val="22"/>
          <w:szCs w:val="22"/>
        </w:rPr>
        <w:t>- opóźnienia w zatwierdzeniu projektów ochrony radiologicznej przez WSSE (dla Pracowni RTG),</w:t>
      </w:r>
    </w:p>
    <w:p w14:paraId="6734AF36" w14:textId="2D332443" w:rsidR="00C959B9" w:rsidRPr="006D4FED" w:rsidRDefault="00C959B9" w:rsidP="00B2339C">
      <w:pPr>
        <w:jc w:val="both"/>
        <w:rPr>
          <w:sz w:val="22"/>
          <w:szCs w:val="22"/>
        </w:rPr>
      </w:pPr>
      <w:r w:rsidRPr="006D4FED">
        <w:rPr>
          <w:sz w:val="22"/>
          <w:szCs w:val="22"/>
        </w:rPr>
        <w:lastRenderedPageBreak/>
        <w:t xml:space="preserve">             Obowiązek wykazania niezawinionego opóźnienia spoczywa po stronie Wykonawcy.</w:t>
      </w:r>
    </w:p>
    <w:p w14:paraId="26C836B9" w14:textId="2758065D" w:rsidR="0016465B" w:rsidRPr="00B2339C" w:rsidRDefault="0016465B" w:rsidP="00B2339C">
      <w:pPr>
        <w:jc w:val="both"/>
        <w:rPr>
          <w:b/>
          <w:bCs/>
          <w:sz w:val="22"/>
          <w:szCs w:val="22"/>
        </w:rPr>
      </w:pPr>
      <w:r w:rsidRPr="006D4FED">
        <w:rPr>
          <w:b/>
          <w:bCs/>
          <w:sz w:val="22"/>
          <w:szCs w:val="22"/>
        </w:rPr>
        <w:t xml:space="preserve">Odpowiedź: Zamawiający </w:t>
      </w:r>
      <w:r w:rsidR="006D4FED" w:rsidRPr="006D4FED">
        <w:rPr>
          <w:b/>
          <w:bCs/>
          <w:sz w:val="22"/>
          <w:szCs w:val="22"/>
        </w:rPr>
        <w:t xml:space="preserve">nie </w:t>
      </w:r>
      <w:r w:rsidRPr="006D4FED">
        <w:rPr>
          <w:b/>
          <w:bCs/>
          <w:sz w:val="22"/>
          <w:szCs w:val="22"/>
        </w:rPr>
        <w:t>wyraża zgodę na zmianę.</w:t>
      </w:r>
    </w:p>
    <w:p w14:paraId="1E02EE11" w14:textId="77777777" w:rsidR="0016465B" w:rsidRPr="00B2339C" w:rsidRDefault="0016465B" w:rsidP="00B2339C">
      <w:pPr>
        <w:jc w:val="both"/>
        <w:rPr>
          <w:sz w:val="22"/>
          <w:szCs w:val="22"/>
        </w:rPr>
      </w:pPr>
    </w:p>
    <w:p w14:paraId="0F0CEBC7" w14:textId="77777777" w:rsidR="00C959B9" w:rsidRPr="00B2339C" w:rsidRDefault="00C959B9" w:rsidP="00B2339C">
      <w:pPr>
        <w:jc w:val="both"/>
        <w:rPr>
          <w:b/>
          <w:sz w:val="22"/>
          <w:szCs w:val="22"/>
        </w:rPr>
      </w:pPr>
      <w:r w:rsidRPr="00B2339C">
        <w:rPr>
          <w:b/>
          <w:sz w:val="22"/>
          <w:szCs w:val="22"/>
        </w:rPr>
        <w:t>Pytanie nr 24 Dotyczy Załącznika nr 4 do SWZ – projekt umowy:</w:t>
      </w:r>
    </w:p>
    <w:p w14:paraId="7DBDF4A6" w14:textId="77777777" w:rsidR="00C959B9" w:rsidRPr="00B2339C" w:rsidRDefault="00C959B9" w:rsidP="00B2339C">
      <w:pPr>
        <w:jc w:val="both"/>
        <w:rPr>
          <w:sz w:val="22"/>
          <w:szCs w:val="22"/>
        </w:rPr>
      </w:pPr>
      <w:r w:rsidRPr="00B2339C">
        <w:rPr>
          <w:sz w:val="22"/>
          <w:szCs w:val="22"/>
        </w:rPr>
        <w:t>Czy Zamawiający wyraża zgodę na wyłączenie uprawnień z </w:t>
      </w:r>
      <w:r w:rsidRPr="00B2339C">
        <w:rPr>
          <w:bCs/>
          <w:sz w:val="22"/>
          <w:szCs w:val="22"/>
        </w:rPr>
        <w:t>tytułu rękojmi</w:t>
      </w:r>
      <w:r w:rsidRPr="00B2339C">
        <w:rPr>
          <w:sz w:val="22"/>
          <w:szCs w:val="22"/>
        </w:rPr>
        <w:t> za wady fizyczne i prawne przedmiotu umowy?</w:t>
      </w:r>
    </w:p>
    <w:p w14:paraId="4CE2F760" w14:textId="77777777" w:rsidR="0016465B" w:rsidRPr="00B2339C" w:rsidRDefault="0016465B" w:rsidP="00B2339C">
      <w:pPr>
        <w:jc w:val="both"/>
        <w:rPr>
          <w:b/>
          <w:bCs/>
          <w:sz w:val="22"/>
          <w:szCs w:val="22"/>
        </w:rPr>
      </w:pPr>
      <w:r w:rsidRPr="00B2339C">
        <w:rPr>
          <w:b/>
          <w:bCs/>
          <w:sz w:val="22"/>
          <w:szCs w:val="22"/>
        </w:rPr>
        <w:t>Odpowiedź: Zamawiający nie wyraża zgody na zmianę.</w:t>
      </w:r>
    </w:p>
    <w:p w14:paraId="7B5F8FD1" w14:textId="77777777" w:rsidR="00C959B9" w:rsidRPr="00B2339C" w:rsidRDefault="00C959B9" w:rsidP="00B2339C">
      <w:pPr>
        <w:jc w:val="both"/>
        <w:rPr>
          <w:sz w:val="22"/>
          <w:szCs w:val="22"/>
        </w:rPr>
      </w:pPr>
    </w:p>
    <w:p w14:paraId="1C1D4D86" w14:textId="77777777" w:rsidR="00C959B9" w:rsidRPr="00B2339C" w:rsidRDefault="00C959B9" w:rsidP="00B2339C">
      <w:pPr>
        <w:jc w:val="both"/>
        <w:rPr>
          <w:b/>
          <w:sz w:val="22"/>
          <w:szCs w:val="22"/>
        </w:rPr>
      </w:pPr>
      <w:r w:rsidRPr="00B2339C">
        <w:rPr>
          <w:b/>
          <w:sz w:val="22"/>
          <w:szCs w:val="22"/>
        </w:rPr>
        <w:t>Pytanie nr 25 Dotyczy Załącznika nr 4 do SWZ – projekt umowy:</w:t>
      </w:r>
    </w:p>
    <w:p w14:paraId="2B33C641" w14:textId="77777777" w:rsidR="00C959B9" w:rsidRPr="00B2339C" w:rsidRDefault="00C959B9" w:rsidP="00B2339C">
      <w:pPr>
        <w:jc w:val="both"/>
        <w:rPr>
          <w:sz w:val="22"/>
          <w:szCs w:val="22"/>
        </w:rPr>
      </w:pPr>
      <w:r w:rsidRPr="00B2339C">
        <w:rPr>
          <w:sz w:val="22"/>
          <w:szCs w:val="22"/>
        </w:rPr>
        <w:t xml:space="preserve"> Czy Zamawiający wyraża zgodę na wprowadzenie poniżej zaproponowanych zmian w umowie odnoście naruszenia praw własności intelektualnej?</w:t>
      </w:r>
    </w:p>
    <w:p w14:paraId="7C496468" w14:textId="77777777" w:rsidR="00C959B9" w:rsidRPr="00B2339C" w:rsidRDefault="00C959B9" w:rsidP="00B2339C">
      <w:pPr>
        <w:jc w:val="both"/>
        <w:rPr>
          <w:sz w:val="22"/>
          <w:szCs w:val="22"/>
        </w:rPr>
      </w:pPr>
      <w:r w:rsidRPr="00B2339C">
        <w:rPr>
          <w:sz w:val="22"/>
          <w:szCs w:val="22"/>
        </w:rPr>
        <w:t xml:space="preserve">1. Wykonawca zobowiązuje się zwolnić z odpowiedzialności Zamawiającego wobec roszczeń, zarzucających, że urządzenia wchodzące w skład Przedmiotu umowy („Produkty’) bezpośrednio naruszają prawa własności intelektualnej osób trzecich pod warunkiem, że Zamawiający, </w:t>
      </w:r>
    </w:p>
    <w:p w14:paraId="269DDDD9" w14:textId="77777777" w:rsidR="00C959B9" w:rsidRPr="00B2339C" w:rsidRDefault="00C959B9" w:rsidP="00B2339C">
      <w:pPr>
        <w:jc w:val="both"/>
        <w:rPr>
          <w:sz w:val="22"/>
          <w:szCs w:val="22"/>
        </w:rPr>
      </w:pPr>
      <w:r w:rsidRPr="00B2339C">
        <w:rPr>
          <w:sz w:val="22"/>
          <w:szCs w:val="22"/>
        </w:rPr>
        <w:t xml:space="preserve">(a)  przekaże Wykonawcy bezzwłoczne zawiadomienie o roszczeniu, oraz </w:t>
      </w:r>
    </w:p>
    <w:p w14:paraId="11548F3F" w14:textId="77777777" w:rsidR="00C959B9" w:rsidRPr="00B2339C" w:rsidRDefault="00C959B9" w:rsidP="00B2339C">
      <w:pPr>
        <w:jc w:val="both"/>
        <w:rPr>
          <w:sz w:val="22"/>
          <w:szCs w:val="22"/>
        </w:rPr>
      </w:pPr>
      <w:r w:rsidRPr="00B2339C">
        <w:rPr>
          <w:sz w:val="22"/>
          <w:szCs w:val="22"/>
        </w:rPr>
        <w:t xml:space="preserve">(b) udzieli Wykonawcy pełnej i wyczerpującej informacji i pomocy niezbędnej Wykonawcy przy obronie przez roszczeniem, zawarciu ugody w przedmiocie roszczenia lub uniknięciu roszczenia, oraz </w:t>
      </w:r>
    </w:p>
    <w:p w14:paraId="74082D50" w14:textId="77777777" w:rsidR="00C959B9" w:rsidRPr="00B2339C" w:rsidRDefault="00C959B9" w:rsidP="00B2339C">
      <w:pPr>
        <w:jc w:val="both"/>
        <w:rPr>
          <w:sz w:val="22"/>
          <w:szCs w:val="22"/>
        </w:rPr>
      </w:pPr>
      <w:r w:rsidRPr="00B2339C">
        <w:rPr>
          <w:sz w:val="22"/>
          <w:szCs w:val="22"/>
        </w:rPr>
        <w:t>(c) przekaże Wykonawcy wyłączną kontrolę nad obroną, ugodą lub uniknięciem roszczenia.</w:t>
      </w:r>
    </w:p>
    <w:p w14:paraId="78BF5690" w14:textId="77777777" w:rsidR="00C959B9" w:rsidRPr="00B2339C" w:rsidRDefault="00C959B9" w:rsidP="00B2339C">
      <w:pPr>
        <w:jc w:val="both"/>
        <w:rPr>
          <w:sz w:val="22"/>
          <w:szCs w:val="22"/>
        </w:rPr>
      </w:pPr>
      <w:r w:rsidRPr="00B2339C">
        <w:rPr>
          <w:sz w:val="22"/>
          <w:szCs w:val="22"/>
        </w:rPr>
        <w:t>2.  Zamawiający zobowiązuje się nie zawierać jakiejkolwiek ugody w związku z roszczeniem ani ponosić kosztów lub wydatków na rachunek Wykonawcy bez uprzedniej pisemnej zgody Wykonawcy.</w:t>
      </w:r>
    </w:p>
    <w:p w14:paraId="5F68BFEE" w14:textId="77777777" w:rsidR="00C959B9" w:rsidRPr="00B2339C" w:rsidRDefault="00C959B9" w:rsidP="00B2339C">
      <w:pPr>
        <w:jc w:val="both"/>
        <w:rPr>
          <w:sz w:val="22"/>
          <w:szCs w:val="22"/>
        </w:rPr>
      </w:pPr>
      <w:r w:rsidRPr="00B2339C">
        <w:rPr>
          <w:sz w:val="22"/>
          <w:szCs w:val="22"/>
        </w:rPr>
        <w:t>3.   Wykonawca nie będzie miał żadnego zobowiązania do zwolnienia z odpowiedzialności Zamawiającego z tytułu jakiegokolwiek roszczenia o naruszenie wynikającego w przypadku gdy takie roszczenie wynika z: (a) zachowania przez Wykonawcę zgodności z projektami, specyfikacjami lub instrukcjami Zamawiającego, (b) skorzystania przez Wykonawcę z informacji technicznych lub technologii dostarczonych przez Zamawiającego; (c) modyfikacji Produktów przez Zamawiającego lub jego przedstawicieli, niezatwierdzonych przez Wykonawcę; wykorzystania Produktów w sposób inny niż zgodnie ze specyfikacjami Produktów lub stosownymi pisemnymi instrukcjami Produktów; (d) wykorzystania Produktów wraz z jakimkolwiek innym produktem lub oprogramowaniem, jeśli naruszenia można było uniknąć poprzez użycie aktualnej niezmienionej wersji któregokolwiek z Produktów, lub wykorzystania Produktów po tym, jak Wykonawca zalecił Zamawiającemu na piśmie zaprzestanie używania Produktów ze względu na zarzucane naruszenie; (e) niestosowania się przez Zamawiającego do zalecanych harmonogramów konserwacji oprogramowania i sprzętu komputerowego oraz instrukcji oraz/lub niewprowadzenia obowiązkowych działań (bezpieczeństwa).</w:t>
      </w:r>
    </w:p>
    <w:p w14:paraId="509803C6" w14:textId="77777777" w:rsidR="00C959B9" w:rsidRPr="00B2339C" w:rsidRDefault="00C959B9" w:rsidP="00B2339C">
      <w:pPr>
        <w:jc w:val="both"/>
        <w:rPr>
          <w:sz w:val="22"/>
          <w:szCs w:val="22"/>
        </w:rPr>
      </w:pPr>
      <w:r w:rsidRPr="00B2339C">
        <w:rPr>
          <w:sz w:val="22"/>
          <w:szCs w:val="22"/>
        </w:rPr>
        <w:t>4.    W przypadku wniesienia roszczenia z tytułu naruszenia praw własności intelektualnej Wykonawca będzie miał prawo, wedle własnego wyboru, do (a) zapewnienia Zamawiającemu prawa do dalszego korzystania z Produktów, (ii) zastąpienia lub zmodyfikowania Produktów w celu uniknięcia naruszenia lub (iii) zwrócenia Zamawiającemu  proporcjonalnej części ceny nabycia Produktów z chwilą zwrócenia oryginalnych Produktów.</w:t>
      </w:r>
    </w:p>
    <w:p w14:paraId="72D5957F" w14:textId="77777777" w:rsidR="00C959B9" w:rsidRPr="00B2339C" w:rsidRDefault="00C959B9" w:rsidP="00B2339C">
      <w:pPr>
        <w:jc w:val="both"/>
        <w:rPr>
          <w:sz w:val="22"/>
          <w:szCs w:val="22"/>
        </w:rPr>
      </w:pPr>
      <w:r w:rsidRPr="00B2339C">
        <w:rPr>
          <w:sz w:val="22"/>
          <w:szCs w:val="22"/>
        </w:rPr>
        <w:t>5.  Odpowiedzialność odszkodowawcza i zobowiązania Wykonawcy w niniejszym punkcie mają zastosowanie do oprogramowania osób trzecich jedynie w takim zakresie, w jakim Wykonawca, na podstawie umowy licencyjnej lub umowy nabycia zawartej z taką osobą trzecią, uprawniony jest do zwolnienia z roszczeń w przypadku takich naruszeń.</w:t>
      </w:r>
    </w:p>
    <w:p w14:paraId="06D52FC9" w14:textId="77777777" w:rsidR="00C959B9" w:rsidRPr="00B2339C" w:rsidRDefault="00C959B9" w:rsidP="00B2339C">
      <w:pPr>
        <w:jc w:val="both"/>
        <w:rPr>
          <w:sz w:val="22"/>
          <w:szCs w:val="22"/>
        </w:rPr>
      </w:pPr>
      <w:r w:rsidRPr="00B2339C">
        <w:rPr>
          <w:sz w:val="22"/>
          <w:szCs w:val="22"/>
        </w:rPr>
        <w:t xml:space="preserve">6.    Zamawiający zobowiązuje się nie dodawać, usuwać lub zmieniać jakichkolwiek oznaczeń na Produktach związanych z patentami, znakami towarowymi lub prawami autorskimi. </w:t>
      </w:r>
    </w:p>
    <w:p w14:paraId="3B96F53B" w14:textId="77777777" w:rsidR="00C959B9" w:rsidRPr="00B2339C" w:rsidRDefault="00C959B9" w:rsidP="00B2339C">
      <w:pPr>
        <w:jc w:val="both"/>
        <w:rPr>
          <w:sz w:val="22"/>
          <w:szCs w:val="22"/>
        </w:rPr>
      </w:pPr>
      <w:r w:rsidRPr="00B2339C">
        <w:rPr>
          <w:sz w:val="22"/>
          <w:szCs w:val="22"/>
        </w:rPr>
        <w:t>7.   Warunki niniejszego punktu określają całość zobowiązania Wykonawcy i odpowiedzialności za roszczenia o naruszenie praw własności intelektualnej, a także stanowią wyłączny środek jaki przysługuje Zamawiającemu w przypadku roszczenia o naruszenie praw własności intelektualnej.</w:t>
      </w:r>
    </w:p>
    <w:p w14:paraId="34958F66" w14:textId="77777777" w:rsidR="0016465B" w:rsidRPr="00B2339C" w:rsidRDefault="0016465B" w:rsidP="00B2339C">
      <w:pPr>
        <w:jc w:val="both"/>
        <w:rPr>
          <w:b/>
          <w:bCs/>
          <w:sz w:val="22"/>
          <w:szCs w:val="22"/>
        </w:rPr>
      </w:pPr>
      <w:r w:rsidRPr="00B2339C">
        <w:rPr>
          <w:b/>
          <w:bCs/>
          <w:sz w:val="22"/>
          <w:szCs w:val="22"/>
        </w:rPr>
        <w:t>Odpowiedź: Zamawiający nie wyraża zgody na zmianę.</w:t>
      </w:r>
    </w:p>
    <w:p w14:paraId="294AAFA7" w14:textId="77777777" w:rsidR="00C959B9" w:rsidRPr="00B2339C" w:rsidRDefault="00C959B9" w:rsidP="00B2339C">
      <w:pPr>
        <w:jc w:val="both"/>
        <w:rPr>
          <w:b/>
          <w:sz w:val="22"/>
          <w:szCs w:val="22"/>
        </w:rPr>
      </w:pPr>
    </w:p>
    <w:p w14:paraId="31415DA1" w14:textId="77777777" w:rsidR="00C959B9" w:rsidRPr="00B2339C" w:rsidRDefault="00C959B9" w:rsidP="00B2339C">
      <w:pPr>
        <w:jc w:val="both"/>
        <w:rPr>
          <w:b/>
          <w:sz w:val="22"/>
          <w:szCs w:val="22"/>
        </w:rPr>
      </w:pPr>
      <w:r w:rsidRPr="00B2339C">
        <w:rPr>
          <w:b/>
          <w:sz w:val="22"/>
          <w:szCs w:val="22"/>
        </w:rPr>
        <w:t>Pytanie nr 26 Dotyczy Załącznika nr 4 do SWZ – projekt umowy:</w:t>
      </w:r>
    </w:p>
    <w:p w14:paraId="33B1B9AA" w14:textId="77777777" w:rsidR="00C959B9" w:rsidRPr="00B2339C" w:rsidRDefault="00C959B9" w:rsidP="00B2339C">
      <w:pPr>
        <w:jc w:val="both"/>
        <w:rPr>
          <w:b/>
          <w:sz w:val="22"/>
          <w:szCs w:val="22"/>
        </w:rPr>
      </w:pPr>
      <w:r w:rsidRPr="00B2339C">
        <w:rPr>
          <w:sz w:val="22"/>
          <w:szCs w:val="22"/>
        </w:rPr>
        <w:t xml:space="preserve">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w:t>
      </w:r>
      <w:r w:rsidRPr="00B2339C">
        <w:rPr>
          <w:sz w:val="22"/>
          <w:szCs w:val="22"/>
        </w:rPr>
        <w:lastRenderedPageBreak/>
        <w:t>łańcucha dostaw, brakiem lub zmniejszeniem personelu, który może wykonać dostawę, instalacje i/lub szkolenie, serwis itd. Z uwagi na wysokie ryzyko opóźnienia terminów realizacji zamówień i niemożliwą do przewidzenia dalszą sytuację związaną z rozprzestrzenianiem się wirusa COVID-19 obecne, bardzo rygorystyczne zapisy umowy w zakresie kar mogą spowodować, iż żaden z Wykonawców nie zdecyduje się złożyć oferty.</w:t>
      </w:r>
    </w:p>
    <w:p w14:paraId="442C6FDF" w14:textId="68AB015C" w:rsidR="00C959B9" w:rsidRPr="00B2339C" w:rsidRDefault="00C959B9" w:rsidP="00B2339C">
      <w:pPr>
        <w:jc w:val="both"/>
        <w:rPr>
          <w:sz w:val="22"/>
          <w:szCs w:val="22"/>
        </w:rPr>
      </w:pPr>
      <w:r w:rsidRPr="00B2339C">
        <w:rPr>
          <w:sz w:val="22"/>
          <w:szCs w:val="22"/>
        </w:rPr>
        <w:t>W przypadku pozytywnej odpowiedzi prosimy o uwzględnienie zmiany w projektu umowy.</w:t>
      </w:r>
    </w:p>
    <w:p w14:paraId="0360274D" w14:textId="68B987E8" w:rsidR="0016465B" w:rsidRPr="00B2339C" w:rsidRDefault="0016465B" w:rsidP="00B2339C">
      <w:pPr>
        <w:jc w:val="both"/>
        <w:rPr>
          <w:b/>
          <w:bCs/>
          <w:sz w:val="22"/>
          <w:szCs w:val="22"/>
        </w:rPr>
      </w:pPr>
      <w:r w:rsidRPr="00B2339C">
        <w:rPr>
          <w:b/>
          <w:bCs/>
          <w:sz w:val="22"/>
          <w:szCs w:val="22"/>
        </w:rPr>
        <w:t xml:space="preserve">Odpowiedź - projekt umowy przewiduje kary umowne za zwłokę (zawinione opóźnienie), a zatem zapisy umowne w tej kwestii są jednoznaczne. </w:t>
      </w:r>
    </w:p>
    <w:p w14:paraId="77CC91EE" w14:textId="77777777" w:rsidR="00C959B9" w:rsidRPr="00B2339C" w:rsidRDefault="00C959B9" w:rsidP="00B2339C">
      <w:pPr>
        <w:jc w:val="both"/>
        <w:rPr>
          <w:sz w:val="22"/>
          <w:szCs w:val="22"/>
        </w:rPr>
      </w:pPr>
    </w:p>
    <w:p w14:paraId="7E074215" w14:textId="77777777" w:rsidR="00C959B9" w:rsidRPr="00B2339C" w:rsidRDefault="00C959B9" w:rsidP="00B2339C">
      <w:pPr>
        <w:jc w:val="both"/>
        <w:rPr>
          <w:b/>
          <w:sz w:val="22"/>
          <w:szCs w:val="22"/>
        </w:rPr>
      </w:pPr>
      <w:r w:rsidRPr="00B2339C">
        <w:rPr>
          <w:b/>
          <w:sz w:val="22"/>
          <w:szCs w:val="22"/>
        </w:rPr>
        <w:t>Pytanie nr 27 Dotyczy Załącznika nr 4 do SWZ – projekt umowy:</w:t>
      </w:r>
    </w:p>
    <w:p w14:paraId="777F0BBF" w14:textId="77777777" w:rsidR="00C959B9" w:rsidRPr="00B2339C" w:rsidRDefault="00C959B9" w:rsidP="00B2339C">
      <w:pPr>
        <w:jc w:val="both"/>
        <w:rPr>
          <w:sz w:val="22"/>
          <w:szCs w:val="22"/>
        </w:rPr>
      </w:pPr>
      <w:r w:rsidRPr="00B2339C">
        <w:rPr>
          <w:sz w:val="22"/>
          <w:szCs w:val="22"/>
        </w:rPr>
        <w:t>Czy z uwagi na niemożliwą do przewidzenia sytuację związaną z pandemią COVID-19, Zamawiający wyrazi zgodę na wydłużenie terminu realizacji przedmiotu zamówienia o czas spowodowany niemożliwością wykonania umowy z powodu siły wyższej, ograniczeniami eksportowymi lub importowymi dotyczącymi wyrobów medycznych, opóźnień w dostawach, braku produktów, braku dostępu do miejsca instalacji przedmiotu zamówienia, przerwania łańcucha dostaw, brakiem lub zmniejszeniem personelu, który może wykonać dostawę, instalacje i/lub szkolenie?</w:t>
      </w:r>
    </w:p>
    <w:p w14:paraId="5FF2A2C9" w14:textId="77777777" w:rsidR="00C959B9" w:rsidRPr="00B2339C" w:rsidRDefault="00C959B9" w:rsidP="00B2339C">
      <w:pPr>
        <w:jc w:val="both"/>
        <w:rPr>
          <w:sz w:val="22"/>
          <w:szCs w:val="22"/>
        </w:rPr>
      </w:pPr>
      <w:r w:rsidRPr="00B2339C">
        <w:rPr>
          <w:sz w:val="22"/>
          <w:szCs w:val="22"/>
        </w:rPr>
        <w:t>W przypadku pozytywnej odpowiedzi prosimy o uwzględnienie zmiany w treści projektu umowy.</w:t>
      </w:r>
    </w:p>
    <w:p w14:paraId="1BDDB39E" w14:textId="22BB75EB" w:rsidR="0016465B" w:rsidRPr="00B2339C" w:rsidRDefault="0016465B" w:rsidP="00B2339C">
      <w:pPr>
        <w:jc w:val="both"/>
        <w:rPr>
          <w:b/>
          <w:bCs/>
          <w:color w:val="000000"/>
          <w:sz w:val="22"/>
          <w:szCs w:val="22"/>
        </w:rPr>
      </w:pPr>
      <w:r w:rsidRPr="00B2339C">
        <w:rPr>
          <w:b/>
          <w:bCs/>
          <w:color w:val="000000"/>
          <w:sz w:val="22"/>
          <w:szCs w:val="22"/>
        </w:rPr>
        <w:t>Odpowiedź:</w:t>
      </w:r>
      <w:r w:rsidR="00E7264D">
        <w:rPr>
          <w:b/>
          <w:bCs/>
          <w:color w:val="000000"/>
          <w:sz w:val="22"/>
          <w:szCs w:val="22"/>
        </w:rPr>
        <w:t xml:space="preserve"> </w:t>
      </w:r>
      <w:r w:rsidRPr="00B2339C">
        <w:rPr>
          <w:b/>
          <w:bCs/>
          <w:color w:val="000000"/>
          <w:sz w:val="22"/>
          <w:szCs w:val="22"/>
        </w:rPr>
        <w:t xml:space="preserve">Możliwość zmiany terminu wykonania umowy została przewidziana w ustawie </w:t>
      </w:r>
      <w:r w:rsidR="009008BF">
        <w:rPr>
          <w:b/>
          <w:bCs/>
          <w:color w:val="000000"/>
          <w:sz w:val="22"/>
          <w:szCs w:val="22"/>
        </w:rPr>
        <w:br/>
      </w:r>
      <w:r w:rsidRPr="00B2339C">
        <w:rPr>
          <w:b/>
          <w:bCs/>
          <w:color w:val="000000"/>
          <w:sz w:val="22"/>
          <w:szCs w:val="22"/>
        </w:rPr>
        <w:t xml:space="preserve">z dnia 2 marca 2020 r. o szczególnych rozwiązaniach związanych z zapobieganiem, przeciwdziałaniem i zwalczaniem COVID-19, innych chorób zakaźnych oraz wywołanych nimi sytuacji kryzysowych, a zatem nie ma konieczności uregulowania ww. kwestii w umowie. </w:t>
      </w:r>
    </w:p>
    <w:p w14:paraId="7A5BD15B" w14:textId="309FCA9D" w:rsidR="00C959B9" w:rsidRPr="00B2339C" w:rsidRDefault="00C959B9" w:rsidP="00B2339C">
      <w:pPr>
        <w:jc w:val="both"/>
        <w:rPr>
          <w:sz w:val="22"/>
          <w:szCs w:val="22"/>
        </w:rPr>
      </w:pPr>
    </w:p>
    <w:p w14:paraId="2F7B962E" w14:textId="77777777" w:rsidR="00C959B9" w:rsidRPr="00B2339C" w:rsidRDefault="00C959B9" w:rsidP="00B2339C">
      <w:pPr>
        <w:jc w:val="both"/>
        <w:rPr>
          <w:b/>
          <w:sz w:val="22"/>
          <w:szCs w:val="22"/>
        </w:rPr>
      </w:pPr>
      <w:r w:rsidRPr="00B2339C">
        <w:rPr>
          <w:b/>
          <w:sz w:val="22"/>
          <w:szCs w:val="22"/>
        </w:rPr>
        <w:t>Pytanie 28 dotyczy punktu 182 załącznika nr 1 OPZ:</w:t>
      </w:r>
    </w:p>
    <w:p w14:paraId="333D41F2" w14:textId="2C5455D2" w:rsidR="00C959B9" w:rsidRPr="00B2339C" w:rsidRDefault="00C959B9" w:rsidP="00B2339C">
      <w:pPr>
        <w:jc w:val="both"/>
        <w:rPr>
          <w:sz w:val="22"/>
          <w:szCs w:val="22"/>
        </w:rPr>
      </w:pPr>
      <w:r w:rsidRPr="00B2339C">
        <w:rPr>
          <w:sz w:val="22"/>
          <w:szCs w:val="22"/>
        </w:rPr>
        <w:t xml:space="preserve">„Przekazanie Zamawiającemu na zakończenie okresu gwarancyjnego: loginów i haseł lub kodów do aparatu umożliwiających kompleksową diagnostykę dostarczanego aparatu RTG oraz naprawy </w:t>
      </w:r>
      <w:r w:rsidR="009008BF">
        <w:rPr>
          <w:sz w:val="22"/>
          <w:szCs w:val="22"/>
        </w:rPr>
        <w:br/>
      </w:r>
      <w:r w:rsidRPr="00B2339C">
        <w:rPr>
          <w:sz w:val="22"/>
          <w:szCs w:val="22"/>
        </w:rPr>
        <w:t>i ewentualną wymianę podzespołów systemu komputerowego (stacji akwizycyjnej technika).”</w:t>
      </w:r>
    </w:p>
    <w:p w14:paraId="5017B595" w14:textId="77777777" w:rsidR="00C959B9" w:rsidRPr="00B2339C" w:rsidRDefault="00C959B9" w:rsidP="00B2339C">
      <w:pPr>
        <w:jc w:val="both"/>
        <w:rPr>
          <w:sz w:val="22"/>
          <w:szCs w:val="22"/>
        </w:rPr>
      </w:pPr>
      <w:r w:rsidRPr="00B2339C">
        <w:rPr>
          <w:sz w:val="22"/>
          <w:szCs w:val="22"/>
        </w:rPr>
        <w:t>W celu uzyskania dostępu przez Zamawiającego do opcji serwisowych i/lub naprawy sprzętu po upływie gwarancji, niezbędne jest podpisanie pomiędzy Zamawiającym a Wykonawcą umowy regulującej kwestie własności intelektualnej i licencji na oprogramowania (przy zachowaniu wyłącznych praw do oprogramowania przez Wykonawcę), umowy o zachowaniu poufności oraz odpłatnego przeszkolenia personelu Zamawiającego. Czy Zamawiający wyraża zgodę na takie dodatkowe warunki?</w:t>
      </w:r>
    </w:p>
    <w:p w14:paraId="389DF8B6" w14:textId="77777777" w:rsidR="00C959B9" w:rsidRPr="00B2339C" w:rsidRDefault="00C959B9" w:rsidP="00B2339C">
      <w:pPr>
        <w:jc w:val="both"/>
        <w:rPr>
          <w:b/>
          <w:sz w:val="22"/>
          <w:szCs w:val="22"/>
        </w:rPr>
      </w:pPr>
      <w:r w:rsidRPr="00B2339C">
        <w:rPr>
          <w:b/>
          <w:sz w:val="22"/>
          <w:szCs w:val="22"/>
        </w:rPr>
        <w:t>Odpowiedź: Zamawiający nie wyraża zgody.</w:t>
      </w:r>
    </w:p>
    <w:p w14:paraId="2038CBD8" w14:textId="77777777" w:rsidR="0016465B" w:rsidRPr="00B2339C" w:rsidRDefault="0016465B" w:rsidP="00B2339C">
      <w:pPr>
        <w:jc w:val="both"/>
        <w:rPr>
          <w:sz w:val="22"/>
          <w:szCs w:val="22"/>
        </w:rPr>
      </w:pPr>
    </w:p>
    <w:p w14:paraId="1F5B20F5" w14:textId="39201E57" w:rsidR="00C959B9" w:rsidRPr="00B2339C" w:rsidRDefault="00C959B9" w:rsidP="00B2339C">
      <w:pPr>
        <w:jc w:val="both"/>
        <w:rPr>
          <w:sz w:val="22"/>
          <w:szCs w:val="22"/>
          <w:u w:val="single"/>
        </w:rPr>
      </w:pPr>
      <w:r w:rsidRPr="00B2339C">
        <w:rPr>
          <w:sz w:val="22"/>
          <w:szCs w:val="22"/>
        </w:rPr>
        <w:t xml:space="preserve">Prosimy również o odpowiedź, czy Zamawiający zgodziłby się na udzielenie licencji przez wykonawcę na używania kodów serwisowych, która zostałaby udzielona po upływie gwarancji serwisowej dla urządzenia, po przeprowadzeniu szkolenia dla personelu serwisującego urządzenie, wskazanego przez Zamawiającego. </w:t>
      </w:r>
      <w:r w:rsidRPr="00B2339C">
        <w:rPr>
          <w:sz w:val="22"/>
          <w:szCs w:val="22"/>
          <w:u w:val="single"/>
        </w:rPr>
        <w:t>Prosimy o wskazanie ile osób ma zostać przeszkolonych.</w:t>
      </w:r>
    </w:p>
    <w:p w14:paraId="060C0B62" w14:textId="2FFF16C4" w:rsidR="00C959B9" w:rsidRPr="00B2339C" w:rsidRDefault="00C959B9" w:rsidP="00B2339C">
      <w:pPr>
        <w:jc w:val="both"/>
        <w:rPr>
          <w:b/>
          <w:sz w:val="22"/>
          <w:szCs w:val="22"/>
        </w:rPr>
      </w:pPr>
      <w:r w:rsidRPr="00B2339C">
        <w:rPr>
          <w:b/>
          <w:sz w:val="22"/>
          <w:szCs w:val="22"/>
        </w:rPr>
        <w:t>Odpowiedź: Zamawiający określił liczbę osób personelu technicznego do przeszkolenia punkcie 185 załącznika nr 1. Warunki udzielenia licencji są zawarte w §</w:t>
      </w:r>
      <w:r w:rsidR="00B2339C">
        <w:rPr>
          <w:b/>
          <w:sz w:val="22"/>
          <w:szCs w:val="22"/>
        </w:rPr>
        <w:t xml:space="preserve"> </w:t>
      </w:r>
      <w:r w:rsidRPr="00B2339C">
        <w:rPr>
          <w:b/>
          <w:sz w:val="22"/>
          <w:szCs w:val="22"/>
        </w:rPr>
        <w:t>2 ust. 9 projektu umowy.</w:t>
      </w:r>
    </w:p>
    <w:p w14:paraId="171D60CE" w14:textId="77777777" w:rsidR="00C959B9" w:rsidRPr="00C959B9" w:rsidRDefault="00C959B9" w:rsidP="00C959B9"/>
    <w:p w14:paraId="2E92A674" w14:textId="77777777" w:rsidR="009008BF" w:rsidRPr="00110BE7" w:rsidRDefault="009008BF" w:rsidP="009008BF">
      <w:pPr>
        <w:spacing w:before="120" w:after="120" w:line="276" w:lineRule="auto"/>
        <w:ind w:left="5523"/>
        <w:jc w:val="both"/>
        <w:rPr>
          <w:sz w:val="22"/>
          <w:szCs w:val="22"/>
        </w:rPr>
      </w:pPr>
      <w:r w:rsidRPr="00110BE7">
        <w:rPr>
          <w:sz w:val="22"/>
          <w:szCs w:val="22"/>
        </w:rPr>
        <w:t xml:space="preserve">Przewodnicząca Komisji Przetargowej </w:t>
      </w:r>
    </w:p>
    <w:p w14:paraId="44E5B09A" w14:textId="77777777" w:rsidR="009008BF" w:rsidRDefault="009008BF" w:rsidP="009008BF">
      <w:pPr>
        <w:spacing w:before="120" w:after="120" w:line="276" w:lineRule="auto"/>
        <w:ind w:left="6231" w:firstLine="141"/>
        <w:jc w:val="both"/>
        <w:rPr>
          <w:sz w:val="22"/>
          <w:szCs w:val="22"/>
        </w:rPr>
      </w:pPr>
    </w:p>
    <w:p w14:paraId="1CDC8AD2" w14:textId="070AD04C" w:rsidR="009008BF" w:rsidRPr="00110BE7" w:rsidRDefault="009008BF" w:rsidP="009008BF">
      <w:pPr>
        <w:spacing w:before="120" w:after="120" w:line="276" w:lineRule="auto"/>
        <w:ind w:left="6231" w:firstLine="141"/>
        <w:jc w:val="both"/>
        <w:rPr>
          <w:sz w:val="22"/>
          <w:szCs w:val="22"/>
        </w:rPr>
      </w:pPr>
      <w:r w:rsidRPr="00110BE7">
        <w:rPr>
          <w:sz w:val="22"/>
          <w:szCs w:val="22"/>
        </w:rPr>
        <w:t>Elżbieta Mrożek</w:t>
      </w:r>
    </w:p>
    <w:p w14:paraId="4C6282CA" w14:textId="50808887" w:rsidR="00C959B9" w:rsidRPr="00C959B9" w:rsidRDefault="00C959B9" w:rsidP="00C959B9"/>
    <w:sectPr w:rsidR="00C959B9" w:rsidRPr="00C959B9"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A563C2" w14:textId="77777777" w:rsidR="00917384" w:rsidRDefault="00917384">
      <w:r>
        <w:separator/>
      </w:r>
    </w:p>
  </w:endnote>
  <w:endnote w:type="continuationSeparator" w:id="0">
    <w:p w14:paraId="2F444A08" w14:textId="77777777" w:rsidR="00917384" w:rsidRDefault="00917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E64D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6F847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8CBDB" w14:textId="7BB97A75" w:rsidR="006D4AB3" w:rsidRDefault="006D4AB3">
    <w:pPr>
      <w:pStyle w:val="Stopka"/>
      <w:tabs>
        <w:tab w:val="clear" w:pos="4536"/>
      </w:tabs>
      <w:jc w:val="center"/>
      <w:rPr>
        <w:rFonts w:ascii="Arial" w:hAnsi="Arial" w:cs="Arial"/>
        <w:sz w:val="18"/>
        <w:szCs w:val="18"/>
      </w:rPr>
    </w:pPr>
  </w:p>
  <w:p w14:paraId="159BE1E7" w14:textId="77777777" w:rsidR="00C959B9" w:rsidRDefault="00C959B9">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E601D" w14:textId="77777777" w:rsidR="006D4AB3" w:rsidRDefault="006D4AB3">
    <w:pPr>
      <w:pStyle w:val="Stopka"/>
      <w:pBdr>
        <w:bottom w:val="single" w:sz="6" w:space="0" w:color="auto"/>
      </w:pBdr>
      <w:tabs>
        <w:tab w:val="clear" w:pos="4536"/>
        <w:tab w:val="left" w:pos="6237"/>
      </w:tabs>
    </w:pPr>
  </w:p>
  <w:p w14:paraId="0029E79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A66864" w14:textId="77777777" w:rsidR="006D4AB3" w:rsidRDefault="006D4AB3">
    <w:pPr>
      <w:pStyle w:val="Stopka"/>
      <w:tabs>
        <w:tab w:val="clear" w:pos="4536"/>
        <w:tab w:val="left" w:pos="6237"/>
      </w:tabs>
    </w:pPr>
  </w:p>
  <w:p w14:paraId="24FFAAA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BF2F92" w14:textId="77777777" w:rsidR="00917384" w:rsidRDefault="00917384">
      <w:r>
        <w:separator/>
      </w:r>
    </w:p>
  </w:footnote>
  <w:footnote w:type="continuationSeparator" w:id="0">
    <w:p w14:paraId="5FB27156" w14:textId="77777777" w:rsidR="00917384" w:rsidRDefault="00917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29612" w14:textId="77777777" w:rsidR="00C4337C" w:rsidRDefault="00C433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15550" w14:textId="77777777" w:rsidR="00C4337C" w:rsidRDefault="00C433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B6CF8" w14:textId="77777777" w:rsidR="00C4337C" w:rsidRDefault="00C433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81742EA"/>
    <w:multiLevelType w:val="hybridMultilevel"/>
    <w:tmpl w:val="518E37C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ECC2B13"/>
    <w:multiLevelType w:val="hybridMultilevel"/>
    <w:tmpl w:val="D3420390"/>
    <w:lvl w:ilvl="0" w:tplc="2626E85C">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A08"/>
    <w:rsid w:val="00031374"/>
    <w:rsid w:val="000A1097"/>
    <w:rsid w:val="000E2A8F"/>
    <w:rsid w:val="0012774F"/>
    <w:rsid w:val="00144B7A"/>
    <w:rsid w:val="0016465B"/>
    <w:rsid w:val="00180C6E"/>
    <w:rsid w:val="001F6F1B"/>
    <w:rsid w:val="0029606A"/>
    <w:rsid w:val="003B2924"/>
    <w:rsid w:val="004848F3"/>
    <w:rsid w:val="004A75F2"/>
    <w:rsid w:val="005144A9"/>
    <w:rsid w:val="00520165"/>
    <w:rsid w:val="005B1B08"/>
    <w:rsid w:val="00632C3C"/>
    <w:rsid w:val="00662BDB"/>
    <w:rsid w:val="006A5DF1"/>
    <w:rsid w:val="006B7198"/>
    <w:rsid w:val="006D4AB3"/>
    <w:rsid w:val="006D4FED"/>
    <w:rsid w:val="006F3B81"/>
    <w:rsid w:val="007D7198"/>
    <w:rsid w:val="007E2A08"/>
    <w:rsid w:val="00870F9F"/>
    <w:rsid w:val="008804B6"/>
    <w:rsid w:val="00897AB0"/>
    <w:rsid w:val="008A3553"/>
    <w:rsid w:val="009008BF"/>
    <w:rsid w:val="00917384"/>
    <w:rsid w:val="00947A50"/>
    <w:rsid w:val="00993C1E"/>
    <w:rsid w:val="00A1555D"/>
    <w:rsid w:val="00A905AC"/>
    <w:rsid w:val="00B2339C"/>
    <w:rsid w:val="00BA6584"/>
    <w:rsid w:val="00BE7BFD"/>
    <w:rsid w:val="00C370F2"/>
    <w:rsid w:val="00C4337C"/>
    <w:rsid w:val="00C44EEC"/>
    <w:rsid w:val="00C959B9"/>
    <w:rsid w:val="00CD25FD"/>
    <w:rsid w:val="00D22FFA"/>
    <w:rsid w:val="00D8461B"/>
    <w:rsid w:val="00D9049C"/>
    <w:rsid w:val="00D915F2"/>
    <w:rsid w:val="00DF32E8"/>
    <w:rsid w:val="00E21B49"/>
    <w:rsid w:val="00E2789F"/>
    <w:rsid w:val="00E72428"/>
    <w:rsid w:val="00E7264D"/>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5BA232F"/>
  <w15:chartTrackingRefBased/>
  <w15:docId w15:val="{24586E36-A2EE-4B51-B7DB-7AF8C359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16465B"/>
    <w:rPr>
      <w:rFonts w:ascii="Arial" w:hAnsi="Arial"/>
      <w:b/>
      <w:kern w:val="28"/>
      <w:sz w:val="28"/>
    </w:rPr>
  </w:style>
  <w:style w:type="character" w:customStyle="1" w:styleId="NagwekZnak">
    <w:name w:val="Nagłówek Znak"/>
    <w:link w:val="Nagwek"/>
    <w:rsid w:val="00164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42908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8</Pages>
  <Words>3703</Words>
  <Characters>24786</Characters>
  <Application>Microsoft Office Word</Application>
  <DocSecurity>0</DocSecurity>
  <Lines>206</Lines>
  <Paragraphs>56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Grüner</dc:creator>
  <cp:keywords/>
  <cp:lastModifiedBy>Łukasz Grüner</cp:lastModifiedBy>
  <cp:revision>6</cp:revision>
  <cp:lastPrinted>2001-02-10T14:28:00Z</cp:lastPrinted>
  <dcterms:created xsi:type="dcterms:W3CDTF">2021-03-08T07:38:00Z</dcterms:created>
  <dcterms:modified xsi:type="dcterms:W3CDTF">2021-03-08T10:43:00Z</dcterms:modified>
</cp:coreProperties>
</file>