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41EC7" w14:textId="77777777" w:rsidR="0081696E" w:rsidRPr="007859C1" w:rsidRDefault="0081696E" w:rsidP="0081696E">
      <w:pPr>
        <w:rPr>
          <w:rFonts w:cs="Segoe UI Light"/>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37"/>
        <w:gridCol w:w="8925"/>
      </w:tblGrid>
      <w:tr w:rsidR="00EE6AA1" w:rsidRPr="007859C1" w14:paraId="2A15D878" w14:textId="77777777" w:rsidTr="00C05405">
        <w:tc>
          <w:tcPr>
            <w:tcW w:w="137" w:type="dxa"/>
            <w:shd w:val="clear" w:color="auto" w:fill="4472C4" w:themeFill="accent5"/>
          </w:tcPr>
          <w:p w14:paraId="10A4B79B" w14:textId="77777777" w:rsidR="00EE6AA1" w:rsidRPr="007859C1" w:rsidRDefault="00EE6AA1" w:rsidP="00C05405">
            <w:pPr>
              <w:rPr>
                <w:rFonts w:cs="Segoe UI Light"/>
              </w:rPr>
            </w:pPr>
          </w:p>
        </w:tc>
        <w:tc>
          <w:tcPr>
            <w:tcW w:w="8925" w:type="dxa"/>
          </w:tcPr>
          <w:p w14:paraId="1A247201" w14:textId="31BC9B4A" w:rsidR="00EE6AA1" w:rsidRPr="007859C1" w:rsidRDefault="00B81407" w:rsidP="00EE6AA1">
            <w:pPr>
              <w:jc w:val="left"/>
              <w:rPr>
                <w:rFonts w:cs="Segoe UI Light"/>
                <w:color w:val="7F7F7F" w:themeColor="text1" w:themeTint="80"/>
                <w:sz w:val="48"/>
                <w:szCs w:val="48"/>
              </w:rPr>
            </w:pPr>
            <w:r w:rsidRPr="007859C1">
              <w:rPr>
                <w:rFonts w:cs="Segoe UI Light"/>
                <w:sz w:val="48"/>
                <w:szCs w:val="48"/>
              </w:rPr>
              <w:t>S</w:t>
            </w:r>
            <w:r w:rsidRPr="007859C1">
              <w:rPr>
                <w:rFonts w:cs="Segoe UI Light"/>
                <w:color w:val="7F7F7F" w:themeColor="text1" w:themeTint="80"/>
                <w:sz w:val="48"/>
                <w:szCs w:val="48"/>
              </w:rPr>
              <w:t xml:space="preserve">zczegółowy </w:t>
            </w:r>
            <w:r w:rsidRPr="007859C1">
              <w:rPr>
                <w:rFonts w:cs="Segoe UI Light"/>
                <w:sz w:val="48"/>
                <w:szCs w:val="48"/>
              </w:rPr>
              <w:t>O</w:t>
            </w:r>
            <w:r w:rsidR="00EE6AA1" w:rsidRPr="007859C1">
              <w:rPr>
                <w:rFonts w:cs="Segoe UI Light"/>
                <w:color w:val="7F7F7F" w:themeColor="text1" w:themeTint="80"/>
                <w:sz w:val="48"/>
                <w:szCs w:val="48"/>
              </w:rPr>
              <w:t>p</w:t>
            </w:r>
            <w:r w:rsidRPr="007859C1">
              <w:rPr>
                <w:rFonts w:cs="Segoe UI Light"/>
                <w:color w:val="7F7F7F" w:themeColor="text1" w:themeTint="80"/>
                <w:sz w:val="48"/>
                <w:szCs w:val="48"/>
              </w:rPr>
              <w:t>is</w:t>
            </w:r>
            <w:r w:rsidR="00EE6AA1" w:rsidRPr="007859C1">
              <w:rPr>
                <w:rFonts w:cs="Segoe UI Light"/>
                <w:color w:val="7F7F7F" w:themeColor="text1" w:themeTint="80"/>
                <w:sz w:val="48"/>
                <w:szCs w:val="48"/>
              </w:rPr>
              <w:t xml:space="preserve"> </w:t>
            </w:r>
            <w:r w:rsidRPr="007859C1">
              <w:rPr>
                <w:rFonts w:cs="Segoe UI Light"/>
                <w:sz w:val="48"/>
                <w:szCs w:val="48"/>
              </w:rPr>
              <w:t>P</w:t>
            </w:r>
            <w:r w:rsidRPr="007859C1">
              <w:rPr>
                <w:rFonts w:cs="Segoe UI Light"/>
                <w:color w:val="7F7F7F" w:themeColor="text1" w:themeTint="80"/>
                <w:sz w:val="48"/>
                <w:szCs w:val="48"/>
              </w:rPr>
              <w:t>rzedmiotu</w:t>
            </w:r>
            <w:r w:rsidR="00EE6AA1" w:rsidRPr="007859C1">
              <w:rPr>
                <w:rFonts w:cs="Segoe UI Light"/>
                <w:color w:val="7F7F7F" w:themeColor="text1" w:themeTint="80"/>
                <w:sz w:val="48"/>
                <w:szCs w:val="48"/>
              </w:rPr>
              <w:t xml:space="preserve"> </w:t>
            </w:r>
            <w:r w:rsidR="00EE6AA1" w:rsidRPr="007859C1">
              <w:rPr>
                <w:rFonts w:cs="Segoe UI Light"/>
                <w:sz w:val="48"/>
                <w:szCs w:val="48"/>
              </w:rPr>
              <w:t>Z</w:t>
            </w:r>
            <w:r w:rsidR="00EE6AA1" w:rsidRPr="007859C1">
              <w:rPr>
                <w:rFonts w:cs="Segoe UI Light"/>
                <w:color w:val="7F7F7F" w:themeColor="text1" w:themeTint="80"/>
                <w:sz w:val="48"/>
                <w:szCs w:val="48"/>
              </w:rPr>
              <w:t>amówienia</w:t>
            </w:r>
          </w:p>
          <w:p w14:paraId="033648CA" w14:textId="77777777" w:rsidR="00EE6AA1" w:rsidRPr="007859C1" w:rsidRDefault="00EE6AA1" w:rsidP="00C05405">
            <w:pPr>
              <w:rPr>
                <w:rFonts w:cs="Segoe UI Light"/>
                <w:sz w:val="38"/>
                <w:szCs w:val="48"/>
              </w:rPr>
            </w:pPr>
          </w:p>
          <w:p w14:paraId="5493183E" w14:textId="0C0E634B" w:rsidR="00EE6AA1" w:rsidRPr="007859C1" w:rsidRDefault="00EE6AA1" w:rsidP="00172286">
            <w:pPr>
              <w:jc w:val="left"/>
              <w:rPr>
                <w:rFonts w:cs="Segoe UI Light"/>
                <w:sz w:val="48"/>
                <w:szCs w:val="48"/>
              </w:rPr>
            </w:pPr>
            <w:r w:rsidRPr="007859C1">
              <w:rPr>
                <w:rFonts w:cs="Segoe UI Light"/>
                <w:sz w:val="34"/>
                <w:szCs w:val="48"/>
              </w:rPr>
              <w:t>p.n.</w:t>
            </w:r>
            <w:r w:rsidRPr="007859C1">
              <w:rPr>
                <w:rFonts w:cs="Segoe UI Light"/>
                <w:sz w:val="44"/>
                <w:szCs w:val="48"/>
              </w:rPr>
              <w:t xml:space="preserve">: </w:t>
            </w:r>
            <w:r w:rsidRPr="007859C1">
              <w:rPr>
                <w:rFonts w:cs="Segoe UI Light"/>
                <w:sz w:val="46"/>
                <w:szCs w:val="48"/>
              </w:rPr>
              <w:t>„Dostawa oprogramowania wraz z</w:t>
            </w:r>
            <w:r w:rsidR="00172286" w:rsidRPr="007859C1">
              <w:rPr>
                <w:rFonts w:cs="Segoe UI Light"/>
                <w:sz w:val="46"/>
                <w:szCs w:val="48"/>
              </w:rPr>
              <w:t> </w:t>
            </w:r>
            <w:r w:rsidRPr="007859C1">
              <w:rPr>
                <w:rFonts w:cs="Segoe UI Light"/>
                <w:sz w:val="46"/>
                <w:szCs w:val="48"/>
              </w:rPr>
              <w:t>usługami wdrożenia</w:t>
            </w:r>
            <w:r w:rsidR="00172286" w:rsidRPr="007859C1">
              <w:rPr>
                <w:rFonts w:cs="Segoe UI Light"/>
                <w:sz w:val="46"/>
                <w:szCs w:val="48"/>
              </w:rPr>
              <w:t>,</w:t>
            </w:r>
            <w:r w:rsidRPr="007859C1">
              <w:rPr>
                <w:rFonts w:cs="Segoe UI Light"/>
                <w:sz w:val="46"/>
                <w:szCs w:val="48"/>
              </w:rPr>
              <w:t> szkolenia</w:t>
            </w:r>
            <w:r w:rsidR="00172286" w:rsidRPr="007859C1">
              <w:rPr>
                <w:rFonts w:cs="Segoe UI Light"/>
                <w:sz w:val="46"/>
                <w:szCs w:val="48"/>
              </w:rPr>
              <w:t xml:space="preserve"> i opieki serwisowej</w:t>
            </w:r>
            <w:r w:rsidRPr="007859C1">
              <w:rPr>
                <w:rFonts w:cs="Segoe UI Light"/>
                <w:sz w:val="46"/>
                <w:szCs w:val="48"/>
              </w:rPr>
              <w:t>.”</w:t>
            </w:r>
          </w:p>
        </w:tc>
      </w:tr>
      <w:tr w:rsidR="00EE6AA1" w:rsidRPr="007859C1" w14:paraId="03BFF241" w14:textId="77777777" w:rsidTr="00C05405">
        <w:trPr>
          <w:trHeight w:val="1200"/>
        </w:trPr>
        <w:tc>
          <w:tcPr>
            <w:tcW w:w="137" w:type="dxa"/>
            <w:shd w:val="clear" w:color="auto" w:fill="4472C4" w:themeFill="accent5"/>
          </w:tcPr>
          <w:p w14:paraId="231E4B30" w14:textId="77777777" w:rsidR="00EE6AA1" w:rsidRPr="007859C1" w:rsidRDefault="00EE6AA1" w:rsidP="00C05405">
            <w:pPr>
              <w:rPr>
                <w:rFonts w:cs="Segoe UI Light"/>
              </w:rPr>
            </w:pPr>
          </w:p>
        </w:tc>
        <w:tc>
          <w:tcPr>
            <w:tcW w:w="8925" w:type="dxa"/>
          </w:tcPr>
          <w:p w14:paraId="5C3730E0" w14:textId="77777777" w:rsidR="00EE6AA1" w:rsidRPr="007859C1" w:rsidRDefault="00EE6AA1" w:rsidP="00C05405">
            <w:pPr>
              <w:rPr>
                <w:rFonts w:cs="Segoe UI Light"/>
                <w:color w:val="7F7F7F" w:themeColor="text1" w:themeTint="80"/>
                <w:lang w:eastAsia="pl-PL"/>
              </w:rPr>
            </w:pPr>
          </w:p>
          <w:p w14:paraId="4C5AE34E" w14:textId="77777777" w:rsidR="00EE6AA1" w:rsidRPr="007859C1" w:rsidRDefault="00EE6AA1" w:rsidP="00C05405">
            <w:pPr>
              <w:rPr>
                <w:rFonts w:cs="Segoe UI Light"/>
                <w:color w:val="7F7F7F" w:themeColor="text1" w:themeTint="80"/>
                <w:lang w:eastAsia="pl-PL"/>
              </w:rPr>
            </w:pPr>
            <w:r w:rsidRPr="007859C1">
              <w:rPr>
                <w:rFonts w:cs="Segoe UI Light"/>
                <w:color w:val="7F7F7F" w:themeColor="text1" w:themeTint="80"/>
                <w:lang w:eastAsia="pl-PL"/>
              </w:rPr>
              <w:t>Projekt:</w:t>
            </w:r>
          </w:p>
          <w:p w14:paraId="55CF10AF" w14:textId="74ABDFBC" w:rsidR="00EE6AA1" w:rsidRPr="007859C1" w:rsidRDefault="00172286" w:rsidP="00172286">
            <w:pPr>
              <w:rPr>
                <w:rFonts w:cs="Segoe UI Light"/>
                <w:i/>
                <w:sz w:val="24"/>
                <w:szCs w:val="24"/>
                <w:lang w:eastAsia="pl-PL"/>
              </w:rPr>
            </w:pPr>
            <w:r w:rsidRPr="007859C1">
              <w:rPr>
                <w:rFonts w:cs="Segoe UI Light"/>
                <w:i/>
                <w:color w:val="4472C4" w:themeColor="accent5"/>
                <w:sz w:val="40"/>
                <w:lang w:eastAsia="pl-PL"/>
              </w:rPr>
              <w:t>Ujednolicenie oprogramowania HIS i ERP w Szpitalu Wojewódzkim w Poznaniu</w:t>
            </w:r>
          </w:p>
        </w:tc>
      </w:tr>
    </w:tbl>
    <w:p w14:paraId="4BDDCAA3" w14:textId="77777777" w:rsidR="0081696E" w:rsidRPr="007859C1" w:rsidRDefault="0081696E" w:rsidP="0081696E">
      <w:pPr>
        <w:rPr>
          <w:rFonts w:cs="Segoe UI Light"/>
        </w:rPr>
      </w:pPr>
    </w:p>
    <w:p w14:paraId="16B3B0A0" w14:textId="77777777" w:rsidR="0081696E" w:rsidRPr="007859C1" w:rsidRDefault="0081696E" w:rsidP="0081696E">
      <w:pPr>
        <w:rPr>
          <w:rFonts w:cs="Segoe UI Light"/>
        </w:rPr>
      </w:pPr>
    </w:p>
    <w:p w14:paraId="068BA2B3" w14:textId="77777777" w:rsidR="0081696E" w:rsidRPr="007859C1" w:rsidRDefault="0081696E" w:rsidP="0081696E">
      <w:pPr>
        <w:rPr>
          <w:rFonts w:cs="Segoe UI Light"/>
        </w:rPr>
      </w:pPr>
    </w:p>
    <w:p w14:paraId="35ED65D3" w14:textId="77777777" w:rsidR="0081696E" w:rsidRPr="007859C1" w:rsidRDefault="0081696E" w:rsidP="0081696E">
      <w:pPr>
        <w:rPr>
          <w:rFonts w:cs="Segoe UI Light"/>
        </w:rPr>
      </w:pPr>
    </w:p>
    <w:p w14:paraId="6F681D5A" w14:textId="77777777" w:rsidR="0081696E" w:rsidRPr="007859C1" w:rsidRDefault="0081696E" w:rsidP="0081696E">
      <w:pPr>
        <w:rPr>
          <w:rFonts w:cs="Segoe UI Light"/>
        </w:rPr>
      </w:pPr>
    </w:p>
    <w:p w14:paraId="57B22484" w14:textId="77777777" w:rsidR="0081696E" w:rsidRPr="007859C1" w:rsidRDefault="0081696E" w:rsidP="0081696E">
      <w:pPr>
        <w:rPr>
          <w:rFonts w:cs="Segoe UI Light"/>
        </w:rPr>
      </w:pPr>
    </w:p>
    <w:p w14:paraId="60308FCF" w14:textId="77777777" w:rsidR="0081696E" w:rsidRPr="007859C1" w:rsidRDefault="0081696E" w:rsidP="0081696E">
      <w:pPr>
        <w:rPr>
          <w:rFonts w:cs="Segoe UI Light"/>
        </w:rPr>
      </w:pPr>
    </w:p>
    <w:p w14:paraId="4209DC87" w14:textId="77777777" w:rsidR="0081696E" w:rsidRPr="007859C1" w:rsidRDefault="0081696E" w:rsidP="0081696E">
      <w:pPr>
        <w:rPr>
          <w:rFonts w:cs="Segoe UI Light"/>
        </w:rPr>
      </w:pPr>
    </w:p>
    <w:p w14:paraId="2593C16C" w14:textId="504D70BD" w:rsidR="0081696E" w:rsidRPr="007859C1" w:rsidRDefault="0081696E" w:rsidP="0081696E">
      <w:pPr>
        <w:rPr>
          <w:rFonts w:cs="Segoe UI Light"/>
        </w:rPr>
      </w:pPr>
    </w:p>
    <w:p w14:paraId="45EAF0BB" w14:textId="77777777" w:rsidR="00C12B55" w:rsidRPr="007859C1" w:rsidRDefault="00C12B55" w:rsidP="0081696E">
      <w:pPr>
        <w:rPr>
          <w:rFonts w:cs="Segoe UI Light"/>
        </w:rPr>
      </w:pPr>
    </w:p>
    <w:p w14:paraId="1B6B572B" w14:textId="77777777" w:rsidR="0081696E" w:rsidRPr="007859C1" w:rsidRDefault="0081696E" w:rsidP="0081696E">
      <w:pPr>
        <w:rPr>
          <w:rFonts w:cs="Segoe UI Light"/>
        </w:rPr>
      </w:pPr>
    </w:p>
    <w:p w14:paraId="7FFBC0D8" w14:textId="77777777" w:rsidR="0081696E" w:rsidRPr="007859C1" w:rsidRDefault="0081696E" w:rsidP="0081696E">
      <w:pPr>
        <w:rPr>
          <w:rFonts w:cs="Segoe UI Light"/>
        </w:rPr>
      </w:pPr>
    </w:p>
    <w:p w14:paraId="78220F75" w14:textId="3DB8ABEB" w:rsidR="0081696E" w:rsidRPr="007859C1" w:rsidRDefault="0081696E" w:rsidP="0081696E">
      <w:pPr>
        <w:rPr>
          <w:rFonts w:cs="Segoe UI Light"/>
        </w:rPr>
      </w:pPr>
    </w:p>
    <w:p w14:paraId="70A83680" w14:textId="77777777" w:rsidR="00AE2219" w:rsidRPr="007859C1" w:rsidRDefault="00AE2219" w:rsidP="0081696E">
      <w:pPr>
        <w:rPr>
          <w:rFonts w:cs="Segoe UI Light"/>
        </w:rPr>
      </w:pPr>
    </w:p>
    <w:p w14:paraId="4DB7F869" w14:textId="77777777" w:rsidR="0081696E" w:rsidRPr="007859C1" w:rsidRDefault="0081696E" w:rsidP="0081696E">
      <w:pPr>
        <w:rPr>
          <w:rFonts w:cs="Segoe UI Light"/>
        </w:rPr>
      </w:pPr>
    </w:p>
    <w:p w14:paraId="25C1A631" w14:textId="331B0F89" w:rsidR="0081696E" w:rsidRPr="007859C1" w:rsidRDefault="00172286" w:rsidP="0081696E">
      <w:pPr>
        <w:jc w:val="center"/>
        <w:rPr>
          <w:rFonts w:cs="Segoe UI Light"/>
          <w:highlight w:val="yellow"/>
        </w:rPr>
      </w:pPr>
      <w:r w:rsidRPr="007859C1">
        <w:rPr>
          <w:rFonts w:cs="Segoe UI Light"/>
        </w:rPr>
        <w:t>Poznań</w:t>
      </w:r>
      <w:r w:rsidR="0081696E" w:rsidRPr="007859C1">
        <w:rPr>
          <w:rFonts w:cs="Segoe UI Light"/>
        </w:rPr>
        <w:t xml:space="preserve">, </w:t>
      </w:r>
      <w:r w:rsidR="0090315A" w:rsidRPr="007859C1">
        <w:rPr>
          <w:rFonts w:cs="Segoe UI Light"/>
        </w:rPr>
        <w:t>15</w:t>
      </w:r>
      <w:r w:rsidR="0081696E" w:rsidRPr="007859C1">
        <w:rPr>
          <w:rFonts w:cs="Segoe UI Light"/>
        </w:rPr>
        <w:t xml:space="preserve"> </w:t>
      </w:r>
      <w:r w:rsidR="00321232" w:rsidRPr="007859C1">
        <w:rPr>
          <w:rFonts w:cs="Segoe UI Light"/>
        </w:rPr>
        <w:t xml:space="preserve">stycznia </w:t>
      </w:r>
      <w:r w:rsidR="0081696E" w:rsidRPr="007859C1">
        <w:rPr>
          <w:rFonts w:cs="Segoe UI Light"/>
        </w:rPr>
        <w:t>20</w:t>
      </w:r>
      <w:r w:rsidRPr="007859C1">
        <w:rPr>
          <w:rFonts w:cs="Segoe UI Light"/>
        </w:rPr>
        <w:t>20</w:t>
      </w:r>
      <w:r w:rsidR="0081696E" w:rsidRPr="007859C1">
        <w:rPr>
          <w:rFonts w:cs="Segoe UI Light"/>
        </w:rPr>
        <w:t xml:space="preserve"> r.</w:t>
      </w:r>
      <w:r w:rsidR="0081696E" w:rsidRPr="007859C1">
        <w:rPr>
          <w:rFonts w:cs="Segoe UI Light"/>
          <w:highlight w:val="yellow"/>
        </w:rPr>
        <w:br w:type="page"/>
      </w:r>
    </w:p>
    <w:sdt>
      <w:sdtPr>
        <w:rPr>
          <w:rFonts w:ascii="Segoe UI Light" w:eastAsiaTheme="minorHAnsi" w:hAnsi="Segoe UI Light" w:cs="Segoe UI Light"/>
          <w:color w:val="auto"/>
          <w:sz w:val="22"/>
          <w:szCs w:val="22"/>
          <w:lang w:eastAsia="en-US"/>
        </w:rPr>
        <w:id w:val="-1210955720"/>
        <w:docPartObj>
          <w:docPartGallery w:val="Table of Contents"/>
          <w:docPartUnique/>
        </w:docPartObj>
      </w:sdtPr>
      <w:sdtEndPr>
        <w:rPr>
          <w:rFonts w:eastAsia="MS Mincho"/>
          <w:b/>
          <w:bCs/>
          <w:highlight w:val="yellow"/>
        </w:rPr>
      </w:sdtEndPr>
      <w:sdtContent>
        <w:p w14:paraId="11117BAC" w14:textId="77777777" w:rsidR="00F60EA4" w:rsidRPr="007859C1" w:rsidRDefault="00F60EA4">
          <w:pPr>
            <w:pStyle w:val="Nagwekspisutreci"/>
            <w:rPr>
              <w:rFonts w:ascii="Segoe UI Light" w:hAnsi="Segoe UI Light" w:cs="Segoe UI Light"/>
              <w:sz w:val="22"/>
              <w:szCs w:val="22"/>
            </w:rPr>
          </w:pPr>
          <w:r w:rsidRPr="007859C1">
            <w:rPr>
              <w:rFonts w:ascii="Segoe UI Light" w:hAnsi="Segoe UI Light" w:cs="Segoe UI Light"/>
              <w:sz w:val="22"/>
              <w:szCs w:val="22"/>
            </w:rPr>
            <w:t>Spis treści</w:t>
          </w:r>
        </w:p>
        <w:p w14:paraId="72CD4D7D" w14:textId="130C0ED7" w:rsidR="00D56866" w:rsidRPr="007859C1" w:rsidRDefault="00F60EA4">
          <w:pPr>
            <w:pStyle w:val="Spistreci1"/>
            <w:tabs>
              <w:tab w:val="right" w:leader="dot" w:pos="9060"/>
            </w:tabs>
            <w:rPr>
              <w:rFonts w:eastAsiaTheme="minorEastAsia" w:cs="Segoe UI Light"/>
              <w:noProof/>
              <w:lang w:eastAsia="pl-PL"/>
            </w:rPr>
          </w:pPr>
          <w:r w:rsidRPr="007859C1">
            <w:rPr>
              <w:rFonts w:cs="Segoe UI Light"/>
              <w:b/>
              <w:bCs/>
              <w:highlight w:val="yellow"/>
            </w:rPr>
            <w:fldChar w:fldCharType="begin"/>
          </w:r>
          <w:r w:rsidRPr="007859C1">
            <w:rPr>
              <w:rFonts w:cs="Segoe UI Light"/>
              <w:b/>
              <w:bCs/>
              <w:highlight w:val="yellow"/>
            </w:rPr>
            <w:instrText xml:space="preserve"> TOC \o "1-3" \h \z \u </w:instrText>
          </w:r>
          <w:r w:rsidRPr="007859C1">
            <w:rPr>
              <w:rFonts w:cs="Segoe UI Light"/>
              <w:b/>
              <w:bCs/>
              <w:highlight w:val="yellow"/>
            </w:rPr>
            <w:fldChar w:fldCharType="separate"/>
          </w:r>
          <w:hyperlink w:anchor="_Toc63245934" w:history="1">
            <w:r w:rsidR="00D56866" w:rsidRPr="007859C1">
              <w:rPr>
                <w:rStyle w:val="Hipercze"/>
                <w:rFonts w:cs="Segoe UI Light"/>
                <w:noProof/>
              </w:rPr>
              <w:t>Wstęp</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_Toc63245934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4</w:t>
            </w:r>
            <w:r w:rsidR="00D56866" w:rsidRPr="007859C1">
              <w:rPr>
                <w:rFonts w:cs="Segoe UI Light"/>
                <w:noProof/>
                <w:webHidden/>
              </w:rPr>
              <w:fldChar w:fldCharType="end"/>
            </w:r>
          </w:hyperlink>
        </w:p>
        <w:p w14:paraId="49229AFD" w14:textId="6C28A1C4" w:rsidR="00D56866" w:rsidRPr="007859C1" w:rsidRDefault="00626510">
          <w:pPr>
            <w:pStyle w:val="Spistreci2"/>
            <w:tabs>
              <w:tab w:val="right" w:leader="dot" w:pos="9060"/>
            </w:tabs>
            <w:rPr>
              <w:rFonts w:eastAsiaTheme="minorEastAsia" w:cs="Segoe UI Light"/>
              <w:noProof/>
              <w:lang w:eastAsia="pl-PL"/>
            </w:rPr>
          </w:pPr>
          <w:hyperlink w:anchor="_Toc63245935" w:history="1">
            <w:r w:rsidR="00D56866" w:rsidRPr="007859C1">
              <w:rPr>
                <w:rStyle w:val="Hipercze"/>
                <w:rFonts w:cs="Segoe UI Light"/>
                <w:noProof/>
              </w:rPr>
              <w:t>Ogólny zarys projektu</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_Toc63245935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4</w:t>
            </w:r>
            <w:r w:rsidR="00D56866" w:rsidRPr="007859C1">
              <w:rPr>
                <w:rFonts w:cs="Segoe UI Light"/>
                <w:noProof/>
                <w:webHidden/>
              </w:rPr>
              <w:fldChar w:fldCharType="end"/>
            </w:r>
          </w:hyperlink>
        </w:p>
        <w:p w14:paraId="4FA0A903" w14:textId="41DE5711" w:rsidR="00D56866" w:rsidRPr="007859C1" w:rsidRDefault="00626510">
          <w:pPr>
            <w:pStyle w:val="Spistreci2"/>
            <w:tabs>
              <w:tab w:val="right" w:leader="dot" w:pos="9060"/>
            </w:tabs>
            <w:rPr>
              <w:rFonts w:eastAsiaTheme="minorEastAsia" w:cs="Segoe UI Light"/>
              <w:noProof/>
              <w:lang w:eastAsia="pl-PL"/>
            </w:rPr>
          </w:pPr>
          <w:hyperlink w:anchor="_Toc63245936" w:history="1">
            <w:r w:rsidR="00D56866" w:rsidRPr="007859C1">
              <w:rPr>
                <w:rStyle w:val="Hipercze"/>
                <w:rFonts w:cs="Segoe UI Light"/>
                <w:noProof/>
              </w:rPr>
              <w:t>Słownik pojęć</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_Toc63245936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5</w:t>
            </w:r>
            <w:r w:rsidR="00D56866" w:rsidRPr="007859C1">
              <w:rPr>
                <w:rFonts w:cs="Segoe UI Light"/>
                <w:noProof/>
                <w:webHidden/>
              </w:rPr>
              <w:fldChar w:fldCharType="end"/>
            </w:r>
          </w:hyperlink>
        </w:p>
        <w:p w14:paraId="6180AE68" w14:textId="4523B5C0" w:rsidR="00D56866" w:rsidRPr="007859C1" w:rsidRDefault="00626510">
          <w:pPr>
            <w:pStyle w:val="Spistreci2"/>
            <w:tabs>
              <w:tab w:val="right" w:leader="dot" w:pos="9060"/>
            </w:tabs>
            <w:rPr>
              <w:rFonts w:eastAsiaTheme="minorEastAsia" w:cs="Segoe UI Light"/>
              <w:noProof/>
              <w:lang w:eastAsia="pl-PL"/>
            </w:rPr>
          </w:pPr>
          <w:hyperlink w:anchor="_Toc63245937" w:history="1">
            <w:r w:rsidR="00D56866" w:rsidRPr="007859C1">
              <w:rPr>
                <w:rStyle w:val="Hipercze"/>
                <w:rFonts w:cs="Segoe UI Light"/>
                <w:noProof/>
              </w:rPr>
              <w:t>Zasady prowadzenia projektu</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_Toc63245937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9</w:t>
            </w:r>
            <w:r w:rsidR="00D56866" w:rsidRPr="007859C1">
              <w:rPr>
                <w:rFonts w:cs="Segoe UI Light"/>
                <w:noProof/>
                <w:webHidden/>
              </w:rPr>
              <w:fldChar w:fldCharType="end"/>
            </w:r>
          </w:hyperlink>
        </w:p>
        <w:p w14:paraId="20AFAF37" w14:textId="3E53F3F1" w:rsidR="00D56866" w:rsidRPr="007859C1" w:rsidRDefault="00626510">
          <w:pPr>
            <w:pStyle w:val="Spistreci3"/>
            <w:tabs>
              <w:tab w:val="right" w:leader="dot" w:pos="9060"/>
            </w:tabs>
            <w:rPr>
              <w:rFonts w:eastAsiaTheme="minorEastAsia" w:cs="Segoe UI Light"/>
              <w:noProof/>
              <w:lang w:eastAsia="pl-PL"/>
            </w:rPr>
          </w:pPr>
          <w:hyperlink w:anchor="_Toc63245938" w:history="1">
            <w:r w:rsidR="00D56866" w:rsidRPr="007859C1">
              <w:rPr>
                <w:rStyle w:val="Hipercze"/>
                <w:rFonts w:cs="Segoe UI Light"/>
                <w:noProof/>
              </w:rPr>
              <w:t>Metodyka projektu</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_Toc63245938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9</w:t>
            </w:r>
            <w:r w:rsidR="00D56866" w:rsidRPr="007859C1">
              <w:rPr>
                <w:rFonts w:cs="Segoe UI Light"/>
                <w:noProof/>
                <w:webHidden/>
              </w:rPr>
              <w:fldChar w:fldCharType="end"/>
            </w:r>
          </w:hyperlink>
        </w:p>
        <w:p w14:paraId="0EE185E2" w14:textId="0626D3E4" w:rsidR="00D56866" w:rsidRPr="007859C1" w:rsidRDefault="00626510">
          <w:pPr>
            <w:pStyle w:val="Spistreci3"/>
            <w:tabs>
              <w:tab w:val="right" w:leader="dot" w:pos="9060"/>
            </w:tabs>
            <w:rPr>
              <w:rFonts w:eastAsiaTheme="minorEastAsia" w:cs="Segoe UI Light"/>
              <w:noProof/>
              <w:lang w:eastAsia="pl-PL"/>
            </w:rPr>
          </w:pPr>
          <w:hyperlink w:anchor="_Toc63245939" w:history="1">
            <w:r w:rsidR="00D56866" w:rsidRPr="007859C1">
              <w:rPr>
                <w:rStyle w:val="Hipercze"/>
                <w:rFonts w:cs="Segoe UI Light"/>
                <w:noProof/>
              </w:rPr>
              <w:t>Organizacja prac związanych z projektem</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_Toc63245939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9</w:t>
            </w:r>
            <w:r w:rsidR="00D56866" w:rsidRPr="007859C1">
              <w:rPr>
                <w:rFonts w:cs="Segoe UI Light"/>
                <w:noProof/>
                <w:webHidden/>
              </w:rPr>
              <w:fldChar w:fldCharType="end"/>
            </w:r>
          </w:hyperlink>
        </w:p>
        <w:p w14:paraId="7CD9EBB7" w14:textId="4062DE20" w:rsidR="00D56866" w:rsidRPr="007859C1" w:rsidRDefault="00626510">
          <w:pPr>
            <w:pStyle w:val="Spistreci3"/>
            <w:tabs>
              <w:tab w:val="right" w:leader="dot" w:pos="9060"/>
            </w:tabs>
            <w:rPr>
              <w:rFonts w:eastAsiaTheme="minorEastAsia" w:cs="Segoe UI Light"/>
              <w:noProof/>
              <w:lang w:eastAsia="pl-PL"/>
            </w:rPr>
          </w:pPr>
          <w:hyperlink w:anchor="_Toc63245940" w:history="1">
            <w:r w:rsidR="00D56866" w:rsidRPr="007859C1">
              <w:rPr>
                <w:rStyle w:val="Hipercze"/>
                <w:rFonts w:cs="Segoe UI Light"/>
                <w:noProof/>
              </w:rPr>
              <w:t>Kierownictwo wdrożenia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_Toc63245940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10</w:t>
            </w:r>
            <w:r w:rsidR="00D56866" w:rsidRPr="007859C1">
              <w:rPr>
                <w:rFonts w:cs="Segoe UI Light"/>
                <w:noProof/>
                <w:webHidden/>
              </w:rPr>
              <w:fldChar w:fldCharType="end"/>
            </w:r>
          </w:hyperlink>
        </w:p>
        <w:p w14:paraId="4F34C9A9" w14:textId="558824EB" w:rsidR="00D56866" w:rsidRPr="007859C1" w:rsidRDefault="00626510">
          <w:pPr>
            <w:pStyle w:val="Spistreci3"/>
            <w:tabs>
              <w:tab w:val="right" w:leader="dot" w:pos="9060"/>
            </w:tabs>
            <w:rPr>
              <w:rFonts w:eastAsiaTheme="minorEastAsia" w:cs="Segoe UI Light"/>
              <w:noProof/>
              <w:lang w:eastAsia="pl-PL"/>
            </w:rPr>
          </w:pPr>
          <w:hyperlink w:anchor="_Toc63245941" w:history="1">
            <w:r w:rsidR="00D56866" w:rsidRPr="007859C1">
              <w:rPr>
                <w:rStyle w:val="Hipercze"/>
                <w:rFonts w:cs="Segoe UI Light"/>
                <w:noProof/>
              </w:rPr>
              <w:t>Zarządzanie ryzykiem w projekcie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_Toc63245941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11</w:t>
            </w:r>
            <w:r w:rsidR="00D56866" w:rsidRPr="007859C1">
              <w:rPr>
                <w:rFonts w:cs="Segoe UI Light"/>
                <w:noProof/>
                <w:webHidden/>
              </w:rPr>
              <w:fldChar w:fldCharType="end"/>
            </w:r>
          </w:hyperlink>
        </w:p>
        <w:p w14:paraId="37292DBD" w14:textId="0095D3BA" w:rsidR="00D56866" w:rsidRPr="007859C1" w:rsidRDefault="00626510">
          <w:pPr>
            <w:pStyle w:val="Spistreci3"/>
            <w:tabs>
              <w:tab w:val="right" w:leader="dot" w:pos="9060"/>
            </w:tabs>
            <w:rPr>
              <w:rFonts w:eastAsiaTheme="minorEastAsia" w:cs="Segoe UI Light"/>
              <w:noProof/>
              <w:lang w:eastAsia="pl-PL"/>
            </w:rPr>
          </w:pPr>
          <w:hyperlink w:anchor="_Toc63245942" w:history="1">
            <w:r w:rsidR="00D56866" w:rsidRPr="007859C1">
              <w:rPr>
                <w:rStyle w:val="Hipercze"/>
                <w:rFonts w:cs="Segoe UI Light"/>
                <w:noProof/>
              </w:rPr>
              <w:t>Zarządzanie zmianą w projekcie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_Toc63245942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12</w:t>
            </w:r>
            <w:r w:rsidR="00D56866" w:rsidRPr="007859C1">
              <w:rPr>
                <w:rFonts w:cs="Segoe UI Light"/>
                <w:noProof/>
                <w:webHidden/>
              </w:rPr>
              <w:fldChar w:fldCharType="end"/>
            </w:r>
          </w:hyperlink>
        </w:p>
        <w:p w14:paraId="41CC813A" w14:textId="328DACC6" w:rsidR="00D56866" w:rsidRPr="007859C1" w:rsidRDefault="00626510">
          <w:pPr>
            <w:pStyle w:val="Spistreci3"/>
            <w:tabs>
              <w:tab w:val="right" w:leader="dot" w:pos="9060"/>
            </w:tabs>
            <w:rPr>
              <w:rFonts w:eastAsiaTheme="minorEastAsia" w:cs="Segoe UI Light"/>
              <w:noProof/>
              <w:lang w:eastAsia="pl-PL"/>
            </w:rPr>
          </w:pPr>
          <w:hyperlink w:anchor="_Toc63245943" w:history="1">
            <w:r w:rsidR="00D56866" w:rsidRPr="007859C1">
              <w:rPr>
                <w:rStyle w:val="Hipercze"/>
                <w:rFonts w:cs="Segoe UI Light"/>
                <w:noProof/>
              </w:rPr>
              <w:t>Zarządzanie zdarzeniami</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_Toc63245943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12</w:t>
            </w:r>
            <w:r w:rsidR="00D56866" w:rsidRPr="007859C1">
              <w:rPr>
                <w:rFonts w:cs="Segoe UI Light"/>
                <w:noProof/>
                <w:webHidden/>
              </w:rPr>
              <w:fldChar w:fldCharType="end"/>
            </w:r>
          </w:hyperlink>
        </w:p>
        <w:p w14:paraId="5D86788B" w14:textId="2175C8D1" w:rsidR="00D56866" w:rsidRPr="007859C1" w:rsidRDefault="00626510">
          <w:pPr>
            <w:pStyle w:val="Spistreci3"/>
            <w:tabs>
              <w:tab w:val="right" w:leader="dot" w:pos="9060"/>
            </w:tabs>
            <w:rPr>
              <w:rFonts w:eastAsiaTheme="minorEastAsia" w:cs="Segoe UI Light"/>
              <w:noProof/>
              <w:lang w:eastAsia="pl-PL"/>
            </w:rPr>
          </w:pPr>
          <w:hyperlink w:anchor="_Toc63245944" w:history="1">
            <w:r w:rsidR="00D56866" w:rsidRPr="007859C1">
              <w:rPr>
                <w:rStyle w:val="Hipercze"/>
                <w:rFonts w:cs="Segoe UI Light"/>
                <w:noProof/>
              </w:rPr>
              <w:t>Zarządzanie zakresem</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_Toc63245944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12</w:t>
            </w:r>
            <w:r w:rsidR="00D56866" w:rsidRPr="007859C1">
              <w:rPr>
                <w:rFonts w:cs="Segoe UI Light"/>
                <w:noProof/>
                <w:webHidden/>
              </w:rPr>
              <w:fldChar w:fldCharType="end"/>
            </w:r>
          </w:hyperlink>
        </w:p>
        <w:p w14:paraId="0ACB4A9C" w14:textId="793C202D" w:rsidR="00D56866" w:rsidRPr="007859C1" w:rsidRDefault="00626510">
          <w:pPr>
            <w:pStyle w:val="Spistreci3"/>
            <w:tabs>
              <w:tab w:val="right" w:leader="dot" w:pos="9060"/>
            </w:tabs>
            <w:rPr>
              <w:rFonts w:eastAsiaTheme="minorEastAsia" w:cs="Segoe UI Light"/>
              <w:noProof/>
              <w:lang w:eastAsia="pl-PL"/>
            </w:rPr>
          </w:pPr>
          <w:hyperlink w:anchor="_Toc63245945" w:history="1">
            <w:r w:rsidR="00D56866" w:rsidRPr="007859C1">
              <w:rPr>
                <w:rStyle w:val="Hipercze"/>
                <w:rFonts w:cs="Segoe UI Light"/>
                <w:noProof/>
              </w:rPr>
              <w:t>Zarządzanie harmonogramem i zadaniami</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_Toc63245945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12</w:t>
            </w:r>
            <w:r w:rsidR="00D56866" w:rsidRPr="007859C1">
              <w:rPr>
                <w:rFonts w:cs="Segoe UI Light"/>
                <w:noProof/>
                <w:webHidden/>
              </w:rPr>
              <w:fldChar w:fldCharType="end"/>
            </w:r>
          </w:hyperlink>
        </w:p>
        <w:p w14:paraId="33F9FB8B" w14:textId="0D6E9EB7" w:rsidR="00D56866" w:rsidRPr="007859C1" w:rsidRDefault="00626510">
          <w:pPr>
            <w:pStyle w:val="Spistreci3"/>
            <w:tabs>
              <w:tab w:val="right" w:leader="dot" w:pos="9060"/>
            </w:tabs>
            <w:rPr>
              <w:rFonts w:eastAsiaTheme="minorEastAsia" w:cs="Segoe UI Light"/>
              <w:noProof/>
              <w:lang w:eastAsia="pl-PL"/>
            </w:rPr>
          </w:pPr>
          <w:hyperlink w:anchor="_Toc63245946" w:history="1">
            <w:r w:rsidR="00D56866" w:rsidRPr="007859C1">
              <w:rPr>
                <w:rStyle w:val="Hipercze"/>
                <w:rFonts w:cs="Segoe UI Light"/>
                <w:noProof/>
              </w:rPr>
              <w:t>Opis sposobu komunikacji Wykonawcy z Zamawiającym</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_Toc63245946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12</w:t>
            </w:r>
            <w:r w:rsidR="00D56866" w:rsidRPr="007859C1">
              <w:rPr>
                <w:rFonts w:cs="Segoe UI Light"/>
                <w:noProof/>
                <w:webHidden/>
              </w:rPr>
              <w:fldChar w:fldCharType="end"/>
            </w:r>
          </w:hyperlink>
        </w:p>
        <w:p w14:paraId="1833D82B" w14:textId="6172EA34" w:rsidR="00D56866" w:rsidRPr="007859C1" w:rsidRDefault="00626510">
          <w:pPr>
            <w:pStyle w:val="Spistreci2"/>
            <w:tabs>
              <w:tab w:val="right" w:leader="dot" w:pos="9060"/>
            </w:tabs>
            <w:rPr>
              <w:rFonts w:eastAsiaTheme="minorEastAsia" w:cs="Segoe UI Light"/>
              <w:noProof/>
              <w:lang w:eastAsia="pl-PL"/>
            </w:rPr>
          </w:pPr>
          <w:hyperlink w:anchor="_Toc63245947" w:history="1">
            <w:r w:rsidR="00D56866" w:rsidRPr="007859C1">
              <w:rPr>
                <w:rStyle w:val="Hipercze"/>
                <w:rFonts w:cs="Segoe UI Light"/>
                <w:noProof/>
              </w:rPr>
              <w:t>Etapy wdrożenia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_Toc63245947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13</w:t>
            </w:r>
            <w:r w:rsidR="00D56866" w:rsidRPr="007859C1">
              <w:rPr>
                <w:rFonts w:cs="Segoe UI Light"/>
                <w:noProof/>
                <w:webHidden/>
              </w:rPr>
              <w:fldChar w:fldCharType="end"/>
            </w:r>
          </w:hyperlink>
        </w:p>
        <w:p w14:paraId="17F8A6D7" w14:textId="6B40A861" w:rsidR="00D56866" w:rsidRPr="007859C1" w:rsidRDefault="00626510">
          <w:pPr>
            <w:pStyle w:val="Spistreci1"/>
            <w:tabs>
              <w:tab w:val="right" w:leader="dot" w:pos="9060"/>
            </w:tabs>
            <w:rPr>
              <w:rFonts w:eastAsiaTheme="minorEastAsia" w:cs="Segoe UI Light"/>
              <w:noProof/>
              <w:lang w:eastAsia="pl-PL"/>
            </w:rPr>
          </w:pPr>
          <w:hyperlink w:anchor="_Toc63245948" w:history="1">
            <w:r w:rsidR="00D56866" w:rsidRPr="007859C1">
              <w:rPr>
                <w:rStyle w:val="Hipercze"/>
                <w:rFonts w:cs="Segoe UI Light"/>
                <w:noProof/>
              </w:rPr>
              <w:t>Wymagania ogólne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_Toc63245948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13</w:t>
            </w:r>
            <w:r w:rsidR="00D56866" w:rsidRPr="007859C1">
              <w:rPr>
                <w:rFonts w:cs="Segoe UI Light"/>
                <w:noProof/>
                <w:webHidden/>
              </w:rPr>
              <w:fldChar w:fldCharType="end"/>
            </w:r>
          </w:hyperlink>
        </w:p>
        <w:p w14:paraId="392548F1" w14:textId="318C7CAC" w:rsidR="00D56866" w:rsidRPr="007859C1" w:rsidRDefault="00626510">
          <w:pPr>
            <w:pStyle w:val="Spistreci2"/>
            <w:tabs>
              <w:tab w:val="right" w:leader="dot" w:pos="9060"/>
            </w:tabs>
            <w:rPr>
              <w:rFonts w:eastAsiaTheme="minorEastAsia" w:cs="Segoe UI Light"/>
              <w:noProof/>
              <w:lang w:eastAsia="pl-PL"/>
            </w:rPr>
          </w:pPr>
          <w:hyperlink w:anchor="_Toc63245949" w:history="1">
            <w:r w:rsidR="00D56866" w:rsidRPr="007859C1">
              <w:rPr>
                <w:rStyle w:val="Hipercze"/>
                <w:rFonts w:cs="Segoe UI Light"/>
                <w:noProof/>
              </w:rPr>
              <w:t>Wymagania szczegółowe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_Toc63245949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15</w:t>
            </w:r>
            <w:r w:rsidR="00D56866" w:rsidRPr="007859C1">
              <w:rPr>
                <w:rFonts w:cs="Segoe UI Light"/>
                <w:noProof/>
                <w:webHidden/>
              </w:rPr>
              <w:fldChar w:fldCharType="end"/>
            </w:r>
          </w:hyperlink>
        </w:p>
        <w:p w14:paraId="666C2049" w14:textId="70B382E0" w:rsidR="00D56866" w:rsidRPr="007859C1" w:rsidRDefault="00626510">
          <w:pPr>
            <w:pStyle w:val="Spistreci3"/>
            <w:tabs>
              <w:tab w:val="right" w:leader="dot" w:pos="9060"/>
            </w:tabs>
            <w:rPr>
              <w:rFonts w:eastAsiaTheme="minorEastAsia" w:cs="Segoe UI Light"/>
              <w:noProof/>
              <w:lang w:eastAsia="pl-PL"/>
            </w:rPr>
          </w:pPr>
          <w:hyperlink w:anchor="_Toc63245950" w:history="1">
            <w:r w:rsidR="00D56866" w:rsidRPr="007859C1">
              <w:rPr>
                <w:rStyle w:val="Hipercze"/>
                <w:rFonts w:cs="Segoe UI Light"/>
                <w:noProof/>
              </w:rPr>
              <w:t>Zestawienie wymagań funkcjonalnych rozwiązania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_Toc63245950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15</w:t>
            </w:r>
            <w:r w:rsidR="00D56866" w:rsidRPr="007859C1">
              <w:rPr>
                <w:rFonts w:cs="Segoe UI Light"/>
                <w:noProof/>
                <w:webHidden/>
              </w:rPr>
              <w:fldChar w:fldCharType="end"/>
            </w:r>
          </w:hyperlink>
        </w:p>
        <w:p w14:paraId="5D1F8F72" w14:textId="618CDC9C" w:rsidR="00D56866" w:rsidRPr="007859C1" w:rsidRDefault="00626510">
          <w:pPr>
            <w:pStyle w:val="Spistreci3"/>
            <w:tabs>
              <w:tab w:val="right" w:leader="dot" w:pos="9060"/>
            </w:tabs>
            <w:rPr>
              <w:rFonts w:eastAsiaTheme="minorEastAsia" w:cs="Segoe UI Light"/>
              <w:noProof/>
              <w:lang w:eastAsia="pl-PL"/>
            </w:rPr>
          </w:pPr>
          <w:hyperlink w:anchor="_Toc63245951" w:history="1">
            <w:r w:rsidR="00D56866" w:rsidRPr="007859C1">
              <w:rPr>
                <w:rStyle w:val="Hipercze"/>
                <w:rFonts w:cs="Segoe UI Light"/>
                <w:noProof/>
              </w:rPr>
              <w:t>Prezentacja oferowanego oprogramowania ZSI</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_Toc63245951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15</w:t>
            </w:r>
            <w:r w:rsidR="00D56866" w:rsidRPr="007859C1">
              <w:rPr>
                <w:rFonts w:cs="Segoe UI Light"/>
                <w:noProof/>
                <w:webHidden/>
              </w:rPr>
              <w:fldChar w:fldCharType="end"/>
            </w:r>
          </w:hyperlink>
        </w:p>
        <w:p w14:paraId="1ECEFD14" w14:textId="5026EF48" w:rsidR="00D56866" w:rsidRPr="007859C1" w:rsidRDefault="00626510">
          <w:pPr>
            <w:pStyle w:val="Spistreci3"/>
            <w:tabs>
              <w:tab w:val="right" w:leader="dot" w:pos="9060"/>
            </w:tabs>
            <w:rPr>
              <w:rFonts w:eastAsiaTheme="minorEastAsia" w:cs="Segoe UI Light"/>
              <w:noProof/>
              <w:lang w:eastAsia="pl-PL"/>
            </w:rPr>
          </w:pPr>
          <w:hyperlink w:anchor="_Toc63245952" w:history="1">
            <w:r w:rsidR="00D56866" w:rsidRPr="007859C1">
              <w:rPr>
                <w:rStyle w:val="Hipercze"/>
                <w:rFonts w:cs="Segoe UI Light"/>
                <w:noProof/>
              </w:rPr>
              <w:t>Wymagania formalne, techniczne i ogólne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_Toc63245952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17</w:t>
            </w:r>
            <w:r w:rsidR="00D56866" w:rsidRPr="007859C1">
              <w:rPr>
                <w:rFonts w:cs="Segoe UI Light"/>
                <w:noProof/>
                <w:webHidden/>
              </w:rPr>
              <w:fldChar w:fldCharType="end"/>
            </w:r>
          </w:hyperlink>
        </w:p>
        <w:p w14:paraId="05CFBAFE" w14:textId="5C5A4D60" w:rsidR="00D56866" w:rsidRPr="007859C1" w:rsidRDefault="00626510">
          <w:pPr>
            <w:pStyle w:val="Spistreci1"/>
            <w:tabs>
              <w:tab w:val="right" w:leader="dot" w:pos="9060"/>
            </w:tabs>
            <w:rPr>
              <w:rFonts w:eastAsiaTheme="minorEastAsia" w:cs="Segoe UI Light"/>
              <w:noProof/>
              <w:lang w:eastAsia="pl-PL"/>
            </w:rPr>
          </w:pPr>
          <w:hyperlink w:anchor="_Toc63245953" w:history="1">
            <w:r w:rsidR="00D56866" w:rsidRPr="007859C1">
              <w:rPr>
                <w:rStyle w:val="Hipercze"/>
                <w:rFonts w:cs="Segoe UI Light"/>
                <w:noProof/>
              </w:rPr>
              <w:t>Zakres 1 – Dostawa sprzętu i oprogramowania systemowego</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_Toc63245953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24</w:t>
            </w:r>
            <w:r w:rsidR="00D56866" w:rsidRPr="007859C1">
              <w:rPr>
                <w:rFonts w:cs="Segoe UI Light"/>
                <w:noProof/>
                <w:webHidden/>
              </w:rPr>
              <w:fldChar w:fldCharType="end"/>
            </w:r>
          </w:hyperlink>
        </w:p>
        <w:p w14:paraId="0D4543C5" w14:textId="66B6D3CE" w:rsidR="00D56866" w:rsidRPr="007859C1" w:rsidRDefault="00626510">
          <w:pPr>
            <w:pStyle w:val="Spistreci2"/>
            <w:tabs>
              <w:tab w:val="right" w:leader="dot" w:pos="9060"/>
            </w:tabs>
            <w:rPr>
              <w:rFonts w:eastAsiaTheme="minorEastAsia" w:cs="Segoe UI Light"/>
              <w:noProof/>
              <w:lang w:eastAsia="pl-PL"/>
            </w:rPr>
          </w:pPr>
          <w:hyperlink w:anchor="_Toc63245954" w:history="1">
            <w:r w:rsidR="00D56866" w:rsidRPr="007859C1">
              <w:rPr>
                <w:rStyle w:val="Hipercze"/>
                <w:rFonts w:cs="Segoe UI Light"/>
                <w:noProof/>
              </w:rPr>
              <w:t>Macierz dyskowa - rozbudowa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_Toc63245954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24</w:t>
            </w:r>
            <w:r w:rsidR="00D56866" w:rsidRPr="007859C1">
              <w:rPr>
                <w:rFonts w:cs="Segoe UI Light"/>
                <w:noProof/>
                <w:webHidden/>
              </w:rPr>
              <w:fldChar w:fldCharType="end"/>
            </w:r>
          </w:hyperlink>
        </w:p>
        <w:p w14:paraId="35459776" w14:textId="3DB81A9F" w:rsidR="00D56866" w:rsidRPr="007859C1" w:rsidRDefault="00626510">
          <w:pPr>
            <w:pStyle w:val="Spistreci2"/>
            <w:tabs>
              <w:tab w:val="right" w:leader="dot" w:pos="9060"/>
            </w:tabs>
            <w:rPr>
              <w:rFonts w:eastAsiaTheme="minorEastAsia" w:cs="Segoe UI Light"/>
              <w:noProof/>
              <w:lang w:eastAsia="pl-PL"/>
            </w:rPr>
          </w:pPr>
          <w:hyperlink w:anchor="_Toc63245955" w:history="1">
            <w:r w:rsidR="00D56866" w:rsidRPr="007859C1">
              <w:rPr>
                <w:rStyle w:val="Hipercze"/>
                <w:rFonts w:cs="Segoe UI Light"/>
                <w:noProof/>
              </w:rPr>
              <w:t>Punkty dostępowe WLAN – 10 szt.</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_Toc63245955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24</w:t>
            </w:r>
            <w:r w:rsidR="00D56866" w:rsidRPr="007859C1">
              <w:rPr>
                <w:rFonts w:cs="Segoe UI Light"/>
                <w:noProof/>
                <w:webHidden/>
              </w:rPr>
              <w:fldChar w:fldCharType="end"/>
            </w:r>
          </w:hyperlink>
        </w:p>
        <w:p w14:paraId="49D05ADD" w14:textId="7C47D8D5" w:rsidR="00D56866" w:rsidRPr="007859C1" w:rsidRDefault="00626510">
          <w:pPr>
            <w:pStyle w:val="Spistreci2"/>
            <w:tabs>
              <w:tab w:val="right" w:leader="dot" w:pos="9060"/>
            </w:tabs>
            <w:rPr>
              <w:rFonts w:eastAsiaTheme="minorEastAsia" w:cs="Segoe UI Light"/>
              <w:noProof/>
              <w:lang w:eastAsia="pl-PL"/>
            </w:rPr>
          </w:pPr>
          <w:hyperlink w:anchor="_Toc63245956" w:history="1">
            <w:r w:rsidR="00D56866" w:rsidRPr="007859C1">
              <w:rPr>
                <w:rStyle w:val="Hipercze"/>
                <w:rFonts w:cs="Segoe UI Light"/>
                <w:noProof/>
              </w:rPr>
              <w:t>Sprzęt do Sterylizatorni</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_Toc63245956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25</w:t>
            </w:r>
            <w:r w:rsidR="00D56866" w:rsidRPr="007859C1">
              <w:rPr>
                <w:rFonts w:cs="Segoe UI Light"/>
                <w:noProof/>
                <w:webHidden/>
              </w:rPr>
              <w:fldChar w:fldCharType="end"/>
            </w:r>
          </w:hyperlink>
        </w:p>
        <w:p w14:paraId="593AB7AF" w14:textId="651B4D71" w:rsidR="00D56866" w:rsidRPr="007859C1" w:rsidRDefault="00626510">
          <w:pPr>
            <w:pStyle w:val="Spistreci2"/>
            <w:tabs>
              <w:tab w:val="right" w:leader="dot" w:pos="9060"/>
            </w:tabs>
            <w:rPr>
              <w:rFonts w:eastAsiaTheme="minorEastAsia" w:cs="Segoe UI Light"/>
              <w:noProof/>
              <w:lang w:eastAsia="pl-PL"/>
            </w:rPr>
          </w:pPr>
          <w:hyperlink w:anchor="_Toc63245957" w:history="1">
            <w:r w:rsidR="00D56866" w:rsidRPr="007859C1">
              <w:rPr>
                <w:rStyle w:val="Hipercze"/>
                <w:rFonts w:cs="Segoe UI Light"/>
                <w:noProof/>
              </w:rPr>
              <w:t>Stanowiska robocze stacjonarne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_Toc63245957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27</w:t>
            </w:r>
            <w:r w:rsidR="00D56866" w:rsidRPr="007859C1">
              <w:rPr>
                <w:rFonts w:cs="Segoe UI Light"/>
                <w:noProof/>
                <w:webHidden/>
              </w:rPr>
              <w:fldChar w:fldCharType="end"/>
            </w:r>
          </w:hyperlink>
        </w:p>
        <w:p w14:paraId="3CA5A7E4" w14:textId="10B8C3EB" w:rsidR="00D56866" w:rsidRPr="007859C1" w:rsidRDefault="00626510">
          <w:pPr>
            <w:pStyle w:val="Spistreci2"/>
            <w:tabs>
              <w:tab w:val="right" w:leader="dot" w:pos="9060"/>
            </w:tabs>
            <w:rPr>
              <w:rFonts w:eastAsiaTheme="minorEastAsia" w:cs="Segoe UI Light"/>
              <w:noProof/>
              <w:lang w:eastAsia="pl-PL"/>
            </w:rPr>
          </w:pPr>
          <w:hyperlink w:anchor="_Toc63245958" w:history="1">
            <w:r w:rsidR="00D56866" w:rsidRPr="007859C1">
              <w:rPr>
                <w:rStyle w:val="Hipercze"/>
                <w:rFonts w:cs="Segoe UI Light"/>
                <w:noProof/>
              </w:rPr>
              <w:t>Skanery kodów 1D i 2D – 60 szt.</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_Toc63245958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32</w:t>
            </w:r>
            <w:r w:rsidR="00D56866" w:rsidRPr="007859C1">
              <w:rPr>
                <w:rFonts w:cs="Segoe UI Light"/>
                <w:noProof/>
                <w:webHidden/>
              </w:rPr>
              <w:fldChar w:fldCharType="end"/>
            </w:r>
          </w:hyperlink>
        </w:p>
        <w:p w14:paraId="3A269E36" w14:textId="67300890" w:rsidR="00D56866" w:rsidRPr="007859C1" w:rsidRDefault="00626510">
          <w:pPr>
            <w:pStyle w:val="Spistreci2"/>
            <w:tabs>
              <w:tab w:val="right" w:leader="dot" w:pos="9060"/>
            </w:tabs>
            <w:rPr>
              <w:rFonts w:eastAsiaTheme="minorEastAsia" w:cs="Segoe UI Light"/>
              <w:noProof/>
              <w:lang w:eastAsia="pl-PL"/>
            </w:rPr>
          </w:pPr>
          <w:hyperlink w:anchor="_Toc63245959" w:history="1">
            <w:r w:rsidR="00D56866" w:rsidRPr="007859C1">
              <w:rPr>
                <w:rStyle w:val="Hipercze"/>
                <w:rFonts w:cs="Segoe UI Light"/>
                <w:noProof/>
              </w:rPr>
              <w:t>Tablety medyczne – 44 szt.</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_Toc63245959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32</w:t>
            </w:r>
            <w:r w:rsidR="00D56866" w:rsidRPr="007859C1">
              <w:rPr>
                <w:rFonts w:cs="Segoe UI Light"/>
                <w:noProof/>
                <w:webHidden/>
              </w:rPr>
              <w:fldChar w:fldCharType="end"/>
            </w:r>
          </w:hyperlink>
        </w:p>
        <w:p w14:paraId="769042EC" w14:textId="1C734A24" w:rsidR="00D56866" w:rsidRPr="007859C1" w:rsidRDefault="00626510">
          <w:pPr>
            <w:pStyle w:val="Spistreci2"/>
            <w:tabs>
              <w:tab w:val="right" w:leader="dot" w:pos="9060"/>
            </w:tabs>
            <w:rPr>
              <w:rFonts w:eastAsiaTheme="minorEastAsia" w:cs="Segoe UI Light"/>
              <w:noProof/>
              <w:lang w:eastAsia="pl-PL"/>
            </w:rPr>
          </w:pPr>
          <w:hyperlink w:anchor="_Toc63245960" w:history="1">
            <w:r w:rsidR="00D56866" w:rsidRPr="007859C1">
              <w:rPr>
                <w:rStyle w:val="Hipercze"/>
                <w:rFonts w:cs="Segoe UI Light"/>
                <w:noProof/>
              </w:rPr>
              <w:t>Drukarki etykiet – 5 szt.</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_Toc63245960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33</w:t>
            </w:r>
            <w:r w:rsidR="00D56866" w:rsidRPr="007859C1">
              <w:rPr>
                <w:rFonts w:cs="Segoe UI Light"/>
                <w:noProof/>
                <w:webHidden/>
              </w:rPr>
              <w:fldChar w:fldCharType="end"/>
            </w:r>
          </w:hyperlink>
        </w:p>
        <w:p w14:paraId="1764589D" w14:textId="7C12FB9F" w:rsidR="00D56866" w:rsidRPr="007859C1" w:rsidRDefault="00626510">
          <w:pPr>
            <w:pStyle w:val="Spistreci2"/>
            <w:tabs>
              <w:tab w:val="right" w:leader="dot" w:pos="9060"/>
            </w:tabs>
            <w:rPr>
              <w:rFonts w:eastAsiaTheme="minorEastAsia" w:cs="Segoe UI Light"/>
              <w:noProof/>
              <w:lang w:eastAsia="pl-PL"/>
            </w:rPr>
          </w:pPr>
          <w:hyperlink w:anchor="_Toc63245961" w:history="1">
            <w:r w:rsidR="00D56866" w:rsidRPr="007859C1">
              <w:rPr>
                <w:rStyle w:val="Hipercze"/>
                <w:rFonts w:cs="Segoe UI Light"/>
                <w:noProof/>
              </w:rPr>
              <w:t>Drukarki opasek dla pacjentów – 5 szt.</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_Toc63245961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34</w:t>
            </w:r>
            <w:r w:rsidR="00D56866" w:rsidRPr="007859C1">
              <w:rPr>
                <w:rFonts w:cs="Segoe UI Light"/>
                <w:noProof/>
                <w:webHidden/>
              </w:rPr>
              <w:fldChar w:fldCharType="end"/>
            </w:r>
          </w:hyperlink>
        </w:p>
        <w:p w14:paraId="7FA842B1" w14:textId="2CEA2AF1" w:rsidR="00D56866" w:rsidRPr="007859C1" w:rsidRDefault="00626510">
          <w:pPr>
            <w:pStyle w:val="Spistreci1"/>
            <w:tabs>
              <w:tab w:val="right" w:leader="dot" w:pos="9060"/>
            </w:tabs>
            <w:rPr>
              <w:rFonts w:eastAsiaTheme="minorEastAsia" w:cs="Segoe UI Light"/>
              <w:noProof/>
              <w:lang w:eastAsia="pl-PL"/>
            </w:rPr>
          </w:pPr>
          <w:hyperlink w:anchor="_Toc63245962" w:history="1">
            <w:r w:rsidR="00D56866" w:rsidRPr="007859C1">
              <w:rPr>
                <w:rStyle w:val="Hipercze"/>
                <w:rFonts w:cs="Segoe UI Light"/>
                <w:noProof/>
              </w:rPr>
              <w:t>Zakres 2 – Dostawa oprogramowania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_Toc63245962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35</w:t>
            </w:r>
            <w:r w:rsidR="00D56866" w:rsidRPr="007859C1">
              <w:rPr>
                <w:rFonts w:cs="Segoe UI Light"/>
                <w:noProof/>
                <w:webHidden/>
              </w:rPr>
              <w:fldChar w:fldCharType="end"/>
            </w:r>
          </w:hyperlink>
        </w:p>
        <w:p w14:paraId="75138153" w14:textId="16578DF9" w:rsidR="00D56866" w:rsidRPr="007859C1" w:rsidRDefault="00626510">
          <w:pPr>
            <w:pStyle w:val="Spistreci2"/>
            <w:tabs>
              <w:tab w:val="right" w:leader="dot" w:pos="9060"/>
            </w:tabs>
            <w:rPr>
              <w:rFonts w:eastAsiaTheme="minorEastAsia" w:cs="Segoe UI Light"/>
              <w:noProof/>
              <w:lang w:eastAsia="pl-PL"/>
            </w:rPr>
          </w:pPr>
          <w:hyperlink w:anchor="_Toc63245963" w:history="1">
            <w:r w:rsidR="00D56866" w:rsidRPr="007859C1">
              <w:rPr>
                <w:rStyle w:val="Hipercze"/>
                <w:rFonts w:cs="Segoe UI Light"/>
                <w:noProof/>
              </w:rPr>
              <w:t>Wymagania dla zintegrowanego systemu HIS oraz ERP</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_Toc63245963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35</w:t>
            </w:r>
            <w:r w:rsidR="00D56866" w:rsidRPr="007859C1">
              <w:rPr>
                <w:rFonts w:cs="Segoe UI Light"/>
                <w:noProof/>
                <w:webHidden/>
              </w:rPr>
              <w:fldChar w:fldCharType="end"/>
            </w:r>
          </w:hyperlink>
        </w:p>
        <w:p w14:paraId="08554544" w14:textId="7643EE07" w:rsidR="00D56866" w:rsidRPr="007859C1" w:rsidRDefault="00626510">
          <w:pPr>
            <w:pStyle w:val="Spistreci3"/>
            <w:tabs>
              <w:tab w:val="right" w:leader="dot" w:pos="9060"/>
            </w:tabs>
            <w:rPr>
              <w:rFonts w:eastAsiaTheme="minorEastAsia" w:cs="Segoe UI Light"/>
              <w:noProof/>
              <w:lang w:eastAsia="pl-PL"/>
            </w:rPr>
          </w:pPr>
          <w:hyperlink w:anchor="_Toc63245964" w:history="1">
            <w:r w:rsidR="00D56866" w:rsidRPr="007859C1">
              <w:rPr>
                <w:rStyle w:val="Hipercze"/>
                <w:rFonts w:cs="Segoe UI Light"/>
                <w:noProof/>
              </w:rPr>
              <w:t>System HIS</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_Toc63245964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35</w:t>
            </w:r>
            <w:r w:rsidR="00D56866" w:rsidRPr="007859C1">
              <w:rPr>
                <w:rFonts w:cs="Segoe UI Light"/>
                <w:noProof/>
                <w:webHidden/>
              </w:rPr>
              <w:fldChar w:fldCharType="end"/>
            </w:r>
          </w:hyperlink>
        </w:p>
        <w:p w14:paraId="4A4EFBC6" w14:textId="156AE02A" w:rsidR="00D56866" w:rsidRPr="007859C1" w:rsidRDefault="00626510">
          <w:pPr>
            <w:pStyle w:val="Spistreci3"/>
            <w:tabs>
              <w:tab w:val="right" w:leader="dot" w:pos="9060"/>
            </w:tabs>
            <w:rPr>
              <w:rFonts w:eastAsiaTheme="minorEastAsia" w:cs="Segoe UI Light"/>
              <w:noProof/>
              <w:lang w:eastAsia="pl-PL"/>
            </w:rPr>
          </w:pPr>
          <w:hyperlink w:anchor="_Toc63245965" w:history="1">
            <w:r w:rsidR="00D56866" w:rsidRPr="007859C1">
              <w:rPr>
                <w:rStyle w:val="Hipercze"/>
                <w:rFonts w:cs="Segoe UI Light"/>
                <w:noProof/>
              </w:rPr>
              <w:t>System ERP</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_Toc63245965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149</w:t>
            </w:r>
            <w:r w:rsidR="00D56866" w:rsidRPr="007859C1">
              <w:rPr>
                <w:rFonts w:cs="Segoe UI Light"/>
                <w:noProof/>
                <w:webHidden/>
              </w:rPr>
              <w:fldChar w:fldCharType="end"/>
            </w:r>
          </w:hyperlink>
        </w:p>
        <w:p w14:paraId="531DAC00" w14:textId="618BD543" w:rsidR="00D56866" w:rsidRPr="007859C1" w:rsidRDefault="00626510">
          <w:pPr>
            <w:pStyle w:val="Spistreci2"/>
            <w:tabs>
              <w:tab w:val="right" w:leader="dot" w:pos="9060"/>
            </w:tabs>
            <w:rPr>
              <w:rFonts w:eastAsiaTheme="minorEastAsia" w:cs="Segoe UI Light"/>
              <w:noProof/>
              <w:lang w:eastAsia="pl-PL"/>
            </w:rPr>
          </w:pPr>
          <w:hyperlink w:anchor="_Toc63245966" w:history="1">
            <w:r w:rsidR="00D56866" w:rsidRPr="007859C1">
              <w:rPr>
                <w:rStyle w:val="Hipercze"/>
                <w:rFonts w:cs="Segoe UI Light"/>
                <w:noProof/>
              </w:rPr>
              <w:t>Wdrożenie portalu e-Usług.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_Toc63245966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200</w:t>
            </w:r>
            <w:r w:rsidR="00D56866" w:rsidRPr="007859C1">
              <w:rPr>
                <w:rFonts w:cs="Segoe UI Light"/>
                <w:noProof/>
                <w:webHidden/>
              </w:rPr>
              <w:fldChar w:fldCharType="end"/>
            </w:r>
          </w:hyperlink>
        </w:p>
        <w:p w14:paraId="345C6A5F" w14:textId="4C0ADD9A" w:rsidR="00D56866" w:rsidRPr="007859C1" w:rsidRDefault="00626510">
          <w:pPr>
            <w:pStyle w:val="Spistreci2"/>
            <w:tabs>
              <w:tab w:val="right" w:leader="dot" w:pos="9060"/>
            </w:tabs>
            <w:rPr>
              <w:rFonts w:eastAsiaTheme="minorEastAsia" w:cs="Segoe UI Light"/>
              <w:noProof/>
              <w:lang w:eastAsia="pl-PL"/>
            </w:rPr>
          </w:pPr>
          <w:hyperlink w:anchor="_Toc63245967" w:history="1">
            <w:r w:rsidR="00D56866" w:rsidRPr="007859C1">
              <w:rPr>
                <w:rStyle w:val="Hipercze"/>
                <w:rFonts w:cs="Segoe UI Light"/>
                <w:noProof/>
              </w:rPr>
              <w:t>Wdrożenie systemu e-Usług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_Toc63245967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201</w:t>
            </w:r>
            <w:r w:rsidR="00D56866" w:rsidRPr="007859C1">
              <w:rPr>
                <w:rFonts w:cs="Segoe UI Light"/>
                <w:noProof/>
                <w:webHidden/>
              </w:rPr>
              <w:fldChar w:fldCharType="end"/>
            </w:r>
          </w:hyperlink>
        </w:p>
        <w:p w14:paraId="58698757" w14:textId="55AFFFBB" w:rsidR="00D56866" w:rsidRPr="007859C1" w:rsidRDefault="00626510">
          <w:pPr>
            <w:pStyle w:val="Spistreci2"/>
            <w:tabs>
              <w:tab w:val="right" w:leader="dot" w:pos="9060"/>
            </w:tabs>
            <w:rPr>
              <w:rFonts w:eastAsiaTheme="minorEastAsia" w:cs="Segoe UI Light"/>
              <w:noProof/>
              <w:lang w:eastAsia="pl-PL"/>
            </w:rPr>
          </w:pPr>
          <w:hyperlink w:anchor="_Toc63245968" w:history="1">
            <w:r w:rsidR="00D56866" w:rsidRPr="007859C1">
              <w:rPr>
                <w:rStyle w:val="Hipercze"/>
                <w:rFonts w:cs="Segoe UI Light"/>
                <w:noProof/>
              </w:rPr>
              <w:t>Integracja z systemami HIS oraz ERP</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_Toc63245968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202</w:t>
            </w:r>
            <w:r w:rsidR="00D56866" w:rsidRPr="007859C1">
              <w:rPr>
                <w:rFonts w:cs="Segoe UI Light"/>
                <w:noProof/>
                <w:webHidden/>
              </w:rPr>
              <w:fldChar w:fldCharType="end"/>
            </w:r>
          </w:hyperlink>
        </w:p>
        <w:p w14:paraId="637A03B9" w14:textId="5A37417E" w:rsidR="00D56866" w:rsidRPr="007859C1" w:rsidRDefault="00626510">
          <w:pPr>
            <w:pStyle w:val="Spistreci3"/>
            <w:tabs>
              <w:tab w:val="right" w:leader="dot" w:pos="9060"/>
            </w:tabs>
            <w:rPr>
              <w:rFonts w:eastAsiaTheme="minorEastAsia" w:cs="Segoe UI Light"/>
              <w:noProof/>
              <w:lang w:eastAsia="pl-PL"/>
            </w:rPr>
          </w:pPr>
          <w:hyperlink w:anchor="_Toc63245969" w:history="1">
            <w:r w:rsidR="00D56866" w:rsidRPr="007859C1">
              <w:rPr>
                <w:rStyle w:val="Hipercze"/>
                <w:rFonts w:cs="Segoe UI Light"/>
                <w:noProof/>
              </w:rPr>
              <w:t>Wewnętrzna integracja pomiędzy modułami podsystemów</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_Toc63245969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202</w:t>
            </w:r>
            <w:r w:rsidR="00D56866" w:rsidRPr="007859C1">
              <w:rPr>
                <w:rFonts w:cs="Segoe UI Light"/>
                <w:noProof/>
                <w:webHidden/>
              </w:rPr>
              <w:fldChar w:fldCharType="end"/>
            </w:r>
          </w:hyperlink>
        </w:p>
        <w:p w14:paraId="5AEDB85B" w14:textId="082691E1" w:rsidR="00D56866" w:rsidRPr="007859C1" w:rsidRDefault="00626510">
          <w:pPr>
            <w:pStyle w:val="Spistreci3"/>
            <w:tabs>
              <w:tab w:val="right" w:leader="dot" w:pos="9060"/>
            </w:tabs>
            <w:rPr>
              <w:rFonts w:eastAsiaTheme="minorEastAsia" w:cs="Segoe UI Light"/>
              <w:noProof/>
              <w:lang w:eastAsia="pl-PL"/>
            </w:rPr>
          </w:pPr>
          <w:hyperlink w:anchor="_Toc63245970" w:history="1">
            <w:r w:rsidR="00D56866" w:rsidRPr="007859C1">
              <w:rPr>
                <w:rStyle w:val="Hipercze"/>
                <w:rFonts w:cs="Segoe UI Light"/>
                <w:noProof/>
              </w:rPr>
              <w:t>Integracja pomiędzy systemami/podsystemami</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_Toc63245970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202</w:t>
            </w:r>
            <w:r w:rsidR="00D56866" w:rsidRPr="007859C1">
              <w:rPr>
                <w:rFonts w:cs="Segoe UI Light"/>
                <w:noProof/>
                <w:webHidden/>
              </w:rPr>
              <w:fldChar w:fldCharType="end"/>
            </w:r>
          </w:hyperlink>
        </w:p>
        <w:p w14:paraId="6CC66754" w14:textId="143552A3" w:rsidR="00D56866" w:rsidRPr="007859C1" w:rsidRDefault="00626510">
          <w:pPr>
            <w:pStyle w:val="Spistreci3"/>
            <w:tabs>
              <w:tab w:val="right" w:leader="dot" w:pos="9060"/>
            </w:tabs>
            <w:rPr>
              <w:rFonts w:eastAsiaTheme="minorEastAsia" w:cs="Segoe UI Light"/>
              <w:noProof/>
              <w:lang w:eastAsia="pl-PL"/>
            </w:rPr>
          </w:pPr>
          <w:hyperlink w:anchor="_Toc63245971" w:history="1">
            <w:r w:rsidR="00D56866" w:rsidRPr="007859C1">
              <w:rPr>
                <w:rStyle w:val="Hipercze"/>
                <w:rFonts w:cs="Segoe UI Light"/>
                <w:noProof/>
              </w:rPr>
              <w:t>Integracja z rozwiązaniem katalogowym (SSO, domena Windows).</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_Toc63245971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204</w:t>
            </w:r>
            <w:r w:rsidR="00D56866" w:rsidRPr="007859C1">
              <w:rPr>
                <w:rFonts w:cs="Segoe UI Light"/>
                <w:noProof/>
                <w:webHidden/>
              </w:rPr>
              <w:fldChar w:fldCharType="end"/>
            </w:r>
          </w:hyperlink>
        </w:p>
        <w:p w14:paraId="1276ED6A" w14:textId="19C7BA81" w:rsidR="00D56866" w:rsidRPr="007859C1" w:rsidRDefault="00626510">
          <w:pPr>
            <w:pStyle w:val="Spistreci3"/>
            <w:tabs>
              <w:tab w:val="right" w:leader="dot" w:pos="9060"/>
            </w:tabs>
            <w:rPr>
              <w:rFonts w:eastAsiaTheme="minorEastAsia" w:cs="Segoe UI Light"/>
              <w:noProof/>
              <w:lang w:eastAsia="pl-PL"/>
            </w:rPr>
          </w:pPr>
          <w:hyperlink w:anchor="_Toc63245972" w:history="1">
            <w:r w:rsidR="00D56866" w:rsidRPr="007859C1">
              <w:rPr>
                <w:rStyle w:val="Hipercze"/>
                <w:rFonts w:cs="Segoe UI Light"/>
                <w:noProof/>
              </w:rPr>
              <w:t>Zakres migracji danych</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_Toc63245972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204</w:t>
            </w:r>
            <w:r w:rsidR="00D56866" w:rsidRPr="007859C1">
              <w:rPr>
                <w:rFonts w:cs="Segoe UI Light"/>
                <w:noProof/>
                <w:webHidden/>
              </w:rPr>
              <w:fldChar w:fldCharType="end"/>
            </w:r>
          </w:hyperlink>
        </w:p>
        <w:p w14:paraId="777EC48F" w14:textId="64138A0D" w:rsidR="00D56866" w:rsidRPr="007859C1" w:rsidRDefault="00626510">
          <w:pPr>
            <w:pStyle w:val="Spistreci1"/>
            <w:tabs>
              <w:tab w:val="right" w:leader="dot" w:pos="9060"/>
            </w:tabs>
            <w:rPr>
              <w:rFonts w:eastAsiaTheme="minorEastAsia" w:cs="Segoe UI Light"/>
              <w:noProof/>
              <w:lang w:eastAsia="pl-PL"/>
            </w:rPr>
          </w:pPr>
          <w:hyperlink w:anchor="_Toc63245973" w:history="1">
            <w:r w:rsidR="00D56866" w:rsidRPr="007859C1">
              <w:rPr>
                <w:rStyle w:val="Hipercze"/>
                <w:rFonts w:cs="Segoe UI Light"/>
                <w:noProof/>
              </w:rPr>
              <w:t>Zakres 3 – Konfiguracja i uruchomienie e-Usług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_Toc63245973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207</w:t>
            </w:r>
            <w:r w:rsidR="00D56866" w:rsidRPr="007859C1">
              <w:rPr>
                <w:rFonts w:cs="Segoe UI Light"/>
                <w:noProof/>
                <w:webHidden/>
              </w:rPr>
              <w:fldChar w:fldCharType="end"/>
            </w:r>
          </w:hyperlink>
        </w:p>
        <w:p w14:paraId="5547A5F9" w14:textId="3CF6A5C6" w:rsidR="00D56866" w:rsidRPr="007859C1" w:rsidRDefault="00626510">
          <w:pPr>
            <w:pStyle w:val="Spistreci2"/>
            <w:tabs>
              <w:tab w:val="right" w:leader="dot" w:pos="9060"/>
            </w:tabs>
            <w:rPr>
              <w:rFonts w:eastAsiaTheme="minorEastAsia" w:cs="Segoe UI Light"/>
              <w:noProof/>
              <w:lang w:eastAsia="pl-PL"/>
            </w:rPr>
          </w:pPr>
          <w:hyperlink w:anchor="_Toc63245974" w:history="1">
            <w:r w:rsidR="00D56866" w:rsidRPr="007859C1">
              <w:rPr>
                <w:rStyle w:val="Hipercze"/>
                <w:rFonts w:cs="Segoe UI Light"/>
                <w:noProof/>
              </w:rPr>
              <w:t>Wdrożenie portalu e-Usług.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_Toc63245974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207</w:t>
            </w:r>
            <w:r w:rsidR="00D56866" w:rsidRPr="007859C1">
              <w:rPr>
                <w:rFonts w:cs="Segoe UI Light"/>
                <w:noProof/>
                <w:webHidden/>
              </w:rPr>
              <w:fldChar w:fldCharType="end"/>
            </w:r>
          </w:hyperlink>
        </w:p>
        <w:p w14:paraId="38B71D65" w14:textId="38ED66E4" w:rsidR="00D56866" w:rsidRPr="007859C1" w:rsidRDefault="00626510">
          <w:pPr>
            <w:pStyle w:val="Spistreci2"/>
            <w:tabs>
              <w:tab w:val="right" w:leader="dot" w:pos="9060"/>
            </w:tabs>
            <w:rPr>
              <w:rFonts w:eastAsiaTheme="minorEastAsia" w:cs="Segoe UI Light"/>
              <w:noProof/>
              <w:lang w:eastAsia="pl-PL"/>
            </w:rPr>
          </w:pPr>
          <w:hyperlink w:anchor="_Toc63245975" w:history="1">
            <w:r w:rsidR="00D56866" w:rsidRPr="007859C1">
              <w:rPr>
                <w:rStyle w:val="Hipercze"/>
                <w:rFonts w:cs="Segoe UI Light"/>
                <w:noProof/>
              </w:rPr>
              <w:t>Uwierzytelnianie dostępu do e-Usług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_Toc63245975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207</w:t>
            </w:r>
            <w:r w:rsidR="00D56866" w:rsidRPr="007859C1">
              <w:rPr>
                <w:rFonts w:cs="Segoe UI Light"/>
                <w:noProof/>
                <w:webHidden/>
              </w:rPr>
              <w:fldChar w:fldCharType="end"/>
            </w:r>
          </w:hyperlink>
        </w:p>
        <w:p w14:paraId="63EF80A9" w14:textId="4B6E2436" w:rsidR="00D56866" w:rsidRPr="007859C1" w:rsidRDefault="00626510">
          <w:pPr>
            <w:pStyle w:val="Spistreci2"/>
            <w:tabs>
              <w:tab w:val="right" w:leader="dot" w:pos="9060"/>
            </w:tabs>
            <w:rPr>
              <w:rFonts w:eastAsiaTheme="minorEastAsia" w:cs="Segoe UI Light"/>
              <w:noProof/>
              <w:lang w:eastAsia="pl-PL"/>
            </w:rPr>
          </w:pPr>
          <w:hyperlink w:anchor="_Toc63245976" w:history="1">
            <w:r w:rsidR="00D56866" w:rsidRPr="007859C1">
              <w:rPr>
                <w:rStyle w:val="Hipercze"/>
                <w:rFonts w:cs="Segoe UI Light"/>
                <w:noProof/>
              </w:rPr>
              <w:t>Uruchomienie e-Usług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_Toc63245976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207</w:t>
            </w:r>
            <w:r w:rsidR="00D56866" w:rsidRPr="007859C1">
              <w:rPr>
                <w:rFonts w:cs="Segoe UI Light"/>
                <w:noProof/>
                <w:webHidden/>
              </w:rPr>
              <w:fldChar w:fldCharType="end"/>
            </w:r>
          </w:hyperlink>
        </w:p>
        <w:p w14:paraId="7627AC7B" w14:textId="6040A9EB" w:rsidR="00D56866" w:rsidRPr="007859C1" w:rsidRDefault="00626510">
          <w:pPr>
            <w:pStyle w:val="Spistreci2"/>
            <w:tabs>
              <w:tab w:val="right" w:leader="dot" w:pos="9060"/>
            </w:tabs>
            <w:rPr>
              <w:rFonts w:eastAsiaTheme="minorEastAsia" w:cs="Segoe UI Light"/>
              <w:noProof/>
              <w:lang w:eastAsia="pl-PL"/>
            </w:rPr>
          </w:pPr>
          <w:hyperlink w:anchor="_Toc63245977" w:history="1">
            <w:r w:rsidR="00D56866" w:rsidRPr="007859C1">
              <w:rPr>
                <w:rStyle w:val="Hipercze"/>
                <w:rFonts w:cs="Segoe UI Light"/>
                <w:noProof/>
              </w:rPr>
              <w:t>Moduł integracji z P1, P2 [z EDM]</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_Toc63245977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207</w:t>
            </w:r>
            <w:r w:rsidR="00D56866" w:rsidRPr="007859C1">
              <w:rPr>
                <w:rFonts w:cs="Segoe UI Light"/>
                <w:noProof/>
                <w:webHidden/>
              </w:rPr>
              <w:fldChar w:fldCharType="end"/>
            </w:r>
          </w:hyperlink>
        </w:p>
        <w:p w14:paraId="6B10E9C2" w14:textId="207F052C" w:rsidR="00D56866" w:rsidRPr="007859C1" w:rsidRDefault="00626510">
          <w:pPr>
            <w:pStyle w:val="Spistreci2"/>
            <w:tabs>
              <w:tab w:val="right" w:leader="dot" w:pos="9060"/>
            </w:tabs>
            <w:rPr>
              <w:rFonts w:eastAsiaTheme="minorEastAsia" w:cs="Segoe UI Light"/>
              <w:noProof/>
              <w:lang w:eastAsia="pl-PL"/>
            </w:rPr>
          </w:pPr>
          <w:hyperlink w:anchor="_Toc63245978" w:history="1">
            <w:r w:rsidR="00D56866" w:rsidRPr="007859C1">
              <w:rPr>
                <w:rStyle w:val="Hipercze"/>
                <w:rFonts w:cs="Segoe UI Light"/>
                <w:noProof/>
              </w:rPr>
              <w:t>Inne integracje Systemu</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_Toc63245978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208</w:t>
            </w:r>
            <w:r w:rsidR="00D56866" w:rsidRPr="007859C1">
              <w:rPr>
                <w:rFonts w:cs="Segoe UI Light"/>
                <w:noProof/>
                <w:webHidden/>
              </w:rPr>
              <w:fldChar w:fldCharType="end"/>
            </w:r>
          </w:hyperlink>
        </w:p>
        <w:p w14:paraId="02E4BA15" w14:textId="256E0A42" w:rsidR="00D56866" w:rsidRPr="007859C1" w:rsidRDefault="00626510">
          <w:pPr>
            <w:pStyle w:val="Spistreci1"/>
            <w:tabs>
              <w:tab w:val="right" w:leader="dot" w:pos="9060"/>
            </w:tabs>
            <w:rPr>
              <w:rFonts w:eastAsiaTheme="minorEastAsia" w:cs="Segoe UI Light"/>
              <w:noProof/>
              <w:lang w:eastAsia="pl-PL"/>
            </w:rPr>
          </w:pPr>
          <w:hyperlink w:anchor="_Toc63245979" w:history="1">
            <w:r w:rsidR="00D56866" w:rsidRPr="007859C1">
              <w:rPr>
                <w:rStyle w:val="Hipercze"/>
                <w:rFonts w:cs="Segoe UI Light"/>
                <w:noProof/>
              </w:rPr>
              <w:t>Zakres 4 – Szkolenia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_Toc63245979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210</w:t>
            </w:r>
            <w:r w:rsidR="00D56866" w:rsidRPr="007859C1">
              <w:rPr>
                <w:rFonts w:cs="Segoe UI Light"/>
                <w:noProof/>
                <w:webHidden/>
              </w:rPr>
              <w:fldChar w:fldCharType="end"/>
            </w:r>
          </w:hyperlink>
        </w:p>
        <w:p w14:paraId="1BC35BD2" w14:textId="4BE6B704" w:rsidR="00D56866" w:rsidRPr="007859C1" w:rsidRDefault="00626510">
          <w:pPr>
            <w:pStyle w:val="Spistreci2"/>
            <w:tabs>
              <w:tab w:val="right" w:leader="dot" w:pos="9060"/>
            </w:tabs>
            <w:rPr>
              <w:rFonts w:eastAsiaTheme="minorEastAsia" w:cs="Segoe UI Light"/>
              <w:noProof/>
              <w:lang w:eastAsia="pl-PL"/>
            </w:rPr>
          </w:pPr>
          <w:hyperlink w:anchor="_Toc63245980" w:history="1">
            <w:r w:rsidR="00D56866" w:rsidRPr="007859C1">
              <w:rPr>
                <w:rStyle w:val="Hipercze"/>
                <w:rFonts w:cs="Segoe UI Light"/>
                <w:noProof/>
              </w:rPr>
              <w:t>e-Learning</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_Toc63245980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211</w:t>
            </w:r>
            <w:r w:rsidR="00D56866" w:rsidRPr="007859C1">
              <w:rPr>
                <w:rFonts w:cs="Segoe UI Light"/>
                <w:noProof/>
                <w:webHidden/>
              </w:rPr>
              <w:fldChar w:fldCharType="end"/>
            </w:r>
          </w:hyperlink>
        </w:p>
        <w:p w14:paraId="30A656DE" w14:textId="694FD5BA" w:rsidR="00D56866" w:rsidRPr="007859C1" w:rsidRDefault="00626510">
          <w:pPr>
            <w:pStyle w:val="Spistreci2"/>
            <w:tabs>
              <w:tab w:val="right" w:leader="dot" w:pos="9060"/>
            </w:tabs>
            <w:rPr>
              <w:rFonts w:eastAsiaTheme="minorEastAsia" w:cs="Segoe UI Light"/>
              <w:noProof/>
              <w:lang w:eastAsia="pl-PL"/>
            </w:rPr>
          </w:pPr>
          <w:hyperlink w:anchor="_Toc63245981" w:history="1">
            <w:r w:rsidR="00D56866" w:rsidRPr="007859C1">
              <w:rPr>
                <w:rStyle w:val="Hipercze"/>
                <w:rFonts w:cs="Segoe UI Light"/>
                <w:noProof/>
              </w:rPr>
              <w:t>Wizyty ewaluacyjne</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_Toc63245981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212</w:t>
            </w:r>
            <w:r w:rsidR="00D56866" w:rsidRPr="007859C1">
              <w:rPr>
                <w:rFonts w:cs="Segoe UI Light"/>
                <w:noProof/>
                <w:webHidden/>
              </w:rPr>
              <w:fldChar w:fldCharType="end"/>
            </w:r>
          </w:hyperlink>
        </w:p>
        <w:p w14:paraId="785F4961" w14:textId="56F5EDDF" w:rsidR="00D56866" w:rsidRPr="007859C1" w:rsidRDefault="00626510">
          <w:pPr>
            <w:pStyle w:val="Spistreci1"/>
            <w:tabs>
              <w:tab w:val="right" w:leader="dot" w:pos="9060"/>
            </w:tabs>
            <w:rPr>
              <w:rFonts w:eastAsiaTheme="minorEastAsia" w:cs="Segoe UI Light"/>
              <w:noProof/>
              <w:lang w:eastAsia="pl-PL"/>
            </w:rPr>
          </w:pPr>
          <w:hyperlink w:anchor="_Toc63245982" w:history="1">
            <w:r w:rsidR="00D56866" w:rsidRPr="007859C1">
              <w:rPr>
                <w:rStyle w:val="Hipercze"/>
                <w:rFonts w:cs="Segoe UI Light"/>
                <w:noProof/>
              </w:rPr>
              <w:t>Zakres 5 – Przygotowanie i dostarczenie dokumentacji projektowej oraz powykonawczej</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_Toc63245982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213</w:t>
            </w:r>
            <w:r w:rsidR="00D56866" w:rsidRPr="007859C1">
              <w:rPr>
                <w:rFonts w:cs="Segoe UI Light"/>
                <w:noProof/>
                <w:webHidden/>
              </w:rPr>
              <w:fldChar w:fldCharType="end"/>
            </w:r>
          </w:hyperlink>
        </w:p>
        <w:p w14:paraId="7A8EFA0F" w14:textId="02874333" w:rsidR="00D56866" w:rsidRPr="007859C1" w:rsidRDefault="00626510">
          <w:pPr>
            <w:pStyle w:val="Spistreci2"/>
            <w:tabs>
              <w:tab w:val="right" w:leader="dot" w:pos="9060"/>
            </w:tabs>
            <w:rPr>
              <w:rFonts w:eastAsiaTheme="minorEastAsia" w:cs="Segoe UI Light"/>
              <w:noProof/>
              <w:lang w:eastAsia="pl-PL"/>
            </w:rPr>
          </w:pPr>
          <w:hyperlink w:anchor="_Toc63245983" w:history="1">
            <w:r w:rsidR="00D56866" w:rsidRPr="007859C1">
              <w:rPr>
                <w:rStyle w:val="Hipercze"/>
                <w:rFonts w:cs="Segoe UI Light"/>
                <w:noProof/>
              </w:rPr>
              <w:t>Wytyczne do analizy przedwdrożeniowej</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_Toc63245983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213</w:t>
            </w:r>
            <w:r w:rsidR="00D56866" w:rsidRPr="007859C1">
              <w:rPr>
                <w:rFonts w:cs="Segoe UI Light"/>
                <w:noProof/>
                <w:webHidden/>
              </w:rPr>
              <w:fldChar w:fldCharType="end"/>
            </w:r>
          </w:hyperlink>
        </w:p>
        <w:p w14:paraId="5A1BF9F9" w14:textId="143B864E" w:rsidR="00D56866" w:rsidRPr="007859C1" w:rsidRDefault="00626510">
          <w:pPr>
            <w:pStyle w:val="Spistreci2"/>
            <w:tabs>
              <w:tab w:val="right" w:leader="dot" w:pos="9060"/>
            </w:tabs>
            <w:rPr>
              <w:rFonts w:eastAsiaTheme="minorEastAsia" w:cs="Segoe UI Light"/>
              <w:noProof/>
              <w:lang w:eastAsia="pl-PL"/>
            </w:rPr>
          </w:pPr>
          <w:hyperlink w:anchor="_Toc63245984" w:history="1">
            <w:r w:rsidR="00D56866" w:rsidRPr="007859C1">
              <w:rPr>
                <w:rStyle w:val="Hipercze"/>
                <w:rFonts w:cs="Segoe UI Light"/>
                <w:noProof/>
              </w:rPr>
              <w:t>Dokumentacja powykonawcza</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_Toc63245984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213</w:t>
            </w:r>
            <w:r w:rsidR="00D56866" w:rsidRPr="007859C1">
              <w:rPr>
                <w:rFonts w:cs="Segoe UI Light"/>
                <w:noProof/>
                <w:webHidden/>
              </w:rPr>
              <w:fldChar w:fldCharType="end"/>
            </w:r>
          </w:hyperlink>
        </w:p>
        <w:p w14:paraId="7E51AE47" w14:textId="4E66DB83" w:rsidR="00D56866" w:rsidRPr="007859C1" w:rsidRDefault="00626510">
          <w:pPr>
            <w:pStyle w:val="Spistreci1"/>
            <w:tabs>
              <w:tab w:val="right" w:leader="dot" w:pos="9060"/>
            </w:tabs>
            <w:rPr>
              <w:rFonts w:eastAsiaTheme="minorEastAsia" w:cs="Segoe UI Light"/>
              <w:noProof/>
              <w:lang w:eastAsia="pl-PL"/>
            </w:rPr>
          </w:pPr>
          <w:hyperlink w:anchor="_Toc63245985" w:history="1">
            <w:r w:rsidR="00D56866" w:rsidRPr="007859C1">
              <w:rPr>
                <w:rStyle w:val="Hipercze"/>
                <w:rFonts w:cs="Segoe UI Light"/>
                <w:noProof/>
              </w:rPr>
              <w:t>Zakres 6 – Gwarancja i serwis</w:t>
            </w:r>
            <w:r w:rsidR="00D56866" w:rsidRPr="007859C1">
              <w:rPr>
                <w:rFonts w:cs="Segoe UI Light"/>
                <w:noProof/>
                <w:webHidden/>
              </w:rPr>
              <w:tab/>
            </w:r>
            <w:r w:rsidR="00D56866" w:rsidRPr="007859C1">
              <w:rPr>
                <w:rFonts w:cs="Segoe UI Light"/>
                <w:noProof/>
                <w:webHidden/>
              </w:rPr>
              <w:fldChar w:fldCharType="begin"/>
            </w:r>
            <w:r w:rsidR="00D56866" w:rsidRPr="007859C1">
              <w:rPr>
                <w:rFonts w:cs="Segoe UI Light"/>
                <w:noProof/>
                <w:webHidden/>
              </w:rPr>
              <w:instrText xml:space="preserve"> PAGEREF _Toc63245985 \h </w:instrText>
            </w:r>
            <w:r w:rsidR="00D56866" w:rsidRPr="007859C1">
              <w:rPr>
                <w:rFonts w:cs="Segoe UI Light"/>
                <w:noProof/>
                <w:webHidden/>
              </w:rPr>
            </w:r>
            <w:r w:rsidR="00D56866" w:rsidRPr="007859C1">
              <w:rPr>
                <w:rFonts w:cs="Segoe UI Light"/>
                <w:noProof/>
                <w:webHidden/>
              </w:rPr>
              <w:fldChar w:fldCharType="separate"/>
            </w:r>
            <w:r w:rsidR="00D56866" w:rsidRPr="007859C1">
              <w:rPr>
                <w:rFonts w:cs="Segoe UI Light"/>
                <w:noProof/>
                <w:webHidden/>
              </w:rPr>
              <w:t>215</w:t>
            </w:r>
            <w:r w:rsidR="00D56866" w:rsidRPr="007859C1">
              <w:rPr>
                <w:rFonts w:cs="Segoe UI Light"/>
                <w:noProof/>
                <w:webHidden/>
              </w:rPr>
              <w:fldChar w:fldCharType="end"/>
            </w:r>
          </w:hyperlink>
        </w:p>
        <w:p w14:paraId="40FBC782" w14:textId="68A09050" w:rsidR="00F60EA4" w:rsidRPr="007859C1" w:rsidRDefault="00F60EA4">
          <w:pPr>
            <w:rPr>
              <w:rFonts w:cs="Segoe UI Light"/>
              <w:highlight w:val="yellow"/>
            </w:rPr>
          </w:pPr>
          <w:r w:rsidRPr="007859C1">
            <w:rPr>
              <w:rFonts w:cs="Segoe UI Light"/>
              <w:b/>
              <w:bCs/>
              <w:highlight w:val="yellow"/>
            </w:rPr>
            <w:fldChar w:fldCharType="end"/>
          </w:r>
        </w:p>
      </w:sdtContent>
    </w:sdt>
    <w:p w14:paraId="1621A996" w14:textId="77777777" w:rsidR="0081696E" w:rsidRPr="007859C1" w:rsidRDefault="0081696E">
      <w:pPr>
        <w:rPr>
          <w:rFonts w:cs="Segoe UI Light"/>
          <w:highlight w:val="yellow"/>
        </w:rPr>
      </w:pPr>
    </w:p>
    <w:p w14:paraId="24738D6D" w14:textId="77777777" w:rsidR="0081696E" w:rsidRPr="007859C1" w:rsidRDefault="0081696E">
      <w:pPr>
        <w:rPr>
          <w:rFonts w:cs="Segoe UI Light"/>
          <w:highlight w:val="yellow"/>
        </w:rPr>
      </w:pPr>
      <w:r w:rsidRPr="007859C1">
        <w:rPr>
          <w:rFonts w:cs="Segoe UI Light"/>
          <w:highlight w:val="yellow"/>
        </w:rPr>
        <w:br w:type="page"/>
      </w:r>
    </w:p>
    <w:p w14:paraId="00054F57" w14:textId="77777777" w:rsidR="00BB390E" w:rsidRPr="007859C1" w:rsidRDefault="0081696E" w:rsidP="00116EA0">
      <w:pPr>
        <w:pStyle w:val="Nagwek1"/>
        <w:rPr>
          <w:rFonts w:ascii="Segoe UI Light" w:hAnsi="Segoe UI Light" w:cs="Segoe UI Light"/>
        </w:rPr>
      </w:pPr>
      <w:bookmarkStart w:id="0" w:name="_Toc63245934"/>
      <w:r w:rsidRPr="007859C1">
        <w:rPr>
          <w:rFonts w:ascii="Segoe UI Light" w:hAnsi="Segoe UI Light" w:cs="Segoe UI Light"/>
        </w:rPr>
        <w:lastRenderedPageBreak/>
        <w:t>Wstęp</w:t>
      </w:r>
      <w:bookmarkEnd w:id="0"/>
    </w:p>
    <w:p w14:paraId="66C16DAE" w14:textId="234E1A5B" w:rsidR="005571F4" w:rsidRPr="007859C1" w:rsidRDefault="005571F4" w:rsidP="005571F4">
      <w:pPr>
        <w:rPr>
          <w:rFonts w:cs="Segoe UI Light"/>
          <w:sz w:val="24"/>
        </w:rPr>
      </w:pPr>
      <w:r w:rsidRPr="007859C1">
        <w:rPr>
          <w:rFonts w:cs="Segoe UI Light"/>
          <w:sz w:val="24"/>
        </w:rPr>
        <w:t>Niniejszy dokument stanowi Szczegółowy Opis Przedmiotu Zamówienia (</w:t>
      </w:r>
      <w:proofErr w:type="spellStart"/>
      <w:r w:rsidRPr="007859C1">
        <w:rPr>
          <w:rFonts w:cs="Segoe UI Light"/>
          <w:sz w:val="24"/>
        </w:rPr>
        <w:t>SzOPZ</w:t>
      </w:r>
      <w:proofErr w:type="spellEnd"/>
      <w:r w:rsidRPr="007859C1">
        <w:rPr>
          <w:rFonts w:cs="Segoe UI Light"/>
          <w:sz w:val="24"/>
        </w:rPr>
        <w:t xml:space="preserve">) w zakresie dostawy i wdrożenia oprogramowania służącego </w:t>
      </w:r>
      <w:r w:rsidR="00E3300D" w:rsidRPr="007859C1">
        <w:rPr>
          <w:rFonts w:cs="Segoe UI Light"/>
          <w:sz w:val="24"/>
        </w:rPr>
        <w:t>ujednoliceniu oprogramowania</w:t>
      </w:r>
      <w:r w:rsidRPr="007859C1">
        <w:rPr>
          <w:rFonts w:cs="Segoe UI Light"/>
          <w:sz w:val="24"/>
        </w:rPr>
        <w:t xml:space="preserve"> w Szpitalu.</w:t>
      </w:r>
      <w:r w:rsidR="00F43DFD" w:rsidRPr="007859C1">
        <w:rPr>
          <w:rFonts w:cs="Segoe UI Light"/>
          <w:sz w:val="24"/>
        </w:rPr>
        <w:t xml:space="preserve"> Wszystkie parametry techniczne określone w niniejszym OPZ określają minimalne wymagania stawiane oferowanym urządzeniom i oprogramowaniu. </w:t>
      </w:r>
      <w:r w:rsidR="00546C19" w:rsidRPr="007859C1">
        <w:rPr>
          <w:rFonts w:cs="Segoe UI Light"/>
          <w:sz w:val="24"/>
        </w:rPr>
        <w:t>Wykonawca nie ma prawa żądać dodatkowego wynagrodzenia jeśli dostarczony system posiadał będzie większą funkcjonalność niż</w:t>
      </w:r>
      <w:r w:rsidR="006229FA" w:rsidRPr="007859C1">
        <w:rPr>
          <w:rFonts w:cs="Segoe UI Light"/>
          <w:sz w:val="24"/>
        </w:rPr>
        <w:t xml:space="preserve"> </w:t>
      </w:r>
      <w:r w:rsidR="00546C19" w:rsidRPr="007859C1">
        <w:rPr>
          <w:rFonts w:cs="Segoe UI Light"/>
          <w:sz w:val="24"/>
        </w:rPr>
        <w:t>wymagana niniejszym OPZ.</w:t>
      </w:r>
    </w:p>
    <w:p w14:paraId="2599AB71" w14:textId="77777777" w:rsidR="0081696E" w:rsidRPr="007859C1" w:rsidRDefault="0081696E" w:rsidP="00536733">
      <w:pPr>
        <w:pStyle w:val="Nagwek2"/>
        <w:rPr>
          <w:rFonts w:cs="Segoe UI Light"/>
        </w:rPr>
      </w:pPr>
      <w:bookmarkStart w:id="1" w:name="_Toc63245935"/>
      <w:r w:rsidRPr="007859C1">
        <w:rPr>
          <w:rFonts w:cs="Segoe UI Light"/>
        </w:rPr>
        <w:t>Ogólny zarys projektu</w:t>
      </w:r>
      <w:bookmarkEnd w:id="1"/>
    </w:p>
    <w:p w14:paraId="17537711" w14:textId="77777777" w:rsidR="00546C19" w:rsidRPr="007859C1" w:rsidRDefault="00546C19" w:rsidP="00546C19">
      <w:pPr>
        <w:spacing w:after="0" w:line="276" w:lineRule="auto"/>
        <w:rPr>
          <w:rFonts w:cs="Segoe UI Light"/>
          <w:sz w:val="24"/>
        </w:rPr>
      </w:pPr>
      <w:r w:rsidRPr="007859C1">
        <w:rPr>
          <w:rFonts w:cs="Segoe UI Light"/>
          <w:sz w:val="24"/>
        </w:rPr>
        <w:t>Zakresem Zamówienia jest wdrożenie Zintegrowanego System Informatycznego Szpitala oraz zintegrowanie go z istniejącymi i wdrażanymi systemami informatycznymi. Zamówienie obejmuje:</w:t>
      </w:r>
    </w:p>
    <w:p w14:paraId="780B85E3" w14:textId="77777777"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Dostawę Zintegrowanego Systemu Informatycznego (ZSI) wraz z bezterminowymi licencjami na to Oprogramowanie, spełniającego wymagania funkcjonalne i techniczne określone w Opisie Przedmiotu Zamówienia(OPZ). ZSI obejmuje systemy klasy HIS, LIS, RIS, PACS, ERP. Systemy te mogą być wdrażane jako elementy jednego rozwiązania (w tym jako moduły) lub jako osobne, zintegrowane ze sobą podsystemy.</w:t>
      </w:r>
    </w:p>
    <w:p w14:paraId="6D1C56F0" w14:textId="69342797"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Udzielenie licencji na korzystanie z Oprogramowania. Zamawiający wymaga dostarczenia licencji nieograniczonych w zakresie ilości zdefiniowanych i jednocześnie pracujących w</w:t>
      </w:r>
      <w:r w:rsidR="006229FA" w:rsidRPr="007859C1">
        <w:rPr>
          <w:rFonts w:cs="Segoe UI Light"/>
          <w:sz w:val="24"/>
        </w:rPr>
        <w:t> </w:t>
      </w:r>
      <w:r w:rsidRPr="007859C1">
        <w:rPr>
          <w:rFonts w:cs="Segoe UI Light"/>
          <w:sz w:val="24"/>
        </w:rPr>
        <w:t>systemie użytkowników. Jeśli jakiś element systemu</w:t>
      </w:r>
      <w:r w:rsidR="006229FA" w:rsidRPr="007859C1">
        <w:rPr>
          <w:rFonts w:cs="Segoe UI Light"/>
          <w:sz w:val="24"/>
        </w:rPr>
        <w:t>,</w:t>
      </w:r>
      <w:r w:rsidRPr="007859C1">
        <w:rPr>
          <w:rFonts w:cs="Segoe UI Light"/>
          <w:sz w:val="24"/>
        </w:rPr>
        <w:t xml:space="preserve"> </w:t>
      </w:r>
      <w:r w:rsidR="006229FA" w:rsidRPr="007859C1">
        <w:rPr>
          <w:rFonts w:cs="Segoe UI Light"/>
          <w:sz w:val="24"/>
        </w:rPr>
        <w:t xml:space="preserve">z przyczyn technicznych, </w:t>
      </w:r>
      <w:r w:rsidRPr="007859C1">
        <w:rPr>
          <w:rFonts w:cs="Segoe UI Light"/>
          <w:sz w:val="24"/>
        </w:rPr>
        <w:t xml:space="preserve">dostarczanego przez Wykonawcę wymaga określenia ilości licencji - ilość wymaganych licencji określi Wykonawca w oparciu o poniżej wskazane informacje - </w:t>
      </w:r>
      <w:r w:rsidR="006229FA" w:rsidRPr="007859C1">
        <w:rPr>
          <w:rFonts w:cs="Segoe UI Light"/>
          <w:sz w:val="24"/>
        </w:rPr>
        <w:t>Zamawiający</w:t>
      </w:r>
      <w:r w:rsidRPr="007859C1">
        <w:rPr>
          <w:rFonts w:cs="Segoe UI Light"/>
          <w:sz w:val="24"/>
        </w:rPr>
        <w:t xml:space="preserve"> zastrzega jednak, że liczba dostarczonych licencji nie może być mniejsza niż liczba pracujących, na dzień podpisania umowy, w danym module pracowników.</w:t>
      </w:r>
    </w:p>
    <w:p w14:paraId="73403097" w14:textId="77777777" w:rsidR="00546C19" w:rsidRPr="007859C1" w:rsidRDefault="00546C19" w:rsidP="007D3C16">
      <w:pPr>
        <w:numPr>
          <w:ilvl w:val="0"/>
          <w:numId w:val="16"/>
        </w:numPr>
        <w:spacing w:after="0" w:line="276" w:lineRule="auto"/>
        <w:rPr>
          <w:rFonts w:cs="Segoe UI Light"/>
          <w:sz w:val="24"/>
        </w:rPr>
      </w:pPr>
      <w:r w:rsidRPr="007859C1">
        <w:rPr>
          <w:rFonts w:cs="Segoe UI Light"/>
          <w:sz w:val="24"/>
        </w:rPr>
        <w:t xml:space="preserve">Świadczenie Usług Wdrożenia dotyczących ZSI w siedzibie Zamawiającego, po przeprowadzeniu analizy przedwdrożeniowej. </w:t>
      </w:r>
    </w:p>
    <w:p w14:paraId="0095175B" w14:textId="77777777" w:rsidR="00546C19" w:rsidRPr="007859C1" w:rsidRDefault="00546C19" w:rsidP="007D3C16">
      <w:pPr>
        <w:numPr>
          <w:ilvl w:val="0"/>
          <w:numId w:val="16"/>
        </w:numPr>
        <w:spacing w:after="0" w:line="276" w:lineRule="auto"/>
        <w:rPr>
          <w:rFonts w:cs="Segoe UI Light"/>
          <w:sz w:val="24"/>
        </w:rPr>
      </w:pPr>
      <w:r w:rsidRPr="007859C1">
        <w:rPr>
          <w:rFonts w:cs="Segoe UI Light"/>
          <w:sz w:val="24"/>
        </w:rPr>
        <w:t>Udzielenia przez Wykonawcę na uruchomiony ZSI gwarancji obejmującej również wsparcie powdrożeniowe oraz nadzór autorski, w terminach zawartych w ofercie.</w:t>
      </w:r>
    </w:p>
    <w:p w14:paraId="72ADB354" w14:textId="77777777" w:rsidR="00546C19" w:rsidRPr="007859C1" w:rsidRDefault="00546C19" w:rsidP="007D3C16">
      <w:pPr>
        <w:numPr>
          <w:ilvl w:val="0"/>
          <w:numId w:val="16"/>
        </w:numPr>
        <w:spacing w:after="0" w:line="276" w:lineRule="auto"/>
        <w:rPr>
          <w:rFonts w:cs="Segoe UI Light"/>
          <w:sz w:val="24"/>
        </w:rPr>
      </w:pPr>
      <w:r w:rsidRPr="007859C1">
        <w:rPr>
          <w:rFonts w:cs="Segoe UI Light"/>
          <w:sz w:val="24"/>
        </w:rPr>
        <w:t>Wyspecyfikowanie docelowego serwerów aplikacyjnych i bazodanowych na potrzeby wdrażanego Oprogramowania.</w:t>
      </w:r>
    </w:p>
    <w:p w14:paraId="0CC5A358" w14:textId="77777777" w:rsidR="00546C19" w:rsidRPr="007859C1" w:rsidRDefault="00546C19" w:rsidP="007D3C16">
      <w:pPr>
        <w:numPr>
          <w:ilvl w:val="0"/>
          <w:numId w:val="16"/>
        </w:numPr>
        <w:spacing w:after="0" w:line="276" w:lineRule="auto"/>
        <w:rPr>
          <w:rFonts w:cs="Segoe UI Light"/>
          <w:sz w:val="24"/>
        </w:rPr>
      </w:pPr>
      <w:r w:rsidRPr="007859C1">
        <w:rPr>
          <w:rFonts w:cs="Segoe UI Light"/>
          <w:sz w:val="24"/>
        </w:rPr>
        <w:t>Dostawę powiązanych z wdrażanym ZSI urządzeń peryferyjnych tj. komputerów, drukarek, drukarek kodów kreskowych i czytników kodów.</w:t>
      </w:r>
    </w:p>
    <w:p w14:paraId="15180F5C" w14:textId="77777777"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 xml:space="preserve">Dostawa właściwych dla wdrażanego oprogramowania ZSI silników baz danych typu SQL wraz z niezbędną liczbą licencji do pracy wyżej wymienionego oprogramowania w modelu opłaty jednorazowej, nieograniczonych czasowo, obejmujących nieograniczoną ilość użytkowników oraz połączeń w trybie High </w:t>
      </w:r>
      <w:proofErr w:type="spellStart"/>
      <w:r w:rsidRPr="007859C1">
        <w:rPr>
          <w:rFonts w:cs="Segoe UI Light"/>
          <w:sz w:val="24"/>
        </w:rPr>
        <w:t>Availability</w:t>
      </w:r>
      <w:proofErr w:type="spellEnd"/>
      <w:r w:rsidRPr="007859C1">
        <w:rPr>
          <w:rFonts w:cs="Segoe UI Light"/>
          <w:sz w:val="24"/>
        </w:rPr>
        <w:t>.</w:t>
      </w:r>
    </w:p>
    <w:p w14:paraId="5711EC3A" w14:textId="0B82FE46"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 xml:space="preserve">Integracja wdrażanego oprogramowania </w:t>
      </w:r>
      <w:r w:rsidR="006229FA" w:rsidRPr="007859C1">
        <w:rPr>
          <w:rFonts w:cs="Segoe UI Light"/>
          <w:sz w:val="24"/>
        </w:rPr>
        <w:t>HIS</w:t>
      </w:r>
      <w:r w:rsidRPr="007859C1">
        <w:rPr>
          <w:rFonts w:cs="Segoe UI Light"/>
          <w:sz w:val="24"/>
        </w:rPr>
        <w:t xml:space="preserve"> z wdrażanym systemem ERP, w szczególności w zakresie rejestracji wszystkich występujących w nim zdarzeń </w:t>
      </w:r>
      <w:r w:rsidRPr="007859C1">
        <w:rPr>
          <w:rFonts w:cs="Segoe UI Light"/>
          <w:sz w:val="24"/>
        </w:rPr>
        <w:lastRenderedPageBreak/>
        <w:t>gospodarczych w ujęciu księgowym, w tym transakcji sprzedaży, zakupu, operacji na materiałach i produktach (magazynowych) oraz wszystkich innych podlegających rejestracji księgowej zgodnie z obowiązującymi przepisami i standardami branżowymi.</w:t>
      </w:r>
    </w:p>
    <w:p w14:paraId="65A04290" w14:textId="1F7EDFC8"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7859C1">
        <w:rPr>
          <w:rFonts w:cs="Segoe UI Light"/>
          <w:sz w:val="24"/>
        </w:rPr>
        <w:t>Zamawiający</w:t>
      </w:r>
      <w:r w:rsidRPr="007859C1">
        <w:rPr>
          <w:rFonts w:cs="Segoe UI Light"/>
          <w:sz w:val="24"/>
        </w:rPr>
        <w:t xml:space="preserve"> zastrzega, że </w:t>
      </w:r>
      <w:r w:rsidR="006229FA" w:rsidRPr="007859C1">
        <w:rPr>
          <w:rFonts w:cs="Segoe UI Light"/>
          <w:sz w:val="24"/>
        </w:rPr>
        <w:t xml:space="preserve">będzie </w:t>
      </w:r>
      <w:r w:rsidRPr="007859C1">
        <w:rPr>
          <w:rFonts w:cs="Segoe UI Light"/>
          <w:sz w:val="24"/>
        </w:rPr>
        <w:t>wymaga</w:t>
      </w:r>
      <w:r w:rsidR="006229FA" w:rsidRPr="007859C1">
        <w:rPr>
          <w:rFonts w:cs="Segoe UI Light"/>
          <w:sz w:val="24"/>
        </w:rPr>
        <w:t>ł</w:t>
      </w:r>
      <w:r w:rsidRPr="007859C1">
        <w:rPr>
          <w:rFonts w:cs="Segoe UI Light"/>
          <w:sz w:val="24"/>
        </w:rPr>
        <w:t xml:space="preserve"> integracji z urządzeniami podłączonymi do systemu PACS, jeśli w ramach postępowania Wykonawca zaoferuje wymianę systemu PACS.</w:t>
      </w:r>
    </w:p>
    <w:p w14:paraId="502671D1" w14:textId="77777777"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Instalacja, wdrożenie, konfiguracja i uruchomienie w/w oprogramowania na sprzęcie wskazanym przez Zamawiającego (stacje robocze, serwery).</w:t>
      </w:r>
    </w:p>
    <w:p w14:paraId="6DE94127" w14:textId="77777777" w:rsidR="00546C19" w:rsidRPr="007859C1" w:rsidRDefault="00546C19" w:rsidP="007D3C16">
      <w:pPr>
        <w:pStyle w:val="Akapitzlist"/>
        <w:numPr>
          <w:ilvl w:val="0"/>
          <w:numId w:val="16"/>
        </w:numPr>
        <w:spacing w:after="0" w:line="276" w:lineRule="auto"/>
        <w:contextualSpacing w:val="0"/>
        <w:rPr>
          <w:rFonts w:cs="Segoe UI Light"/>
          <w:sz w:val="24"/>
        </w:rPr>
      </w:pPr>
      <w:r w:rsidRPr="007859C1">
        <w:rPr>
          <w:rFonts w:cs="Segoe UI Light"/>
          <w:sz w:val="24"/>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5FDEE647" w:rsidR="00842AA1" w:rsidRPr="007859C1" w:rsidRDefault="00546C19" w:rsidP="007D3C16">
      <w:pPr>
        <w:pStyle w:val="Akapitzlist"/>
        <w:numPr>
          <w:ilvl w:val="0"/>
          <w:numId w:val="16"/>
        </w:numPr>
        <w:spacing w:after="0" w:line="276" w:lineRule="auto"/>
        <w:rPr>
          <w:rFonts w:cs="Segoe UI Light"/>
          <w:sz w:val="24"/>
        </w:rPr>
      </w:pPr>
      <w:r w:rsidRPr="007859C1">
        <w:rPr>
          <w:rFonts w:cs="Segoe UI Light"/>
          <w:sz w:val="24"/>
        </w:rPr>
        <w:t>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w:t>
      </w:r>
    </w:p>
    <w:p w14:paraId="2B82D46D" w14:textId="77777777" w:rsidR="00F60EA4" w:rsidRPr="007859C1" w:rsidRDefault="00F60EA4" w:rsidP="00612BBE">
      <w:pPr>
        <w:rPr>
          <w:rFonts w:cs="Segoe UI Light"/>
          <w:highlight w:val="yellow"/>
        </w:rPr>
      </w:pPr>
    </w:p>
    <w:p w14:paraId="33400896" w14:textId="684218DD" w:rsidR="0081696E" w:rsidRPr="007859C1" w:rsidRDefault="0081696E" w:rsidP="00536733">
      <w:pPr>
        <w:pStyle w:val="Nagwek2"/>
        <w:rPr>
          <w:rFonts w:cs="Segoe UI Light"/>
        </w:rPr>
      </w:pPr>
      <w:bookmarkStart w:id="2" w:name="_Toc63245936"/>
      <w:r w:rsidRPr="007859C1">
        <w:rPr>
          <w:rFonts w:cs="Segoe UI Light"/>
        </w:rPr>
        <w:t>Słownik pojęć</w:t>
      </w:r>
      <w:bookmarkEnd w:id="2"/>
    </w:p>
    <w:p w14:paraId="0560AD1F" w14:textId="77777777" w:rsidR="00833275" w:rsidRPr="007859C1" w:rsidRDefault="00833275" w:rsidP="00833275">
      <w:pPr>
        <w:spacing w:line="22" w:lineRule="atLeast"/>
        <w:rPr>
          <w:rFonts w:cs="Segoe UI Light"/>
          <w:sz w:val="24"/>
          <w:szCs w:val="24"/>
        </w:rPr>
      </w:pPr>
      <w:r w:rsidRPr="007859C1">
        <w:rPr>
          <w:rFonts w:cs="Segoe UI Light"/>
          <w:sz w:val="24"/>
          <w:szCs w:val="24"/>
        </w:rPr>
        <w:t xml:space="preserve">Na potrzeby niniejszego postępowania stosuje się następujące pojęcia i definicje: </w:t>
      </w:r>
    </w:p>
    <w:p w14:paraId="68DE1F74"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 xml:space="preserve">Strony Umowy – uogólnione pojęcie stosowane zamiennie do określenia Zamawiającego i Wykonawcy jednocześnie. </w:t>
      </w:r>
    </w:p>
    <w:p w14:paraId="2C6990E4"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 xml:space="preserve">Przedmiot Umowy – całokształt zagadnień realizowanych w ramach Umowy ukierunkowanych na osiągnięcie Celu Umowy. </w:t>
      </w:r>
    </w:p>
    <w:p w14:paraId="68E835F2"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 xml:space="preserve">Dysfunkcja – </w:t>
      </w:r>
      <w:r w:rsidRPr="007859C1">
        <w:rPr>
          <w:rFonts w:eastAsia="Arial" w:cs="Segoe UI Light"/>
          <w:color w:val="000000"/>
          <w:sz w:val="24"/>
          <w:szCs w:val="24"/>
        </w:rPr>
        <w:t xml:space="preserve">zbiorcze określenie dla nieprawidłowości rozumianych jako niezgodność z Dokumentacją </w:t>
      </w:r>
      <w:r w:rsidRPr="007859C1">
        <w:rPr>
          <w:rFonts w:cs="Segoe UI Light"/>
          <w:sz w:val="24"/>
          <w:szCs w:val="24"/>
        </w:rPr>
        <w:t>lub wymaganiami przewidzianymi umową</w:t>
      </w:r>
      <w:r w:rsidRPr="007859C1">
        <w:rPr>
          <w:rFonts w:eastAsia="Arial" w:cs="Segoe UI Light"/>
          <w:color w:val="000000"/>
          <w:sz w:val="24"/>
          <w:szCs w:val="24"/>
        </w:rPr>
        <w:t>.</w:t>
      </w:r>
      <w:r w:rsidRPr="007859C1">
        <w:rPr>
          <w:rFonts w:cs="Segoe UI Light"/>
          <w:sz w:val="24"/>
          <w:szCs w:val="24"/>
        </w:rPr>
        <w:t xml:space="preserve"> </w:t>
      </w:r>
    </w:p>
    <w:p w14:paraId="2F6A6AD1"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Kategoria Dysfunkcji - kategoria, do której kwalifikowane jest Zgłoszenie Serwisowe dotyczące Dysfunkcji. Opisane szczegółowo w Załączniku nr 3 do Umowy.</w:t>
      </w:r>
    </w:p>
    <w:p w14:paraId="2090AEF7"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Prace Serwisowe - działania Wykonawcy mające na celu realizację Zgłoszenia Serwisowego.</w:t>
      </w:r>
    </w:p>
    <w:p w14:paraId="699507CE"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 xml:space="preserve">Naprawa – modyfikacja Systemu usuwająca Dysfunkcję Systemu. </w:t>
      </w:r>
    </w:p>
    <w:p w14:paraId="15594E05"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 xml:space="preserve">Obejście - tymczasowe rozwiązanie pozwalające na prawidłowe wykorzystanie oprogramowania bez usuwania wykrytego błędu przy zachowaniu integralności bazy danych. </w:t>
      </w:r>
    </w:p>
    <w:p w14:paraId="1E12C3AD"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lastRenderedPageBreak/>
        <w:t>Realizacja Zgłoszenia Serwisowego - zakończenie Prac Serwisowych, w wyniku których przywrócono Stan Funkcjonalności.</w:t>
      </w:r>
    </w:p>
    <w:p w14:paraId="50E97D9E"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7859C1" w:rsidRDefault="00833275" w:rsidP="00833275">
      <w:pPr>
        <w:numPr>
          <w:ilvl w:val="0"/>
          <w:numId w:val="1"/>
        </w:numPr>
        <w:tabs>
          <w:tab w:val="clear" w:pos="720"/>
        </w:tabs>
        <w:spacing w:after="0" w:line="269" w:lineRule="auto"/>
        <w:ind w:left="709" w:hanging="436"/>
        <w:rPr>
          <w:rFonts w:cs="Segoe UI Light"/>
          <w:sz w:val="24"/>
          <w:szCs w:val="24"/>
        </w:rPr>
      </w:pPr>
      <w:r w:rsidRPr="007859C1">
        <w:rPr>
          <w:rFonts w:cs="Segoe UI Light"/>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Baza Danych – zbiór wszystkich danych zewidencjonowanych za pomocą Systemu. </w:t>
      </w:r>
    </w:p>
    <w:p w14:paraId="2268B941"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Czas Roboczy – czas pracy liczony w Dni Robocze, w którym świadczona jest pomoc telefoniczna przy eksploatacji Systemu. </w:t>
      </w:r>
    </w:p>
    <w:p w14:paraId="2697C975"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Czas Reakcji - okres od zgłoszenia Dysfunkcji przez Zamawiającego do potwierdzenia przyjęcia zgłoszenia przez Wykonawcę.</w:t>
      </w:r>
    </w:p>
    <w:p w14:paraId="281854FD" w14:textId="77777777" w:rsidR="00833275" w:rsidRPr="007859C1" w:rsidRDefault="00833275" w:rsidP="007D3C16">
      <w:pPr>
        <w:pStyle w:val="Akapitzlist"/>
        <w:widowControl w:val="0"/>
        <w:numPr>
          <w:ilvl w:val="0"/>
          <w:numId w:val="2"/>
        </w:numPr>
        <w:spacing w:after="0" w:line="276" w:lineRule="auto"/>
        <w:ind w:left="709" w:right="-20" w:hanging="364"/>
        <w:rPr>
          <w:rFonts w:eastAsia="Arial" w:cs="Segoe UI Light"/>
          <w:color w:val="000000"/>
          <w:sz w:val="24"/>
          <w:szCs w:val="24"/>
        </w:rPr>
      </w:pPr>
      <w:r w:rsidRPr="007859C1">
        <w:rPr>
          <w:rFonts w:eastAsia="Arial" w:cs="Segoe UI Light"/>
          <w:color w:val="000000"/>
          <w:sz w:val="24"/>
          <w:szCs w:val="24"/>
        </w:rPr>
        <w:t>Czas Naprawy - okres od zgłoszenia Dysfunkcji do przywrócenia Systemu do stanu sprzed jej zgłoszenia szczegółowo opisany w Załączniku nr 3 do umowy.</w:t>
      </w:r>
    </w:p>
    <w:p w14:paraId="48812C53"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Dzień Roboczy – dzień kalendarzowy od poniedziałku do piątku z wyłączeniem świąt i dni ustawowo wolnych od pracy. </w:t>
      </w:r>
    </w:p>
    <w:p w14:paraId="1E8E51C2"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7859C1" w:rsidRDefault="00833275" w:rsidP="007D3C16">
      <w:pPr>
        <w:pStyle w:val="Akapitzlist"/>
        <w:widowControl w:val="0"/>
        <w:numPr>
          <w:ilvl w:val="0"/>
          <w:numId w:val="2"/>
        </w:numPr>
        <w:spacing w:after="0" w:line="276" w:lineRule="auto"/>
        <w:ind w:left="709" w:right="-20" w:hanging="425"/>
        <w:rPr>
          <w:rFonts w:eastAsia="Arial" w:cs="Segoe UI Light"/>
          <w:color w:val="000000"/>
          <w:sz w:val="24"/>
          <w:szCs w:val="24"/>
        </w:rPr>
      </w:pPr>
      <w:r w:rsidRPr="007859C1">
        <w:rPr>
          <w:rFonts w:eastAsia="Arial" w:cs="Segoe UI Light"/>
          <w:color w:val="000000"/>
          <w:sz w:val="24"/>
          <w:szCs w:val="24"/>
        </w:rPr>
        <w:t>Dokumentacja Dedykowana – inna dokumentacja opracowana w związku z realizacją Umowy.</w:t>
      </w:r>
    </w:p>
    <w:p w14:paraId="33CA3965" w14:textId="02629C35"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Godziny robocze – czas pracy liczony w Dni Robocze w godzinach 7:</w:t>
      </w:r>
      <w:r w:rsidR="009F0DD0" w:rsidRPr="007859C1">
        <w:rPr>
          <w:rFonts w:cs="Segoe UI Light"/>
          <w:sz w:val="24"/>
          <w:szCs w:val="24"/>
        </w:rPr>
        <w:t>0</w:t>
      </w:r>
      <w:r w:rsidRPr="007859C1">
        <w:rPr>
          <w:rFonts w:cs="Segoe UI Light"/>
          <w:sz w:val="24"/>
          <w:szCs w:val="24"/>
        </w:rPr>
        <w:t>0 – 15:</w:t>
      </w:r>
      <w:r w:rsidR="009F0DD0" w:rsidRPr="007859C1">
        <w:rPr>
          <w:rFonts w:cs="Segoe UI Light"/>
          <w:sz w:val="24"/>
          <w:szCs w:val="24"/>
        </w:rPr>
        <w:t>0</w:t>
      </w:r>
      <w:r w:rsidRPr="007859C1">
        <w:rPr>
          <w:rFonts w:cs="Segoe UI Light"/>
          <w:sz w:val="24"/>
          <w:szCs w:val="24"/>
        </w:rPr>
        <w:t>0.</w:t>
      </w:r>
    </w:p>
    <w:p w14:paraId="7008B9FF"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Konsultant serwisowy – osoba fizyczna posiadająca odpowiednie kwalifikacje uprawniające do realizowania Serwisu. </w:t>
      </w:r>
    </w:p>
    <w:p w14:paraId="19D45178"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Pomoc Telefoniczna – świadczenie konsultacji telefonicznej dotyczące szeroko pojętej eksploatacji Systemu. </w:t>
      </w:r>
    </w:p>
    <w:p w14:paraId="01461661"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Procedura – schemat postępowania w jaki winien być realizowany określony fragment Przedmiotu Umowy. </w:t>
      </w:r>
    </w:p>
    <w:p w14:paraId="78D53A09"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Publikacja – udostępnienie Systemu zawierającego zmienioną funkcjonalność. </w:t>
      </w:r>
    </w:p>
    <w:p w14:paraId="27207152"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Serwer – sprzęt komputerowy, na którym zainstalowana jest baza danych lub aplikacje wykorzystywane przez System. </w:t>
      </w:r>
    </w:p>
    <w:p w14:paraId="22A81428"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Serwis – usługa o charakterze technicznym, organizacyjnym, doradczym i szkoleniowym, przeznaczona do zapewnienia stabilnej pracy Systemu. </w:t>
      </w:r>
    </w:p>
    <w:p w14:paraId="251A134E"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lastRenderedPageBreak/>
        <w:t xml:space="preserve">Stan Funkcjonalności - stan Systemu, w którym nie występują Dysfunkcje. </w:t>
      </w:r>
    </w:p>
    <w:p w14:paraId="746369D4"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Upgrade – nowa  wersja Systemu związana ze stworzeniem nowej funkcjonalności. </w:t>
      </w:r>
    </w:p>
    <w:p w14:paraId="24DFE9B2"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Update – aktualizacja Systemu w wyniku zmian przepisów, związanych bezpośrednio i pośrednio z systemem ochrony zdrowia, w zakresie tej samej wersji Systemu. </w:t>
      </w:r>
    </w:p>
    <w:p w14:paraId="3D1518EC"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Wdrożenie – opisane Umową świadczenia Wykonawcy mające na celu wykonanie Systemu</w:t>
      </w:r>
    </w:p>
    <w:p w14:paraId="6D69E59B"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Sprzęt – sprzęt komputerowy oraz sprzęt serwerowy i sieciowy taki jak serwery, macierze, przełączniki sieciowe, urządzenia UTM, itp.</w:t>
      </w:r>
    </w:p>
    <w:p w14:paraId="46F92AE9" w14:textId="77777777" w:rsidR="00833275" w:rsidRPr="007859C1" w:rsidRDefault="00833275" w:rsidP="007D3C16">
      <w:pPr>
        <w:pStyle w:val="Akapitzlist"/>
        <w:widowControl w:val="0"/>
        <w:numPr>
          <w:ilvl w:val="0"/>
          <w:numId w:val="2"/>
        </w:numPr>
        <w:spacing w:after="0" w:line="276" w:lineRule="auto"/>
        <w:ind w:left="709" w:right="-20" w:hanging="425"/>
        <w:rPr>
          <w:rFonts w:eastAsia="Arial" w:cs="Segoe UI Light"/>
          <w:color w:val="000000"/>
          <w:sz w:val="24"/>
          <w:szCs w:val="24"/>
        </w:rPr>
      </w:pPr>
      <w:r w:rsidRPr="007859C1">
        <w:rPr>
          <w:rFonts w:eastAsia="Arial" w:cs="Segoe UI Light"/>
          <w:color w:val="000000"/>
          <w:sz w:val="24"/>
          <w:szCs w:val="24"/>
        </w:rPr>
        <w:t>Umowa – niniejsza umowa zawarta między Zamawiającym i Wykonawcą wraz ze wszystkimi załącznikami do niej.</w:t>
      </w:r>
    </w:p>
    <w:p w14:paraId="5FEFF65F"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Zgłoszenie Serwisowe – Dysfunkcja, o której Wykonawca został powiadomiony drogą mailową.</w:t>
      </w:r>
    </w:p>
    <w:p w14:paraId="13CB9087"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Architektura systemu teleinformatycznego – opis składników systemu teleinformatycznego, powiązań i relacji pomiędzy tymi składnikami.</w:t>
      </w:r>
    </w:p>
    <w:p w14:paraId="1E0AE06E"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Czas dostarczenia rozwiązania - Okres czasu od wysłania Zgłoszenia do usunięcia przyczyny problemu lub zastosowania Rozwiązania Zastępczego.</w:t>
      </w:r>
    </w:p>
    <w:p w14:paraId="22509D9A"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7859C1" w:rsidRDefault="00833275" w:rsidP="007D3C16">
      <w:pPr>
        <w:numPr>
          <w:ilvl w:val="0"/>
          <w:numId w:val="2"/>
        </w:numPr>
        <w:spacing w:after="0" w:line="269" w:lineRule="auto"/>
        <w:ind w:left="709" w:hanging="360"/>
        <w:rPr>
          <w:rFonts w:cs="Segoe UI Light"/>
          <w:sz w:val="24"/>
          <w:szCs w:val="24"/>
        </w:rPr>
      </w:pPr>
      <w:proofErr w:type="spellStart"/>
      <w:r w:rsidRPr="007859C1">
        <w:rPr>
          <w:rFonts w:cs="Segoe UI Light"/>
          <w:sz w:val="24"/>
          <w:szCs w:val="24"/>
        </w:rPr>
        <w:t>ePUAP</w:t>
      </w:r>
      <w:proofErr w:type="spellEnd"/>
      <w:r w:rsidRPr="007859C1">
        <w:rPr>
          <w:rFonts w:cs="Segoe UI Light"/>
          <w:sz w:val="24"/>
          <w:szCs w:val="24"/>
        </w:rPr>
        <w:t xml:space="preserve"> – Elektroniczna Platforma Usług Administracji Publicznej https://epuap.gov.pl </w:t>
      </w:r>
    </w:p>
    <w:p w14:paraId="5F870925"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Integralność – właściwość polegająca na tym, że zasób systemu teleinformatycznego nie został zmodyfikowany w sposób nieuprawniony .</w:t>
      </w:r>
    </w:p>
    <w:p w14:paraId="5A76BF1C"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 xml:space="preserve">Oprogramowanie – całość lub dowolny element oprogramowania dostarczanego w </w:t>
      </w:r>
      <w:r w:rsidRPr="007859C1">
        <w:rPr>
          <w:rFonts w:eastAsia="Arial" w:cs="Segoe UI Light"/>
          <w:color w:val="000000"/>
          <w:sz w:val="24"/>
          <w:szCs w:val="24"/>
        </w:rPr>
        <w:lastRenderedPageBreak/>
        <w:t>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Oprogramowanie Bazodanowe - oprogramowanie bądź system informatyczny służący do zarządzania bazą danych, udostępniające bazę danych.</w:t>
      </w:r>
    </w:p>
    <w:p w14:paraId="19622C10"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7859C1" w:rsidRDefault="00833275" w:rsidP="007D3C16">
      <w:pPr>
        <w:pStyle w:val="Akapitzlist"/>
        <w:widowControl w:val="0"/>
        <w:numPr>
          <w:ilvl w:val="0"/>
          <w:numId w:val="2"/>
        </w:numPr>
        <w:spacing w:after="0" w:line="276" w:lineRule="auto"/>
        <w:ind w:left="709" w:right="-20" w:hanging="360"/>
        <w:rPr>
          <w:rFonts w:eastAsia="Arial" w:cs="Segoe UI Light"/>
          <w:color w:val="000000"/>
          <w:sz w:val="24"/>
          <w:szCs w:val="24"/>
        </w:rPr>
      </w:pPr>
      <w:r w:rsidRPr="007859C1">
        <w:rPr>
          <w:rFonts w:eastAsia="Arial" w:cs="Segoe UI Light"/>
          <w:color w:val="000000"/>
          <w:sz w:val="24"/>
          <w:szCs w:val="24"/>
        </w:rPr>
        <w:t>Oprogramowanie Systemowe – oprogramowanie tworzące środowisko, w którym uruchamiane jest Oprogramowanie Aplikacyjne lub Oprogramowanie Bazodanowe.</w:t>
      </w:r>
    </w:p>
    <w:p w14:paraId="6BB4D437" w14:textId="77777777" w:rsidR="00833275" w:rsidRPr="007859C1" w:rsidRDefault="00833275" w:rsidP="007D3C16">
      <w:pPr>
        <w:pStyle w:val="Akapitzlist"/>
        <w:widowControl w:val="0"/>
        <w:numPr>
          <w:ilvl w:val="0"/>
          <w:numId w:val="2"/>
        </w:numPr>
        <w:spacing w:after="0" w:line="276" w:lineRule="auto"/>
        <w:ind w:left="709" w:right="-20" w:hanging="425"/>
        <w:rPr>
          <w:rFonts w:eastAsia="Arial" w:cs="Segoe UI Light"/>
          <w:color w:val="000000"/>
          <w:sz w:val="24"/>
          <w:szCs w:val="24"/>
        </w:rPr>
      </w:pPr>
      <w:r w:rsidRPr="007859C1">
        <w:rPr>
          <w:rFonts w:eastAsia="Arial" w:cs="Segoe UI Light"/>
          <w:color w:val="000000"/>
          <w:sz w:val="24"/>
          <w:szCs w:val="24"/>
        </w:rPr>
        <w:t>Oprogramowanie Aplikacyjne / Dziedzinowe – oprogramowanie będące podstawą do stworzenia Systemu, istniejące i dystrybuowane przez Wykonawcę przed zawarciem Umowy.</w:t>
      </w:r>
    </w:p>
    <w:p w14:paraId="133E25F0"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Oprogramowanie standardowe – Każde oprogramowanie niezbędne, poza oprogramowaniem aplikacyjnym niezbędne do działania Systemu.</w:t>
      </w:r>
    </w:p>
    <w:p w14:paraId="524227A7"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Portal Usług Elektronicznych – portal udostępniający usługi elektroniczne dostarczane przez System dla użytkowników wewnętrznych i zewnętrznych</w:t>
      </w:r>
    </w:p>
    <w:p w14:paraId="4EF805BD"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 xml:space="preserve">PZ </w:t>
      </w:r>
      <w:proofErr w:type="spellStart"/>
      <w:r w:rsidRPr="007859C1">
        <w:rPr>
          <w:rFonts w:cs="Segoe UI Light"/>
          <w:sz w:val="24"/>
          <w:szCs w:val="24"/>
        </w:rPr>
        <w:t>ePUAP</w:t>
      </w:r>
      <w:proofErr w:type="spellEnd"/>
      <w:r w:rsidRPr="007859C1">
        <w:rPr>
          <w:rFonts w:cs="Segoe UI Light"/>
          <w:sz w:val="24"/>
          <w:szCs w:val="24"/>
        </w:rPr>
        <w:t xml:space="preserve"> – Profil Zaufany </w:t>
      </w:r>
      <w:proofErr w:type="spellStart"/>
      <w:r w:rsidRPr="007859C1">
        <w:rPr>
          <w:rFonts w:cs="Segoe UI Light"/>
          <w:sz w:val="24"/>
          <w:szCs w:val="24"/>
        </w:rPr>
        <w:t>ePUAP</w:t>
      </w:r>
      <w:proofErr w:type="spellEnd"/>
    </w:p>
    <w:p w14:paraId="1C00F5DC"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System zewnętrzny - Każdy System informatyczny niebędący przedmiotem Zamówienia a oddziaływujący na przedmiot zamówienia.</w:t>
      </w:r>
    </w:p>
    <w:p w14:paraId="4034E587"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Usługi elektroniczne (</w:t>
      </w:r>
      <w:proofErr w:type="spellStart"/>
      <w:r w:rsidRPr="007859C1">
        <w:rPr>
          <w:rFonts w:cs="Segoe UI Light"/>
          <w:sz w:val="24"/>
          <w:szCs w:val="24"/>
        </w:rPr>
        <w:t>eUsługi</w:t>
      </w:r>
      <w:proofErr w:type="spellEnd"/>
      <w:r w:rsidRPr="007859C1">
        <w:rPr>
          <w:rFonts w:cs="Segoe UI Light"/>
          <w:sz w:val="24"/>
          <w:szCs w:val="24"/>
        </w:rPr>
        <w:t xml:space="preserve">) – usługi, których świadczenie odbywa się za pomocą Internetu, jest zautomatyzowane (może wymagać niewielkiego udziału człowieka) i zdalne. Od usługi w ujęciu tradycyjnym, </w:t>
      </w:r>
      <w:proofErr w:type="spellStart"/>
      <w:r w:rsidRPr="007859C1">
        <w:rPr>
          <w:rFonts w:cs="Segoe UI Light"/>
          <w:sz w:val="24"/>
          <w:szCs w:val="24"/>
        </w:rPr>
        <w:t>eUsługę</w:t>
      </w:r>
      <w:proofErr w:type="spellEnd"/>
      <w:r w:rsidRPr="007859C1">
        <w:rPr>
          <w:rFonts w:cs="Segoe UI Light"/>
          <w:sz w:val="24"/>
          <w:szCs w:val="24"/>
        </w:rPr>
        <w:t xml:space="preserve"> odróżnia brak udziału człowieka po drugiej stronie oraz świadczenie na odległość. </w:t>
      </w:r>
    </w:p>
    <w:p w14:paraId="48563A7E"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Użytkownik - Osoba, która jest pracownikiem Zamawiającego, posiada swój unikalny login i hasło.</w:t>
      </w:r>
    </w:p>
    <w:p w14:paraId="2F0ED46F"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lastRenderedPageBreak/>
        <w:t xml:space="preserve">Web Service - Usługa sieciowa dostarczająca określoną funkcjonalność poprzez sieci Internet, niezależnie od platformy sprzętowej i implementacji. </w:t>
      </w:r>
    </w:p>
    <w:p w14:paraId="66F865F0"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Wykonawca – wybrany w drodze zamówienia publicznego podmiot realizujący niniejszy przedmiot zamówienia.</w:t>
      </w:r>
    </w:p>
    <w:p w14:paraId="626B8A31"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Zdalny dostęp – możliwość realizacji usług wsparcia, wdrożenia i gwarancji związanych z systemem z dowolnego miejsca za pośrednictwem bezpiecznego połączenia internetowego.</w:t>
      </w:r>
    </w:p>
    <w:p w14:paraId="52A16A1E"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EDM – Elektroniczna Dokumentacja Medyczna zgodnie z zapisami ustawy z dnia 28 kwietnia 2011 r. o systemie informacji w ochronie zdrowia.</w:t>
      </w:r>
    </w:p>
    <w:p w14:paraId="1570E575"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P1, P2 – Programy monitorowane i realizowane przez CSIOZ (systemy zewnętrzne)</w:t>
      </w:r>
    </w:p>
    <w:p w14:paraId="271F63D7" w14:textId="77777777" w:rsidR="00833275" w:rsidRPr="007859C1" w:rsidRDefault="00833275" w:rsidP="007D3C16">
      <w:pPr>
        <w:numPr>
          <w:ilvl w:val="0"/>
          <w:numId w:val="2"/>
        </w:numPr>
        <w:spacing w:after="0" w:line="269" w:lineRule="auto"/>
        <w:ind w:left="709" w:hanging="360"/>
        <w:rPr>
          <w:rFonts w:cs="Segoe UI Light"/>
          <w:sz w:val="24"/>
          <w:szCs w:val="24"/>
        </w:rPr>
      </w:pPr>
      <w:r w:rsidRPr="007859C1">
        <w:rPr>
          <w:rFonts w:cs="Segoe UI Light"/>
          <w:sz w:val="24"/>
          <w:szCs w:val="24"/>
        </w:rPr>
        <w:t>ASI, Administrator - Użytkownik konfigurujący i zarządzający Systemem i Infrastrukturą – Administrator Systemów Informatycznych w Szpitalu</w:t>
      </w:r>
    </w:p>
    <w:p w14:paraId="7A45FAA1" w14:textId="77777777" w:rsidR="00833275" w:rsidRPr="007859C1" w:rsidRDefault="00833275" w:rsidP="007D3C16">
      <w:pPr>
        <w:numPr>
          <w:ilvl w:val="0"/>
          <w:numId w:val="2"/>
        </w:numPr>
        <w:spacing w:after="0" w:line="269" w:lineRule="auto"/>
        <w:ind w:left="709" w:hanging="360"/>
        <w:rPr>
          <w:rFonts w:eastAsia="SimSun" w:cs="Segoe UI Light"/>
          <w:sz w:val="24"/>
          <w:szCs w:val="24"/>
        </w:rPr>
      </w:pPr>
      <w:r w:rsidRPr="007859C1">
        <w:rPr>
          <w:rFonts w:eastAsia="Arial" w:cs="Segoe UI Light"/>
          <w:color w:val="000000"/>
          <w:sz w:val="24"/>
          <w:szCs w:val="24"/>
        </w:rPr>
        <w:t>Infrastruktura Zamawiającego – infrastruktura informatyczna (w tym sprzęt i oprogramowanie) Zamawiającego, na którym uruchamiane będzie Oprogramowanie.</w:t>
      </w:r>
    </w:p>
    <w:p w14:paraId="4702C742" w14:textId="671B519A" w:rsidR="00116EA0" w:rsidRPr="007859C1" w:rsidRDefault="00116EA0" w:rsidP="00546C19">
      <w:pPr>
        <w:spacing w:line="22" w:lineRule="atLeast"/>
        <w:ind w:left="360"/>
        <w:rPr>
          <w:rFonts w:cs="Segoe UI Light"/>
          <w:highlight w:val="yellow"/>
        </w:rPr>
      </w:pPr>
    </w:p>
    <w:p w14:paraId="5A408ECE" w14:textId="77777777" w:rsidR="00546C19" w:rsidRPr="007859C1" w:rsidRDefault="00546C19" w:rsidP="006229FA">
      <w:pPr>
        <w:pStyle w:val="Nagwek2"/>
        <w:rPr>
          <w:rFonts w:cs="Segoe UI Light"/>
        </w:rPr>
      </w:pPr>
      <w:bookmarkStart w:id="3" w:name="_Toc63245937"/>
      <w:r w:rsidRPr="007859C1">
        <w:rPr>
          <w:rFonts w:cs="Segoe UI Light"/>
        </w:rPr>
        <w:t>Zasady prowadzenia projektu</w:t>
      </w:r>
      <w:bookmarkEnd w:id="3"/>
      <w:r w:rsidRPr="007859C1">
        <w:rPr>
          <w:rFonts w:cs="Segoe UI Light"/>
        </w:rPr>
        <w:t xml:space="preserve"> </w:t>
      </w:r>
    </w:p>
    <w:p w14:paraId="79B35710" w14:textId="77777777" w:rsidR="00546C19" w:rsidRPr="007859C1" w:rsidRDefault="00546C19" w:rsidP="00F97ECE">
      <w:pPr>
        <w:pStyle w:val="Nagwek3"/>
      </w:pPr>
      <w:bookmarkStart w:id="4" w:name="_Toc63245938"/>
      <w:r w:rsidRPr="007859C1">
        <w:t>Metodyka projektu</w:t>
      </w:r>
      <w:bookmarkEnd w:id="4"/>
    </w:p>
    <w:p w14:paraId="70200608" w14:textId="3C44FF23" w:rsidR="00546C19" w:rsidRPr="007859C1" w:rsidRDefault="00546C19" w:rsidP="00546C19">
      <w:pPr>
        <w:spacing w:after="0" w:line="276" w:lineRule="auto"/>
        <w:rPr>
          <w:rFonts w:cs="Segoe UI Light"/>
          <w:sz w:val="24"/>
          <w:szCs w:val="24"/>
        </w:rPr>
      </w:pPr>
      <w:r w:rsidRPr="007859C1">
        <w:rPr>
          <w:rFonts w:cs="Segoe UI Light"/>
          <w:sz w:val="24"/>
          <w:szCs w:val="24"/>
        </w:rPr>
        <w:t>W celu efektywnej realizacji projektu wdrożeniowego rozwiązania ZSI, projekt powinien być realizowany zgodnie z zaproponowaną przez wykonawcę i zaakceptowaną przez Zamawiającego metodyką projektową zgodą ze standardami</w:t>
      </w:r>
      <w:r w:rsidR="007013E6" w:rsidRPr="007859C1">
        <w:rPr>
          <w:rFonts w:cs="Segoe UI Light"/>
          <w:sz w:val="24"/>
          <w:szCs w:val="24"/>
        </w:rPr>
        <w:t xml:space="preserve"> realizacji projektów, np.: </w:t>
      </w:r>
      <w:r w:rsidRPr="007859C1">
        <w:rPr>
          <w:rFonts w:cs="Segoe UI Light"/>
          <w:sz w:val="24"/>
          <w:szCs w:val="24"/>
        </w:rPr>
        <w:t>P</w:t>
      </w:r>
      <w:r w:rsidR="00D22B50" w:rsidRPr="007859C1">
        <w:rPr>
          <w:rFonts w:cs="Segoe UI Light"/>
          <w:sz w:val="24"/>
          <w:szCs w:val="24"/>
        </w:rPr>
        <w:t>RINCE</w:t>
      </w:r>
      <w:r w:rsidRPr="007859C1">
        <w:rPr>
          <w:rFonts w:cs="Segoe UI Light"/>
          <w:sz w:val="24"/>
          <w:szCs w:val="24"/>
        </w:rPr>
        <w:t xml:space="preserve">2, </w:t>
      </w:r>
      <w:r w:rsidR="007013E6" w:rsidRPr="007859C1">
        <w:rPr>
          <w:rFonts w:cs="Segoe UI Light"/>
          <w:sz w:val="24"/>
          <w:szCs w:val="24"/>
        </w:rPr>
        <w:t xml:space="preserve">Agile, </w:t>
      </w:r>
      <w:proofErr w:type="spellStart"/>
      <w:r w:rsidR="007013E6" w:rsidRPr="007859C1">
        <w:rPr>
          <w:rFonts w:cs="Segoe UI Light"/>
          <w:sz w:val="24"/>
          <w:szCs w:val="24"/>
        </w:rPr>
        <w:t>Waterfall</w:t>
      </w:r>
      <w:proofErr w:type="spellEnd"/>
      <w:r w:rsidR="007013E6" w:rsidRPr="007859C1">
        <w:rPr>
          <w:rFonts w:cs="Segoe UI Light"/>
          <w:sz w:val="24"/>
          <w:szCs w:val="24"/>
        </w:rPr>
        <w:t xml:space="preserve">, </w:t>
      </w:r>
      <w:r w:rsidRPr="007859C1">
        <w:rPr>
          <w:rFonts w:cs="Segoe UI Light"/>
          <w:sz w:val="24"/>
          <w:szCs w:val="24"/>
        </w:rPr>
        <w:t>PM</w:t>
      </w:r>
      <w:r w:rsidR="007013E6" w:rsidRPr="007859C1">
        <w:rPr>
          <w:rFonts w:cs="Segoe UI Light"/>
          <w:sz w:val="24"/>
          <w:szCs w:val="24"/>
        </w:rPr>
        <w:t>I</w:t>
      </w:r>
      <w:r w:rsidRPr="007859C1">
        <w:rPr>
          <w:rFonts w:cs="Segoe UI Light"/>
          <w:sz w:val="24"/>
          <w:szCs w:val="24"/>
        </w:rPr>
        <w:t xml:space="preserve"> lub innymi równoważnymi standardami</w:t>
      </w:r>
      <w:r w:rsidR="007013E6" w:rsidRPr="007859C1">
        <w:rPr>
          <w:rFonts w:cs="Segoe UI Light"/>
          <w:sz w:val="24"/>
          <w:szCs w:val="24"/>
        </w:rPr>
        <w:t xml:space="preserve"> zarządzania projektami informatycznymi.</w:t>
      </w:r>
      <w:r w:rsidR="00E0142B" w:rsidRPr="007859C1">
        <w:rPr>
          <w:rFonts w:cs="Segoe UI Light"/>
          <w:sz w:val="24"/>
          <w:szCs w:val="24"/>
        </w:rPr>
        <w:t xml:space="preserve"> </w:t>
      </w:r>
      <w:r w:rsidR="00D22B50" w:rsidRPr="007859C1">
        <w:rPr>
          <w:rFonts w:cs="Segoe UI Light"/>
          <w:sz w:val="24"/>
          <w:szCs w:val="24"/>
        </w:rPr>
        <w:t xml:space="preserve">Zamawiający zezwala na łączenie zastosowanych metod (np. </w:t>
      </w:r>
      <w:proofErr w:type="spellStart"/>
      <w:r w:rsidR="00D22B50" w:rsidRPr="007859C1">
        <w:rPr>
          <w:rFonts w:cs="Segoe UI Light"/>
          <w:sz w:val="24"/>
          <w:szCs w:val="24"/>
        </w:rPr>
        <w:t>Scrum+Kaban</w:t>
      </w:r>
      <w:proofErr w:type="spellEnd"/>
      <w:r w:rsidR="00D22B50" w:rsidRPr="007859C1">
        <w:rPr>
          <w:rFonts w:cs="Segoe UI Light"/>
          <w:sz w:val="24"/>
          <w:szCs w:val="24"/>
        </w:rPr>
        <w:t>). Zamawiający pozostawia Wykonawcy wybór metody zarządzania projektem.</w:t>
      </w:r>
    </w:p>
    <w:p w14:paraId="17945F9D"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7859C1" w:rsidRDefault="00546C19" w:rsidP="00F97ECE">
      <w:pPr>
        <w:pStyle w:val="Nagwek3"/>
      </w:pPr>
      <w:bookmarkStart w:id="5" w:name="_Toc63245939"/>
      <w:r w:rsidRPr="007859C1">
        <w:t>Organizacja prac związanych z projektem</w:t>
      </w:r>
      <w:bookmarkEnd w:id="5"/>
      <w:r w:rsidRPr="007859C1">
        <w:t xml:space="preserve"> </w:t>
      </w:r>
    </w:p>
    <w:p w14:paraId="476D11EA"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W celu efektywnego prowadzenia prac projektowych w ramach projektu zostaną powołane odpowiednie struktury projektowe, zarówno po stronie Wykonawcy, jak również po stronie Zamawiającego. </w:t>
      </w:r>
    </w:p>
    <w:p w14:paraId="3E5526FC"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Podstawowymi rolami w ramach powołanej struktury powinny być minimalnie:  </w:t>
      </w:r>
    </w:p>
    <w:p w14:paraId="63C55761" w14:textId="77777777" w:rsidR="00546C19" w:rsidRPr="007859C1" w:rsidRDefault="00546C19" w:rsidP="007D3C16">
      <w:pPr>
        <w:pStyle w:val="Akapitzlist"/>
        <w:numPr>
          <w:ilvl w:val="0"/>
          <w:numId w:val="13"/>
        </w:numPr>
        <w:spacing w:after="0" w:line="276" w:lineRule="auto"/>
        <w:rPr>
          <w:rFonts w:cs="Segoe UI Light"/>
          <w:sz w:val="24"/>
          <w:szCs w:val="24"/>
        </w:rPr>
      </w:pPr>
      <w:r w:rsidRPr="007859C1">
        <w:rPr>
          <w:rFonts w:cs="Segoe UI Light"/>
          <w:sz w:val="24"/>
          <w:szCs w:val="24"/>
        </w:rPr>
        <w:t>Kierownictwo Wdrożenia, w skład którego wchodzą wyznaczone przez Zamawiającego osoby upoważnione do podejmowania istotnych decyzji projektowych,</w:t>
      </w:r>
    </w:p>
    <w:p w14:paraId="24B6092B" w14:textId="77777777" w:rsidR="00546C19" w:rsidRPr="007859C1" w:rsidRDefault="00546C19" w:rsidP="007D3C16">
      <w:pPr>
        <w:pStyle w:val="Akapitzlist"/>
        <w:numPr>
          <w:ilvl w:val="0"/>
          <w:numId w:val="13"/>
        </w:numPr>
        <w:spacing w:after="0" w:line="276" w:lineRule="auto"/>
        <w:rPr>
          <w:rFonts w:cs="Segoe UI Light"/>
          <w:sz w:val="24"/>
          <w:szCs w:val="24"/>
        </w:rPr>
      </w:pPr>
      <w:r w:rsidRPr="007859C1">
        <w:rPr>
          <w:rFonts w:cs="Segoe UI Light"/>
          <w:sz w:val="24"/>
          <w:szCs w:val="24"/>
        </w:rPr>
        <w:t>Kierownik Wykonawcy odpowiedzieliby za całość prac projektowych,</w:t>
      </w:r>
    </w:p>
    <w:p w14:paraId="768A83CB" w14:textId="77777777" w:rsidR="00546C19" w:rsidRPr="007859C1" w:rsidRDefault="00546C19" w:rsidP="007D3C16">
      <w:pPr>
        <w:pStyle w:val="Akapitzlist"/>
        <w:numPr>
          <w:ilvl w:val="0"/>
          <w:numId w:val="13"/>
        </w:numPr>
        <w:spacing w:after="0" w:line="276" w:lineRule="auto"/>
        <w:rPr>
          <w:rFonts w:cs="Segoe UI Light"/>
          <w:sz w:val="24"/>
          <w:szCs w:val="24"/>
        </w:rPr>
      </w:pPr>
      <w:r w:rsidRPr="007859C1">
        <w:rPr>
          <w:rFonts w:cs="Segoe UI Light"/>
          <w:sz w:val="24"/>
          <w:szCs w:val="24"/>
        </w:rPr>
        <w:lastRenderedPageBreak/>
        <w:t>Kierownik Zamawiającego odpowiedzialny za prace wykonywane przez Zamawiającego,</w:t>
      </w:r>
    </w:p>
    <w:p w14:paraId="3AEF0665" w14:textId="77777777" w:rsidR="00546C19" w:rsidRPr="007859C1" w:rsidRDefault="00546C19" w:rsidP="007D3C16">
      <w:pPr>
        <w:pStyle w:val="Akapitzlist"/>
        <w:numPr>
          <w:ilvl w:val="0"/>
          <w:numId w:val="13"/>
        </w:numPr>
        <w:spacing w:after="0" w:line="276" w:lineRule="auto"/>
        <w:rPr>
          <w:rFonts w:cs="Segoe UI Light"/>
          <w:sz w:val="24"/>
          <w:szCs w:val="24"/>
        </w:rPr>
      </w:pPr>
      <w:r w:rsidRPr="007859C1">
        <w:rPr>
          <w:rFonts w:cs="Segoe UI Light"/>
          <w:sz w:val="24"/>
          <w:szCs w:val="24"/>
        </w:rPr>
        <w:t>Zespół użytkowników kluczowych.</w:t>
      </w:r>
    </w:p>
    <w:p w14:paraId="7ED53012"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Jedna osoba może pełnić więcej niż jedną rolę w projekcie. </w:t>
      </w:r>
    </w:p>
    <w:p w14:paraId="53A22B82" w14:textId="0F645A5D" w:rsidR="00546C19" w:rsidRPr="007859C1" w:rsidRDefault="006229FA" w:rsidP="00F97ECE">
      <w:pPr>
        <w:pStyle w:val="Nagwek3"/>
      </w:pPr>
      <w:bookmarkStart w:id="6" w:name="_Toc63245940"/>
      <w:r w:rsidRPr="007859C1">
        <w:t>Kierownictwo wdrożenia</w:t>
      </w:r>
      <w:bookmarkEnd w:id="6"/>
      <w:r w:rsidR="00546C19" w:rsidRPr="007859C1">
        <w:t xml:space="preserve">  </w:t>
      </w:r>
    </w:p>
    <w:p w14:paraId="0F6BF591"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W skład operacyjnego Kierownictwa Wdrożenia wchodzi Kierownik Zamawiającego oraz Kierownik Wykonawcy. Wykonawca i Zamawiający są zobowiązani do wskazania osób pełniących role Kierowników.  </w:t>
      </w:r>
    </w:p>
    <w:p w14:paraId="3BB87F43"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Kierownictwo Wdrożenia jest najważniejszym organem pełniącym nadzór nad przebiegiem Wdrożenia, reagującym na pojawiające się problemy i zagrożenia. Rola Komitetu Sterującego będzie polegać na:  </w:t>
      </w:r>
    </w:p>
    <w:p w14:paraId="2FF70109" w14:textId="77777777" w:rsidR="00546C19" w:rsidRPr="007859C1" w:rsidRDefault="00546C19" w:rsidP="007D3C16">
      <w:pPr>
        <w:pStyle w:val="Akapitzlist"/>
        <w:numPr>
          <w:ilvl w:val="0"/>
          <w:numId w:val="17"/>
        </w:numPr>
        <w:spacing w:after="0" w:line="276" w:lineRule="auto"/>
        <w:rPr>
          <w:rFonts w:cs="Segoe UI Light"/>
          <w:sz w:val="24"/>
          <w:szCs w:val="24"/>
        </w:rPr>
      </w:pPr>
      <w:r w:rsidRPr="007859C1">
        <w:rPr>
          <w:rFonts w:cs="Segoe UI Light"/>
          <w:sz w:val="24"/>
          <w:szCs w:val="24"/>
        </w:rPr>
        <w:t>zatwierdzaniu planów etapów i ewentualnych planów awaryjnych,</w:t>
      </w:r>
    </w:p>
    <w:p w14:paraId="31EF8BFD" w14:textId="77777777" w:rsidR="00546C19" w:rsidRPr="007859C1" w:rsidRDefault="00546C19" w:rsidP="007D3C16">
      <w:pPr>
        <w:pStyle w:val="Akapitzlist"/>
        <w:numPr>
          <w:ilvl w:val="0"/>
          <w:numId w:val="17"/>
        </w:numPr>
        <w:spacing w:after="0" w:line="276" w:lineRule="auto"/>
        <w:rPr>
          <w:rFonts w:cs="Segoe UI Light"/>
          <w:sz w:val="24"/>
          <w:szCs w:val="24"/>
        </w:rPr>
      </w:pPr>
      <w:r w:rsidRPr="007859C1">
        <w:rPr>
          <w:rFonts w:cs="Segoe UI Light"/>
          <w:sz w:val="24"/>
          <w:szCs w:val="24"/>
        </w:rPr>
        <w:t>zatwierdzaniu Harmonogramu Wdrożenia,</w:t>
      </w:r>
    </w:p>
    <w:p w14:paraId="4DDA3AF5" w14:textId="77777777" w:rsidR="00546C19" w:rsidRPr="007859C1" w:rsidRDefault="00546C19" w:rsidP="007D3C16">
      <w:pPr>
        <w:pStyle w:val="Akapitzlist"/>
        <w:numPr>
          <w:ilvl w:val="0"/>
          <w:numId w:val="17"/>
        </w:numPr>
        <w:spacing w:after="0" w:line="276" w:lineRule="auto"/>
        <w:rPr>
          <w:rFonts w:cs="Segoe UI Light"/>
          <w:sz w:val="24"/>
          <w:szCs w:val="24"/>
        </w:rPr>
      </w:pPr>
      <w:r w:rsidRPr="007859C1">
        <w:rPr>
          <w:rFonts w:cs="Segoe UI Light"/>
          <w:sz w:val="24"/>
          <w:szCs w:val="24"/>
        </w:rPr>
        <w:t>Nadzorowaniu nad realizacją zakresu Wdrożenia,</w:t>
      </w:r>
    </w:p>
    <w:p w14:paraId="48149EDF" w14:textId="77777777" w:rsidR="00546C19" w:rsidRPr="007859C1" w:rsidRDefault="00546C19" w:rsidP="007D3C16">
      <w:pPr>
        <w:pStyle w:val="Akapitzlist"/>
        <w:numPr>
          <w:ilvl w:val="0"/>
          <w:numId w:val="17"/>
        </w:numPr>
        <w:spacing w:after="0" w:line="276" w:lineRule="auto"/>
        <w:rPr>
          <w:rFonts w:cs="Segoe UI Light"/>
          <w:sz w:val="24"/>
          <w:szCs w:val="24"/>
        </w:rPr>
      </w:pPr>
      <w:r w:rsidRPr="007859C1">
        <w:rPr>
          <w:rFonts w:cs="Segoe UI Light"/>
          <w:sz w:val="24"/>
          <w:szCs w:val="24"/>
        </w:rPr>
        <w:t xml:space="preserve">Zapewnieniu odpowiednich środków materialnych i organizacyjnych niezbędnych do realizacji wyznaczonych zadań w zakładanych terminach.  </w:t>
      </w:r>
    </w:p>
    <w:p w14:paraId="5A1FB0FE"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Obowiązki Kierownika Wykonawcy:  </w:t>
      </w:r>
    </w:p>
    <w:p w14:paraId="0CD5F444"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Planowanie i nadzór nad realizacją zadań głównych oraz szczegółowych zgodnie z zatwierdzonym Harmonogramem Wdrożenia.</w:t>
      </w:r>
    </w:p>
    <w:p w14:paraId="6E65927B"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Nadzór nad czynnościami realizowanymi w ramach przedmiotu umowy, przez osoby upoważnione o których mowa w pkt. 1, </w:t>
      </w:r>
    </w:p>
    <w:p w14:paraId="49B17CEF"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Zgłaszanie, zatwierdzanie gotowości do odbioru usług Kierownikowi Zamawiającego. </w:t>
      </w:r>
    </w:p>
    <w:p w14:paraId="3912A73B"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Zgłaszanie potrzeby konsultacji i doradztwa w zakresie realizacji projektu. </w:t>
      </w:r>
    </w:p>
    <w:p w14:paraId="1BA64413"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Nadzór i kontrola realizacji prac i zobowiązań zgodnie z uzgodnionymi terminami. </w:t>
      </w:r>
    </w:p>
    <w:p w14:paraId="548E44DF"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Zapewnienie odpowiedniego zastępstwa na czas swojej nieobecności z poinformowaniem Kierownika Zamawiającego. </w:t>
      </w:r>
    </w:p>
    <w:p w14:paraId="04EC877A"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Przedkładanie informacji Kierownikowi Zamawiającego zgodnie z jego potrzebami. </w:t>
      </w:r>
    </w:p>
    <w:p w14:paraId="011611BD"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Przedkładanie wniosków, sugestii i propozycji Kierownikowi Zamawiającego zgodnie z potrzebami. </w:t>
      </w:r>
    </w:p>
    <w:p w14:paraId="46B33EE6"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Realizowanie we współpracy z Kierownikiem Zamawiającego wszystkich zadań związanych z procesem zarządzania Wdrożeniem. </w:t>
      </w:r>
    </w:p>
    <w:p w14:paraId="6580E315"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Nadzór nad realizacją zakresu Wdrożenia. </w:t>
      </w:r>
    </w:p>
    <w:p w14:paraId="1C9486A8"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lastRenderedPageBreak/>
        <w:t>Zarządzanie ryzykiem, zdarzeniami, wnioskami o zmianę.</w:t>
      </w:r>
    </w:p>
    <w:p w14:paraId="08FE8F56"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Wspólna z Kierownikiem Zamawiającego kontrola terminowej i zgodnej z budżetem realizacji Wdrożenia, w szczególności w obszarach prac wykonywanych przez pracowników Wykonawcy. </w:t>
      </w:r>
    </w:p>
    <w:p w14:paraId="28CD817A"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Analiza i rozwiązywanie problemów projektowych, które mogłyby mieć negatywny wpływ na harmonogram realizowanych zadań.</w:t>
      </w:r>
    </w:p>
    <w:p w14:paraId="6EECF7BD" w14:textId="77777777" w:rsidR="00546C19" w:rsidRPr="007859C1" w:rsidRDefault="00546C19" w:rsidP="007D3C16">
      <w:pPr>
        <w:numPr>
          <w:ilvl w:val="0"/>
          <w:numId w:val="10"/>
        </w:numPr>
        <w:spacing w:after="0" w:line="276" w:lineRule="auto"/>
        <w:ind w:hanging="360"/>
        <w:rPr>
          <w:rFonts w:cs="Segoe UI Light"/>
          <w:sz w:val="24"/>
          <w:szCs w:val="24"/>
        </w:rPr>
      </w:pPr>
      <w:r w:rsidRPr="007859C1">
        <w:rPr>
          <w:rFonts w:cs="Segoe UI Light"/>
          <w:sz w:val="24"/>
          <w:szCs w:val="24"/>
        </w:rPr>
        <w:t xml:space="preserve">Koordynacja przeprowadzenia odbioru prac w Projekcie. </w:t>
      </w:r>
    </w:p>
    <w:p w14:paraId="13E9065F" w14:textId="77777777" w:rsidR="00546C19" w:rsidRPr="007859C1" w:rsidRDefault="00546C19" w:rsidP="00546C19">
      <w:pPr>
        <w:spacing w:after="0" w:line="276" w:lineRule="auto"/>
        <w:rPr>
          <w:rFonts w:cs="Segoe UI Light"/>
          <w:sz w:val="24"/>
          <w:szCs w:val="24"/>
        </w:rPr>
      </w:pPr>
    </w:p>
    <w:p w14:paraId="6DA635F6"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Obowiązki Kierownika Zamawiającego:</w:t>
      </w:r>
    </w:p>
    <w:p w14:paraId="1C711B33"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Współpraca z Wykonawcą w realizacji przedmiotu umowy. </w:t>
      </w:r>
    </w:p>
    <w:p w14:paraId="3A2D3EAE"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  </w:t>
      </w:r>
    </w:p>
    <w:p w14:paraId="74CA7A2A"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Określenie formy sprawozdań przedstawianych przez Kierownika Projektu ze strony Wykonawcy. </w:t>
      </w:r>
    </w:p>
    <w:p w14:paraId="16BD9F1D"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Przyjmowanie i akceptacja protokołów odbioru z realizacji Etapów Wdrożenia. </w:t>
      </w:r>
    </w:p>
    <w:p w14:paraId="038DC6C6"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Przegląd, zgłaszanie uwag, akceptacja oraz odbiór poszczególnych Etapów Wdrożenia od Wykonawcy. </w:t>
      </w:r>
    </w:p>
    <w:p w14:paraId="71FCCD41"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Kontrola zakresu Wdrożenia, nadzór nad realizowanym zakresem projektu. </w:t>
      </w:r>
    </w:p>
    <w:p w14:paraId="0A5B286F"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Kontrola jakości Wdrożenia poprzez ciągłą kontrolę jakości dostarczanych projektów oraz podejmowanych decyzji.</w:t>
      </w:r>
    </w:p>
    <w:p w14:paraId="662ADA80"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Nadzór nad pracownikami Zamawiającego oddelegowanymi do projektu. </w:t>
      </w:r>
    </w:p>
    <w:p w14:paraId="150D58D6"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Zarządzanie komunikacją - zapewnienie odpowiedniego procesu informacyjnego dotyczącego prowadzonych prac i ich wyników.</w:t>
      </w:r>
    </w:p>
    <w:p w14:paraId="3C15D8A4"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Zarządzanie ryzykiem - w ścisłej współpracy z Kierownikiem Wykonawcy. </w:t>
      </w:r>
    </w:p>
    <w:p w14:paraId="2D24EFAF" w14:textId="77777777" w:rsidR="00546C19" w:rsidRPr="007859C1" w:rsidRDefault="00546C19" w:rsidP="007D3C16">
      <w:pPr>
        <w:numPr>
          <w:ilvl w:val="0"/>
          <w:numId w:val="11"/>
        </w:numPr>
        <w:spacing w:after="0" w:line="276" w:lineRule="auto"/>
        <w:ind w:hanging="360"/>
        <w:rPr>
          <w:rFonts w:cs="Segoe UI Light"/>
          <w:sz w:val="24"/>
          <w:szCs w:val="24"/>
        </w:rPr>
      </w:pPr>
      <w:r w:rsidRPr="007859C1">
        <w:rPr>
          <w:rFonts w:cs="Segoe UI Light"/>
          <w:sz w:val="24"/>
          <w:szCs w:val="24"/>
        </w:rPr>
        <w:t xml:space="preserve">Zapewnienie zasobów ze strony Zamawiającego koniecznych do terminowego i zgodnego z założeniami wykonania prac. </w:t>
      </w:r>
    </w:p>
    <w:p w14:paraId="7D0BD9D2" w14:textId="77777777" w:rsidR="00546C19" w:rsidRPr="007859C1" w:rsidRDefault="00546C19" w:rsidP="00F97ECE">
      <w:pPr>
        <w:pStyle w:val="Nagwek3"/>
      </w:pPr>
      <w:bookmarkStart w:id="7" w:name="_Toc63245941"/>
      <w:r w:rsidRPr="007859C1">
        <w:t>Zarządzanie ryzykiem w projekcie</w:t>
      </w:r>
      <w:bookmarkEnd w:id="7"/>
      <w:r w:rsidRPr="007859C1">
        <w:t xml:space="preserve"> </w:t>
      </w:r>
    </w:p>
    <w:p w14:paraId="4AB057E8"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  </w:t>
      </w:r>
    </w:p>
    <w:p w14:paraId="6A293A9E" w14:textId="77777777" w:rsidR="00546C19" w:rsidRPr="007859C1" w:rsidRDefault="00546C19" w:rsidP="00F97ECE">
      <w:pPr>
        <w:pStyle w:val="Nagwek3"/>
      </w:pPr>
      <w:bookmarkStart w:id="8" w:name="_Toc63245942"/>
      <w:r w:rsidRPr="007859C1">
        <w:lastRenderedPageBreak/>
        <w:t>Zarządzanie zmianą w projekcie</w:t>
      </w:r>
      <w:bookmarkEnd w:id="8"/>
    </w:p>
    <w:p w14:paraId="4ABAA959"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7859C1" w:rsidRDefault="00546C19" w:rsidP="00F97ECE">
      <w:pPr>
        <w:pStyle w:val="Nagwek3"/>
      </w:pPr>
      <w:bookmarkStart w:id="9" w:name="_Toc63245943"/>
      <w:r w:rsidRPr="007859C1">
        <w:t>Zarządzanie zdarzeniami</w:t>
      </w:r>
      <w:bookmarkEnd w:id="9"/>
    </w:p>
    <w:p w14:paraId="681ED542"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7859C1" w:rsidRDefault="00546C19" w:rsidP="00F97ECE">
      <w:pPr>
        <w:pStyle w:val="Nagwek3"/>
      </w:pPr>
      <w:bookmarkStart w:id="10" w:name="_Toc63245944"/>
      <w:r w:rsidRPr="007859C1">
        <w:t>Zarządzanie zakresem</w:t>
      </w:r>
      <w:bookmarkEnd w:id="10"/>
    </w:p>
    <w:p w14:paraId="4587D4D5"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7859C1" w:rsidRDefault="00546C19" w:rsidP="00F97ECE">
      <w:pPr>
        <w:pStyle w:val="Nagwek3"/>
      </w:pPr>
      <w:bookmarkStart w:id="11" w:name="_Toc63245945"/>
      <w:r w:rsidRPr="007859C1">
        <w:t>Zarządzanie harmonogramem i zadaniami</w:t>
      </w:r>
      <w:bookmarkEnd w:id="11"/>
    </w:p>
    <w:p w14:paraId="2BAC076A"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Kierownik projektu ze strony Wykonawcy opracuje i przedstawi do akceptacji procedury zarządzania, rejestry oraz narzędzia wspomagające zarządzanie zadaniami oraz harmonogramem projektu.</w:t>
      </w:r>
    </w:p>
    <w:p w14:paraId="01A5452E" w14:textId="627F7A8B" w:rsidR="00546C19" w:rsidRPr="007859C1" w:rsidRDefault="00546C19" w:rsidP="00F97ECE">
      <w:pPr>
        <w:pStyle w:val="Nagwek3"/>
      </w:pPr>
      <w:bookmarkStart w:id="12" w:name="_Toc63245946"/>
      <w:r w:rsidRPr="007859C1">
        <w:t>Opis sposobu komunikacji Wykonawcy z Zamawiającym</w:t>
      </w:r>
      <w:bookmarkEnd w:id="12"/>
      <w:r w:rsidRPr="007859C1">
        <w:t xml:space="preserve">  </w:t>
      </w:r>
    </w:p>
    <w:p w14:paraId="3C5B96C1"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Podczas przeprowadzenia wdrożenia systemu ZSI będą obowiązywały następujące założenia dotyczące wzajemnej współpracy Zamawiającego i Wykonawcy: </w:t>
      </w:r>
    </w:p>
    <w:p w14:paraId="20B347ED" w14:textId="77777777" w:rsidR="00546C19" w:rsidRPr="007859C1" w:rsidRDefault="00546C19" w:rsidP="007D3C16">
      <w:pPr>
        <w:numPr>
          <w:ilvl w:val="0"/>
          <w:numId w:val="12"/>
        </w:numPr>
        <w:spacing w:after="0" w:line="276" w:lineRule="auto"/>
        <w:ind w:hanging="360"/>
        <w:rPr>
          <w:rFonts w:cs="Segoe UI Light"/>
          <w:sz w:val="24"/>
          <w:szCs w:val="24"/>
        </w:rPr>
      </w:pPr>
      <w:r w:rsidRPr="007859C1">
        <w:rPr>
          <w:rFonts w:cs="Segoe UI Light"/>
          <w:sz w:val="24"/>
          <w:szCs w:val="24"/>
        </w:rPr>
        <w:t xml:space="preserve">Komunikacja między uczestnikami Projektu po stronie Wykonawcy i Zamawiającego będzie się odbywać na poziomie Kierowników Projektów obu stron oraz wiodących użytkowników oraz innych wyznaczonych osób po stronie Zamawiającego.  </w:t>
      </w:r>
    </w:p>
    <w:p w14:paraId="18DB1DED" w14:textId="77777777" w:rsidR="00546C19" w:rsidRPr="007859C1" w:rsidRDefault="00546C19" w:rsidP="007D3C16">
      <w:pPr>
        <w:numPr>
          <w:ilvl w:val="0"/>
          <w:numId w:val="12"/>
        </w:numPr>
        <w:spacing w:after="0" w:line="276" w:lineRule="auto"/>
        <w:ind w:hanging="360"/>
        <w:rPr>
          <w:rFonts w:cs="Segoe UI Light"/>
          <w:sz w:val="24"/>
          <w:szCs w:val="24"/>
        </w:rPr>
      </w:pPr>
      <w:r w:rsidRPr="007859C1">
        <w:rPr>
          <w:rFonts w:cs="Segoe UI Light"/>
          <w:sz w:val="24"/>
          <w:szCs w:val="24"/>
        </w:rPr>
        <w:t xml:space="preserve">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  </w:t>
      </w:r>
    </w:p>
    <w:p w14:paraId="2917C3DF" w14:textId="77777777" w:rsidR="00546C19" w:rsidRPr="007859C1" w:rsidRDefault="00546C19" w:rsidP="007D3C16">
      <w:pPr>
        <w:numPr>
          <w:ilvl w:val="0"/>
          <w:numId w:val="12"/>
        </w:numPr>
        <w:spacing w:after="0" w:line="276" w:lineRule="auto"/>
        <w:ind w:hanging="360"/>
        <w:rPr>
          <w:rFonts w:cs="Segoe UI Light"/>
          <w:sz w:val="24"/>
          <w:szCs w:val="24"/>
        </w:rPr>
      </w:pPr>
      <w:r w:rsidRPr="007859C1">
        <w:rPr>
          <w:rFonts w:cs="Segoe UI Light"/>
          <w:sz w:val="24"/>
          <w:szCs w:val="24"/>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0FC21363" w14:textId="6F644EE6" w:rsidR="00546C19" w:rsidRPr="007859C1" w:rsidRDefault="00546C19" w:rsidP="007D3C16">
      <w:pPr>
        <w:numPr>
          <w:ilvl w:val="0"/>
          <w:numId w:val="12"/>
        </w:numPr>
        <w:spacing w:after="0" w:line="276" w:lineRule="auto"/>
        <w:ind w:hanging="360"/>
        <w:rPr>
          <w:rFonts w:cs="Segoe UI Light"/>
          <w:sz w:val="24"/>
          <w:szCs w:val="24"/>
        </w:rPr>
      </w:pPr>
      <w:r w:rsidRPr="007859C1">
        <w:rPr>
          <w:rFonts w:cs="Segoe UI Light"/>
          <w:sz w:val="24"/>
          <w:szCs w:val="24"/>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7859C1">
        <w:rPr>
          <w:rFonts w:cs="Segoe UI Light"/>
          <w:sz w:val="24"/>
          <w:szCs w:val="24"/>
        </w:rPr>
        <w:t> </w:t>
      </w:r>
      <w:r w:rsidRPr="007859C1">
        <w:rPr>
          <w:rFonts w:cs="Segoe UI Light"/>
          <w:sz w:val="24"/>
          <w:szCs w:val="24"/>
        </w:rPr>
        <w:t xml:space="preserve">realizacji projektu oraz sposobach rozwiązywania tych problemów nie rzadziej niż raz w miesiącu.  </w:t>
      </w:r>
    </w:p>
    <w:p w14:paraId="1E166B7F" w14:textId="1FFA581B" w:rsidR="00546C19" w:rsidRPr="007859C1" w:rsidRDefault="00546C19" w:rsidP="00546C19">
      <w:pPr>
        <w:spacing w:line="22" w:lineRule="atLeast"/>
        <w:ind w:left="360"/>
        <w:rPr>
          <w:rFonts w:cs="Segoe UI Light"/>
          <w:sz w:val="24"/>
          <w:szCs w:val="24"/>
        </w:rPr>
      </w:pPr>
      <w:r w:rsidRPr="007859C1">
        <w:rPr>
          <w:rFonts w:cs="Segoe UI Light"/>
          <w:sz w:val="24"/>
          <w:szCs w:val="24"/>
        </w:rPr>
        <w:t>Zgłoszenie zagadnienia wymagającego decyzji Komitetu Sterującego przez Wykonawcę będzie miało formę pisemną.</w:t>
      </w:r>
    </w:p>
    <w:p w14:paraId="6212BE40" w14:textId="77777777" w:rsidR="00546C19" w:rsidRPr="007859C1" w:rsidRDefault="00546C19" w:rsidP="00546C19">
      <w:pPr>
        <w:spacing w:line="22" w:lineRule="atLeast"/>
        <w:ind w:left="360"/>
        <w:rPr>
          <w:rFonts w:cs="Segoe UI Light"/>
          <w:highlight w:val="yellow"/>
        </w:rPr>
      </w:pPr>
    </w:p>
    <w:p w14:paraId="560F8A32" w14:textId="1427431B" w:rsidR="00546C19" w:rsidRPr="007859C1" w:rsidRDefault="006229FA" w:rsidP="006229FA">
      <w:pPr>
        <w:pStyle w:val="Nagwek2"/>
        <w:rPr>
          <w:rFonts w:cs="Segoe UI Light"/>
        </w:rPr>
      </w:pPr>
      <w:bookmarkStart w:id="13" w:name="_Toc63245947"/>
      <w:r w:rsidRPr="007859C1">
        <w:rPr>
          <w:rFonts w:cs="Segoe UI Light"/>
        </w:rPr>
        <w:t>Etapy wdrożenia</w:t>
      </w:r>
      <w:bookmarkEnd w:id="13"/>
    </w:p>
    <w:p w14:paraId="2D357522" w14:textId="0103164A" w:rsidR="00546C19" w:rsidRPr="007859C1" w:rsidRDefault="00546C19" w:rsidP="00546C19">
      <w:pPr>
        <w:spacing w:after="0" w:line="276" w:lineRule="auto"/>
        <w:rPr>
          <w:rFonts w:cs="Segoe UI Light"/>
          <w:sz w:val="24"/>
          <w:szCs w:val="24"/>
        </w:rPr>
      </w:pPr>
      <w:r w:rsidRPr="007859C1">
        <w:rPr>
          <w:rFonts w:cs="Segoe UI Light"/>
          <w:sz w:val="24"/>
          <w:szCs w:val="24"/>
        </w:rPr>
        <w:t xml:space="preserve">Zamawiający oczekuje, że Wykonawca przedstawi </w:t>
      </w:r>
      <w:r w:rsidR="004851F5" w:rsidRPr="007859C1">
        <w:rPr>
          <w:rFonts w:cs="Segoe UI Light"/>
          <w:sz w:val="24"/>
          <w:szCs w:val="24"/>
        </w:rPr>
        <w:t xml:space="preserve">Szczegółowy </w:t>
      </w:r>
      <w:r w:rsidRPr="007859C1">
        <w:rPr>
          <w:rFonts w:cs="Segoe UI Light"/>
          <w:sz w:val="24"/>
          <w:szCs w:val="24"/>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7859C1">
        <w:rPr>
          <w:rFonts w:cs="Segoe UI Light"/>
          <w:sz w:val="24"/>
          <w:szCs w:val="24"/>
        </w:rPr>
        <w:t> </w:t>
      </w:r>
      <w:r w:rsidRPr="007859C1">
        <w:rPr>
          <w:rFonts w:cs="Segoe UI Light"/>
          <w:sz w:val="24"/>
          <w:szCs w:val="24"/>
        </w:rPr>
        <w:t>podziale na:</w:t>
      </w:r>
    </w:p>
    <w:p w14:paraId="76DB7270"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prace przygotowawcze, analiza przedwdrożeniowa,</w:t>
      </w:r>
    </w:p>
    <w:p w14:paraId="5BC231C4"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dostawa licencji, instalacja oprogramowania na infrastrukturze Zamawiającego,</w:t>
      </w:r>
    </w:p>
    <w:p w14:paraId="43FC0871"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wdrożenie poszczególnych modułów systemów w kolejności pozwalającej na optymalne obciążenie pracą zespołu Zamawiającego i Wykonawcy, obejmujące podział na: prace konfiguracyjne, szkolenia personelu, uruchomienie modułu, oddanie modułu,</w:t>
      </w:r>
    </w:p>
    <w:p w14:paraId="36DCA188" w14:textId="7F775B8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 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w:t>
      </w:r>
      <w:r w:rsidR="006229FA" w:rsidRPr="007859C1">
        <w:rPr>
          <w:rFonts w:cs="Segoe UI Light"/>
          <w:sz w:val="24"/>
          <w:szCs w:val="24"/>
        </w:rPr>
        <w:t>Zamawiającego</w:t>
      </w:r>
      <w:r w:rsidRPr="007859C1">
        <w:rPr>
          <w:rFonts w:cs="Segoe UI Light"/>
          <w:sz w:val="24"/>
          <w:szCs w:val="24"/>
        </w:rPr>
        <w:t xml:space="preserve"> do przekazania Wykonawcy,</w:t>
      </w:r>
    </w:p>
    <w:p w14:paraId="492DA703"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 terminy i zakresy integracji pomiędzy poszczególnymi systemami zarówno nowymi jak i obecnie używanymi. Zamawiający oczekuje, że Wykonawca określi przewidywane </w:t>
      </w:r>
    </w:p>
    <w:p w14:paraId="776CF84D" w14:textId="77777777" w:rsidR="00546C19" w:rsidRPr="007859C1" w:rsidRDefault="00546C19" w:rsidP="00546C19">
      <w:pPr>
        <w:spacing w:after="0" w:line="276" w:lineRule="auto"/>
        <w:rPr>
          <w:rFonts w:cs="Segoe UI Light"/>
          <w:sz w:val="24"/>
          <w:szCs w:val="24"/>
        </w:rPr>
      </w:pPr>
    </w:p>
    <w:p w14:paraId="286A7E67" w14:textId="4AA8BB8A" w:rsidR="00546C19" w:rsidRPr="007859C1" w:rsidRDefault="00546C19" w:rsidP="004851F5">
      <w:pPr>
        <w:spacing w:after="0" w:line="276" w:lineRule="auto"/>
        <w:rPr>
          <w:rFonts w:cs="Segoe UI Light"/>
          <w:b/>
          <w:sz w:val="24"/>
          <w:szCs w:val="24"/>
        </w:rPr>
      </w:pPr>
      <w:r w:rsidRPr="007859C1">
        <w:rPr>
          <w:rFonts w:cs="Segoe UI Light"/>
          <w:b/>
          <w:sz w:val="24"/>
          <w:szCs w:val="24"/>
        </w:rPr>
        <w:t xml:space="preserve">Wszystkie wymienione produkty projektu (etapów) wym. </w:t>
      </w:r>
      <w:r w:rsidR="004851F5" w:rsidRPr="007859C1">
        <w:rPr>
          <w:rFonts w:cs="Segoe UI Light"/>
          <w:b/>
          <w:sz w:val="24"/>
          <w:szCs w:val="24"/>
        </w:rPr>
        <w:t>w harmonogramie</w:t>
      </w:r>
      <w:r w:rsidRPr="007859C1">
        <w:rPr>
          <w:rFonts w:cs="Segoe UI Light"/>
          <w:b/>
          <w:sz w:val="24"/>
          <w:szCs w:val="24"/>
        </w:rPr>
        <w:t xml:space="preserve"> podlegają odbiorowi przez Zamawiającego.</w:t>
      </w:r>
    </w:p>
    <w:p w14:paraId="50A30B36" w14:textId="77777777" w:rsidR="0081696E" w:rsidRPr="007859C1" w:rsidRDefault="0081696E" w:rsidP="00116EA0">
      <w:pPr>
        <w:pStyle w:val="Nagwek1"/>
        <w:rPr>
          <w:rFonts w:ascii="Segoe UI Light" w:hAnsi="Segoe UI Light" w:cs="Segoe UI Light"/>
        </w:rPr>
      </w:pPr>
      <w:bookmarkStart w:id="14" w:name="_Toc63245948"/>
      <w:r w:rsidRPr="007859C1">
        <w:rPr>
          <w:rFonts w:ascii="Segoe UI Light" w:hAnsi="Segoe UI Light" w:cs="Segoe UI Light"/>
        </w:rPr>
        <w:t>Wymagania ogólne</w:t>
      </w:r>
      <w:bookmarkEnd w:id="14"/>
    </w:p>
    <w:p w14:paraId="19F20776" w14:textId="7B3B65C4" w:rsidR="00F82644" w:rsidRPr="007859C1" w:rsidRDefault="00F82644" w:rsidP="004851F5">
      <w:pPr>
        <w:spacing w:before="120"/>
        <w:rPr>
          <w:rFonts w:cs="Segoe UI Light"/>
          <w:sz w:val="24"/>
        </w:rPr>
      </w:pPr>
      <w:r w:rsidRPr="007859C1">
        <w:rPr>
          <w:rFonts w:cs="Segoe UI Light"/>
          <w:sz w:val="24"/>
        </w:rPr>
        <w:t xml:space="preserve">System musi być zbudowany i wdrożony </w:t>
      </w:r>
      <w:r w:rsidRPr="007859C1">
        <w:rPr>
          <w:rFonts w:cs="Segoe UI Light"/>
          <w:sz w:val="24"/>
          <w:u w:val="single"/>
        </w:rPr>
        <w:t>zgodnie z obowiązującymi przepisami prawa</w:t>
      </w:r>
      <w:r w:rsidR="00822E4F" w:rsidRPr="007859C1">
        <w:rPr>
          <w:rFonts w:cs="Segoe UI Light"/>
          <w:sz w:val="24"/>
          <w:u w:val="single"/>
        </w:rPr>
        <w:t xml:space="preserve"> (w szczególności ustawy o systemie informacji w ochronie zdrowia oraz ustawą o działalności leczniczej</w:t>
      </w:r>
      <w:r w:rsidR="007005E8" w:rsidRPr="007859C1">
        <w:rPr>
          <w:rFonts w:cs="Segoe UI Light"/>
          <w:sz w:val="24"/>
          <w:u w:val="single"/>
        </w:rPr>
        <w:t xml:space="preserve"> oraz ustawą o finansach publicznych</w:t>
      </w:r>
      <w:r w:rsidR="00822E4F" w:rsidRPr="007859C1">
        <w:rPr>
          <w:rFonts w:cs="Segoe UI Light"/>
          <w:sz w:val="24"/>
          <w:u w:val="single"/>
        </w:rPr>
        <w:t>)</w:t>
      </w:r>
      <w:r w:rsidRPr="007859C1">
        <w:rPr>
          <w:rFonts w:cs="Segoe UI Light"/>
          <w:sz w:val="24"/>
        </w:rPr>
        <w:t>, zgodnie z</w:t>
      </w:r>
      <w:r w:rsidR="007D7125" w:rsidRPr="007859C1">
        <w:rPr>
          <w:rFonts w:cs="Segoe UI Light"/>
          <w:sz w:val="24"/>
        </w:rPr>
        <w:t>e </w:t>
      </w:r>
      <w:r w:rsidRPr="007859C1">
        <w:rPr>
          <w:rFonts w:cs="Segoe UI Light"/>
          <w:sz w:val="24"/>
        </w:rPr>
        <w:t>strukturą organizacyjną i regulaminami Zamawiającego</w:t>
      </w:r>
      <w:r w:rsidR="00822E4F" w:rsidRPr="007859C1">
        <w:rPr>
          <w:rFonts w:cs="Segoe UI Light"/>
          <w:sz w:val="24"/>
        </w:rPr>
        <w:t>, rozporządzeniami</w:t>
      </w:r>
      <w:r w:rsidRPr="007859C1">
        <w:rPr>
          <w:rFonts w:cs="Segoe UI Light"/>
          <w:sz w:val="24"/>
        </w:rPr>
        <w:t xml:space="preserve"> oraz dobrymi praktykami.</w:t>
      </w:r>
    </w:p>
    <w:p w14:paraId="75150278" w14:textId="77777777" w:rsidR="00F82644" w:rsidRPr="007859C1" w:rsidRDefault="00F82644" w:rsidP="00F82644">
      <w:pPr>
        <w:rPr>
          <w:rFonts w:cs="Segoe UI Light"/>
          <w:sz w:val="24"/>
        </w:rPr>
      </w:pPr>
      <w:r w:rsidRPr="007859C1">
        <w:rPr>
          <w:rFonts w:cs="Segoe UI Light"/>
          <w:sz w:val="24"/>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7859C1" w:rsidRDefault="007005E8" w:rsidP="007005E8">
      <w:pPr>
        <w:rPr>
          <w:rFonts w:cs="Segoe UI Light"/>
          <w:sz w:val="24"/>
        </w:rPr>
      </w:pPr>
      <w:r w:rsidRPr="007859C1">
        <w:rPr>
          <w:rFonts w:cs="Segoe UI Light"/>
          <w:sz w:val="24"/>
        </w:rPr>
        <w:t>Dostarczany w ramach postępowania System nie może być przeznaczony do wycofania z produkcji, sprzedaży lub wsparcia technicznego.</w:t>
      </w:r>
    </w:p>
    <w:p w14:paraId="420CB62C" w14:textId="69569C75" w:rsidR="007D7125" w:rsidRPr="007859C1" w:rsidRDefault="007D7125" w:rsidP="00F82644">
      <w:pPr>
        <w:rPr>
          <w:rFonts w:cs="Segoe UI Light"/>
          <w:sz w:val="24"/>
        </w:rPr>
      </w:pPr>
      <w:r w:rsidRPr="007859C1">
        <w:rPr>
          <w:rFonts w:cs="Segoe UI Light"/>
          <w:sz w:val="24"/>
        </w:rPr>
        <w:t xml:space="preserve">System musi </w:t>
      </w:r>
      <w:r w:rsidR="0009467C" w:rsidRPr="007859C1">
        <w:rPr>
          <w:rFonts w:cs="Segoe UI Light"/>
          <w:sz w:val="24"/>
        </w:rPr>
        <w:t>umożliwiać działanie</w:t>
      </w:r>
      <w:r w:rsidRPr="007859C1">
        <w:rPr>
          <w:rFonts w:cs="Segoe UI Light"/>
          <w:sz w:val="24"/>
        </w:rPr>
        <w:t xml:space="preserve"> w architekturze wysokiej dostępności (HA)</w:t>
      </w:r>
      <w:r w:rsidR="0009467C" w:rsidRPr="007859C1">
        <w:rPr>
          <w:rFonts w:cs="Segoe UI Light"/>
          <w:sz w:val="24"/>
        </w:rPr>
        <w:t xml:space="preserve"> </w:t>
      </w:r>
      <w:r w:rsidR="007005E8" w:rsidRPr="007859C1">
        <w:rPr>
          <w:rFonts w:cs="Segoe UI Light"/>
          <w:sz w:val="24"/>
        </w:rPr>
        <w:t xml:space="preserve">min. </w:t>
      </w:r>
      <w:r w:rsidR="0009467C" w:rsidRPr="007859C1">
        <w:rPr>
          <w:rFonts w:cs="Segoe UI Light"/>
          <w:sz w:val="24"/>
        </w:rPr>
        <w:t>w zakresie bazy danych</w:t>
      </w:r>
      <w:r w:rsidR="007005E8" w:rsidRPr="007859C1">
        <w:rPr>
          <w:rFonts w:cs="Segoe UI Light"/>
          <w:sz w:val="24"/>
        </w:rPr>
        <w:t>. W odniesieniu do systemu HIS wymóg ten dotyczy również aplikacji</w:t>
      </w:r>
      <w:r w:rsidRPr="007859C1">
        <w:rPr>
          <w:rFonts w:cs="Segoe UI Light"/>
          <w:sz w:val="24"/>
        </w:rPr>
        <w:t>.</w:t>
      </w:r>
    </w:p>
    <w:p w14:paraId="786AB690" w14:textId="77777777" w:rsidR="007005E8" w:rsidRPr="007859C1" w:rsidRDefault="007005E8" w:rsidP="007005E8">
      <w:pPr>
        <w:rPr>
          <w:rFonts w:cs="Segoe UI Light"/>
          <w:sz w:val="24"/>
        </w:rPr>
      </w:pPr>
      <w:r w:rsidRPr="007859C1">
        <w:rPr>
          <w:rFonts w:cs="Segoe UI Light"/>
          <w:sz w:val="24"/>
        </w:rPr>
        <w:t>System musi pracować w środowisku sieciowym i posiadać wielodostępność pozwalającą na równoczesne korzystanie z bazy danych przez wielu użytkowników.</w:t>
      </w:r>
    </w:p>
    <w:p w14:paraId="7CB58422" w14:textId="739CDB1A" w:rsidR="00F82644" w:rsidRPr="007859C1" w:rsidRDefault="00F82644" w:rsidP="00F82644">
      <w:pPr>
        <w:rPr>
          <w:rFonts w:cs="Segoe UI Light"/>
          <w:sz w:val="24"/>
        </w:rPr>
      </w:pPr>
      <w:r w:rsidRPr="007859C1">
        <w:rPr>
          <w:rFonts w:cs="Segoe UI Light"/>
          <w:sz w:val="24"/>
        </w:rPr>
        <w:lastRenderedPageBreak/>
        <w:t>System musi umożliwiać definiowanie dowolnej ilości użytkowników</w:t>
      </w:r>
      <w:r w:rsidR="007005E8" w:rsidRPr="007859C1">
        <w:rPr>
          <w:rFonts w:cs="Segoe UI Light"/>
          <w:sz w:val="24"/>
        </w:rPr>
        <w:t xml:space="preserve"> a w obrębie systemu HIS </w:t>
      </w:r>
      <w:r w:rsidR="00AC4DE9" w:rsidRPr="007859C1">
        <w:rPr>
          <w:rFonts w:cs="Segoe UI Light"/>
          <w:sz w:val="24"/>
        </w:rPr>
        <w:t xml:space="preserve">nie </w:t>
      </w:r>
      <w:r w:rsidR="007005E8" w:rsidRPr="007859C1">
        <w:rPr>
          <w:rFonts w:cs="Segoe UI Light"/>
          <w:sz w:val="24"/>
        </w:rPr>
        <w:t xml:space="preserve">może </w:t>
      </w:r>
      <w:r w:rsidR="00AC4DE9" w:rsidRPr="007859C1">
        <w:rPr>
          <w:rFonts w:cs="Segoe UI Light"/>
          <w:sz w:val="24"/>
        </w:rPr>
        <w:t>ograniczać w żaden sposób ilości jednocześnie pracujących użytkowników</w:t>
      </w:r>
      <w:r w:rsidRPr="007859C1">
        <w:rPr>
          <w:rFonts w:cs="Segoe UI Light"/>
          <w:sz w:val="24"/>
        </w:rPr>
        <w:t>.</w:t>
      </w:r>
    </w:p>
    <w:p w14:paraId="5A9AF77F" w14:textId="2380D855" w:rsidR="00F82644" w:rsidRPr="007859C1" w:rsidRDefault="00F82644" w:rsidP="00F82644">
      <w:pPr>
        <w:rPr>
          <w:rFonts w:cs="Segoe UI Light"/>
          <w:sz w:val="24"/>
        </w:rPr>
      </w:pPr>
      <w:r w:rsidRPr="007859C1">
        <w:rPr>
          <w:rFonts w:cs="Segoe UI Light"/>
          <w:sz w:val="24"/>
        </w:rPr>
        <w:t>System</w:t>
      </w:r>
      <w:r w:rsidR="00EC14D7" w:rsidRPr="007859C1">
        <w:rPr>
          <w:rFonts w:cs="Segoe UI Light"/>
          <w:sz w:val="24"/>
        </w:rPr>
        <w:t xml:space="preserve"> w zakresie oprogramowania użytkowanego przez personel szpitalny (z wyłączeniem ASI)</w:t>
      </w:r>
      <w:r w:rsidRPr="007859C1">
        <w:rPr>
          <w:rFonts w:cs="Segoe UI Light"/>
          <w:sz w:val="24"/>
        </w:rPr>
        <w:t xml:space="preserve"> musi być w całości spolonizowany, a więc posiadać polskie znaki i instrukcję obsługi po polsku dla użytkownika oraz administratora. Wyjątek stanowią </w:t>
      </w:r>
      <w:r w:rsidR="0009467C" w:rsidRPr="007859C1">
        <w:rPr>
          <w:rFonts w:cs="Segoe UI Light"/>
          <w:sz w:val="24"/>
        </w:rPr>
        <w:t>elementy</w:t>
      </w:r>
      <w:r w:rsidRPr="007859C1">
        <w:rPr>
          <w:rFonts w:cs="Segoe UI Light"/>
          <w:sz w:val="24"/>
        </w:rPr>
        <w:t xml:space="preserve"> wysoko specjalistyczne </w:t>
      </w:r>
      <w:r w:rsidR="0009467C" w:rsidRPr="007859C1">
        <w:rPr>
          <w:rFonts w:cs="Segoe UI Light"/>
          <w:sz w:val="24"/>
        </w:rPr>
        <w:t xml:space="preserve">obsługiwane przez ASI </w:t>
      </w:r>
      <w:r w:rsidRPr="007859C1">
        <w:rPr>
          <w:rFonts w:cs="Segoe UI Light"/>
          <w:sz w:val="24"/>
        </w:rPr>
        <w:t>dla których wymogiem minimalnym jest posiadanie interfejsów w języku minimum angielskim.</w:t>
      </w:r>
    </w:p>
    <w:p w14:paraId="0615B9C1" w14:textId="48FB3E48" w:rsidR="00F82644" w:rsidRPr="007859C1" w:rsidRDefault="00F82644" w:rsidP="00F82644">
      <w:pPr>
        <w:rPr>
          <w:rFonts w:cs="Segoe UI Light"/>
          <w:sz w:val="24"/>
        </w:rPr>
      </w:pPr>
      <w:r w:rsidRPr="007859C1">
        <w:rPr>
          <w:rFonts w:cs="Segoe UI Light"/>
          <w:sz w:val="24"/>
        </w:rPr>
        <w:t>System musi posiadać graficzny interfejs użytkownika gwarantujący wygodne wprowadzanie danych, przejrzystość prezentowania danych na ekranie oraz wygodny sposób wyszukiwania danych po dowolnych kryteriach</w:t>
      </w:r>
      <w:r w:rsidR="007005E8" w:rsidRPr="007859C1">
        <w:rPr>
          <w:rFonts w:cs="Segoe UI Light"/>
          <w:sz w:val="24"/>
        </w:rPr>
        <w:t xml:space="preserve"> (</w:t>
      </w:r>
      <w:r w:rsidR="007005E8" w:rsidRPr="007859C1">
        <w:rPr>
          <w:rFonts w:cs="Segoe UI Light"/>
          <w:i/>
          <w:sz w:val="24"/>
        </w:rPr>
        <w:t>min. cechach opisujących wyszukiwany element, np. imię i nazwisko pacjenta, pesel pacjenta, numer lub datę faktury, numer dokumentu magazynowego, itp.</w:t>
      </w:r>
      <w:r w:rsidR="007005E8" w:rsidRPr="007859C1">
        <w:rPr>
          <w:rFonts w:cs="Segoe UI Light"/>
          <w:sz w:val="24"/>
        </w:rPr>
        <w:t>)</w:t>
      </w:r>
      <w:r w:rsidRPr="007859C1">
        <w:rPr>
          <w:rFonts w:cs="Segoe UI Light"/>
          <w:sz w:val="24"/>
        </w:rPr>
        <w:t xml:space="preserve">. </w:t>
      </w:r>
    </w:p>
    <w:p w14:paraId="0A83C2D6" w14:textId="77777777" w:rsidR="00F82644" w:rsidRPr="007859C1" w:rsidRDefault="00F82644" w:rsidP="00F82644">
      <w:pPr>
        <w:rPr>
          <w:rFonts w:cs="Segoe UI Light"/>
          <w:sz w:val="24"/>
        </w:rPr>
      </w:pPr>
      <w:r w:rsidRPr="007859C1">
        <w:rPr>
          <w:rFonts w:cs="Segoe UI Light"/>
          <w:sz w:val="24"/>
        </w:rPr>
        <w:t>System musi gwarantować integralność danych, bieżącą kontrolę poprawności wprowadzanych danych, spójność danych.</w:t>
      </w:r>
    </w:p>
    <w:p w14:paraId="63C2EA58" w14:textId="77777777" w:rsidR="00F82644" w:rsidRPr="007859C1" w:rsidRDefault="00F82644" w:rsidP="00F82644">
      <w:pPr>
        <w:rPr>
          <w:rFonts w:cs="Segoe UI Light"/>
          <w:sz w:val="24"/>
        </w:rPr>
      </w:pPr>
      <w:r w:rsidRPr="007859C1">
        <w:rPr>
          <w:rFonts w:cs="Segoe UI Light"/>
          <w:sz w:val="24"/>
        </w:rPr>
        <w:t>System musi posiadać mechanizmy umożliwiające weryfikację integralności danych tj. identyfikację użytkownika i ustalenie daty wprowadzenia i modyfikacji danych.</w:t>
      </w:r>
    </w:p>
    <w:p w14:paraId="47A51A7E" w14:textId="1F151116" w:rsidR="00F82644" w:rsidRPr="007859C1" w:rsidRDefault="00F82644" w:rsidP="00F82644">
      <w:pPr>
        <w:rPr>
          <w:rFonts w:cs="Segoe UI Light"/>
          <w:sz w:val="24"/>
        </w:rPr>
      </w:pPr>
      <w:r w:rsidRPr="007859C1">
        <w:rPr>
          <w:rFonts w:cs="Segoe UI Light"/>
          <w:sz w:val="24"/>
        </w:rPr>
        <w:t>System musi posiadać mechanizmy ochrony danych przed niepowołanym dostępem, nadawania uprawnień dla użytkowników do korzystania z modułów jak również do korzystania z wybranych funkcji.</w:t>
      </w:r>
      <w:r w:rsidR="00341DE6" w:rsidRPr="007859C1">
        <w:rPr>
          <w:rFonts w:cs="Segoe UI Light"/>
          <w:sz w:val="24"/>
        </w:rPr>
        <w:t xml:space="preserve"> W miarę możliwości elementy systemu muszą być integrowane z systemem domenowym na poziomie użytkownika.</w:t>
      </w:r>
    </w:p>
    <w:p w14:paraId="23F63C86" w14:textId="63F18634" w:rsidR="00F82644" w:rsidRPr="007859C1" w:rsidRDefault="00F82644" w:rsidP="00F82644">
      <w:pPr>
        <w:rPr>
          <w:rFonts w:cs="Segoe UI Light"/>
          <w:sz w:val="24"/>
        </w:rPr>
      </w:pPr>
      <w:r w:rsidRPr="007859C1">
        <w:rPr>
          <w:rFonts w:cs="Segoe UI Light"/>
          <w:sz w:val="24"/>
        </w:rPr>
        <w:t>System musi posiadać modyfikowalne słowniki wewnętrzne</w:t>
      </w:r>
      <w:r w:rsidR="00341DE6" w:rsidRPr="007859C1">
        <w:rPr>
          <w:rFonts w:cs="Segoe UI Light"/>
          <w:sz w:val="24"/>
        </w:rPr>
        <w:t xml:space="preserve"> (w części programowej)</w:t>
      </w:r>
      <w:r w:rsidRPr="007859C1">
        <w:rPr>
          <w:rFonts w:cs="Segoe UI Light"/>
          <w:sz w:val="24"/>
        </w:rPr>
        <w:t>.</w:t>
      </w:r>
    </w:p>
    <w:p w14:paraId="387CB7F9" w14:textId="77777777" w:rsidR="00F82644" w:rsidRPr="007859C1" w:rsidRDefault="00F82644" w:rsidP="00F82644">
      <w:pPr>
        <w:rPr>
          <w:rFonts w:cs="Segoe UI Light"/>
          <w:sz w:val="24"/>
        </w:rPr>
      </w:pPr>
      <w:r w:rsidRPr="007859C1">
        <w:rPr>
          <w:rFonts w:cs="Segoe UI Light"/>
          <w:sz w:val="24"/>
        </w:rPr>
        <w:t>System musi działać w środowisku zintegrowanych baz danych posiadającym następujące cechy: relacyjność i transakcyjność, komunikacja z aplikacjami w standardzie SQL.</w:t>
      </w:r>
    </w:p>
    <w:p w14:paraId="69D1214D" w14:textId="77777777" w:rsidR="00F82644" w:rsidRPr="007859C1" w:rsidRDefault="00F82644" w:rsidP="00F82644">
      <w:pPr>
        <w:rPr>
          <w:rFonts w:cs="Segoe UI Light"/>
          <w:sz w:val="24"/>
        </w:rPr>
      </w:pPr>
      <w:r w:rsidRPr="007859C1">
        <w:rPr>
          <w:rFonts w:cs="Segoe UI Light"/>
          <w:sz w:val="24"/>
        </w:rPr>
        <w:t>Dla dostarczonego oprogramowania należy dostarczyć: licencje, nośniki instalacyjne, instrukcje użytkownika i administratora (w formie elektronicznej).</w:t>
      </w:r>
    </w:p>
    <w:p w14:paraId="16F77DBD" w14:textId="77777777" w:rsidR="00F82644" w:rsidRPr="007859C1" w:rsidRDefault="00F82644" w:rsidP="00F82644">
      <w:pPr>
        <w:rPr>
          <w:rFonts w:cs="Segoe UI Light"/>
          <w:sz w:val="24"/>
        </w:rPr>
      </w:pPr>
      <w:r w:rsidRPr="007859C1">
        <w:rPr>
          <w:rFonts w:cs="Segoe UI Light"/>
          <w:sz w:val="24"/>
        </w:rPr>
        <w:t>System powinien być zintegrowany pod względem przepływu informacji - informacja raz wprowadzona do systemu jest wykorzystywana w pozostałych modułach programowych.</w:t>
      </w:r>
    </w:p>
    <w:p w14:paraId="3825DD7C" w14:textId="57C2EFE4" w:rsidR="00546C19" w:rsidRPr="007859C1" w:rsidRDefault="00F82644" w:rsidP="00F82644">
      <w:pPr>
        <w:rPr>
          <w:rFonts w:cs="Segoe UI Light"/>
        </w:rPr>
      </w:pPr>
      <w:r w:rsidRPr="007859C1">
        <w:rPr>
          <w:rFonts w:cs="Segoe UI Light"/>
          <w:sz w:val="24"/>
        </w:rPr>
        <w:t xml:space="preserve">Dla dostarczonego oprogramowania należy dostarczyć: bezterminowe licencje użytkowe oraz subskrypcyjne, okresowe [np. </w:t>
      </w:r>
      <w:r w:rsidR="00C05405" w:rsidRPr="007859C1">
        <w:rPr>
          <w:rFonts w:cs="Segoe UI Light"/>
          <w:sz w:val="24"/>
        </w:rPr>
        <w:t xml:space="preserve">dostępu </w:t>
      </w:r>
      <w:r w:rsidR="00711F30" w:rsidRPr="007859C1">
        <w:rPr>
          <w:rFonts w:cs="Segoe UI Light"/>
          <w:sz w:val="24"/>
        </w:rPr>
        <w:t>do</w:t>
      </w:r>
      <w:r w:rsidR="0009467C" w:rsidRPr="007859C1">
        <w:rPr>
          <w:rFonts w:cs="Segoe UI Light"/>
          <w:sz w:val="24"/>
        </w:rPr>
        <w:t xml:space="preserve"> baz</w:t>
      </w:r>
      <w:r w:rsidR="00711F30" w:rsidRPr="007859C1">
        <w:rPr>
          <w:rFonts w:cs="Segoe UI Light"/>
          <w:sz w:val="24"/>
        </w:rPr>
        <w:t xml:space="preserve"> BLOZ czy </w:t>
      </w:r>
      <w:proofErr w:type="spellStart"/>
      <w:r w:rsidR="00C05405" w:rsidRPr="007859C1">
        <w:rPr>
          <w:rFonts w:cs="Segoe UI Light"/>
          <w:sz w:val="24"/>
        </w:rPr>
        <w:t>Pharmindex</w:t>
      </w:r>
      <w:proofErr w:type="spellEnd"/>
      <w:r w:rsidR="00C05405" w:rsidRPr="007859C1">
        <w:rPr>
          <w:rFonts w:cs="Segoe UI Light"/>
          <w:sz w:val="24"/>
        </w:rPr>
        <w:t>, itp.</w:t>
      </w:r>
      <w:r w:rsidRPr="007859C1">
        <w:rPr>
          <w:rFonts w:cs="Segoe UI Light"/>
          <w:sz w:val="24"/>
        </w:rPr>
        <w:t>] na min. okres trwa</w:t>
      </w:r>
      <w:r w:rsidR="007005E8" w:rsidRPr="007859C1">
        <w:rPr>
          <w:rFonts w:cs="Segoe UI Light"/>
          <w:sz w:val="24"/>
        </w:rPr>
        <w:t>nie umowy</w:t>
      </w:r>
      <w:r w:rsidRPr="007859C1">
        <w:rPr>
          <w:rFonts w:cs="Segoe UI Light"/>
          <w:sz w:val="24"/>
        </w:rPr>
        <w:t>; nośniki instalacyjne</w:t>
      </w:r>
      <w:r w:rsidR="00163C4E" w:rsidRPr="007859C1">
        <w:rPr>
          <w:rFonts w:cs="Segoe UI Light"/>
          <w:sz w:val="24"/>
        </w:rPr>
        <w:t>, instrukcje</w:t>
      </w:r>
      <w:r w:rsidRPr="007859C1">
        <w:rPr>
          <w:rFonts w:cs="Segoe UI Light"/>
          <w:sz w:val="24"/>
        </w:rPr>
        <w:t>.</w:t>
      </w:r>
      <w:r w:rsidRPr="007859C1">
        <w:rPr>
          <w:rFonts w:cs="Segoe UI Light"/>
          <w:sz w:val="24"/>
        </w:rPr>
        <w:cr/>
      </w:r>
    </w:p>
    <w:p w14:paraId="6C79E17B" w14:textId="66C608F7" w:rsidR="009A3F37" w:rsidRPr="007859C1" w:rsidRDefault="009A3F37" w:rsidP="00F82644">
      <w:pPr>
        <w:rPr>
          <w:rFonts w:cs="Segoe UI Light"/>
          <w:b/>
          <w:color w:val="FF0000"/>
          <w:sz w:val="30"/>
        </w:rPr>
      </w:pPr>
      <w:r w:rsidRPr="007859C1">
        <w:rPr>
          <w:rFonts w:cs="Segoe UI Light"/>
          <w:b/>
          <w:color w:val="FF0000"/>
          <w:sz w:val="30"/>
        </w:rPr>
        <w:t>UWAGA!</w:t>
      </w:r>
    </w:p>
    <w:p w14:paraId="5652D740" w14:textId="5B70D6AF" w:rsidR="009A3F37" w:rsidRPr="007859C1" w:rsidRDefault="009A3F37" w:rsidP="00F82644">
      <w:pPr>
        <w:rPr>
          <w:rFonts w:cs="Segoe UI Light"/>
          <w:color w:val="FF0000"/>
          <w:sz w:val="24"/>
        </w:rPr>
      </w:pPr>
      <w:r w:rsidRPr="007859C1">
        <w:rPr>
          <w:rFonts w:cs="Segoe UI Light"/>
          <w:color w:val="FF0000"/>
          <w:sz w:val="24"/>
        </w:rPr>
        <w:t xml:space="preserve">Wykonawca, wyłoniony w ramach niniejszego postępowania, zobowiązany będzie utrzymać i rozwijać zgodnie z opisem, wszystkie wytworzone w ramach poprzednich projektów produkty. </w:t>
      </w:r>
    </w:p>
    <w:p w14:paraId="12E8CE32" w14:textId="20FD4563" w:rsidR="009A3F37" w:rsidRPr="007859C1" w:rsidRDefault="009A3F37" w:rsidP="00F82644">
      <w:pPr>
        <w:rPr>
          <w:rFonts w:cs="Segoe UI Light"/>
          <w:sz w:val="24"/>
        </w:rPr>
      </w:pPr>
      <w:r w:rsidRPr="007859C1">
        <w:rPr>
          <w:rFonts w:cs="Segoe UI Light"/>
          <w:color w:val="FF0000"/>
          <w:sz w:val="24"/>
        </w:rPr>
        <w:lastRenderedPageBreak/>
        <w:t xml:space="preserve">W szczególności Wykonawca zobowiązany będzie do zachowania funkcjonalności wszystkich produktów zgodnie z opisem zawartym w postępowaniu przetargowym: </w:t>
      </w:r>
      <w:hyperlink r:id="rId8" w:history="1">
        <w:r w:rsidRPr="007859C1">
          <w:rPr>
            <w:rStyle w:val="Hipercze"/>
            <w:rFonts w:cs="Segoe UI Light"/>
            <w:sz w:val="24"/>
          </w:rPr>
          <w:t>http://www.ogloszenia.propublico.pl/OgloszeniaSzczegoly.aspx?id=41245</w:t>
        </w:r>
      </w:hyperlink>
      <w:r w:rsidRPr="007859C1">
        <w:rPr>
          <w:rFonts w:cs="Segoe UI Light"/>
          <w:sz w:val="24"/>
        </w:rPr>
        <w:t xml:space="preserve"> </w:t>
      </w:r>
    </w:p>
    <w:p w14:paraId="2F5BA588" w14:textId="7DBFD7A1" w:rsidR="009A3F37" w:rsidRPr="007859C1" w:rsidRDefault="009A3F37" w:rsidP="00F82644">
      <w:pPr>
        <w:rPr>
          <w:rFonts w:cs="Segoe UI Light"/>
          <w:sz w:val="24"/>
        </w:rPr>
      </w:pPr>
      <w:r w:rsidRPr="007859C1">
        <w:rPr>
          <w:rFonts w:cs="Segoe UI Light"/>
          <w:sz w:val="24"/>
        </w:rPr>
        <w:t>Powyższe dotyczy jedynie oprogramowania – nie dot. sprzętu.</w:t>
      </w:r>
    </w:p>
    <w:p w14:paraId="6324554D" w14:textId="77777777" w:rsidR="009A3F37" w:rsidRPr="007859C1" w:rsidRDefault="009A3F37" w:rsidP="00F82644">
      <w:pPr>
        <w:rPr>
          <w:rFonts w:cs="Segoe UI Light"/>
        </w:rPr>
      </w:pPr>
    </w:p>
    <w:p w14:paraId="679744FC" w14:textId="77777777" w:rsidR="00546C19" w:rsidRPr="007859C1" w:rsidRDefault="00546C19" w:rsidP="006229FA">
      <w:pPr>
        <w:pStyle w:val="Nagwek2"/>
        <w:rPr>
          <w:rFonts w:cs="Segoe UI Light"/>
        </w:rPr>
      </w:pPr>
      <w:bookmarkStart w:id="15" w:name="_Toc63245949"/>
      <w:r w:rsidRPr="007859C1">
        <w:rPr>
          <w:rFonts w:cs="Segoe UI Light"/>
        </w:rPr>
        <w:t>Wymagania szczegółowe</w:t>
      </w:r>
      <w:bookmarkEnd w:id="15"/>
    </w:p>
    <w:p w14:paraId="313E652B" w14:textId="77777777" w:rsidR="00546C19" w:rsidRPr="007859C1" w:rsidRDefault="00546C19" w:rsidP="00F97ECE">
      <w:pPr>
        <w:pStyle w:val="Nagwek3"/>
      </w:pPr>
      <w:bookmarkStart w:id="16" w:name="_Toc63245950"/>
      <w:r w:rsidRPr="007859C1">
        <w:t>Zestawienie wymagań funkcjonalnych rozwiązania</w:t>
      </w:r>
      <w:bookmarkEnd w:id="16"/>
    </w:p>
    <w:p w14:paraId="41BBF27F"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W poniższych tabelach ujęte zostały funkcje systemów, które powinny być realizowane przez dostarczony ZSI. </w:t>
      </w:r>
    </w:p>
    <w:p w14:paraId="6252BDBD" w14:textId="4FE899F5" w:rsidR="00546C19" w:rsidRPr="007859C1" w:rsidRDefault="00546C19" w:rsidP="00546C19">
      <w:pPr>
        <w:spacing w:after="0" w:line="276" w:lineRule="auto"/>
        <w:rPr>
          <w:rFonts w:cs="Segoe UI Light"/>
          <w:sz w:val="24"/>
          <w:szCs w:val="24"/>
        </w:rPr>
      </w:pPr>
      <w:r w:rsidRPr="007859C1">
        <w:rPr>
          <w:rFonts w:cs="Segoe UI Light"/>
          <w:sz w:val="24"/>
          <w:szCs w:val="24"/>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29672159" w14:textId="77777777" w:rsidR="00DC0BBA" w:rsidRPr="007859C1" w:rsidRDefault="00DC0BBA" w:rsidP="00546C19">
      <w:pPr>
        <w:spacing w:after="0" w:line="276" w:lineRule="auto"/>
        <w:rPr>
          <w:rFonts w:cs="Segoe UI Light"/>
          <w:sz w:val="24"/>
          <w:szCs w:val="24"/>
        </w:rPr>
      </w:pPr>
    </w:p>
    <w:p w14:paraId="1B45E011" w14:textId="77777777" w:rsidR="00546C19" w:rsidRPr="007859C1" w:rsidRDefault="00546C19" w:rsidP="00F97ECE">
      <w:pPr>
        <w:pStyle w:val="Nagwek3"/>
        <w:rPr>
          <w:color w:val="auto"/>
        </w:rPr>
      </w:pPr>
      <w:bookmarkStart w:id="17" w:name="_Toc63245951"/>
      <w:r w:rsidRPr="007859C1">
        <w:t>Prezentacja oferowanego oprogramowania ZSI</w:t>
      </w:r>
      <w:bookmarkEnd w:id="17"/>
      <w:r w:rsidRPr="007859C1">
        <w:t xml:space="preserve"> </w:t>
      </w:r>
    </w:p>
    <w:p w14:paraId="13ABC7B4" w14:textId="77777777" w:rsidR="00764E49" w:rsidRPr="007859C1" w:rsidRDefault="00764E49" w:rsidP="00546C19">
      <w:pPr>
        <w:spacing w:after="0" w:line="276" w:lineRule="auto"/>
        <w:rPr>
          <w:rFonts w:cs="Segoe UI Light"/>
          <w:sz w:val="24"/>
          <w:szCs w:val="24"/>
        </w:rPr>
      </w:pPr>
      <w:r w:rsidRPr="007859C1">
        <w:rPr>
          <w:rFonts w:cs="Segoe UI Light"/>
          <w:sz w:val="24"/>
          <w:szCs w:val="24"/>
        </w:rPr>
        <w:t xml:space="preserve">Zamawiający zastrzega sobie prawo sprawdzenia, czy zadeklarowane przez Wykonawcę informacje o posiadanej funkcjonalności oferowanego rozwiązania są zgodne ze stanem faktycznym. Zadeklarowana przez Wykonawcę funkcjonalność zostanie uznana za zgodną ze stanem faktycznym, jeżeli wykonana przez Wykonawcę prezentacja wykaże, że jest ona rzeczywiście zawarta w oferowanym systemie. Zamawiający ma prawo żądać zmiany wartości parametrów, bądź danych wprowadzanych do systemu na wartości podane przez niego, celem sprawdzenia czy opisywana funkcjonalność nie jest symulowana. </w:t>
      </w:r>
    </w:p>
    <w:p w14:paraId="0CA11560" w14:textId="77777777" w:rsidR="00A13967" w:rsidRPr="007859C1" w:rsidRDefault="00764E49" w:rsidP="00A13967">
      <w:pPr>
        <w:rPr>
          <w:rFonts w:cs="Segoe UI Light"/>
          <w:sz w:val="24"/>
          <w:szCs w:val="24"/>
        </w:rPr>
      </w:pPr>
      <w:r w:rsidRPr="007859C1">
        <w:rPr>
          <w:rFonts w:cs="Segoe UI Light"/>
          <w:sz w:val="24"/>
          <w:szCs w:val="24"/>
        </w:rPr>
        <w:t xml:space="preserve">W przypadku wątpliwości Zamawiającego czy zaoferowany system posiada określoną funkcjonalność, </w:t>
      </w:r>
      <w:r w:rsidR="00546C19" w:rsidRPr="007859C1">
        <w:rPr>
          <w:rFonts w:cs="Segoe UI Light"/>
          <w:sz w:val="24"/>
          <w:szCs w:val="24"/>
        </w:rPr>
        <w:t xml:space="preserve">Zamawiający wezwie Wykonawcę do zaprezentowania oferowanego rozwiązania, zgodnie Regulaminem Prezentacji, który został przedstawiony </w:t>
      </w:r>
      <w:r w:rsidR="005977F2" w:rsidRPr="007859C1">
        <w:rPr>
          <w:rFonts w:cs="Segoe UI Light"/>
          <w:sz w:val="24"/>
          <w:szCs w:val="24"/>
        </w:rPr>
        <w:t>poniżej</w:t>
      </w:r>
      <w:r w:rsidR="00546C19" w:rsidRPr="007859C1">
        <w:rPr>
          <w:rFonts w:cs="Segoe UI Light"/>
          <w:sz w:val="24"/>
          <w:szCs w:val="24"/>
        </w:rPr>
        <w:t xml:space="preserve">. </w:t>
      </w:r>
    </w:p>
    <w:p w14:paraId="728C8079" w14:textId="7E0122CD" w:rsidR="00A13967" w:rsidRPr="007859C1" w:rsidRDefault="00A13967" w:rsidP="00A13967">
      <w:pPr>
        <w:rPr>
          <w:rFonts w:cs="Segoe UI Light"/>
          <w:b/>
          <w:sz w:val="24"/>
        </w:rPr>
      </w:pPr>
      <w:r w:rsidRPr="007859C1">
        <w:rPr>
          <w:rFonts w:cs="Segoe UI Light"/>
          <w:b/>
          <w:sz w:val="24"/>
        </w:rPr>
        <w:t xml:space="preserve">REGULAMIN PREZENTACJI </w:t>
      </w:r>
    </w:p>
    <w:p w14:paraId="1329975F"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Zamawiający zaprosi Wykonawcę, którego oferta została najwyżej oceniona na prezentację oferowanego oprogramowania aplikacyjnego w celu potwierdzenia, że oferowane dostawy lub usługi odpowiadają wymaganiom określonym przez Zamawiającego. </w:t>
      </w:r>
    </w:p>
    <w:p w14:paraId="3DA0E344" w14:textId="569CC0BB"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Wykonawcy, zaprezentują funkcje, co do których Zamawiający ma wątpliwości, oferowanego systemu zgodnie z niniejszym Regulaminem. </w:t>
      </w:r>
    </w:p>
    <w:p w14:paraId="569AA0AC" w14:textId="4573A770" w:rsidR="00387B6F" w:rsidRPr="007859C1" w:rsidRDefault="00387B6F" w:rsidP="007D3C16">
      <w:pPr>
        <w:pStyle w:val="Akapitzlist"/>
        <w:numPr>
          <w:ilvl w:val="0"/>
          <w:numId w:val="94"/>
        </w:numPr>
        <w:spacing w:after="0" w:line="276" w:lineRule="auto"/>
        <w:rPr>
          <w:rFonts w:cs="Segoe UI Light"/>
          <w:sz w:val="24"/>
          <w:szCs w:val="24"/>
        </w:rPr>
      </w:pPr>
      <w:r w:rsidRPr="007859C1">
        <w:rPr>
          <w:rFonts w:cs="Segoe UI Light"/>
          <w:sz w:val="24"/>
          <w:szCs w:val="24"/>
        </w:rPr>
        <w:t xml:space="preserve">W ramach prezentacji Zamawiający wymagał będzie wykazania spełnienia funkcjonalności systemu w zakresie punktów zaznaczonych kolorem </w:t>
      </w:r>
      <w:r w:rsidRPr="007859C1">
        <w:rPr>
          <w:rFonts w:cs="Segoe UI Light"/>
          <w:color w:val="7030A0"/>
          <w:sz w:val="24"/>
          <w:szCs w:val="24"/>
        </w:rPr>
        <w:t>Fioletowym</w:t>
      </w:r>
      <w:r w:rsidRPr="007859C1">
        <w:rPr>
          <w:rFonts w:cs="Segoe UI Light"/>
          <w:sz w:val="24"/>
          <w:szCs w:val="24"/>
        </w:rPr>
        <w:t xml:space="preserve"> w rozdziale: „Zakres 2 – Dostawa oprogramowania”</w:t>
      </w:r>
    </w:p>
    <w:p w14:paraId="603B73AE"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lastRenderedPageBreak/>
        <w:t>Zamawiający przygotuje na potrzeby prezentacji odpowiednie pomieszczenie z dostępem do Internetu. Parametry połączenia internetowego nie są gwarantowane, a Zamawiający nie odpowiada za problemy związane z jakością i dostępnością połączenia.</w:t>
      </w:r>
    </w:p>
    <w:p w14:paraId="63D1BB17"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Prezentacje będą przeprowadzane:  </w:t>
      </w:r>
    </w:p>
    <w:p w14:paraId="00035C3E" w14:textId="77777777" w:rsidR="00A13967" w:rsidRPr="007859C1" w:rsidRDefault="00A13967" w:rsidP="007D3C16">
      <w:pPr>
        <w:pStyle w:val="Akapitzlist"/>
        <w:numPr>
          <w:ilvl w:val="1"/>
          <w:numId w:val="94"/>
        </w:numPr>
        <w:spacing w:after="0" w:line="276" w:lineRule="auto"/>
        <w:ind w:hanging="357"/>
        <w:rPr>
          <w:rFonts w:cs="Segoe UI Light"/>
          <w:sz w:val="24"/>
          <w:szCs w:val="24"/>
        </w:rPr>
      </w:pPr>
      <w:r w:rsidRPr="007859C1">
        <w:rPr>
          <w:rFonts w:cs="Segoe UI Light"/>
          <w:sz w:val="24"/>
          <w:szCs w:val="24"/>
        </w:rPr>
        <w:t xml:space="preserve">jawnie,  </w:t>
      </w:r>
    </w:p>
    <w:p w14:paraId="1BF665CE" w14:textId="77777777" w:rsidR="00A13967" w:rsidRPr="007859C1" w:rsidRDefault="00A13967" w:rsidP="007D3C16">
      <w:pPr>
        <w:pStyle w:val="Akapitzlist"/>
        <w:numPr>
          <w:ilvl w:val="1"/>
          <w:numId w:val="94"/>
        </w:numPr>
        <w:spacing w:after="0" w:line="276" w:lineRule="auto"/>
        <w:ind w:hanging="357"/>
        <w:rPr>
          <w:rFonts w:cs="Segoe UI Light"/>
          <w:sz w:val="24"/>
          <w:szCs w:val="24"/>
        </w:rPr>
      </w:pPr>
      <w:r w:rsidRPr="007859C1">
        <w:rPr>
          <w:rFonts w:cs="Segoe UI Light"/>
          <w:sz w:val="24"/>
          <w:szCs w:val="24"/>
        </w:rPr>
        <w:t>w wyznaczonych terminach w godzinach od 9:00 do 15:00,</w:t>
      </w:r>
    </w:p>
    <w:p w14:paraId="56AC5AEA" w14:textId="77777777" w:rsidR="00A13967" w:rsidRPr="007859C1" w:rsidRDefault="00A13967" w:rsidP="007D3C16">
      <w:pPr>
        <w:pStyle w:val="Akapitzlist"/>
        <w:numPr>
          <w:ilvl w:val="1"/>
          <w:numId w:val="94"/>
        </w:numPr>
        <w:spacing w:after="0" w:line="276" w:lineRule="auto"/>
        <w:ind w:hanging="357"/>
        <w:rPr>
          <w:rFonts w:cs="Segoe UI Light"/>
          <w:sz w:val="24"/>
          <w:szCs w:val="24"/>
        </w:rPr>
      </w:pPr>
      <w:r w:rsidRPr="007859C1">
        <w:rPr>
          <w:rFonts w:cs="Segoe UI Light"/>
          <w:sz w:val="24"/>
          <w:szCs w:val="24"/>
        </w:rPr>
        <w:t>w siedzibie Zamawiającego na sprzęcie Wykonawcy.</w:t>
      </w:r>
    </w:p>
    <w:p w14:paraId="2D28AAD3"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Na wniosek Wykonawcy Zamawiający może udostępnić mu pomieszczenie, w którym będzie prowadzona Prezentacja Systemu celem przygotowania się do niej w godz. od 8:00 do 9:00 w dniu prezentacji</w:t>
      </w:r>
      <w:r w:rsidRPr="007859C1" w:rsidDel="006D0CF6">
        <w:rPr>
          <w:rFonts w:cs="Segoe UI Light"/>
          <w:sz w:val="24"/>
          <w:szCs w:val="24"/>
        </w:rPr>
        <w:t xml:space="preserve"> </w:t>
      </w:r>
      <w:r w:rsidRPr="007859C1">
        <w:rPr>
          <w:rFonts w:cs="Segoe UI Light"/>
          <w:sz w:val="24"/>
          <w:szCs w:val="24"/>
        </w:rPr>
        <w:t xml:space="preserve">.  </w:t>
      </w:r>
    </w:p>
    <w:p w14:paraId="0C2E1A5A"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Wykonawca zapewnia niezbędny sprzęt do prezentacji (komputer z rzutnikiem multimedialnym) oraz skonfigurowany do prezentacji oferowany system.  </w:t>
      </w:r>
    </w:p>
    <w:p w14:paraId="5FB59CED"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Wykonawca może korzystać z pomocy zewnętrznej do momentu rozpoczęcia Prezentacji Systemu. Korzystanie z pomocy zewnętrznej podczas Prezentacji Systemu nie jest dozwolone.</w:t>
      </w:r>
    </w:p>
    <w:p w14:paraId="55520CB5"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W czasie prezentacji osoby prezentujące muszą posiadać pełnomocnictwo udzielone przez Wykonawcę do przeprowadzenia prezentacji u Zamawiającego. Pełnomocnictwo może wynikać z dokumentów złożonych w ofercie lub może być doręczone Zamawiającemu przed rozpoczęciem prezentacji (oryginał lub kopia poświadczona za zgodność z oryginałem przez notariusza). </w:t>
      </w:r>
    </w:p>
    <w:p w14:paraId="47BE6913"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Ze strony Zamawiającego powołana zostanie Komisja Oceniająca. Skład Komisji Oceniającej zostanie podany przed rozpoczęciem wszystkich Prezentacji Systemu, będzie zawierał zawsze tą samą ilość osób i będzie tożsamy przez cały okres postępowania przetargowego, z wyjątkiem zmian wymuszonych okolicznościami losowymi niezależnym od Zamawiającego lub specyficznym zakresem prezentowanej funkcjonalności. Pracami komisji będzie kierował Przewodniczący Komisji Oceniającej wskazany przez Zamawiającego.</w:t>
      </w:r>
    </w:p>
    <w:p w14:paraId="6ED1D843"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Zamawiający sporządzi pisemny protokół z przebiegu Prezentacji Systemu, który będzie załącznikiem do protokołu postępowania.</w:t>
      </w:r>
    </w:p>
    <w:p w14:paraId="036284CB"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W przypadku wystąpienia błędu oprogramowania dopuszcza się wykonanie odpowiednich modyfikacji celem usunięcia błędu.</w:t>
      </w:r>
    </w:p>
    <w:p w14:paraId="758D1C5C"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Przez błąd Zamawiający rozumie nieprawidłowe funkcjonowanie oprogramowania przejawiające się w niemożności wykonania określonej operacji lub utrudnieniom w jej wykonaniu spowodowanych przez niestabilność oferowanego rozwiązania.  Błędem nie może być brak funkcjonalności.</w:t>
      </w:r>
    </w:p>
    <w:p w14:paraId="4185F39A"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Ewentualne awarie sprzętowe nie będą traktowane jako dysfunkcjonalność Systemu. </w:t>
      </w:r>
    </w:p>
    <w:p w14:paraId="4ADF304A"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Jeżeli podczas Prezentacji Systemu wystąpi błąd inny niż opisany w punktach powyżej, a który nie będzie możliwy do naprawienia, prezentacja zostanie zakończona i uznana za niezgodną z SIWZ, co spowoduje odrzucenie oferty.  </w:t>
      </w:r>
    </w:p>
    <w:p w14:paraId="6F4C5C73"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lastRenderedPageBreak/>
        <w:t xml:space="preserve">Zamawiający ma prawo zażądać zmiany danych (parametrów) wprowadzonych do Systemu na inne, podane przez Zamawiającego, w celu wykluczenia ewentualnego zasymulowania danej funkcjonalności. </w:t>
      </w:r>
    </w:p>
    <w:p w14:paraId="5F839240" w14:textId="77777777" w:rsidR="00A13967" w:rsidRPr="007859C1" w:rsidRDefault="00A13967" w:rsidP="007D3C16">
      <w:pPr>
        <w:pStyle w:val="Akapitzlist"/>
        <w:numPr>
          <w:ilvl w:val="0"/>
          <w:numId w:val="94"/>
        </w:numPr>
        <w:spacing w:after="0" w:line="276" w:lineRule="auto"/>
        <w:ind w:hanging="357"/>
        <w:rPr>
          <w:rFonts w:cs="Segoe UI Light"/>
          <w:sz w:val="24"/>
          <w:szCs w:val="24"/>
        </w:rPr>
      </w:pPr>
      <w:r w:rsidRPr="007859C1">
        <w:rPr>
          <w:rFonts w:cs="Segoe UI Light"/>
          <w:sz w:val="24"/>
          <w:szCs w:val="24"/>
        </w:rPr>
        <w:t xml:space="preserve">Zadeklarowane przez Wykonawcę w ofercie funkcjonalności zostaną uznane za zgodne ze stanem faktycznym, jeżeli prezentacja wykaże, że oferowany system rzeczywiście posiada dane funkcjonalności. </w:t>
      </w:r>
    </w:p>
    <w:p w14:paraId="31386234" w14:textId="6F8C4052" w:rsidR="00546C19" w:rsidRPr="007859C1" w:rsidRDefault="00546C19" w:rsidP="00A13967">
      <w:pPr>
        <w:spacing w:after="0" w:line="276" w:lineRule="auto"/>
        <w:rPr>
          <w:rFonts w:cs="Segoe UI Light"/>
          <w:sz w:val="24"/>
          <w:szCs w:val="24"/>
        </w:rPr>
      </w:pPr>
    </w:p>
    <w:p w14:paraId="5B1C3896" w14:textId="44CE1F39" w:rsidR="00546C19" w:rsidRPr="007859C1" w:rsidRDefault="00546C19" w:rsidP="00546C19">
      <w:pPr>
        <w:spacing w:after="0" w:line="276" w:lineRule="auto"/>
        <w:rPr>
          <w:rFonts w:cs="Segoe UI Light"/>
          <w:sz w:val="24"/>
          <w:szCs w:val="24"/>
        </w:rPr>
      </w:pPr>
      <w:r w:rsidRPr="007859C1">
        <w:rPr>
          <w:rFonts w:cs="Segoe UI Light"/>
          <w:sz w:val="24"/>
          <w:szCs w:val="24"/>
        </w:rPr>
        <w:t>W przypadku braku wykazania przez Wykonawcę w trakcie Prezentacji Systemu, że funkcjonalność zadeklarowana przez Wykonawcę w ofercie jest rzeczywiście zawarta w</w:t>
      </w:r>
      <w:r w:rsidR="00764E49" w:rsidRPr="007859C1">
        <w:rPr>
          <w:rFonts w:cs="Segoe UI Light"/>
          <w:sz w:val="24"/>
          <w:szCs w:val="24"/>
        </w:rPr>
        <w:t> </w:t>
      </w:r>
      <w:r w:rsidRPr="007859C1">
        <w:rPr>
          <w:rFonts w:cs="Segoe UI Light"/>
          <w:sz w:val="24"/>
          <w:szCs w:val="24"/>
        </w:rPr>
        <w:t>oferowanym systemie, oferta tego Wykonawcy zostanie odrzucona.</w:t>
      </w:r>
    </w:p>
    <w:p w14:paraId="3290950A" w14:textId="77777777" w:rsidR="005977F2" w:rsidRPr="007859C1" w:rsidRDefault="005977F2" w:rsidP="00546C19">
      <w:pPr>
        <w:spacing w:after="0" w:line="276" w:lineRule="auto"/>
        <w:rPr>
          <w:rFonts w:cs="Segoe UI Light"/>
          <w:sz w:val="24"/>
          <w:szCs w:val="24"/>
        </w:rPr>
      </w:pPr>
    </w:p>
    <w:p w14:paraId="64B3BF36" w14:textId="77777777" w:rsidR="00546C19" w:rsidRPr="007859C1" w:rsidRDefault="00546C19" w:rsidP="00F97ECE">
      <w:pPr>
        <w:pStyle w:val="Nagwek3"/>
      </w:pPr>
      <w:bookmarkStart w:id="18" w:name="_Toc63245952"/>
      <w:r w:rsidRPr="007859C1">
        <w:t>Wymagania formalne, techniczne i ogólne</w:t>
      </w:r>
      <w:bookmarkEnd w:id="18"/>
    </w:p>
    <w:tbl>
      <w:tblPr>
        <w:tblStyle w:val="Tabelasiatki4akcent11"/>
        <w:tblW w:w="5000" w:type="pct"/>
        <w:tblInd w:w="0" w:type="dxa"/>
        <w:tblLook w:val="0420" w:firstRow="1" w:lastRow="0" w:firstColumn="0" w:lastColumn="0" w:noHBand="0" w:noVBand="1"/>
      </w:tblPr>
      <w:tblGrid>
        <w:gridCol w:w="994"/>
        <w:gridCol w:w="8066"/>
      </w:tblGrid>
      <w:tr w:rsidR="00546C19" w:rsidRPr="007859C1" w14:paraId="717FF45B" w14:textId="77777777" w:rsidTr="002E5F6C">
        <w:trPr>
          <w:cnfStyle w:val="100000000000" w:firstRow="1" w:lastRow="0" w:firstColumn="0" w:lastColumn="0" w:oddVBand="0" w:evenVBand="0" w:oddHBand="0" w:evenHBand="0" w:firstRowFirstColumn="0" w:firstRowLastColumn="0" w:lastRowFirstColumn="0" w:lastRowLastColumn="0"/>
          <w:trHeight w:val="615"/>
        </w:trPr>
        <w:tc>
          <w:tcPr>
            <w:tcW w:w="355" w:type="pct"/>
            <w:vAlign w:val="center"/>
          </w:tcPr>
          <w:p w14:paraId="5EBB69F6" w14:textId="77777777" w:rsidR="00546C19" w:rsidRPr="007859C1" w:rsidRDefault="00546C19" w:rsidP="00A13967">
            <w:pPr>
              <w:spacing w:line="276" w:lineRule="auto"/>
              <w:jc w:val="center"/>
              <w:rPr>
                <w:rFonts w:cs="Segoe UI Light"/>
                <w:b w:val="0"/>
                <w:sz w:val="22"/>
              </w:rPr>
            </w:pPr>
            <w:r w:rsidRPr="007859C1">
              <w:rPr>
                <w:rFonts w:cs="Segoe UI Light"/>
                <w:b w:val="0"/>
                <w:sz w:val="22"/>
              </w:rPr>
              <w:t>L.p.</w:t>
            </w:r>
          </w:p>
        </w:tc>
        <w:tc>
          <w:tcPr>
            <w:tcW w:w="4645" w:type="pct"/>
            <w:vAlign w:val="center"/>
          </w:tcPr>
          <w:p w14:paraId="56DCD90F" w14:textId="77777777" w:rsidR="00546C19" w:rsidRPr="007859C1" w:rsidRDefault="00546C19" w:rsidP="002E5F6C">
            <w:pPr>
              <w:jc w:val="left"/>
              <w:rPr>
                <w:rFonts w:cs="Segoe UI Light"/>
                <w:sz w:val="22"/>
              </w:rPr>
            </w:pPr>
            <w:bookmarkStart w:id="19" w:name="_Toc501352707"/>
            <w:r w:rsidRPr="007859C1">
              <w:rPr>
                <w:rFonts w:cs="Segoe UI Light"/>
                <w:sz w:val="22"/>
              </w:rPr>
              <w:t>Zgodność z Aktami prawnymi</w:t>
            </w:r>
            <w:bookmarkEnd w:id="19"/>
          </w:p>
        </w:tc>
      </w:tr>
      <w:tr w:rsidR="00546C19" w:rsidRPr="007859C1" w14:paraId="28102DE5" w14:textId="77777777" w:rsidTr="002E5F6C">
        <w:trPr>
          <w:cnfStyle w:val="000000100000" w:firstRow="0" w:lastRow="0" w:firstColumn="0" w:lastColumn="0" w:oddVBand="0" w:evenVBand="0" w:oddHBand="1" w:evenHBand="0" w:firstRowFirstColumn="0" w:firstRowLastColumn="0" w:lastRowFirstColumn="0" w:lastRowLastColumn="0"/>
          <w:trHeight w:val="593"/>
        </w:trPr>
        <w:tc>
          <w:tcPr>
            <w:tcW w:w="355" w:type="pct"/>
          </w:tcPr>
          <w:p w14:paraId="54CE3414" w14:textId="77777777" w:rsidR="00546C19" w:rsidRPr="007859C1" w:rsidRDefault="00546C19" w:rsidP="007D3C16">
            <w:pPr>
              <w:pStyle w:val="Akapitzlist1"/>
              <w:numPr>
                <w:ilvl w:val="0"/>
                <w:numId w:val="18"/>
              </w:numPr>
              <w:spacing w:line="276" w:lineRule="auto"/>
              <w:ind w:right="57"/>
              <w:jc w:val="center"/>
              <w:rPr>
                <w:rFonts w:ascii="Segoe UI Light" w:hAnsi="Segoe UI Light" w:cs="Segoe UI Light"/>
                <w:sz w:val="22"/>
              </w:rPr>
            </w:pPr>
          </w:p>
          <w:p w14:paraId="05B0C833" w14:textId="77777777" w:rsidR="00546C19" w:rsidRPr="007859C1" w:rsidRDefault="00546C19" w:rsidP="00764E49">
            <w:pPr>
              <w:pStyle w:val="Akapitzlist1"/>
              <w:spacing w:line="276" w:lineRule="auto"/>
              <w:ind w:right="57"/>
              <w:rPr>
                <w:rFonts w:ascii="Segoe UI Light" w:hAnsi="Segoe UI Light" w:cs="Segoe UI Light"/>
                <w:sz w:val="22"/>
              </w:rPr>
            </w:pPr>
          </w:p>
        </w:tc>
        <w:tc>
          <w:tcPr>
            <w:tcW w:w="4645" w:type="pct"/>
          </w:tcPr>
          <w:p w14:paraId="69FCF357" w14:textId="77777777" w:rsidR="00546C19" w:rsidRPr="007859C1" w:rsidRDefault="00546C19" w:rsidP="001E4301">
            <w:pPr>
              <w:spacing w:line="276" w:lineRule="auto"/>
              <w:rPr>
                <w:rFonts w:cs="Segoe UI Light"/>
                <w:sz w:val="22"/>
              </w:rPr>
            </w:pPr>
            <w:r w:rsidRPr="007859C1">
              <w:rPr>
                <w:rFonts w:cs="Segoe UI Light"/>
                <w:sz w:val="22"/>
              </w:rPr>
              <w:t>Oferowane oprogramowanie jest zgodne z odnoszącymi się do Zamawiającego aktualnymi aktami prawnymi regulującymi organizację i działalność sektora usług medycznych i opieki zdrowotnej, w szczególności z:</w:t>
            </w:r>
          </w:p>
        </w:tc>
      </w:tr>
      <w:tr w:rsidR="00546C19" w:rsidRPr="007859C1" w14:paraId="2B538928" w14:textId="77777777" w:rsidTr="002E5F6C">
        <w:trPr>
          <w:trHeight w:val="534"/>
        </w:trPr>
        <w:tc>
          <w:tcPr>
            <w:tcW w:w="355" w:type="pct"/>
          </w:tcPr>
          <w:p w14:paraId="0FBD6324"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1.1.</w:t>
            </w:r>
          </w:p>
        </w:tc>
        <w:tc>
          <w:tcPr>
            <w:tcW w:w="4645" w:type="pct"/>
          </w:tcPr>
          <w:p w14:paraId="6F911159" w14:textId="77777777" w:rsidR="00546C19" w:rsidRPr="007859C1" w:rsidRDefault="00546C19" w:rsidP="001E4301">
            <w:pPr>
              <w:spacing w:line="276" w:lineRule="auto"/>
              <w:rPr>
                <w:rFonts w:cs="Segoe UI Light"/>
                <w:sz w:val="22"/>
              </w:rPr>
            </w:pPr>
            <w:r w:rsidRPr="007859C1">
              <w:rPr>
                <w:rFonts w:cs="Segoe UI Light"/>
                <w:sz w:val="22"/>
              </w:rPr>
              <w:t>Ustawą z dnia 28 kwietnia 2011 r. o systemie informacji w ochronie zdrowia (Dz. U. z 2016 r. poz. 1535, z zm.) i powiązanymi z nią aktami wykonawczymi.</w:t>
            </w:r>
          </w:p>
        </w:tc>
      </w:tr>
      <w:tr w:rsidR="00546C19" w:rsidRPr="007859C1" w14:paraId="17652844" w14:textId="77777777" w:rsidTr="002E5F6C">
        <w:trPr>
          <w:cnfStyle w:val="000000100000" w:firstRow="0" w:lastRow="0" w:firstColumn="0" w:lastColumn="0" w:oddVBand="0" w:evenVBand="0" w:oddHBand="1" w:evenHBand="0" w:firstRowFirstColumn="0" w:firstRowLastColumn="0" w:lastRowFirstColumn="0" w:lastRowLastColumn="0"/>
          <w:trHeight w:val="629"/>
        </w:trPr>
        <w:tc>
          <w:tcPr>
            <w:tcW w:w="355" w:type="pct"/>
          </w:tcPr>
          <w:p w14:paraId="3EC186E4"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1.2.</w:t>
            </w:r>
          </w:p>
        </w:tc>
        <w:tc>
          <w:tcPr>
            <w:tcW w:w="4645" w:type="pct"/>
          </w:tcPr>
          <w:p w14:paraId="2160BDFC" w14:textId="77777777" w:rsidR="00546C19" w:rsidRPr="007859C1" w:rsidRDefault="00546C19" w:rsidP="001E4301">
            <w:pPr>
              <w:spacing w:line="276" w:lineRule="auto"/>
              <w:rPr>
                <w:rFonts w:cs="Segoe UI Light"/>
                <w:sz w:val="22"/>
              </w:rPr>
            </w:pPr>
            <w:r w:rsidRPr="007859C1">
              <w:rPr>
                <w:rFonts w:cs="Segoe UI Light"/>
                <w:sz w:val="22"/>
              </w:rPr>
              <w:t>Ustawą z dnia 27 sierpnia 2004 r. o świadczeniach opieki zdrowotnej finansowanych ze środków publicznych (teks jednolity Dz.U. 2017 poz. 1938) i powiązanymi z nią aktami wykonawczymi.</w:t>
            </w:r>
          </w:p>
        </w:tc>
      </w:tr>
      <w:tr w:rsidR="00546C19" w:rsidRPr="007859C1" w14:paraId="63E80205" w14:textId="77777777" w:rsidTr="002E5F6C">
        <w:trPr>
          <w:trHeight w:val="441"/>
        </w:trPr>
        <w:tc>
          <w:tcPr>
            <w:tcW w:w="355" w:type="pct"/>
          </w:tcPr>
          <w:p w14:paraId="1EC689A1"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1.3.</w:t>
            </w:r>
          </w:p>
        </w:tc>
        <w:tc>
          <w:tcPr>
            <w:tcW w:w="4645" w:type="pct"/>
          </w:tcPr>
          <w:p w14:paraId="419A9F8F" w14:textId="77777777" w:rsidR="00546C19" w:rsidRPr="007859C1" w:rsidRDefault="00546C19" w:rsidP="001E4301">
            <w:pPr>
              <w:spacing w:line="276" w:lineRule="auto"/>
              <w:rPr>
                <w:rFonts w:cs="Segoe UI Light"/>
                <w:sz w:val="22"/>
              </w:rPr>
            </w:pPr>
            <w:r w:rsidRPr="007859C1">
              <w:rPr>
                <w:rFonts w:cs="Segoe UI Light"/>
                <w:sz w:val="22"/>
              </w:rPr>
              <w:t>Ustawą z dnia 29 sierpnia 1997 r. o ochronie danych osobowych (teks jednolity Dz.U. 2016 poz. 922) i powiązanymi z nią aktami wykonawczymi.</w:t>
            </w:r>
          </w:p>
        </w:tc>
      </w:tr>
      <w:tr w:rsidR="00546C19" w:rsidRPr="007859C1" w14:paraId="6CC099D2"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56A2682F"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1.4.</w:t>
            </w:r>
          </w:p>
        </w:tc>
        <w:tc>
          <w:tcPr>
            <w:tcW w:w="4645" w:type="pct"/>
          </w:tcPr>
          <w:p w14:paraId="2F83C245" w14:textId="77777777" w:rsidR="00546C19" w:rsidRPr="007859C1" w:rsidRDefault="00546C19" w:rsidP="001E4301">
            <w:pPr>
              <w:spacing w:line="276" w:lineRule="auto"/>
              <w:rPr>
                <w:rFonts w:cs="Segoe UI Light"/>
                <w:sz w:val="22"/>
              </w:rPr>
            </w:pPr>
            <w:r w:rsidRPr="007859C1">
              <w:rPr>
                <w:rFonts w:cs="Segoe UI Light"/>
                <w:sz w:val="22"/>
              </w:rPr>
              <w:t>Ustawą z dnia 15 kwietnia 2011 r. o działalności leczniczej (teks jednolity Dz.U. 2016 poz. 1638 z zm.) i powiązanymi z nią aktami wykonawczymi.</w:t>
            </w:r>
          </w:p>
        </w:tc>
      </w:tr>
      <w:tr w:rsidR="00546C19" w:rsidRPr="007859C1" w14:paraId="48BC23A4" w14:textId="77777777" w:rsidTr="002E5F6C">
        <w:trPr>
          <w:trHeight w:val="505"/>
        </w:trPr>
        <w:tc>
          <w:tcPr>
            <w:tcW w:w="355" w:type="pct"/>
          </w:tcPr>
          <w:p w14:paraId="33D9F571"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1.5</w:t>
            </w:r>
          </w:p>
        </w:tc>
        <w:tc>
          <w:tcPr>
            <w:tcW w:w="4645" w:type="pct"/>
          </w:tcPr>
          <w:p w14:paraId="4BA9B61C" w14:textId="77777777" w:rsidR="00546C19" w:rsidRPr="007859C1" w:rsidRDefault="00546C19" w:rsidP="001E4301">
            <w:pPr>
              <w:spacing w:line="276" w:lineRule="auto"/>
              <w:rPr>
                <w:rFonts w:cs="Segoe UI Light"/>
                <w:sz w:val="22"/>
              </w:rPr>
            </w:pPr>
            <w:r w:rsidRPr="007859C1">
              <w:rPr>
                <w:rFonts w:cs="Segoe UI Light"/>
                <w:bCs/>
                <w:sz w:val="22"/>
              </w:rPr>
              <w:t>Rozporządzenie Ministra Zdrowia z dnia 9 listopada 2015 r. w sprawie rodzajów, zakresu i wzorów dokumentacji medycznej oraz sposobu jej przetwarzania (</w:t>
            </w:r>
            <w:r w:rsidRPr="007859C1">
              <w:rPr>
                <w:rFonts w:cs="Segoe UI Light"/>
                <w:bCs/>
                <w:kern w:val="2"/>
                <w:sz w:val="22"/>
              </w:rPr>
              <w:t>Dz.U. 2015 poz. 2069</w:t>
            </w:r>
            <w:r w:rsidRPr="007859C1">
              <w:rPr>
                <w:rFonts w:cs="Segoe UI Light"/>
                <w:bCs/>
                <w:sz w:val="22"/>
              </w:rPr>
              <w:t>)</w:t>
            </w:r>
          </w:p>
        </w:tc>
      </w:tr>
      <w:tr w:rsidR="00546C19" w:rsidRPr="007859C1" w14:paraId="6ECEC46C"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74B031C0"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1.6</w:t>
            </w:r>
          </w:p>
        </w:tc>
        <w:tc>
          <w:tcPr>
            <w:tcW w:w="4645" w:type="pct"/>
          </w:tcPr>
          <w:p w14:paraId="26719786" w14:textId="77777777" w:rsidR="00546C19" w:rsidRPr="007859C1" w:rsidRDefault="00546C19" w:rsidP="001E4301">
            <w:pPr>
              <w:spacing w:line="276" w:lineRule="auto"/>
              <w:rPr>
                <w:rFonts w:cs="Segoe UI Light"/>
                <w:sz w:val="22"/>
              </w:rPr>
            </w:pPr>
            <w:r w:rsidRPr="007859C1">
              <w:rPr>
                <w:rFonts w:cs="Segoe UI Light"/>
                <w:bCs/>
                <w:sz w:val="22"/>
              </w:rPr>
              <w:t>Rozporządzenie Ministra Zdrowia z dnia 8 maja 2018 r. w sprawie rodzajów elektronicznej dokumentacji medycznej</w:t>
            </w:r>
          </w:p>
        </w:tc>
      </w:tr>
      <w:tr w:rsidR="00546C19" w:rsidRPr="007859C1" w14:paraId="02068528" w14:textId="77777777" w:rsidTr="002E5F6C">
        <w:trPr>
          <w:trHeight w:val="505"/>
        </w:trPr>
        <w:tc>
          <w:tcPr>
            <w:tcW w:w="355" w:type="pct"/>
          </w:tcPr>
          <w:p w14:paraId="0D524DC9" w14:textId="77777777" w:rsidR="00546C19" w:rsidRPr="007859C1" w:rsidRDefault="00546C19" w:rsidP="001E4301">
            <w:pPr>
              <w:pStyle w:val="Akapitzlist1"/>
              <w:spacing w:line="276" w:lineRule="auto"/>
              <w:ind w:left="57" w:right="57"/>
              <w:contextualSpacing w:val="0"/>
              <w:jc w:val="center"/>
              <w:rPr>
                <w:rFonts w:ascii="Segoe UI Light" w:hAnsi="Segoe UI Light" w:cs="Segoe UI Light"/>
                <w:sz w:val="22"/>
              </w:rPr>
            </w:pPr>
            <w:r w:rsidRPr="007859C1">
              <w:rPr>
                <w:rFonts w:ascii="Segoe UI Light" w:hAnsi="Segoe UI Light" w:cs="Segoe UI Light"/>
                <w:sz w:val="22"/>
              </w:rPr>
              <w:t>1.7</w:t>
            </w:r>
          </w:p>
        </w:tc>
        <w:tc>
          <w:tcPr>
            <w:tcW w:w="4645" w:type="pct"/>
          </w:tcPr>
          <w:p w14:paraId="297ED6E3" w14:textId="77777777" w:rsidR="00546C19" w:rsidRPr="007859C1" w:rsidRDefault="00546C19" w:rsidP="001E4301">
            <w:pPr>
              <w:spacing w:line="276" w:lineRule="auto"/>
              <w:rPr>
                <w:rFonts w:cs="Segoe UI Light"/>
                <w:sz w:val="22"/>
              </w:rPr>
            </w:pPr>
            <w:r w:rsidRPr="007859C1">
              <w:rPr>
                <w:rFonts w:cs="Segoe UI Light"/>
                <w:bCs/>
                <w:sz w:val="22"/>
              </w:rPr>
              <w:t>Rozporządzenie Ministra Zdrowia z dnia 6 kwietnia 2020 r. w sprawie rodzajów, zakresu i wzorów dokumentacji medycznej oraz sposobu jej przetwarzania (</w:t>
            </w:r>
            <w:r w:rsidRPr="007859C1">
              <w:rPr>
                <w:rFonts w:cs="Segoe UI Light"/>
                <w:bCs/>
                <w:kern w:val="2"/>
                <w:sz w:val="22"/>
              </w:rPr>
              <w:t>Dz.U. 2020 poz. 666</w:t>
            </w:r>
            <w:r w:rsidRPr="007859C1">
              <w:rPr>
                <w:rFonts w:cs="Segoe UI Light"/>
                <w:bCs/>
                <w:sz w:val="22"/>
              </w:rPr>
              <w:t>)</w:t>
            </w:r>
          </w:p>
        </w:tc>
      </w:tr>
    </w:tbl>
    <w:p w14:paraId="4F2EF5F8" w14:textId="77777777" w:rsidR="00546C19" w:rsidRPr="007859C1" w:rsidRDefault="00546C19" w:rsidP="00546C19">
      <w:pPr>
        <w:spacing w:after="0" w:line="276" w:lineRule="auto"/>
        <w:rPr>
          <w:rFonts w:cs="Segoe UI Light"/>
          <w:sz w:val="24"/>
          <w:szCs w:val="24"/>
        </w:rPr>
      </w:pPr>
    </w:p>
    <w:p w14:paraId="19C145CD" w14:textId="77777777" w:rsidR="00546C19" w:rsidRPr="007859C1" w:rsidRDefault="00546C19"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40"/>
        <w:gridCol w:w="8420"/>
      </w:tblGrid>
      <w:tr w:rsidR="00546C19" w:rsidRPr="007859C1" w14:paraId="67D84799" w14:textId="77777777" w:rsidTr="002E5F6C">
        <w:trPr>
          <w:cnfStyle w:val="100000000000" w:firstRow="1" w:lastRow="0" w:firstColumn="0" w:lastColumn="0" w:oddVBand="0" w:evenVBand="0" w:oddHBand="0" w:evenHBand="0" w:firstRowFirstColumn="0" w:firstRowLastColumn="0" w:lastRowFirstColumn="0" w:lastRowLastColumn="0"/>
        </w:trPr>
        <w:tc>
          <w:tcPr>
            <w:tcW w:w="353" w:type="pct"/>
          </w:tcPr>
          <w:p w14:paraId="269F965A" w14:textId="77777777" w:rsidR="00546C19" w:rsidRPr="007859C1" w:rsidRDefault="00546C19"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7" w:type="pct"/>
          </w:tcPr>
          <w:p w14:paraId="5357BC1B" w14:textId="77777777" w:rsidR="00546C19" w:rsidRPr="007859C1" w:rsidRDefault="00546C19" w:rsidP="00B34761">
            <w:pPr>
              <w:rPr>
                <w:rFonts w:cs="Segoe UI Light"/>
                <w:color w:val="FFFFFF" w:themeColor="background1"/>
                <w:sz w:val="22"/>
                <w:szCs w:val="22"/>
              </w:rPr>
            </w:pPr>
            <w:bookmarkStart w:id="20" w:name="_Toc501352708"/>
            <w:r w:rsidRPr="007859C1">
              <w:rPr>
                <w:rFonts w:cs="Segoe UI Light"/>
                <w:color w:val="FFFFFF" w:themeColor="background1"/>
                <w:sz w:val="22"/>
                <w:szCs w:val="22"/>
              </w:rPr>
              <w:t>Wymagania ogólne – techniczne</w:t>
            </w:r>
            <w:bookmarkEnd w:id="20"/>
          </w:p>
        </w:tc>
      </w:tr>
      <w:tr w:rsidR="00546C19" w:rsidRPr="007859C1" w14:paraId="3E59AF6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3FB915" w14:textId="77777777" w:rsidR="00546C19" w:rsidRPr="007859C1" w:rsidRDefault="00546C19" w:rsidP="001E4301">
            <w:pPr>
              <w:spacing w:line="276" w:lineRule="auto"/>
              <w:rPr>
                <w:rFonts w:cs="Segoe UI Light"/>
                <w:bCs/>
                <w:color w:val="000000"/>
                <w:sz w:val="22"/>
                <w:szCs w:val="22"/>
              </w:rPr>
            </w:pPr>
          </w:p>
        </w:tc>
        <w:tc>
          <w:tcPr>
            <w:tcW w:w="4647" w:type="pct"/>
          </w:tcPr>
          <w:p w14:paraId="7AAC482C" w14:textId="77777777" w:rsidR="00546C19" w:rsidRPr="007859C1" w:rsidRDefault="00546C19" w:rsidP="001E4301">
            <w:pPr>
              <w:spacing w:line="276" w:lineRule="auto"/>
              <w:rPr>
                <w:rFonts w:cs="Segoe UI Light"/>
                <w:b/>
                <w:bCs/>
                <w:color w:val="000000"/>
                <w:sz w:val="22"/>
                <w:szCs w:val="22"/>
              </w:rPr>
            </w:pPr>
            <w:r w:rsidRPr="007859C1">
              <w:rPr>
                <w:rFonts w:cs="Segoe UI Light"/>
                <w:b/>
                <w:bCs/>
                <w:color w:val="000000"/>
                <w:sz w:val="22"/>
                <w:szCs w:val="22"/>
              </w:rPr>
              <w:t>Architektura i interfejs użytkownika</w:t>
            </w:r>
          </w:p>
        </w:tc>
      </w:tr>
      <w:tr w:rsidR="00546C19" w:rsidRPr="007859C1" w14:paraId="5F23B902" w14:textId="77777777" w:rsidTr="002E5F6C">
        <w:tc>
          <w:tcPr>
            <w:tcW w:w="353" w:type="pct"/>
          </w:tcPr>
          <w:p w14:paraId="11AAE028" w14:textId="77777777" w:rsidR="00546C19" w:rsidRPr="007859C1" w:rsidRDefault="00546C19" w:rsidP="007D3C16">
            <w:pPr>
              <w:numPr>
                <w:ilvl w:val="0"/>
                <w:numId w:val="19"/>
              </w:numPr>
              <w:spacing w:line="276" w:lineRule="auto"/>
              <w:ind w:left="0" w:firstLine="0"/>
              <w:jc w:val="center"/>
              <w:rPr>
                <w:rFonts w:cs="Segoe UI Light"/>
                <w:bCs/>
                <w:color w:val="000000"/>
                <w:sz w:val="22"/>
                <w:szCs w:val="22"/>
              </w:rPr>
            </w:pPr>
          </w:p>
        </w:tc>
        <w:tc>
          <w:tcPr>
            <w:tcW w:w="4647" w:type="pct"/>
          </w:tcPr>
          <w:p w14:paraId="63661AEC"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działać w architekturze trójwarstwowej (serwer bazy danych | serwer aplikacji | aplikacja kliencka)</w:t>
            </w:r>
          </w:p>
        </w:tc>
      </w:tr>
      <w:tr w:rsidR="00546C19" w:rsidRPr="007859C1" w14:paraId="5DEBED5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87D636E" w14:textId="77777777" w:rsidR="00546C19" w:rsidRPr="007859C1" w:rsidRDefault="00546C19" w:rsidP="007D3C16">
            <w:pPr>
              <w:numPr>
                <w:ilvl w:val="0"/>
                <w:numId w:val="19"/>
              </w:numPr>
              <w:spacing w:line="276" w:lineRule="auto"/>
              <w:ind w:left="0" w:firstLine="0"/>
              <w:jc w:val="center"/>
              <w:rPr>
                <w:rFonts w:cs="Segoe UI Light"/>
                <w:bCs/>
                <w:color w:val="000000"/>
                <w:sz w:val="22"/>
                <w:szCs w:val="22"/>
              </w:rPr>
            </w:pPr>
          </w:p>
        </w:tc>
        <w:tc>
          <w:tcPr>
            <w:tcW w:w="4647" w:type="pct"/>
          </w:tcPr>
          <w:p w14:paraId="7D5C6DC4"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posiadać interfejs graficzny dla wszystkich modułów </w:t>
            </w:r>
          </w:p>
        </w:tc>
      </w:tr>
      <w:tr w:rsidR="00546C19" w:rsidRPr="007859C1" w14:paraId="29BA6184" w14:textId="77777777" w:rsidTr="002E5F6C">
        <w:tc>
          <w:tcPr>
            <w:tcW w:w="353" w:type="pct"/>
          </w:tcPr>
          <w:p w14:paraId="3EFC12AB" w14:textId="77777777" w:rsidR="00546C19" w:rsidRPr="007859C1" w:rsidRDefault="00546C19" w:rsidP="007D3C16">
            <w:pPr>
              <w:numPr>
                <w:ilvl w:val="0"/>
                <w:numId w:val="19"/>
              </w:numPr>
              <w:spacing w:line="276" w:lineRule="auto"/>
              <w:ind w:left="0" w:firstLine="0"/>
              <w:jc w:val="center"/>
              <w:rPr>
                <w:rFonts w:cs="Segoe UI Light"/>
                <w:bCs/>
                <w:color w:val="000000"/>
                <w:sz w:val="22"/>
                <w:szCs w:val="22"/>
              </w:rPr>
            </w:pPr>
          </w:p>
        </w:tc>
        <w:tc>
          <w:tcPr>
            <w:tcW w:w="4647" w:type="pct"/>
          </w:tcPr>
          <w:p w14:paraId="6765069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6+</w:t>
            </w:r>
          </w:p>
        </w:tc>
      </w:tr>
      <w:tr w:rsidR="00546C19" w:rsidRPr="007859C1" w14:paraId="2021F68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E3BC131" w14:textId="77777777" w:rsidR="00546C19" w:rsidRPr="007859C1" w:rsidRDefault="00546C19" w:rsidP="007D3C16">
            <w:pPr>
              <w:numPr>
                <w:ilvl w:val="0"/>
                <w:numId w:val="19"/>
              </w:numPr>
              <w:spacing w:line="276" w:lineRule="auto"/>
              <w:ind w:left="0" w:firstLine="0"/>
              <w:jc w:val="center"/>
              <w:rPr>
                <w:rFonts w:cs="Segoe UI Light"/>
                <w:bCs/>
                <w:color w:val="000000"/>
                <w:sz w:val="22"/>
                <w:szCs w:val="22"/>
              </w:rPr>
            </w:pPr>
          </w:p>
        </w:tc>
        <w:tc>
          <w:tcPr>
            <w:tcW w:w="4647" w:type="pct"/>
          </w:tcPr>
          <w:p w14:paraId="056F7681"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komunikuje się z użytkownikiem w języku polskim. Jest wyposażony w system podpowiedzi (</w:t>
            </w:r>
            <w:proofErr w:type="spellStart"/>
            <w:r w:rsidRPr="007859C1">
              <w:rPr>
                <w:rFonts w:cs="Segoe UI Light"/>
                <w:color w:val="000000"/>
                <w:sz w:val="22"/>
                <w:szCs w:val="22"/>
              </w:rPr>
              <w:t>help</w:t>
            </w:r>
            <w:proofErr w:type="spellEnd"/>
            <w:r w:rsidRPr="007859C1">
              <w:rPr>
                <w:rFonts w:cs="Segoe UI Light"/>
                <w:color w:val="000000"/>
                <w:sz w:val="22"/>
                <w:szCs w:val="22"/>
              </w:rPr>
              <w:t xml:space="preserve">). W przypadku oprogramowania narzędziowego i administracyjnego serwera bazy danych dopuszczalna jest komunikacja w języku angielskim </w:t>
            </w:r>
          </w:p>
        </w:tc>
      </w:tr>
      <w:tr w:rsidR="00546C19" w:rsidRPr="007859C1" w14:paraId="28E35F19" w14:textId="77777777" w:rsidTr="002E5F6C">
        <w:tc>
          <w:tcPr>
            <w:tcW w:w="353" w:type="pct"/>
          </w:tcPr>
          <w:p w14:paraId="51FB4D58"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0D2FA91"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Jeśli Wykonawca dostarczy system „Webowy”, musi on umożliwić pracę z poziomu najbardziej popularnych przeglądarek, co najmniej MS Internet </w:t>
            </w:r>
            <w:proofErr w:type="spellStart"/>
            <w:r w:rsidRPr="007859C1">
              <w:rPr>
                <w:rFonts w:cs="Segoe UI Light"/>
                <w:color w:val="000000"/>
                <w:sz w:val="22"/>
                <w:szCs w:val="22"/>
              </w:rPr>
              <w:t>Explorer,MS</w:t>
            </w:r>
            <w:proofErr w:type="spellEnd"/>
            <w:r w:rsidRPr="007859C1">
              <w:rPr>
                <w:rFonts w:cs="Segoe UI Light"/>
                <w:color w:val="000000"/>
                <w:sz w:val="22"/>
                <w:szCs w:val="22"/>
              </w:rPr>
              <w:t xml:space="preserve"> Edge, Mozilla </w:t>
            </w:r>
            <w:proofErr w:type="spellStart"/>
            <w:r w:rsidRPr="007859C1">
              <w:rPr>
                <w:rFonts w:cs="Segoe UI Light"/>
                <w:color w:val="000000"/>
                <w:sz w:val="22"/>
                <w:szCs w:val="22"/>
              </w:rPr>
              <w:t>Firefox</w:t>
            </w:r>
            <w:proofErr w:type="spellEnd"/>
            <w:r w:rsidRPr="007859C1">
              <w:rPr>
                <w:rFonts w:cs="Segoe UI Light"/>
                <w:color w:val="000000"/>
                <w:sz w:val="22"/>
                <w:szCs w:val="22"/>
              </w:rPr>
              <w:t>, Google Chrome i Opera i nie może wymagać instalowania dodatkowych wtyczek czy rozszerzeń dla swojej podstawowej funkcjonalności.</w:t>
            </w:r>
          </w:p>
        </w:tc>
      </w:tr>
      <w:tr w:rsidR="00546C19" w:rsidRPr="007859C1" w14:paraId="32FE581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C4146E"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E508B57"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w części medycznej musi umożliwić pracę na urządzeniach z interfejsem dotykowym (tablety).</w:t>
            </w:r>
          </w:p>
        </w:tc>
      </w:tr>
      <w:tr w:rsidR="00546C19" w:rsidRPr="007859C1" w14:paraId="46E0FBD8" w14:textId="77777777" w:rsidTr="002E5F6C">
        <w:tc>
          <w:tcPr>
            <w:tcW w:w="353" w:type="pct"/>
          </w:tcPr>
          <w:p w14:paraId="6286D2EE"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956ED7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umożliwiać zapamiętanie zdefiniowanych kryteriów wyszukiwania, z zapamiętaniem ich z dokładnością dla jednostki i użytkownika.</w:t>
            </w:r>
          </w:p>
        </w:tc>
      </w:tr>
      <w:tr w:rsidR="00546C19" w:rsidRPr="007859C1" w14:paraId="7AB1B00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02A72D9"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784BF7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posiadać mechanizm informujący użytkowników o zmianach i nowościach w kolejnych wersjach aplikacji. </w:t>
            </w:r>
          </w:p>
        </w:tc>
      </w:tr>
      <w:tr w:rsidR="00546C19" w:rsidRPr="007859C1" w14:paraId="3CB79C7A" w14:textId="77777777" w:rsidTr="002E5F6C">
        <w:tc>
          <w:tcPr>
            <w:tcW w:w="353" w:type="pct"/>
          </w:tcPr>
          <w:p w14:paraId="0DBC375F"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08A4FE2C"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umożliwić zmianę jednostki organizacyjnej na której pracuje użytkownik bez konieczności </w:t>
            </w:r>
            <w:proofErr w:type="spellStart"/>
            <w:r w:rsidRPr="007859C1">
              <w:rPr>
                <w:rFonts w:cs="Segoe UI Light"/>
                <w:color w:val="000000"/>
                <w:sz w:val="22"/>
                <w:szCs w:val="22"/>
              </w:rPr>
              <w:t>wylogowywania</w:t>
            </w:r>
            <w:proofErr w:type="spellEnd"/>
            <w:r w:rsidRPr="007859C1">
              <w:rPr>
                <w:rFonts w:cs="Segoe UI Light"/>
                <w:color w:val="000000"/>
                <w:sz w:val="22"/>
                <w:szCs w:val="22"/>
              </w:rPr>
              <w:t xml:space="preserve"> się z systemu. Funkcjonalność ta musi być powiązana z uprawnieniami użytkownika.</w:t>
            </w:r>
          </w:p>
        </w:tc>
      </w:tr>
      <w:tr w:rsidR="00546C19" w:rsidRPr="007859C1" w14:paraId="407B50B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AFABA87"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FD2AE73"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umożliwić obsługę procesów biznesowych realizowanych w szpitalu tzn. powinien podpowiadać kolejne kroki procesu.</w:t>
            </w:r>
          </w:p>
        </w:tc>
      </w:tr>
      <w:tr w:rsidR="00546C19" w:rsidRPr="007859C1" w14:paraId="0728737A" w14:textId="77777777" w:rsidTr="002E5F6C">
        <w:tc>
          <w:tcPr>
            <w:tcW w:w="353" w:type="pct"/>
          </w:tcPr>
          <w:p w14:paraId="55D43546"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490CB27E"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umożliwiać sprawdzanie poprawności pisowni w polach opisowych tj. co najmniej dla opisu badania, wyniku i epikryzy.</w:t>
            </w:r>
          </w:p>
        </w:tc>
      </w:tr>
      <w:tr w:rsidR="00546C19" w:rsidRPr="007859C1" w14:paraId="07E6D52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E2D1C8"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996C3EA"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umożliwiać drukowanie kodów jedno i/lub dwuwymiarowych na opaskach dla pacjentów.</w:t>
            </w:r>
          </w:p>
        </w:tc>
      </w:tr>
      <w:tr w:rsidR="00546C19" w:rsidRPr="007859C1" w14:paraId="09E46128" w14:textId="77777777" w:rsidTr="002E5F6C">
        <w:tc>
          <w:tcPr>
            <w:tcW w:w="353" w:type="pct"/>
          </w:tcPr>
          <w:p w14:paraId="3D8D1223"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FDAD0B"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umożliwiać przeglądanie historii choroby, wyników badań, dokumentacji, zleceń na jednym ekranie z jednego i wielu pobytów. System musi umożliwiać porównywanie tych danych.</w:t>
            </w:r>
          </w:p>
        </w:tc>
      </w:tr>
      <w:tr w:rsidR="00546C19" w:rsidRPr="007859C1" w14:paraId="1B82EE4A"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96FED10"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5E634C2"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blokować sesję użytkownika po zadanym czasie braku aktywności</w:t>
            </w:r>
          </w:p>
        </w:tc>
      </w:tr>
      <w:tr w:rsidR="00546C19" w:rsidRPr="007859C1" w14:paraId="26C1502E" w14:textId="77777777" w:rsidTr="002E5F6C">
        <w:tc>
          <w:tcPr>
            <w:tcW w:w="353" w:type="pct"/>
          </w:tcPr>
          <w:p w14:paraId="08FC5172"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2CD3D9B"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W systemie musi zostać zachowana zasada jednokrotnego wprowadzania danych. </w:t>
            </w:r>
          </w:p>
        </w:tc>
      </w:tr>
      <w:tr w:rsidR="00546C19" w:rsidRPr="007859C1" w14:paraId="03C2B0D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12DCBA0"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4E9ADF0"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zawierać mechanizm umożliwiający wysłanie wiadomości do użytkowników.</w:t>
            </w:r>
          </w:p>
        </w:tc>
      </w:tr>
      <w:tr w:rsidR="00546C19" w:rsidRPr="007859C1" w14:paraId="21B58831" w14:textId="77777777" w:rsidTr="002E5F6C">
        <w:tc>
          <w:tcPr>
            <w:tcW w:w="353" w:type="pct"/>
          </w:tcPr>
          <w:p w14:paraId="5F073472" w14:textId="77777777" w:rsidR="00546C19" w:rsidRPr="007859C1" w:rsidRDefault="00546C19" w:rsidP="001E4301">
            <w:pPr>
              <w:pStyle w:val="Tekstpodstawowywcity"/>
              <w:spacing w:before="0" w:after="0" w:line="276" w:lineRule="auto"/>
              <w:ind w:left="0"/>
              <w:jc w:val="center"/>
              <w:rPr>
                <w:rFonts w:ascii="Segoe UI Light" w:hAnsi="Segoe UI Light" w:cs="Segoe UI Light"/>
                <w:bCs/>
                <w:color w:val="000000"/>
                <w:sz w:val="22"/>
                <w:szCs w:val="22"/>
              </w:rPr>
            </w:pPr>
          </w:p>
        </w:tc>
        <w:tc>
          <w:tcPr>
            <w:tcW w:w="4647" w:type="pct"/>
          </w:tcPr>
          <w:p w14:paraId="3273DB6C"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umożliwić wysłanie wiadomości do:</w:t>
            </w:r>
          </w:p>
        </w:tc>
      </w:tr>
      <w:tr w:rsidR="00546C19" w:rsidRPr="007859C1" w14:paraId="5DFEA0F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C367DFE"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18C49F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 - pracowników jednostki organizacyjnej</w:t>
            </w:r>
          </w:p>
        </w:tc>
      </w:tr>
      <w:tr w:rsidR="00546C19" w:rsidRPr="007859C1" w14:paraId="3ACE315B" w14:textId="77777777" w:rsidTr="002E5F6C">
        <w:tc>
          <w:tcPr>
            <w:tcW w:w="353" w:type="pct"/>
          </w:tcPr>
          <w:p w14:paraId="0C72C0FC"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9624A6E"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 - użytkowników pełniących określoną funkcję (lekarze, pielęgniarki)</w:t>
            </w:r>
          </w:p>
        </w:tc>
      </w:tr>
      <w:tr w:rsidR="00546C19" w:rsidRPr="007859C1" w14:paraId="1620892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3485045"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83C233C"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 - użytkowników wskazanego modułu</w:t>
            </w:r>
          </w:p>
        </w:tc>
      </w:tr>
      <w:tr w:rsidR="00546C19" w:rsidRPr="007859C1" w14:paraId="77D57DFB" w14:textId="77777777" w:rsidTr="002E5F6C">
        <w:tc>
          <w:tcPr>
            <w:tcW w:w="353" w:type="pct"/>
          </w:tcPr>
          <w:p w14:paraId="793AFE53"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3BAFD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mieć możliwość łączenia w/w grup adresatów np. wszystkie pielęgniarki z oddziału chorób wewnętrznych pracujące w module Apteczka</w:t>
            </w:r>
          </w:p>
        </w:tc>
      </w:tr>
      <w:tr w:rsidR="00546C19" w:rsidRPr="007859C1" w14:paraId="2EAF5AA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4EECD6"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2E0A1E2"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Musi istnieć możliwość nadania wiadomości statusu: ważna, wymagająca potwierdzenia</w:t>
            </w:r>
          </w:p>
        </w:tc>
      </w:tr>
      <w:tr w:rsidR="00546C19" w:rsidRPr="007859C1" w14:paraId="6716F614" w14:textId="77777777" w:rsidTr="002E5F6C">
        <w:tc>
          <w:tcPr>
            <w:tcW w:w="353" w:type="pct"/>
          </w:tcPr>
          <w:p w14:paraId="1834B253"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8A9D9D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umożliwić definiowanie wiadomości, których wysłanie jest inicjowane zdarzeniem np. zlecenie leku, badania, wynik badania, zamówienie na lek do apteki, przeterminowane podania.</w:t>
            </w:r>
          </w:p>
        </w:tc>
      </w:tr>
      <w:tr w:rsidR="00546C19" w:rsidRPr="007859C1" w14:paraId="09BA175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6EB4976"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B6E18CC"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Wiadomości powinny mieć określony termin obowiązywania podawany z dokładnością min. do godziny</w:t>
            </w:r>
          </w:p>
        </w:tc>
      </w:tr>
      <w:tr w:rsidR="00546C19" w:rsidRPr="007859C1" w14:paraId="4E1A2548" w14:textId="77777777" w:rsidTr="002E5F6C">
        <w:tc>
          <w:tcPr>
            <w:tcW w:w="353" w:type="pct"/>
          </w:tcPr>
          <w:p w14:paraId="431F08AD"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189CB00A"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umożliwiać odbiór danych z urządzeń medycznych, przekazujących dane bezpośrednio do systemu HIS</w:t>
            </w:r>
          </w:p>
        </w:tc>
      </w:tr>
      <w:tr w:rsidR="00546C19" w:rsidRPr="007859C1" w14:paraId="67D6E10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151718" w14:textId="77777777" w:rsidR="00546C19" w:rsidRPr="007859C1" w:rsidRDefault="00546C19" w:rsidP="001E4301">
            <w:pPr>
              <w:pStyle w:val="Tekstpodstawowywcity"/>
              <w:spacing w:before="0" w:after="0" w:line="276" w:lineRule="auto"/>
              <w:ind w:left="0"/>
              <w:rPr>
                <w:rFonts w:ascii="Segoe UI Light" w:hAnsi="Segoe UI Light" w:cs="Segoe UI Light"/>
                <w:color w:val="000000"/>
                <w:sz w:val="22"/>
                <w:szCs w:val="22"/>
              </w:rPr>
            </w:pPr>
          </w:p>
        </w:tc>
        <w:tc>
          <w:tcPr>
            <w:tcW w:w="4647" w:type="pct"/>
          </w:tcPr>
          <w:p w14:paraId="3023C8B0" w14:textId="77777777" w:rsidR="00546C19" w:rsidRPr="007859C1" w:rsidRDefault="00546C19" w:rsidP="001E4301">
            <w:pPr>
              <w:spacing w:line="276" w:lineRule="auto"/>
              <w:rPr>
                <w:rFonts w:cs="Segoe UI Light"/>
                <w:b/>
                <w:bCs/>
                <w:color w:val="000000"/>
                <w:sz w:val="22"/>
                <w:szCs w:val="22"/>
              </w:rPr>
            </w:pPr>
            <w:r w:rsidRPr="007859C1">
              <w:rPr>
                <w:rFonts w:cs="Segoe UI Light"/>
                <w:b/>
                <w:bCs/>
                <w:color w:val="000000"/>
                <w:sz w:val="22"/>
                <w:szCs w:val="22"/>
              </w:rPr>
              <w:t>Baza danych</w:t>
            </w:r>
          </w:p>
        </w:tc>
      </w:tr>
      <w:tr w:rsidR="00546C19" w:rsidRPr="007859C1" w14:paraId="07CCFA77" w14:textId="77777777" w:rsidTr="002E5F6C">
        <w:tc>
          <w:tcPr>
            <w:tcW w:w="353" w:type="pct"/>
          </w:tcPr>
          <w:p w14:paraId="3983A242"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color w:val="000000"/>
                <w:sz w:val="22"/>
                <w:szCs w:val="22"/>
              </w:rPr>
            </w:pPr>
          </w:p>
        </w:tc>
        <w:tc>
          <w:tcPr>
            <w:tcW w:w="4647" w:type="pct"/>
          </w:tcPr>
          <w:p w14:paraId="09F49A3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Wszystkie moduły systemu HIS muszą działać w oparciu o jeden motor bazy danych. Wyjątkiem mogą być moduły specjalistyczne jak </w:t>
            </w:r>
            <w:proofErr w:type="spellStart"/>
            <w:r w:rsidRPr="007859C1">
              <w:rPr>
                <w:rFonts w:cs="Segoe UI Light"/>
                <w:color w:val="000000"/>
                <w:sz w:val="22"/>
                <w:szCs w:val="22"/>
              </w:rPr>
              <w:t>Sterylizatornia</w:t>
            </w:r>
            <w:proofErr w:type="spellEnd"/>
            <w:r w:rsidRPr="007859C1">
              <w:rPr>
                <w:rFonts w:cs="Segoe UI Light"/>
                <w:color w:val="000000"/>
                <w:sz w:val="22"/>
                <w:szCs w:val="22"/>
              </w:rPr>
              <w:t xml:space="preserve">, Laboratorium/LIS, PACS/RIS, ERP jeśli będą realizowane przez aplikacje zintegrowane. </w:t>
            </w:r>
          </w:p>
        </w:tc>
      </w:tr>
      <w:tr w:rsidR="00546C19" w:rsidRPr="007859C1" w14:paraId="78D4432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DB14979"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color w:val="000000"/>
                <w:sz w:val="22"/>
                <w:szCs w:val="22"/>
              </w:rPr>
            </w:pPr>
          </w:p>
        </w:tc>
        <w:tc>
          <w:tcPr>
            <w:tcW w:w="4647" w:type="pct"/>
          </w:tcPr>
          <w:p w14:paraId="755C812B"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co najmniej, w zakresie aplikacji RCH, apteki centralnej, apteczki oddziałowej, lecznictwa otwartego i rozliczeń NFZ musi pracować w oparciu o tę samą bazę danych, przez co należy rozumieć tę samą instancję bazy danych, te same tabele. Niedopuszczalne jest przekazywanie i dublowanie danych w zakresie w/w systemów.</w:t>
            </w:r>
          </w:p>
        </w:tc>
      </w:tr>
      <w:tr w:rsidR="00546C19" w:rsidRPr="007859C1" w14:paraId="579907DA" w14:textId="77777777" w:rsidTr="002E5F6C">
        <w:tc>
          <w:tcPr>
            <w:tcW w:w="353" w:type="pct"/>
          </w:tcPr>
          <w:p w14:paraId="02205A94" w14:textId="77777777" w:rsidR="00546C19" w:rsidRPr="007859C1" w:rsidRDefault="00546C19" w:rsidP="007D3C16">
            <w:pPr>
              <w:pStyle w:val="Tekstpodstawowywcity"/>
              <w:numPr>
                <w:ilvl w:val="0"/>
                <w:numId w:val="19"/>
              </w:numPr>
              <w:spacing w:before="0" w:after="0" w:line="276" w:lineRule="auto"/>
              <w:ind w:left="0" w:firstLine="0"/>
              <w:jc w:val="center"/>
              <w:rPr>
                <w:rFonts w:ascii="Segoe UI Light" w:hAnsi="Segoe UI Light" w:cs="Segoe UI Light"/>
                <w:color w:val="000000"/>
                <w:sz w:val="22"/>
                <w:szCs w:val="22"/>
              </w:rPr>
            </w:pPr>
          </w:p>
        </w:tc>
        <w:tc>
          <w:tcPr>
            <w:tcW w:w="4647" w:type="pct"/>
          </w:tcPr>
          <w:p w14:paraId="2E3F908C"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zapewniać odporność struktur danych (baz danych) na uszkodzenia oraz pozwala na szybkie odtworzenie ich zawartości i właściwego stanu, jak również posiadać łatwość wykonania ich kopii bieżących oraz łatwość odtwarzania z kopii. </w:t>
            </w:r>
          </w:p>
        </w:tc>
      </w:tr>
      <w:tr w:rsidR="00546C19" w:rsidRPr="007859C1" w14:paraId="1D0C297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4CF217F" w14:textId="77777777" w:rsidR="00546C19" w:rsidRPr="007859C1"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3944BCCF" w14:textId="77777777" w:rsidR="00546C19" w:rsidRPr="007859C1" w:rsidRDefault="00546C19" w:rsidP="001E4301">
            <w:pPr>
              <w:spacing w:line="276" w:lineRule="auto"/>
              <w:rPr>
                <w:rFonts w:cs="Segoe UI Light"/>
                <w:b/>
                <w:bCs/>
                <w:color w:val="000000"/>
                <w:sz w:val="22"/>
                <w:szCs w:val="22"/>
              </w:rPr>
            </w:pPr>
            <w:r w:rsidRPr="007859C1">
              <w:rPr>
                <w:rFonts w:cs="Segoe UI Light"/>
                <w:b/>
                <w:bCs/>
                <w:color w:val="000000"/>
                <w:sz w:val="22"/>
                <w:szCs w:val="22"/>
              </w:rPr>
              <w:t>Udogodnienia interfejsu użytkownika</w:t>
            </w:r>
          </w:p>
        </w:tc>
      </w:tr>
      <w:tr w:rsidR="00546C19" w:rsidRPr="007859C1" w14:paraId="15054E8A" w14:textId="77777777" w:rsidTr="002E5F6C">
        <w:tc>
          <w:tcPr>
            <w:tcW w:w="353" w:type="pct"/>
          </w:tcPr>
          <w:p w14:paraId="769F9304" w14:textId="77777777" w:rsidR="00546C19" w:rsidRPr="007859C1" w:rsidRDefault="00546C19" w:rsidP="007D3C16">
            <w:pPr>
              <w:pStyle w:val="Tekstpodstawowy"/>
              <w:widowControl/>
              <w:numPr>
                <w:ilvl w:val="0"/>
                <w:numId w:val="19"/>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62D80A0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 funkcjach związanych z wprowadzaniem danych system udostępnia podpowiedzi, automatyczne wypełnianie pól, słowniki grup danych (katalogi leków, procedur medycznych, danych osobowych, terytorialnych).</w:t>
            </w:r>
          </w:p>
        </w:tc>
      </w:tr>
      <w:tr w:rsidR="00546C19" w:rsidRPr="007859C1" w14:paraId="207998F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07A2CD1E" w14:textId="77777777" w:rsidR="00546C19" w:rsidRPr="007859C1" w:rsidRDefault="00546C19" w:rsidP="007D3C16">
            <w:pPr>
              <w:pStyle w:val="Tekstpodstawowy"/>
              <w:widowControl/>
              <w:numPr>
                <w:ilvl w:val="0"/>
                <w:numId w:val="19"/>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0BA3A83B"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Ręczne i automatyczne, na podstawie częstotliwości użycia, wyróżnienie w słownika pozycji najczęściej używanych </w:t>
            </w:r>
          </w:p>
        </w:tc>
      </w:tr>
      <w:tr w:rsidR="00546C19" w:rsidRPr="007859C1" w14:paraId="008382BB" w14:textId="77777777" w:rsidTr="002E5F6C">
        <w:tc>
          <w:tcPr>
            <w:tcW w:w="353" w:type="pct"/>
          </w:tcPr>
          <w:p w14:paraId="73EE9BD7" w14:textId="77777777" w:rsidR="00546C19" w:rsidRPr="007859C1" w:rsidRDefault="00546C19" w:rsidP="007D3C16">
            <w:pPr>
              <w:pStyle w:val="Tekstpodstawowy"/>
              <w:widowControl/>
              <w:numPr>
                <w:ilvl w:val="0"/>
                <w:numId w:val="19"/>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23DD6BF6"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Kontrola/parametryzacja Wielkich/małych liter. Możliwość ustawienia w wybranych polach jak ma być sformatowany wpis</w:t>
            </w:r>
          </w:p>
        </w:tc>
      </w:tr>
      <w:tr w:rsidR="00546C19" w:rsidRPr="007859C1" w14:paraId="1646296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03AE28D"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211EA"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Wyróżnienie pól:</w:t>
            </w:r>
          </w:p>
        </w:tc>
      </w:tr>
      <w:tr w:rsidR="00546C19" w:rsidRPr="007859C1" w14:paraId="4E0FF42D" w14:textId="77777777" w:rsidTr="002E5F6C">
        <w:tc>
          <w:tcPr>
            <w:tcW w:w="353" w:type="pct"/>
          </w:tcPr>
          <w:p w14:paraId="1CAE5352"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BF2589"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których wypełnienie jest wymagane,</w:t>
            </w:r>
          </w:p>
        </w:tc>
      </w:tr>
      <w:tr w:rsidR="00546C19" w:rsidRPr="007859C1" w14:paraId="6526937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5174268"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5B645F"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przeznaczonych do edycji,</w:t>
            </w:r>
          </w:p>
        </w:tc>
      </w:tr>
      <w:tr w:rsidR="00546C19" w:rsidRPr="007859C1" w14:paraId="45D99EAD" w14:textId="77777777" w:rsidTr="002E5F6C">
        <w:tc>
          <w:tcPr>
            <w:tcW w:w="353" w:type="pct"/>
          </w:tcPr>
          <w:p w14:paraId="13F4E95F"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A99583"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wypełnionych niepoprawnie</w:t>
            </w:r>
          </w:p>
        </w:tc>
      </w:tr>
      <w:tr w:rsidR="00546C19" w:rsidRPr="007859C1" w14:paraId="2F3E9FD5"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8A935C1"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E7FFDF7"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umożliwia wykonanie nowej operacji w systemie bez konieczności przerywania czynności dotychczas wykonywanej (np. obsługa zdarzenia w trybie nagłym) i powrót do zawieszonej czynności bez utraty danych, kontekstu itp. Bez konieczności ponownego uruchamiania aplikacji i wykorzystania licencji z puli dostępnych.</w:t>
            </w:r>
          </w:p>
        </w:tc>
      </w:tr>
      <w:tr w:rsidR="00546C19" w:rsidRPr="007859C1" w14:paraId="26C133A0" w14:textId="77777777" w:rsidTr="002E5F6C">
        <w:tc>
          <w:tcPr>
            <w:tcW w:w="353" w:type="pct"/>
          </w:tcPr>
          <w:p w14:paraId="10868393"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726609"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Wszystkie błędy niewypełnienie pól obligatoryjnych oraz błędnego wypełnienia powinny być prezentowane w jednym komunikacie z możliwością szybkiego przejścia do miejsca aplikacji, gdzie te błędy wystąpiły.</w:t>
            </w:r>
          </w:p>
        </w:tc>
      </w:tr>
      <w:tr w:rsidR="00546C19" w:rsidRPr="007859C1" w14:paraId="3B3CFCA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E6381F"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03E38B"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 każdym polu edycyjnym (opisowym) tj. np. treść wywiadu powinna istnieć możliwość wybrania i skorzystania z dowolnego formularza, tekstu standardowego lub wczytania tekstu zapisanego w pliku zewnętrznym. Powinna również w tych miejscach istnieć możliwość zapisu do zewnętrznego pliku przygotowanego tekstu oraz powinny być udostępnione podstawowe narzędzia ułatwiające edycję np. kopiuj/wklej, możliwość wstawiania znaków specjalnych</w:t>
            </w:r>
          </w:p>
        </w:tc>
      </w:tr>
      <w:tr w:rsidR="00546C19" w:rsidRPr="007859C1" w14:paraId="128E082E" w14:textId="77777777" w:rsidTr="002E5F6C">
        <w:tc>
          <w:tcPr>
            <w:tcW w:w="353" w:type="pct"/>
          </w:tcPr>
          <w:p w14:paraId="2DB54C24"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F36C0C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umożliwiać drukowanie kodów na opaskach dla pacjentów. Typ stosowanych kodów zostanie uzgodniony z Zamawiającym na etapie analizy przedwdrożeniowej ale </w:t>
            </w:r>
            <w:r w:rsidRPr="007859C1">
              <w:rPr>
                <w:rFonts w:cs="Segoe UI Light"/>
                <w:color w:val="000000"/>
                <w:sz w:val="22"/>
                <w:szCs w:val="22"/>
              </w:rPr>
              <w:lastRenderedPageBreak/>
              <w:t xml:space="preserve">musi być możliwy do odczytania za pomocą posiadanych przez Zamawiającego tabletach (Galaxy </w:t>
            </w:r>
            <w:proofErr w:type="spellStart"/>
            <w:r w:rsidRPr="007859C1">
              <w:rPr>
                <w:rFonts w:cs="Segoe UI Light"/>
                <w:color w:val="000000"/>
                <w:sz w:val="22"/>
                <w:szCs w:val="22"/>
              </w:rPr>
              <w:t>Tab</w:t>
            </w:r>
            <w:proofErr w:type="spellEnd"/>
            <w:r w:rsidRPr="007859C1">
              <w:rPr>
                <w:rFonts w:cs="Segoe UI Light"/>
                <w:color w:val="000000"/>
                <w:sz w:val="22"/>
                <w:szCs w:val="22"/>
              </w:rPr>
              <w:t xml:space="preserve"> A 2016)  oraz na telefonach z systemem Android wersja 6+. </w:t>
            </w:r>
          </w:p>
        </w:tc>
      </w:tr>
      <w:tr w:rsidR="00546C19" w:rsidRPr="007859C1" w14:paraId="7FCBF9D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DDC928B" w14:textId="77777777" w:rsidR="00546C19" w:rsidRPr="007859C1"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41EEC36D" w14:textId="77777777" w:rsidR="00546C19" w:rsidRPr="007859C1" w:rsidRDefault="00546C19" w:rsidP="001E4301">
            <w:pPr>
              <w:spacing w:line="276" w:lineRule="auto"/>
              <w:rPr>
                <w:rFonts w:cs="Segoe UI Light"/>
                <w:b/>
                <w:bCs/>
                <w:color w:val="000000"/>
                <w:sz w:val="22"/>
                <w:szCs w:val="22"/>
              </w:rPr>
            </w:pPr>
            <w:r w:rsidRPr="007859C1">
              <w:rPr>
                <w:rFonts w:cs="Segoe UI Light"/>
                <w:b/>
                <w:bCs/>
                <w:color w:val="000000"/>
                <w:sz w:val="22"/>
                <w:szCs w:val="22"/>
              </w:rPr>
              <w:t xml:space="preserve">Bezpieczeństwo </w:t>
            </w:r>
          </w:p>
        </w:tc>
      </w:tr>
      <w:tr w:rsidR="00546C19" w:rsidRPr="007859C1" w14:paraId="1E71F977" w14:textId="77777777" w:rsidTr="002E5F6C">
        <w:tc>
          <w:tcPr>
            <w:tcW w:w="353" w:type="pct"/>
          </w:tcPr>
          <w:p w14:paraId="4F3CDE16"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D20CD54"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być wyposażony w zabezpieczenia przed nieautoryzowanym dostępem. Zabezpieczenia muszą funkcjonować na poziomie klienta (aplikacja) i serwera (serwer baz danych),</w:t>
            </w:r>
          </w:p>
        </w:tc>
      </w:tr>
      <w:tr w:rsidR="00546C19" w:rsidRPr="007859C1" w14:paraId="285B11C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57C1E14"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9AA28E"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umożliwić logowanie z wykorzystaniem usług domenowych stosowanym u Zamawiającego tj. Active Directory (AD),. </w:t>
            </w:r>
          </w:p>
        </w:tc>
      </w:tr>
      <w:tr w:rsidR="00546C19" w:rsidRPr="007859C1" w14:paraId="620DA927" w14:textId="77777777" w:rsidTr="002E5F6C">
        <w:tc>
          <w:tcPr>
            <w:tcW w:w="353" w:type="pct"/>
          </w:tcPr>
          <w:p w14:paraId="48C4EFBB"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2DB1E0"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tworzyć i utrzymywać log systemu, rejestrujący wszystkich użytkowników systemu i wykonane przez nich najważniejsze czynności z możliwością analizy historii zmienianych wartości danych.</w:t>
            </w:r>
          </w:p>
        </w:tc>
      </w:tr>
      <w:tr w:rsidR="00546C19" w:rsidRPr="007859C1" w14:paraId="4AC6D3E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11F21A6"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5AA70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 przypadku przechowywania haseł w bazie danych, hasła muszą być zapamiętane w postaci niejawnej (zaszyfrowanej).</w:t>
            </w:r>
          </w:p>
        </w:tc>
      </w:tr>
      <w:tr w:rsidR="00546C19" w:rsidRPr="007859C1" w14:paraId="4A1ED692" w14:textId="77777777" w:rsidTr="002E5F6C">
        <w:tc>
          <w:tcPr>
            <w:tcW w:w="353" w:type="pct"/>
          </w:tcPr>
          <w:p w14:paraId="48BCBB6F"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6F5BBB" w14:textId="47969845" w:rsidR="00546C19" w:rsidRPr="007859C1" w:rsidRDefault="00546C19" w:rsidP="00187847">
            <w:pPr>
              <w:spacing w:line="276" w:lineRule="auto"/>
              <w:rPr>
                <w:rFonts w:cs="Segoe UI Light"/>
                <w:color w:val="000000"/>
                <w:sz w:val="22"/>
                <w:szCs w:val="22"/>
              </w:rPr>
            </w:pPr>
            <w:r w:rsidRPr="007859C1">
              <w:rPr>
                <w:rFonts w:cs="Segoe UI Light"/>
                <w:color w:val="000000"/>
                <w:sz w:val="22"/>
                <w:szCs w:val="22"/>
              </w:rP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w:t>
            </w:r>
            <w:r w:rsidRPr="007859C1">
              <w:rPr>
                <w:rFonts w:cs="Segoe UI Light"/>
                <w:i/>
                <w:color w:val="000000"/>
                <w:sz w:val="22"/>
                <w:szCs w:val="22"/>
              </w:rPr>
              <w:t>z wyłączeniem komunikatów przez zalogowaniem</w:t>
            </w:r>
            <w:r w:rsidRPr="007859C1">
              <w:rPr>
                <w:rFonts w:cs="Segoe UI Light"/>
                <w:color w:val="000000"/>
                <w:sz w:val="22"/>
                <w:szCs w:val="22"/>
              </w:rPr>
              <w:t xml:space="preserve">).  </w:t>
            </w:r>
          </w:p>
        </w:tc>
      </w:tr>
      <w:tr w:rsidR="00546C19" w:rsidRPr="007859C1" w14:paraId="5F3B63F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C1A7D60"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899A7"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wyświetlać czas pozostały do wylogowania (zablokowania) użytkownika</w:t>
            </w:r>
          </w:p>
        </w:tc>
      </w:tr>
      <w:tr w:rsidR="00546C19" w:rsidRPr="007859C1" w14:paraId="1488C7B2" w14:textId="77777777" w:rsidTr="002E5F6C">
        <w:tc>
          <w:tcPr>
            <w:tcW w:w="353" w:type="pct"/>
          </w:tcPr>
          <w:p w14:paraId="04772C2A"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AE5FF87"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Użytkownik po zalogowaniu powinien widzieć zdefiniowany pulpit zawierający wszystkie funkcje i moduły dostępne dla tego użytkownika</w:t>
            </w:r>
          </w:p>
        </w:tc>
      </w:tr>
      <w:tr w:rsidR="00546C19" w:rsidRPr="007859C1" w14:paraId="483A5194"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E61AFA2"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49BCDFD"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 systemie musi zostać zachowana zasada jednokrotnego wprowadzania danych. Wymiana danych pomiędzy modułami musi odbywać się na poziomie bazy danych</w:t>
            </w:r>
          </w:p>
        </w:tc>
      </w:tr>
      <w:tr w:rsidR="00546C19" w:rsidRPr="007859C1" w14:paraId="65E583B8" w14:textId="77777777" w:rsidTr="002E5F6C">
        <w:tc>
          <w:tcPr>
            <w:tcW w:w="353" w:type="pct"/>
          </w:tcPr>
          <w:p w14:paraId="00587F79"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1EFD3A"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umożliwiać wysyłanie indywidualnych i grupowych SMS do pacjentów</w:t>
            </w:r>
          </w:p>
        </w:tc>
      </w:tr>
      <w:tr w:rsidR="00546C19" w:rsidRPr="007859C1" w14:paraId="77F70CF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0FB166B"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97C1EB"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umożliwiać wysyłanie e-mail do pacjentów</w:t>
            </w:r>
          </w:p>
        </w:tc>
      </w:tr>
      <w:tr w:rsidR="00546C19" w:rsidRPr="007859C1" w14:paraId="3047F85F" w14:textId="77777777" w:rsidTr="002E5F6C">
        <w:tc>
          <w:tcPr>
            <w:tcW w:w="353" w:type="pct"/>
          </w:tcPr>
          <w:p w14:paraId="5BB858B5"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A300BF8" w14:textId="74D48944"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umożliwić wysyłanie do użytkownika wiadomości e-mail/sms dla zdefiniowanych zdarzeń np. </w:t>
            </w:r>
            <w:r w:rsidR="00B34761" w:rsidRPr="007859C1">
              <w:rPr>
                <w:rFonts w:cs="Segoe UI Light"/>
                <w:color w:val="000000"/>
                <w:sz w:val="22"/>
                <w:szCs w:val="22"/>
              </w:rPr>
              <w:t>dostępnego</w:t>
            </w:r>
            <w:r w:rsidRPr="007859C1">
              <w:rPr>
                <w:rFonts w:cs="Segoe UI Light"/>
                <w:color w:val="000000"/>
                <w:sz w:val="22"/>
                <w:szCs w:val="22"/>
              </w:rPr>
              <w:t xml:space="preserve"> opisu badania.</w:t>
            </w:r>
          </w:p>
        </w:tc>
      </w:tr>
      <w:tr w:rsidR="00546C19" w:rsidRPr="007859C1" w14:paraId="57D4D5A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100EBB"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11FAF2"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 przypadku zmiany terminu system musi umożliwić zatwierdzenie nowego terminu za pomocą odpowiedniego linku wysyłanego w wiadomości e-mail.</w:t>
            </w:r>
          </w:p>
        </w:tc>
      </w:tr>
      <w:tr w:rsidR="00546C19" w:rsidRPr="007859C1" w14:paraId="14FAABCF" w14:textId="77777777" w:rsidTr="002E5F6C">
        <w:tc>
          <w:tcPr>
            <w:tcW w:w="353" w:type="pct"/>
          </w:tcPr>
          <w:p w14:paraId="1B163DCB"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D567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Wiadomości mogą być wysyłane przez użytkowników systemu</w:t>
            </w:r>
          </w:p>
        </w:tc>
      </w:tr>
      <w:tr w:rsidR="00546C19" w:rsidRPr="007859C1" w14:paraId="4D7B0C7E"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9DEDDA"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8BAB33E"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powinien informować o przewidywanym niedoborze leków w apteczce jednostki organizacyjnej, przy możliwości ustawienia limitu, pozwalającego określić poziom uznany za „niedobór”.</w:t>
            </w:r>
          </w:p>
        </w:tc>
      </w:tr>
      <w:tr w:rsidR="00546C19" w:rsidRPr="007859C1" w14:paraId="5E4BA8E0" w14:textId="77777777" w:rsidTr="002E5F6C">
        <w:tc>
          <w:tcPr>
            <w:tcW w:w="353" w:type="pct"/>
          </w:tcPr>
          <w:p w14:paraId="049B15BE"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9DD6F1"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 xml:space="preserve">System musi umożliwić uruchomienie dla zalogowanego użytkownika, bezpośrednio z poziomu aplikacji, komunikatora </w:t>
            </w:r>
          </w:p>
        </w:tc>
      </w:tr>
      <w:tr w:rsidR="00546C19" w:rsidRPr="007859C1" w14:paraId="5E0194B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79A849A"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DDDB8A7"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zapewnić możliwość przypisania identyfikatora komunikatora do użytkownika.</w:t>
            </w:r>
          </w:p>
        </w:tc>
      </w:tr>
      <w:tr w:rsidR="00546C19" w:rsidRPr="007859C1" w14:paraId="0703A54C" w14:textId="77777777" w:rsidTr="002E5F6C">
        <w:tc>
          <w:tcPr>
            <w:tcW w:w="353" w:type="pct"/>
          </w:tcPr>
          <w:p w14:paraId="7DB222B6"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EAAD35"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umożliwić rozpoczęcie konwersacji (tekstowej, audio/wideo) z wykorzystaniem komunikatora z innym użytkownikiem bezpośrednio z różnych miejsc systemu, bez konieczności przerywania czynności dotychczas wykonywanych.</w:t>
            </w:r>
          </w:p>
        </w:tc>
      </w:tr>
      <w:tr w:rsidR="00546C19" w:rsidRPr="007859C1" w14:paraId="65FF335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1E8FC53"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24B9F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umożliwić prowadzenie wielu niezależnych konwersacji tekstowych za pomocą komunikatora).</w:t>
            </w:r>
          </w:p>
        </w:tc>
      </w:tr>
      <w:tr w:rsidR="00546C19" w:rsidRPr="007859C1" w14:paraId="6245910F" w14:textId="77777777" w:rsidTr="002E5F6C">
        <w:tc>
          <w:tcPr>
            <w:tcW w:w="353" w:type="pct"/>
          </w:tcPr>
          <w:p w14:paraId="0A606433"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EF0ADBA"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umożliwić wyszukiwanie użytkowników w katalogu organizacji, w przypadku gdy użytkownik z którym ma być nawiązana konwersacja za pomocą komunikatora nie znajduje się na liście kontaktowej.</w:t>
            </w:r>
          </w:p>
        </w:tc>
      </w:tr>
      <w:tr w:rsidR="00546C19" w:rsidRPr="007859C1" w14:paraId="79187BF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1DADA25" w14:textId="77777777" w:rsidR="00546C19" w:rsidRPr="007859C1" w:rsidRDefault="00546C19" w:rsidP="007D3C16">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3EF9448" w14:textId="77777777" w:rsidR="00546C19" w:rsidRPr="007859C1" w:rsidRDefault="00546C19" w:rsidP="001E4301">
            <w:pPr>
              <w:spacing w:line="276" w:lineRule="auto"/>
              <w:rPr>
                <w:rFonts w:cs="Segoe UI Light"/>
                <w:color w:val="000000"/>
                <w:sz w:val="22"/>
                <w:szCs w:val="22"/>
              </w:rPr>
            </w:pPr>
            <w:r w:rsidRPr="007859C1">
              <w:rPr>
                <w:rFonts w:cs="Segoe UI Light"/>
                <w:color w:val="000000"/>
                <w:sz w:val="22"/>
                <w:szCs w:val="22"/>
              </w:rPr>
              <w:t>System musi umożliwić pracę współbieżną użytkowników w zakresie pracy na tym samym zestawie danych.</w:t>
            </w:r>
          </w:p>
        </w:tc>
      </w:tr>
    </w:tbl>
    <w:p w14:paraId="3B59F0C7" w14:textId="586F509E" w:rsidR="00546C19" w:rsidRPr="007859C1" w:rsidRDefault="00546C19" w:rsidP="00546C19">
      <w:pPr>
        <w:spacing w:after="0" w:line="276" w:lineRule="auto"/>
        <w:rPr>
          <w:rFonts w:cs="Segoe UI Light"/>
          <w:sz w:val="24"/>
          <w:szCs w:val="24"/>
        </w:rPr>
      </w:pPr>
    </w:p>
    <w:p w14:paraId="4174A5EC" w14:textId="77777777" w:rsidR="00387B6F" w:rsidRPr="007859C1" w:rsidRDefault="00387B6F"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31"/>
        <w:gridCol w:w="8429"/>
      </w:tblGrid>
      <w:tr w:rsidR="00546C19" w:rsidRPr="007859C1" w14:paraId="0E7FD84C" w14:textId="77777777" w:rsidTr="00DC0BBA">
        <w:trPr>
          <w:cnfStyle w:val="100000000000" w:firstRow="1" w:lastRow="0" w:firstColumn="0" w:lastColumn="0" w:oddVBand="0" w:evenVBand="0" w:oddHBand="0" w:evenHBand="0" w:firstRowFirstColumn="0" w:firstRowLastColumn="0" w:lastRowFirstColumn="0" w:lastRowLastColumn="0"/>
          <w:trHeight w:val="531"/>
        </w:trPr>
        <w:tc>
          <w:tcPr>
            <w:tcW w:w="348" w:type="pct"/>
            <w:vAlign w:val="center"/>
          </w:tcPr>
          <w:p w14:paraId="0476E7FA" w14:textId="77777777" w:rsidR="00546C19" w:rsidRPr="007859C1" w:rsidRDefault="00546C19" w:rsidP="00DC0BBA">
            <w:pPr>
              <w:spacing w:line="276" w:lineRule="auto"/>
              <w:jc w:val="left"/>
              <w:rPr>
                <w:rFonts w:cs="Segoe UI Light"/>
                <w:bCs w:val="0"/>
                <w:sz w:val="22"/>
                <w:szCs w:val="22"/>
              </w:rPr>
            </w:pPr>
            <w:r w:rsidRPr="007859C1">
              <w:rPr>
                <w:rFonts w:cs="Segoe UI Light"/>
                <w:bCs w:val="0"/>
                <w:sz w:val="22"/>
                <w:szCs w:val="22"/>
              </w:rPr>
              <w:t>L.p.</w:t>
            </w:r>
          </w:p>
        </w:tc>
        <w:tc>
          <w:tcPr>
            <w:tcW w:w="4652" w:type="pct"/>
            <w:vAlign w:val="center"/>
          </w:tcPr>
          <w:p w14:paraId="60AE0197" w14:textId="77777777" w:rsidR="00546C19" w:rsidRPr="007859C1" w:rsidRDefault="00546C19" w:rsidP="00DC0BBA">
            <w:pPr>
              <w:spacing w:line="276" w:lineRule="auto"/>
              <w:jc w:val="left"/>
              <w:rPr>
                <w:rFonts w:cs="Segoe UI Light"/>
                <w:bCs w:val="0"/>
                <w:sz w:val="22"/>
                <w:szCs w:val="22"/>
              </w:rPr>
            </w:pPr>
            <w:bookmarkStart w:id="21" w:name="_Toc501352733"/>
            <w:r w:rsidRPr="007859C1">
              <w:rPr>
                <w:rFonts w:cs="Segoe UI Light"/>
                <w:bCs w:val="0"/>
                <w:sz w:val="22"/>
                <w:szCs w:val="22"/>
              </w:rPr>
              <w:t>Motor bazy danych</w:t>
            </w:r>
            <w:bookmarkEnd w:id="21"/>
          </w:p>
        </w:tc>
      </w:tr>
      <w:tr w:rsidR="00546C19" w:rsidRPr="007859C1" w14:paraId="394803B3" w14:textId="77777777" w:rsidTr="002E5F6C">
        <w:trPr>
          <w:cnfStyle w:val="000000100000" w:firstRow="0" w:lastRow="0" w:firstColumn="0" w:lastColumn="0" w:oddVBand="0" w:evenVBand="0" w:oddHBand="1" w:evenHBand="0" w:firstRowFirstColumn="0" w:firstRowLastColumn="0" w:lastRowFirstColumn="0" w:lastRowLastColumn="0"/>
          <w:trHeight w:val="375"/>
        </w:trPr>
        <w:tc>
          <w:tcPr>
            <w:tcW w:w="348" w:type="pct"/>
          </w:tcPr>
          <w:p w14:paraId="5999984D"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7474A0C1" w14:textId="77777777" w:rsidR="00546C19" w:rsidRPr="007859C1" w:rsidRDefault="00546C19" w:rsidP="001E4301">
            <w:pPr>
              <w:spacing w:line="276" w:lineRule="auto"/>
              <w:rPr>
                <w:rFonts w:cs="Segoe UI Light"/>
                <w:sz w:val="22"/>
                <w:szCs w:val="22"/>
              </w:rPr>
            </w:pPr>
            <w:r w:rsidRPr="007859C1">
              <w:rPr>
                <w:rFonts w:cs="Segoe UI Light"/>
                <w:sz w:val="22"/>
                <w:szCs w:val="22"/>
              </w:rPr>
              <w:t>Oferowany motor bazy danych musi być dostępny zarówno na platformy systemów operacyjnych Windows i Linux.</w:t>
            </w:r>
          </w:p>
        </w:tc>
      </w:tr>
      <w:tr w:rsidR="00546C19" w:rsidRPr="007859C1" w14:paraId="35AFB9DD" w14:textId="77777777" w:rsidTr="002E5F6C">
        <w:tc>
          <w:tcPr>
            <w:tcW w:w="348" w:type="pct"/>
          </w:tcPr>
          <w:p w14:paraId="1AC2BFF9" w14:textId="77777777" w:rsidR="00546C19" w:rsidRPr="007859C1" w:rsidRDefault="00546C19" w:rsidP="007D3C16">
            <w:pPr>
              <w:numPr>
                <w:ilvl w:val="0"/>
                <w:numId w:val="20"/>
              </w:numPr>
              <w:spacing w:line="276" w:lineRule="auto"/>
              <w:rPr>
                <w:rFonts w:cs="Segoe UI Light"/>
                <w:b/>
                <w:bCs/>
                <w:i/>
                <w:sz w:val="22"/>
                <w:szCs w:val="22"/>
              </w:rPr>
            </w:pPr>
          </w:p>
        </w:tc>
        <w:tc>
          <w:tcPr>
            <w:tcW w:w="4652" w:type="pct"/>
          </w:tcPr>
          <w:p w14:paraId="3C4B740C" w14:textId="77777777" w:rsidR="00546C19" w:rsidRPr="007859C1" w:rsidRDefault="00546C19" w:rsidP="001E4301">
            <w:pPr>
              <w:spacing w:line="276" w:lineRule="auto"/>
              <w:rPr>
                <w:rFonts w:cs="Segoe UI Light"/>
                <w:sz w:val="22"/>
                <w:szCs w:val="22"/>
              </w:rPr>
            </w:pPr>
            <w:r w:rsidRPr="007859C1">
              <w:rPr>
                <w:rFonts w:cs="Segoe UI Light"/>
                <w:sz w:val="22"/>
                <w:szCs w:val="22"/>
              </w:rPr>
              <w:t>Oferowany motor bazy danych HIS musi mieć możliwość synchronicznej replikacji danych w dwóch niezależnych centrach danych.</w:t>
            </w:r>
          </w:p>
        </w:tc>
      </w:tr>
      <w:tr w:rsidR="00546C19" w:rsidRPr="007859C1" w14:paraId="75A0BA6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317A3465" w14:textId="77777777" w:rsidR="00546C19" w:rsidRPr="007859C1" w:rsidRDefault="00546C19" w:rsidP="007D3C16">
            <w:pPr>
              <w:numPr>
                <w:ilvl w:val="0"/>
                <w:numId w:val="20"/>
              </w:numPr>
              <w:spacing w:line="276" w:lineRule="auto"/>
              <w:rPr>
                <w:rFonts w:cs="Segoe UI Light"/>
                <w:b/>
                <w:bCs/>
                <w:i/>
                <w:sz w:val="22"/>
                <w:szCs w:val="22"/>
              </w:rPr>
            </w:pPr>
          </w:p>
        </w:tc>
        <w:tc>
          <w:tcPr>
            <w:tcW w:w="4652" w:type="pct"/>
          </w:tcPr>
          <w:p w14:paraId="3838C9C1" w14:textId="77777777" w:rsidR="00546C19" w:rsidRPr="007859C1" w:rsidRDefault="00546C19" w:rsidP="001E4301">
            <w:pPr>
              <w:spacing w:line="276" w:lineRule="auto"/>
              <w:rPr>
                <w:rFonts w:cs="Segoe UI Light"/>
                <w:sz w:val="22"/>
                <w:szCs w:val="22"/>
              </w:rPr>
            </w:pPr>
            <w:r w:rsidRPr="007859C1">
              <w:rPr>
                <w:rFonts w:cs="Segoe UI Light"/>
                <w:sz w:val="22"/>
                <w:szCs w:val="22"/>
              </w:rPr>
              <w:t>Oferowany motor bazy danych HIS musi mieć możliwość realizacji kopii bezpieczeństwa w trakcie działania (na gorąco).</w:t>
            </w:r>
          </w:p>
        </w:tc>
      </w:tr>
      <w:tr w:rsidR="00546C19" w:rsidRPr="007859C1" w14:paraId="1F1D756D" w14:textId="77777777" w:rsidTr="002E5F6C">
        <w:tc>
          <w:tcPr>
            <w:tcW w:w="348" w:type="pct"/>
          </w:tcPr>
          <w:p w14:paraId="321B80E5" w14:textId="77777777" w:rsidR="00546C19" w:rsidRPr="007859C1" w:rsidRDefault="00546C19" w:rsidP="007D3C16">
            <w:pPr>
              <w:numPr>
                <w:ilvl w:val="0"/>
                <w:numId w:val="20"/>
              </w:numPr>
              <w:spacing w:line="276" w:lineRule="auto"/>
              <w:rPr>
                <w:rFonts w:cs="Segoe UI Light"/>
                <w:b/>
                <w:bCs/>
                <w:i/>
                <w:sz w:val="22"/>
                <w:szCs w:val="22"/>
              </w:rPr>
            </w:pPr>
          </w:p>
        </w:tc>
        <w:tc>
          <w:tcPr>
            <w:tcW w:w="4652" w:type="pct"/>
          </w:tcPr>
          <w:p w14:paraId="642CA0B0" w14:textId="77777777" w:rsidR="00546C19" w:rsidRPr="007859C1" w:rsidRDefault="00546C19" w:rsidP="001E4301">
            <w:pPr>
              <w:spacing w:line="276" w:lineRule="auto"/>
              <w:rPr>
                <w:rFonts w:cs="Segoe UI Light"/>
                <w:sz w:val="22"/>
                <w:szCs w:val="22"/>
              </w:rPr>
            </w:pPr>
            <w:r w:rsidRPr="007859C1">
              <w:rPr>
                <w:rFonts w:cs="Segoe UI Light"/>
                <w:sz w:val="22"/>
                <w:szCs w:val="22"/>
              </w:rPr>
              <w:t>Oferowany motor bazy danych musi generować kopie bezpieczeństwa automatycznie (o określonej porze) i na żądanie operatora oraz umożliwia odtwarzanie bazy danych z kopii archiwalnej, w tym sprzed awarii.</w:t>
            </w:r>
          </w:p>
        </w:tc>
      </w:tr>
      <w:tr w:rsidR="00546C19" w:rsidRPr="007859C1" w14:paraId="73E80F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82EA93E" w14:textId="77777777" w:rsidR="00546C19" w:rsidRPr="007859C1" w:rsidRDefault="00546C19" w:rsidP="007D3C16">
            <w:pPr>
              <w:numPr>
                <w:ilvl w:val="0"/>
                <w:numId w:val="20"/>
              </w:numPr>
              <w:spacing w:line="276" w:lineRule="auto"/>
              <w:rPr>
                <w:rFonts w:cs="Segoe UI Light"/>
                <w:b/>
                <w:i/>
                <w:sz w:val="22"/>
                <w:szCs w:val="22"/>
              </w:rPr>
            </w:pPr>
          </w:p>
        </w:tc>
        <w:tc>
          <w:tcPr>
            <w:tcW w:w="4652" w:type="pct"/>
          </w:tcPr>
          <w:p w14:paraId="411F96C6" w14:textId="77777777" w:rsidR="00546C19" w:rsidRPr="007859C1" w:rsidRDefault="00546C19" w:rsidP="001E4301">
            <w:pPr>
              <w:spacing w:line="276" w:lineRule="auto"/>
              <w:rPr>
                <w:rFonts w:cs="Segoe UI Light"/>
                <w:sz w:val="22"/>
                <w:szCs w:val="22"/>
              </w:rPr>
            </w:pPr>
            <w:r w:rsidRPr="007859C1">
              <w:rPr>
                <w:rFonts w:cs="Segoe UI Light"/>
                <w:sz w:val="22"/>
                <w:szCs w:val="22"/>
              </w:rPr>
              <w:t>Oferowany motor bazy danych umożliwia eksport i import danych z bazy danych w formacie tekstowym z uwzględnieniem polskiego standardu znaków.</w:t>
            </w:r>
          </w:p>
        </w:tc>
      </w:tr>
      <w:tr w:rsidR="00546C19" w:rsidRPr="007859C1" w14:paraId="2FEE75AD" w14:textId="77777777" w:rsidTr="002E5F6C">
        <w:tc>
          <w:tcPr>
            <w:tcW w:w="348" w:type="pct"/>
          </w:tcPr>
          <w:p w14:paraId="28A01A53" w14:textId="77777777" w:rsidR="00546C19" w:rsidRPr="007859C1" w:rsidRDefault="00546C19" w:rsidP="007D3C16">
            <w:pPr>
              <w:numPr>
                <w:ilvl w:val="0"/>
                <w:numId w:val="20"/>
              </w:numPr>
              <w:spacing w:line="276" w:lineRule="auto"/>
              <w:rPr>
                <w:rFonts w:cs="Segoe UI Light"/>
                <w:b/>
                <w:bCs/>
                <w:i/>
                <w:sz w:val="22"/>
                <w:szCs w:val="22"/>
              </w:rPr>
            </w:pPr>
          </w:p>
        </w:tc>
        <w:tc>
          <w:tcPr>
            <w:tcW w:w="4652" w:type="pct"/>
          </w:tcPr>
          <w:p w14:paraId="211EA6B7"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Administrator musi posiadać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546C19" w:rsidRPr="007859C1" w14:paraId="7C600E4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A25345A" w14:textId="77777777" w:rsidR="00546C19" w:rsidRPr="007859C1" w:rsidRDefault="00546C19" w:rsidP="007D3C16">
            <w:pPr>
              <w:numPr>
                <w:ilvl w:val="0"/>
                <w:numId w:val="20"/>
              </w:numPr>
              <w:spacing w:line="276" w:lineRule="auto"/>
              <w:rPr>
                <w:rFonts w:cs="Segoe UI Light"/>
                <w:b/>
                <w:bCs/>
                <w:i/>
                <w:sz w:val="22"/>
                <w:szCs w:val="22"/>
              </w:rPr>
            </w:pPr>
          </w:p>
        </w:tc>
        <w:tc>
          <w:tcPr>
            <w:tcW w:w="4652" w:type="pct"/>
          </w:tcPr>
          <w:p w14:paraId="30565DFA" w14:textId="77777777" w:rsidR="00546C19" w:rsidRPr="007859C1" w:rsidRDefault="00546C19" w:rsidP="001E4301">
            <w:pPr>
              <w:spacing w:line="276" w:lineRule="auto"/>
              <w:rPr>
                <w:rFonts w:cs="Segoe UI Light"/>
                <w:sz w:val="22"/>
                <w:szCs w:val="22"/>
              </w:rPr>
            </w:pPr>
            <w:r w:rsidRPr="007859C1">
              <w:rPr>
                <w:rFonts w:cs="Segoe UI Light"/>
                <w:sz w:val="22"/>
                <w:szCs w:val="22"/>
              </w:rPr>
              <w:t>HIS musi posiadać mechanizmy umożliwiające zapis i przeglądanie danych o logowaniu użytkowników do HIS pozwalające na uzyskanie informacji o czasie i miejscach ich pracy.</w:t>
            </w:r>
          </w:p>
        </w:tc>
      </w:tr>
      <w:tr w:rsidR="00546C19" w:rsidRPr="007859C1" w14:paraId="751AE4D2" w14:textId="77777777" w:rsidTr="002E5F6C">
        <w:tc>
          <w:tcPr>
            <w:tcW w:w="348" w:type="pct"/>
          </w:tcPr>
          <w:p w14:paraId="0C104DBA"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68829855" w14:textId="77777777" w:rsidR="00546C19" w:rsidRPr="007859C1" w:rsidRDefault="00546C19" w:rsidP="001E4301">
            <w:pPr>
              <w:spacing w:line="276" w:lineRule="auto"/>
              <w:rPr>
                <w:rFonts w:cs="Segoe UI Light"/>
                <w:sz w:val="22"/>
                <w:szCs w:val="22"/>
              </w:rPr>
            </w:pPr>
            <w:r w:rsidRPr="007859C1">
              <w:rPr>
                <w:rFonts w:cs="Segoe UI Light"/>
                <w:sz w:val="22"/>
                <w:szCs w:val="22"/>
              </w:rPr>
              <w:t>Niezależność platformy systemowej dla oprogramowania klienckiego / serwera aplikacyjnego od platformy systemowej bazy danych</w:t>
            </w:r>
          </w:p>
        </w:tc>
      </w:tr>
      <w:tr w:rsidR="00546C19" w:rsidRPr="007859C1" w14:paraId="5FCE50E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3C9345E"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78EAB929"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przeniesienia (migracji) struktur bazy danych i danych pomiędzy ww. platformami bez konieczności rekompilacji aplikacji bądź migracji środowiska aplikacyjnego</w:t>
            </w:r>
          </w:p>
        </w:tc>
      </w:tr>
      <w:tr w:rsidR="00546C19" w:rsidRPr="007859C1" w14:paraId="4488FD26" w14:textId="77777777" w:rsidTr="002E5F6C">
        <w:tc>
          <w:tcPr>
            <w:tcW w:w="348" w:type="pct"/>
          </w:tcPr>
          <w:p w14:paraId="0901B2AA"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212FDEF4"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Przetwarzanie z zachowaniem </w:t>
            </w:r>
            <w:proofErr w:type="spellStart"/>
            <w:r w:rsidRPr="007859C1">
              <w:rPr>
                <w:rFonts w:cs="Segoe UI Light"/>
                <w:sz w:val="22"/>
                <w:szCs w:val="22"/>
              </w:rPr>
              <w:t>spojności</w:t>
            </w:r>
            <w:proofErr w:type="spellEnd"/>
            <w:r w:rsidRPr="007859C1">
              <w:rPr>
                <w:rFonts w:cs="Segoe UI Light"/>
                <w:sz w:val="22"/>
                <w:szCs w:val="22"/>
              </w:rPr>
              <w:t xml:space="preserve"> i maksymalnego możliwego stopnia współbieżności. Modyfikowanie wierszy nie może blokować ich odczytu, z kolei odczyt wierszy nie może ich blokować do celów modyfikacji. </w:t>
            </w:r>
            <w:proofErr w:type="spellStart"/>
            <w:r w:rsidRPr="007859C1">
              <w:rPr>
                <w:rFonts w:cs="Segoe UI Light"/>
                <w:sz w:val="22"/>
                <w:szCs w:val="22"/>
              </w:rPr>
              <w:t>Jedonocześnie</w:t>
            </w:r>
            <w:proofErr w:type="spellEnd"/>
            <w:r w:rsidRPr="007859C1">
              <w:rPr>
                <w:rFonts w:cs="Segoe UI Light"/>
                <w:sz w:val="22"/>
                <w:szCs w:val="22"/>
              </w:rPr>
              <w:t xml:space="preserve"> spójność odczytu musi gwarantować uzyskanie rezultatów zapytań odzwierciedlających stan danych z chwili jego rozpoczęcia, niezależnie od modyfikacji przeglądanego zbioru danych. </w:t>
            </w:r>
          </w:p>
        </w:tc>
      </w:tr>
      <w:tr w:rsidR="00546C19" w:rsidRPr="007859C1" w14:paraId="4832D1B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66471B8"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666B94A8"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r>
      <w:tr w:rsidR="00546C19" w:rsidRPr="007859C1" w14:paraId="4396EC68" w14:textId="77777777" w:rsidTr="002E5F6C">
        <w:tc>
          <w:tcPr>
            <w:tcW w:w="348" w:type="pct"/>
          </w:tcPr>
          <w:p w14:paraId="60A332EA"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6FE51D03"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Wsparcie dla ustawień narodowych i zestawów znaków (włącznie z </w:t>
            </w:r>
            <w:proofErr w:type="spellStart"/>
            <w:r w:rsidRPr="007859C1">
              <w:rPr>
                <w:rFonts w:cs="Segoe UI Light"/>
                <w:sz w:val="22"/>
                <w:szCs w:val="22"/>
              </w:rPr>
              <w:t>Unicode</w:t>
            </w:r>
            <w:proofErr w:type="spellEnd"/>
            <w:r w:rsidRPr="007859C1">
              <w:rPr>
                <w:rFonts w:cs="Segoe UI Light"/>
                <w:sz w:val="22"/>
                <w:szCs w:val="22"/>
              </w:rPr>
              <w:t xml:space="preserve">). </w:t>
            </w:r>
          </w:p>
        </w:tc>
      </w:tr>
      <w:tr w:rsidR="00546C19" w:rsidRPr="007859C1" w14:paraId="461FBFF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FF8366A"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404C31D0"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Możliwość migracji zestawu znaków bazy danych do </w:t>
            </w:r>
            <w:proofErr w:type="spellStart"/>
            <w:r w:rsidRPr="007859C1">
              <w:rPr>
                <w:rFonts w:cs="Segoe UI Light"/>
                <w:sz w:val="22"/>
                <w:szCs w:val="22"/>
              </w:rPr>
              <w:t>Unicode</w:t>
            </w:r>
            <w:proofErr w:type="spellEnd"/>
          </w:p>
        </w:tc>
      </w:tr>
      <w:tr w:rsidR="00546C19" w:rsidRPr="007859C1" w14:paraId="24BCBDBC" w14:textId="77777777" w:rsidTr="002E5F6C">
        <w:tc>
          <w:tcPr>
            <w:tcW w:w="348" w:type="pct"/>
          </w:tcPr>
          <w:p w14:paraId="4B146AE7"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695609A4"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redefiniowania przez klienta ustawień narodowych – symboli walut, formatu dat, porządku sortowania znaków.</w:t>
            </w:r>
          </w:p>
        </w:tc>
      </w:tr>
      <w:tr w:rsidR="00546C19" w:rsidRPr="007859C1" w14:paraId="7D749E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77C79103"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3E131760" w14:textId="77777777" w:rsidR="00546C19" w:rsidRPr="007859C1" w:rsidRDefault="00546C19" w:rsidP="001E4301">
            <w:pPr>
              <w:spacing w:line="276" w:lineRule="auto"/>
              <w:rPr>
                <w:rFonts w:cs="Segoe UI Light"/>
                <w:sz w:val="22"/>
                <w:szCs w:val="22"/>
              </w:rPr>
            </w:pPr>
            <w:r w:rsidRPr="007859C1">
              <w:rPr>
                <w:rFonts w:cs="Segoe UI Light"/>
                <w:sz w:val="22"/>
                <w:szCs w:val="22"/>
              </w:rPr>
              <w:t>Skalowanie rozwiązań opartych o architekturę trójwarstwową: możliwość uruchomienia wielu sesji bazy danych przy wykorzystaniu jednego połączenia z serwera aplikacyjnego do serwera bazy danych</w:t>
            </w:r>
          </w:p>
        </w:tc>
      </w:tr>
      <w:tr w:rsidR="00546C19" w:rsidRPr="007859C1" w14:paraId="22117BD6" w14:textId="77777777" w:rsidTr="002E5F6C">
        <w:tc>
          <w:tcPr>
            <w:tcW w:w="348" w:type="pct"/>
          </w:tcPr>
          <w:p w14:paraId="7DEA0DC5"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171F2D17"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otworzenia wielu aktywnych zbiorów rezultatów (zapytań, instrukcji DML) w jednej sesji bazy danych</w:t>
            </w:r>
          </w:p>
        </w:tc>
      </w:tr>
      <w:tr w:rsidR="00546C19" w:rsidRPr="007859C1" w14:paraId="2D3D95A7"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3C8883A"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0F1ED77D"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Wsparcie protokołu XA </w:t>
            </w:r>
          </w:p>
        </w:tc>
      </w:tr>
      <w:tr w:rsidR="00546C19" w:rsidRPr="007859C1" w14:paraId="1C0074DF" w14:textId="77777777" w:rsidTr="002E5F6C">
        <w:tc>
          <w:tcPr>
            <w:tcW w:w="348" w:type="pct"/>
          </w:tcPr>
          <w:p w14:paraId="2EA2E6D5"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3A7E57F0" w14:textId="77777777" w:rsidR="00546C19" w:rsidRPr="007859C1" w:rsidRDefault="00546C19" w:rsidP="001E4301">
            <w:pPr>
              <w:spacing w:line="276" w:lineRule="auto"/>
              <w:rPr>
                <w:rFonts w:cs="Segoe UI Light"/>
                <w:sz w:val="22"/>
                <w:szCs w:val="22"/>
              </w:rPr>
            </w:pPr>
            <w:r w:rsidRPr="007859C1">
              <w:rPr>
                <w:rFonts w:cs="Segoe UI Light"/>
                <w:sz w:val="22"/>
                <w:szCs w:val="22"/>
              </w:rPr>
              <w:t>Wsparcie standardu JDBC 3.0</w:t>
            </w:r>
          </w:p>
        </w:tc>
      </w:tr>
      <w:tr w:rsidR="00546C19" w:rsidRPr="007859C1" w14:paraId="1986C7AA"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8904AF4"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32985878"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Zgodność ze standardem ANSI/ISO SQL 2003 lub nowszym. </w:t>
            </w:r>
          </w:p>
        </w:tc>
      </w:tr>
      <w:tr w:rsidR="00546C19" w:rsidRPr="007859C1" w14:paraId="2ED6D728" w14:textId="77777777" w:rsidTr="002E5F6C">
        <w:tc>
          <w:tcPr>
            <w:tcW w:w="348" w:type="pct"/>
          </w:tcPr>
          <w:p w14:paraId="62A696F4"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2BF9F272" w14:textId="77777777" w:rsidR="00546C19" w:rsidRPr="007859C1" w:rsidRDefault="00546C19" w:rsidP="001E4301">
            <w:pPr>
              <w:spacing w:line="276" w:lineRule="auto"/>
              <w:rPr>
                <w:rFonts w:cs="Segoe UI Light"/>
                <w:sz w:val="22"/>
                <w:szCs w:val="22"/>
              </w:rPr>
            </w:pPr>
            <w:r w:rsidRPr="007859C1">
              <w:rPr>
                <w:rFonts w:cs="Segoe UI Light"/>
                <w:sz w:val="22"/>
                <w:szCs w:val="22"/>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r>
      <w:tr w:rsidR="00546C19" w:rsidRPr="007859C1" w14:paraId="5A547C3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308E7E9"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07B588F9"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Brak formalnych ograniczeń na liczbę tabel i indeksów w bazie danych oraz na ich rozmiar (liczbę wierszy). </w:t>
            </w:r>
          </w:p>
        </w:tc>
      </w:tr>
      <w:tr w:rsidR="00546C19" w:rsidRPr="007859C1" w14:paraId="347A2697" w14:textId="77777777" w:rsidTr="002E5F6C">
        <w:tc>
          <w:tcPr>
            <w:tcW w:w="348" w:type="pct"/>
          </w:tcPr>
          <w:p w14:paraId="762D5C6C"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453F9D16" w14:textId="77777777" w:rsidR="00546C19" w:rsidRPr="007859C1" w:rsidRDefault="00546C19" w:rsidP="001E4301">
            <w:pPr>
              <w:spacing w:line="276" w:lineRule="auto"/>
              <w:rPr>
                <w:rFonts w:cs="Segoe UI Light"/>
                <w:sz w:val="22"/>
                <w:szCs w:val="22"/>
              </w:rPr>
            </w:pPr>
            <w:r w:rsidRPr="007859C1">
              <w:rPr>
                <w:rFonts w:cs="Segoe UI Light"/>
                <w:sz w:val="22"/>
                <w:szCs w:val="22"/>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r>
      <w:tr w:rsidR="00546C19" w:rsidRPr="007859C1" w14:paraId="7BEB177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274147"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76001323"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r>
      <w:tr w:rsidR="00546C19" w:rsidRPr="007859C1" w14:paraId="1C1CCDB6" w14:textId="77777777" w:rsidTr="002E5F6C">
        <w:tc>
          <w:tcPr>
            <w:tcW w:w="348" w:type="pct"/>
          </w:tcPr>
          <w:p w14:paraId="04EFB328"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7AB8BC4D"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kompilacji procedur składowanych w bazie do postaci kodu binarnego (biblioteki dzielonej)</w:t>
            </w:r>
          </w:p>
        </w:tc>
      </w:tr>
      <w:tr w:rsidR="00546C19" w:rsidRPr="007859C1" w14:paraId="7504FF5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80C7CC9"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321BF14E"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deklarowania wyzwalaczy (</w:t>
            </w:r>
            <w:proofErr w:type="spellStart"/>
            <w:r w:rsidRPr="007859C1">
              <w:rPr>
                <w:rFonts w:cs="Segoe UI Light"/>
                <w:sz w:val="22"/>
                <w:szCs w:val="22"/>
              </w:rPr>
              <w:t>triggerów</w:t>
            </w:r>
            <w:proofErr w:type="spellEnd"/>
            <w:r w:rsidRPr="007859C1">
              <w:rPr>
                <w:rFonts w:cs="Segoe UI Light"/>
                <w:sz w:val="22"/>
                <w:szCs w:val="22"/>
              </w:rPr>
              <w:t>)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w:t>
            </w:r>
            <w:proofErr w:type="spellStart"/>
            <w:r w:rsidRPr="007859C1">
              <w:rPr>
                <w:rFonts w:cs="Segoe UI Light"/>
                <w:sz w:val="22"/>
                <w:szCs w:val="22"/>
              </w:rPr>
              <w:t>views</w:t>
            </w:r>
            <w:proofErr w:type="spellEnd"/>
            <w:r w:rsidRPr="007859C1">
              <w:rPr>
                <w:rFonts w:cs="Segoe UI Light"/>
                <w:sz w:val="22"/>
                <w:szCs w:val="22"/>
              </w:rPr>
              <w:t>).</w:t>
            </w:r>
          </w:p>
        </w:tc>
      </w:tr>
      <w:tr w:rsidR="00546C19" w:rsidRPr="007859C1" w14:paraId="36AD3700" w14:textId="77777777" w:rsidTr="002E5F6C">
        <w:tc>
          <w:tcPr>
            <w:tcW w:w="348" w:type="pct"/>
          </w:tcPr>
          <w:p w14:paraId="5BC4D425"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290B6EFA"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W przypadku, gdy w wyzwalaczu na poziomie instrukcji DML wystąpi błąd zgłoszony przez motor bazy danych bądź ustawiony wyjątek w kodzie wyzwalacza, wykonywana instrukcja DML musi być automatycznie wycofana przez serwer bazy danych, zaś stan transakcji po </w:t>
            </w:r>
            <w:r w:rsidRPr="007859C1">
              <w:rPr>
                <w:rFonts w:cs="Segoe UI Light"/>
                <w:sz w:val="22"/>
                <w:szCs w:val="22"/>
              </w:rPr>
              <w:lastRenderedPageBreak/>
              <w:t>wycofaniu musi odzwierciedlać chwilę przed rozpoczęciem instrukcji w której wystąpił ww. błąd lub wyjątek</w:t>
            </w:r>
          </w:p>
        </w:tc>
      </w:tr>
      <w:tr w:rsidR="00546C19" w:rsidRPr="007859C1" w14:paraId="3EC12A86"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E23CE19"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2EA6596B"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Powinna istnieć możliwość autoryzowania użytkowników bazy danych za pomocą rejestru użytkowników założonego w bazie danych </w:t>
            </w:r>
          </w:p>
        </w:tc>
      </w:tr>
      <w:tr w:rsidR="00546C19" w:rsidRPr="007859C1" w14:paraId="32045E78" w14:textId="77777777" w:rsidTr="002E5F6C">
        <w:tc>
          <w:tcPr>
            <w:tcW w:w="348" w:type="pct"/>
          </w:tcPr>
          <w:p w14:paraId="1389298E"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100BDC05" w14:textId="77777777" w:rsidR="00546C19" w:rsidRPr="007859C1" w:rsidRDefault="00546C19" w:rsidP="001E4301">
            <w:pPr>
              <w:spacing w:line="276" w:lineRule="auto"/>
              <w:rPr>
                <w:rFonts w:cs="Segoe UI Light"/>
                <w:sz w:val="22"/>
                <w:szCs w:val="22"/>
              </w:rPr>
            </w:pPr>
            <w:r w:rsidRPr="007859C1">
              <w:rPr>
                <w:rFonts w:cs="Segoe UI Light"/>
                <w:sz w:val="22"/>
                <w:szCs w:val="22"/>
              </w:rPr>
              <w:t>Baza danych powinna umożliwiać na wymuszanie złożoności hasła użytkownika, czasu życia hasła, sprawdzanie historii haseł, blokowanie konta przez administratora bądź w przypadku przekroczenia limitu nieudanych logowań.</w:t>
            </w:r>
          </w:p>
        </w:tc>
      </w:tr>
      <w:tr w:rsidR="00546C19" w:rsidRPr="007859C1" w14:paraId="253F3DF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CA8F357"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288C30F7" w14:textId="77777777" w:rsidR="00546C19" w:rsidRPr="007859C1" w:rsidRDefault="00546C19" w:rsidP="001E4301">
            <w:pPr>
              <w:spacing w:line="276" w:lineRule="auto"/>
              <w:rPr>
                <w:rFonts w:cs="Segoe UI Light"/>
                <w:sz w:val="22"/>
                <w:szCs w:val="22"/>
              </w:rPr>
            </w:pPr>
            <w:r w:rsidRPr="007859C1">
              <w:rPr>
                <w:rFonts w:cs="Segoe UI Light"/>
                <w:sz w:val="22"/>
                <w:szCs w:val="22"/>
              </w:rPr>
              <w:t>Przywileje użytkowników bazy danych powinny być określane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r>
      <w:tr w:rsidR="00546C19" w:rsidRPr="007859C1" w14:paraId="1E58A547" w14:textId="77777777" w:rsidTr="002E5F6C">
        <w:tc>
          <w:tcPr>
            <w:tcW w:w="348" w:type="pct"/>
          </w:tcPr>
          <w:p w14:paraId="0639C69D"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7185353F"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Możliwość wykonywania i katalogowania kopii bezpieczeństwa bezpośrednio przez serwer bazy danych. Możliwość zautomatyzowanego usuwania zbędnych kopii bezpieczeństwa przy zachowaniu odpowiedniej liczby kopii nadmiarowych - stosownie do założonej polityki nadmiarowości </w:t>
            </w:r>
            <w:proofErr w:type="spellStart"/>
            <w:r w:rsidRPr="007859C1">
              <w:rPr>
                <w:rFonts w:cs="Segoe UI Light"/>
                <w:sz w:val="22"/>
                <w:szCs w:val="22"/>
              </w:rPr>
              <w:t>backup'ów</w:t>
            </w:r>
            <w:proofErr w:type="spellEnd"/>
            <w:r w:rsidRPr="007859C1">
              <w:rPr>
                <w:rFonts w:cs="Segoe UI Light"/>
                <w:sz w:val="22"/>
                <w:szCs w:val="22"/>
              </w:rPr>
              <w:t>. Wykonywanie kopii bezpieczeństwa powinno być możliwe w trybie offline oraz w trybie online</w:t>
            </w:r>
          </w:p>
        </w:tc>
      </w:tr>
      <w:tr w:rsidR="00546C19" w:rsidRPr="007859C1" w14:paraId="62061B6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9C96424"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4E13A0A1" w14:textId="77777777" w:rsidR="00546C19" w:rsidRPr="007859C1" w:rsidRDefault="00546C19" w:rsidP="001E4301">
            <w:pPr>
              <w:spacing w:line="276" w:lineRule="auto"/>
              <w:rPr>
                <w:rFonts w:cs="Segoe UI Light"/>
                <w:sz w:val="22"/>
                <w:szCs w:val="22"/>
              </w:rPr>
            </w:pPr>
            <w:r w:rsidRPr="007859C1">
              <w:rPr>
                <w:rFonts w:cs="Segoe UI Light"/>
                <w:sz w:val="22"/>
                <w:szCs w:val="22"/>
              </w:rPr>
              <w:t>Odtwarzanie powinno umożliwiać odzyskanie stanu danych z chwili wystąpienia awarii bądź cofnąć stan bazy danych do punktu w czasie. W przypadku odtwarzania do stanu z chwili wystąpienia awarii odtwarzaniu może podlegać cała baza danych bądź pojedyncze pliki danych.</w:t>
            </w:r>
          </w:p>
        </w:tc>
      </w:tr>
      <w:tr w:rsidR="00546C19" w:rsidRPr="007859C1" w14:paraId="5645C214" w14:textId="77777777" w:rsidTr="002E5F6C">
        <w:tc>
          <w:tcPr>
            <w:tcW w:w="348" w:type="pct"/>
          </w:tcPr>
          <w:p w14:paraId="1F551861"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1E95074C" w14:textId="77777777" w:rsidR="00546C19" w:rsidRPr="007859C1" w:rsidRDefault="00546C19" w:rsidP="001E4301">
            <w:pPr>
              <w:spacing w:line="276" w:lineRule="auto"/>
              <w:rPr>
                <w:rFonts w:cs="Segoe UI Light"/>
                <w:sz w:val="22"/>
                <w:szCs w:val="22"/>
              </w:rPr>
            </w:pPr>
            <w:r w:rsidRPr="007859C1">
              <w:rPr>
                <w:rFonts w:cs="Segoe UI Light"/>
                <w:sz w:val="22"/>
                <w:szCs w:val="22"/>
              </w:rPr>
              <w:t>W przypadku, gdy odtwarzaniu podlegają pojedyncze pliki bazy danych, pozostałe pliki baz danych mogą być dostępne dla użytkowników</w:t>
            </w:r>
          </w:p>
        </w:tc>
      </w:tr>
      <w:tr w:rsidR="00546C19" w:rsidRPr="007859C1" w14:paraId="0C965C9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336071"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4707AD76" w14:textId="77777777" w:rsidR="00546C19" w:rsidRPr="007859C1" w:rsidRDefault="00546C19" w:rsidP="001E4301">
            <w:pPr>
              <w:spacing w:line="276" w:lineRule="auto"/>
              <w:rPr>
                <w:rFonts w:cs="Segoe UI Light"/>
                <w:sz w:val="22"/>
                <w:szCs w:val="22"/>
              </w:rPr>
            </w:pPr>
            <w:r w:rsidRPr="007859C1">
              <w:rPr>
                <w:rFonts w:cs="Segoe UI Light"/>
                <w:sz w:val="22"/>
                <w:szCs w:val="22"/>
              </w:rPr>
              <w:t>Wbudowana obsługa wyrażeń regularnych zgodna ze standardem POSIX dostępna z poziomu języka SQL jak i procedur/funkcji składowanych w bazie danych.</w:t>
            </w:r>
          </w:p>
        </w:tc>
      </w:tr>
      <w:tr w:rsidR="00546C19" w:rsidRPr="007859C1" w14:paraId="355C3E6C" w14:textId="77777777" w:rsidTr="002E5F6C">
        <w:tc>
          <w:tcPr>
            <w:tcW w:w="348" w:type="pct"/>
          </w:tcPr>
          <w:p w14:paraId="7F6BB737" w14:textId="77777777" w:rsidR="00546C19" w:rsidRPr="007859C1" w:rsidRDefault="00546C19" w:rsidP="007D3C16">
            <w:pPr>
              <w:numPr>
                <w:ilvl w:val="0"/>
                <w:numId w:val="20"/>
              </w:numPr>
              <w:spacing w:line="276" w:lineRule="auto"/>
              <w:rPr>
                <w:rFonts w:cs="Segoe UI Light"/>
                <w:sz w:val="22"/>
                <w:szCs w:val="22"/>
              </w:rPr>
            </w:pPr>
          </w:p>
        </w:tc>
        <w:tc>
          <w:tcPr>
            <w:tcW w:w="4652" w:type="pct"/>
          </w:tcPr>
          <w:p w14:paraId="6260C46C"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budowy klastra na węźle obsługiwanym przez nieograniczoną liczbę procesorów</w:t>
            </w:r>
          </w:p>
        </w:tc>
      </w:tr>
    </w:tbl>
    <w:p w14:paraId="2ED3913F" w14:textId="77777777" w:rsidR="00546C19" w:rsidRPr="007859C1" w:rsidRDefault="00546C19" w:rsidP="00546C19">
      <w:pPr>
        <w:spacing w:after="0" w:line="276" w:lineRule="auto"/>
        <w:rPr>
          <w:rFonts w:cs="Segoe UI Light"/>
          <w:sz w:val="24"/>
          <w:szCs w:val="24"/>
        </w:rPr>
      </w:pPr>
    </w:p>
    <w:p w14:paraId="62CE21F0" w14:textId="77777777" w:rsidR="00546C19" w:rsidRPr="007859C1" w:rsidRDefault="00546C19" w:rsidP="00F82644">
      <w:pPr>
        <w:rPr>
          <w:rFonts w:cs="Segoe UI Light"/>
          <w:highlight w:val="yellow"/>
        </w:rPr>
      </w:pPr>
    </w:p>
    <w:p w14:paraId="2F9F6B51" w14:textId="2CEEDE2D" w:rsidR="00116EA0" w:rsidRPr="007859C1" w:rsidRDefault="00116EA0" w:rsidP="00F82644">
      <w:pPr>
        <w:rPr>
          <w:rFonts w:cs="Segoe UI Light"/>
          <w:highlight w:val="yellow"/>
        </w:rPr>
      </w:pPr>
      <w:r w:rsidRPr="007859C1">
        <w:rPr>
          <w:rFonts w:cs="Segoe UI Light"/>
          <w:highlight w:val="yellow"/>
        </w:rPr>
        <w:br w:type="page"/>
      </w:r>
    </w:p>
    <w:p w14:paraId="11E4C9FC" w14:textId="77777777" w:rsidR="0081696E" w:rsidRPr="007859C1" w:rsidRDefault="0081696E" w:rsidP="00116EA0">
      <w:pPr>
        <w:pStyle w:val="Nagwek1"/>
        <w:rPr>
          <w:rFonts w:ascii="Segoe UI Light" w:hAnsi="Segoe UI Light" w:cs="Segoe UI Light"/>
        </w:rPr>
      </w:pPr>
      <w:bookmarkStart w:id="22" w:name="_Toc63245953"/>
      <w:r w:rsidRPr="007859C1">
        <w:rPr>
          <w:rFonts w:ascii="Segoe UI Light" w:hAnsi="Segoe UI Light" w:cs="Segoe UI Light"/>
        </w:rPr>
        <w:lastRenderedPageBreak/>
        <w:t>Zakres 1 – Dostawa sprzętu</w:t>
      </w:r>
      <w:r w:rsidR="00BD55CF" w:rsidRPr="007859C1">
        <w:rPr>
          <w:rFonts w:ascii="Segoe UI Light" w:hAnsi="Segoe UI Light" w:cs="Segoe UI Light"/>
        </w:rPr>
        <w:t xml:space="preserve"> i oprogramowania systemowego</w:t>
      </w:r>
      <w:bookmarkEnd w:id="22"/>
    </w:p>
    <w:p w14:paraId="11258DEF" w14:textId="77777777" w:rsidR="00342DCD" w:rsidRPr="007859C1" w:rsidRDefault="00342DCD" w:rsidP="00E76AA0">
      <w:pPr>
        <w:rPr>
          <w:rFonts w:cs="Segoe UI Light"/>
          <w:sz w:val="24"/>
        </w:rPr>
      </w:pPr>
      <w:r w:rsidRPr="007859C1">
        <w:rPr>
          <w:rFonts w:cs="Segoe UI Light"/>
          <w:sz w:val="24"/>
        </w:rPr>
        <w:t>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5FA4EA41" w14:textId="6694368F" w:rsidR="00116EA0" w:rsidRPr="007859C1" w:rsidRDefault="00116EA0" w:rsidP="0077239F">
      <w:pPr>
        <w:pStyle w:val="Nagwek2"/>
        <w:spacing w:line="22" w:lineRule="atLeast"/>
        <w:rPr>
          <w:rFonts w:cs="Segoe UI Light"/>
        </w:rPr>
      </w:pPr>
      <w:bookmarkStart w:id="23" w:name="_Toc63245954"/>
      <w:r w:rsidRPr="007859C1">
        <w:rPr>
          <w:rFonts w:cs="Segoe UI Light"/>
        </w:rPr>
        <w:t>Macierz dyskow</w:t>
      </w:r>
      <w:r w:rsidR="00A326A8" w:rsidRPr="007859C1">
        <w:rPr>
          <w:rFonts w:cs="Segoe UI Light"/>
        </w:rPr>
        <w:t>a</w:t>
      </w:r>
      <w:r w:rsidR="00DB4280" w:rsidRPr="007859C1">
        <w:rPr>
          <w:rFonts w:cs="Segoe UI Light"/>
        </w:rPr>
        <w:t xml:space="preserve"> - rozbudowa</w:t>
      </w:r>
      <w:bookmarkEnd w:id="23"/>
    </w:p>
    <w:p w14:paraId="7FBAA44B" w14:textId="2FD62F23" w:rsidR="007859C1" w:rsidRPr="007859C1" w:rsidRDefault="007859C1" w:rsidP="00EC08E2">
      <w:pPr>
        <w:rPr>
          <w:rFonts w:cs="Segoe UI Light"/>
          <w:b/>
          <w:color w:val="FF0000"/>
          <w:sz w:val="24"/>
          <w:szCs w:val="24"/>
        </w:rPr>
      </w:pPr>
      <w:r w:rsidRPr="007859C1">
        <w:rPr>
          <w:rFonts w:cs="Segoe UI Light"/>
          <w:b/>
          <w:color w:val="FF0000"/>
          <w:sz w:val="24"/>
          <w:szCs w:val="24"/>
          <w:highlight w:val="yellow"/>
        </w:rPr>
        <w:t>UWAGA!! W związku z końcem okresu wsparcia dla posiadanej macierzy Zamawiający zmienia specyfikację.</w:t>
      </w:r>
    </w:p>
    <w:p w14:paraId="7F8C8F40" w14:textId="77777777" w:rsidR="007859C1" w:rsidRPr="007859C1" w:rsidRDefault="007859C1" w:rsidP="007859C1">
      <w:pPr>
        <w:spacing w:line="276" w:lineRule="auto"/>
        <w:rPr>
          <w:rFonts w:cs="Segoe UI Light"/>
          <w:sz w:val="24"/>
          <w:szCs w:val="20"/>
        </w:rPr>
      </w:pPr>
      <w:r w:rsidRPr="007859C1">
        <w:rPr>
          <w:rFonts w:cs="Segoe UI Light"/>
          <w:sz w:val="24"/>
          <w:szCs w:val="20"/>
        </w:rPr>
        <w:t xml:space="preserve">Rozbudowa przestrzeni dyskowej dwóch posiadanych macierzy </w:t>
      </w:r>
      <w:proofErr w:type="spellStart"/>
      <w:r w:rsidRPr="007859C1">
        <w:rPr>
          <w:rFonts w:cs="Segoe UI Light"/>
          <w:sz w:val="24"/>
          <w:szCs w:val="20"/>
        </w:rPr>
        <w:t>Huawei</w:t>
      </w:r>
      <w:proofErr w:type="spellEnd"/>
      <w:r w:rsidRPr="007859C1">
        <w:rPr>
          <w:rFonts w:cs="Segoe UI Light"/>
          <w:sz w:val="24"/>
          <w:szCs w:val="20"/>
        </w:rPr>
        <w:t xml:space="preserve"> </w:t>
      </w:r>
      <w:proofErr w:type="spellStart"/>
      <w:r w:rsidRPr="007859C1">
        <w:rPr>
          <w:rFonts w:cs="Segoe UI Light"/>
          <w:sz w:val="24"/>
          <w:szCs w:val="20"/>
        </w:rPr>
        <w:t>OceanStor</w:t>
      </w:r>
      <w:proofErr w:type="spellEnd"/>
      <w:r w:rsidRPr="007859C1">
        <w:rPr>
          <w:rFonts w:cs="Segoe UI Light"/>
          <w:sz w:val="24"/>
          <w:szCs w:val="20"/>
        </w:rPr>
        <w:t xml:space="preserve"> 2600 V3 wraz z półkami dyskowymi o przestrzeń dyskową (RAW): </w:t>
      </w:r>
    </w:p>
    <w:p w14:paraId="4E60856F" w14:textId="77777777" w:rsidR="007859C1" w:rsidRPr="007859C1" w:rsidRDefault="007859C1" w:rsidP="007D3C16">
      <w:pPr>
        <w:pStyle w:val="Akapitzlist"/>
        <w:numPr>
          <w:ilvl w:val="0"/>
          <w:numId w:val="100"/>
        </w:numPr>
        <w:spacing w:line="276" w:lineRule="auto"/>
        <w:rPr>
          <w:rFonts w:cs="Segoe UI Light"/>
          <w:sz w:val="24"/>
          <w:szCs w:val="20"/>
        </w:rPr>
      </w:pPr>
      <w:r w:rsidRPr="007859C1">
        <w:rPr>
          <w:rFonts w:cs="Segoe UI Light"/>
          <w:sz w:val="24"/>
          <w:szCs w:val="20"/>
        </w:rPr>
        <w:t>minimum 31 TB (dla każdej macierzy) całkowitej przestrzeni dyskowej zbudowane z dysków SAS 10k o minimalnej pojemności pojedynczego dysku 2TB.</w:t>
      </w:r>
    </w:p>
    <w:p w14:paraId="5D6C8772" w14:textId="37E4CBF7" w:rsidR="007859C1" w:rsidRPr="007859C1" w:rsidRDefault="007859C1" w:rsidP="007D3C16">
      <w:pPr>
        <w:pStyle w:val="Akapitzlist"/>
        <w:numPr>
          <w:ilvl w:val="0"/>
          <w:numId w:val="100"/>
        </w:numPr>
        <w:spacing w:line="276" w:lineRule="auto"/>
        <w:rPr>
          <w:rFonts w:cs="Segoe UI Light"/>
          <w:sz w:val="24"/>
          <w:szCs w:val="20"/>
        </w:rPr>
      </w:pPr>
      <w:r w:rsidRPr="007859C1">
        <w:rPr>
          <w:rFonts w:cs="Segoe UI Light"/>
          <w:sz w:val="24"/>
          <w:szCs w:val="20"/>
        </w:rPr>
        <w:t>minimum 3.8 TB (dla każdej macierzy) całkowitej przestrzeni dyskowej zbudowane z dysków SSD SAS o minimalnej pojemności pojedynczego dysku 960GB.</w:t>
      </w:r>
    </w:p>
    <w:p w14:paraId="2794F89B" w14:textId="77777777" w:rsidR="007859C1" w:rsidRPr="007859C1" w:rsidRDefault="007859C1" w:rsidP="007859C1">
      <w:pPr>
        <w:spacing w:line="276" w:lineRule="auto"/>
        <w:rPr>
          <w:rFonts w:cs="Segoe UI Light"/>
          <w:sz w:val="24"/>
          <w:szCs w:val="20"/>
        </w:rPr>
      </w:pPr>
      <w:r w:rsidRPr="007859C1">
        <w:rPr>
          <w:rFonts w:cs="Segoe UI Light"/>
          <w:sz w:val="24"/>
          <w:szCs w:val="20"/>
        </w:rPr>
        <w:t>Dostarczone dyski muszą być kompatybilne ze wskazanymi macierzami oraz być objęte serwisem i gwarancją zgodną z aktualnie biegnącym serwisem oraz gwarancją. Jeżeli rozbudowa wymaga dostarczenia dodatkowych półek dyskowych, to Zamawiający wymaga również ich dostarczenia.</w:t>
      </w:r>
    </w:p>
    <w:p w14:paraId="19122422" w14:textId="77777777" w:rsidR="007859C1" w:rsidRPr="007859C1" w:rsidRDefault="007859C1" w:rsidP="007859C1">
      <w:pPr>
        <w:spacing w:line="276" w:lineRule="auto"/>
        <w:rPr>
          <w:rFonts w:cs="Segoe UI Light"/>
          <w:sz w:val="24"/>
          <w:szCs w:val="20"/>
        </w:rPr>
      </w:pPr>
      <w:r w:rsidRPr="007859C1">
        <w:rPr>
          <w:rFonts w:cs="Segoe UI Light"/>
          <w:sz w:val="24"/>
          <w:szCs w:val="20"/>
        </w:rPr>
        <w:t>Wraz z dostawą przestrzeni dyskowej Zamawiający wymaga dostarczenia dla obu macierzy licencji umożlwiającej uzyskanie poniższej funkcjonalności:</w:t>
      </w:r>
    </w:p>
    <w:p w14:paraId="6800ED50" w14:textId="77777777" w:rsidR="007859C1" w:rsidRPr="007859C1" w:rsidRDefault="007859C1" w:rsidP="007D3C16">
      <w:pPr>
        <w:pStyle w:val="Akapitzlist"/>
        <w:numPr>
          <w:ilvl w:val="0"/>
          <w:numId w:val="99"/>
        </w:numPr>
        <w:spacing w:line="276" w:lineRule="auto"/>
        <w:rPr>
          <w:rFonts w:cs="Segoe UI Light"/>
          <w:sz w:val="24"/>
          <w:szCs w:val="20"/>
        </w:rPr>
      </w:pPr>
      <w:r w:rsidRPr="007859C1">
        <w:rPr>
          <w:rFonts w:cs="Segoe UI Light"/>
          <w:sz w:val="24"/>
          <w:szCs w:val="20"/>
        </w:rPr>
        <w:t xml:space="preserve">Macierze muszą umożliwiać skonfigurowanie funkcjonalności klastra klasy "wysokiej dostępności" tj. zapewnienia wysokiej dostępności zasobów dyskowych macierzy dla podłączonych platform oprogramowania i sprzętowych z wykorzystaniem synchronicznej replikacji danych po protokołach </w:t>
      </w:r>
      <w:proofErr w:type="spellStart"/>
      <w:r w:rsidRPr="007859C1">
        <w:rPr>
          <w:rFonts w:cs="Segoe UI Light"/>
          <w:sz w:val="24"/>
          <w:szCs w:val="20"/>
        </w:rPr>
        <w:t>iSCSI</w:t>
      </w:r>
      <w:proofErr w:type="spellEnd"/>
      <w:r w:rsidRPr="007859C1">
        <w:rPr>
          <w:rFonts w:cs="Segoe UI Light"/>
          <w:sz w:val="24"/>
          <w:szCs w:val="20"/>
        </w:rPr>
        <w:t xml:space="preserve"> oraz CIFS pomiędzy 2 macierzami. Pod użytym pojęciem "wysoka dostępność zasobów dyskowych" należy rozumieć zapewnienie bezprzerwowego działania środowiska (aplikacja/system operacyjny/serwer) podłączonego do macierzy (macierz podstawowa) w przypadku wystąpienia awarii logicznego połączenia z tą macierzą bądź awarii samej macierzy poprzez automatyczne przełączanie obsługi środowisk produkcyjnych z macierzy podstawowej na zapasową w przypadku awarii macierzy podstawowej (tzw. </w:t>
      </w:r>
      <w:proofErr w:type="spellStart"/>
      <w:r w:rsidRPr="007859C1">
        <w:rPr>
          <w:rFonts w:cs="Segoe UI Light"/>
          <w:sz w:val="24"/>
          <w:szCs w:val="20"/>
        </w:rPr>
        <w:t>automated</w:t>
      </w:r>
      <w:proofErr w:type="spellEnd"/>
      <w:r w:rsidRPr="007859C1">
        <w:rPr>
          <w:rFonts w:cs="Segoe UI Light"/>
          <w:sz w:val="24"/>
          <w:szCs w:val="20"/>
        </w:rPr>
        <w:t xml:space="preserve"> </w:t>
      </w:r>
      <w:proofErr w:type="spellStart"/>
      <w:r w:rsidRPr="007859C1">
        <w:rPr>
          <w:rFonts w:cs="Segoe UI Light"/>
          <w:sz w:val="24"/>
          <w:szCs w:val="20"/>
        </w:rPr>
        <w:t>failover</w:t>
      </w:r>
      <w:proofErr w:type="spellEnd"/>
      <w:r w:rsidRPr="007859C1">
        <w:rPr>
          <w:rFonts w:cs="Segoe UI Light"/>
          <w:sz w:val="24"/>
          <w:szCs w:val="20"/>
        </w:rPr>
        <w:t>).</w:t>
      </w:r>
    </w:p>
    <w:p w14:paraId="069D026A" w14:textId="77777777" w:rsidR="007859C1" w:rsidRPr="007859C1" w:rsidRDefault="007859C1" w:rsidP="007D3C16">
      <w:pPr>
        <w:pStyle w:val="Akapitzlist"/>
        <w:numPr>
          <w:ilvl w:val="0"/>
          <w:numId w:val="99"/>
        </w:numPr>
        <w:spacing w:line="276" w:lineRule="auto"/>
        <w:rPr>
          <w:rFonts w:cs="Segoe UI Light"/>
          <w:sz w:val="24"/>
          <w:szCs w:val="20"/>
        </w:rPr>
      </w:pPr>
      <w:r w:rsidRPr="007859C1">
        <w:rPr>
          <w:rFonts w:cs="Segoe UI Light"/>
          <w:sz w:val="24"/>
          <w:szCs w:val="20"/>
        </w:rPr>
        <w:t xml:space="preserve">Funkcjonalność klastra „wysokiej dostępności” musi pozwalać na ręczne (zaplanowane) przełączanie obsługi środowisk produkcyjnych z macierzy podstawowej na zapasową (tzw. manual </w:t>
      </w:r>
      <w:proofErr w:type="spellStart"/>
      <w:r w:rsidRPr="007859C1">
        <w:rPr>
          <w:rFonts w:cs="Segoe UI Light"/>
          <w:sz w:val="24"/>
          <w:szCs w:val="20"/>
        </w:rPr>
        <w:t>failover</w:t>
      </w:r>
      <w:proofErr w:type="spellEnd"/>
      <w:r w:rsidRPr="007859C1">
        <w:rPr>
          <w:rFonts w:cs="Segoe UI Light"/>
          <w:sz w:val="24"/>
          <w:szCs w:val="20"/>
        </w:rPr>
        <w:t>).</w:t>
      </w:r>
    </w:p>
    <w:p w14:paraId="507242A5" w14:textId="77777777" w:rsidR="007859C1" w:rsidRPr="007859C1" w:rsidRDefault="007859C1" w:rsidP="007D3C16">
      <w:pPr>
        <w:pStyle w:val="Akapitzlist"/>
        <w:numPr>
          <w:ilvl w:val="0"/>
          <w:numId w:val="99"/>
        </w:numPr>
        <w:spacing w:line="276" w:lineRule="auto"/>
        <w:rPr>
          <w:rFonts w:cs="Segoe UI Light"/>
          <w:sz w:val="24"/>
          <w:szCs w:val="20"/>
        </w:rPr>
      </w:pPr>
      <w:r w:rsidRPr="007859C1">
        <w:rPr>
          <w:rFonts w:cs="Segoe UI Light"/>
          <w:sz w:val="24"/>
          <w:szCs w:val="20"/>
        </w:rPr>
        <w:t xml:space="preserve">Funkcjonalność klastra „wysokiej dostępności” musi pozwalać na ręczne lub automatyczne przełączanie obsługi środowisk produkcyjnych z macierzy zapasowej na podstawową po usunięciu awarii macierzy podstawowej (tzw. </w:t>
      </w:r>
      <w:proofErr w:type="spellStart"/>
      <w:r w:rsidRPr="007859C1">
        <w:rPr>
          <w:rFonts w:cs="Segoe UI Light"/>
          <w:sz w:val="24"/>
          <w:szCs w:val="20"/>
        </w:rPr>
        <w:t>failback</w:t>
      </w:r>
      <w:proofErr w:type="spellEnd"/>
      <w:r w:rsidRPr="007859C1">
        <w:rPr>
          <w:rFonts w:cs="Segoe UI Light"/>
          <w:sz w:val="24"/>
          <w:szCs w:val="20"/>
        </w:rPr>
        <w:t>).</w:t>
      </w:r>
    </w:p>
    <w:p w14:paraId="4A739F3D" w14:textId="77777777" w:rsidR="007859C1" w:rsidRPr="007859C1" w:rsidRDefault="007859C1" w:rsidP="007D3C16">
      <w:pPr>
        <w:pStyle w:val="Akapitzlist"/>
        <w:numPr>
          <w:ilvl w:val="0"/>
          <w:numId w:val="99"/>
        </w:numPr>
        <w:spacing w:line="276" w:lineRule="auto"/>
        <w:rPr>
          <w:rFonts w:cs="Segoe UI Light"/>
          <w:sz w:val="24"/>
          <w:szCs w:val="20"/>
        </w:rPr>
      </w:pPr>
      <w:r w:rsidRPr="007859C1">
        <w:rPr>
          <w:rFonts w:cs="Segoe UI Light"/>
          <w:sz w:val="24"/>
          <w:szCs w:val="20"/>
        </w:rPr>
        <w:lastRenderedPageBreak/>
        <w:t>Funkcjonalność klastra „wysokiej dostępności” musi wspierać konfiguracje z macierzą zapasową zainstalowaną w innej fizycznej lokalizacji, niż macierz podstawowa o ile nadal spełnione są warunki dla realizacji synchronicznej replikacji danych pomiędzy lokalizacjami zgodne z dokumentacją producenta.</w:t>
      </w:r>
    </w:p>
    <w:p w14:paraId="50B0C532" w14:textId="77777777" w:rsidR="007859C1" w:rsidRPr="007859C1" w:rsidRDefault="007859C1" w:rsidP="007859C1">
      <w:pPr>
        <w:pStyle w:val="Akapitzlist"/>
        <w:spacing w:line="276" w:lineRule="auto"/>
        <w:rPr>
          <w:rFonts w:cs="Segoe UI Light"/>
          <w:sz w:val="24"/>
          <w:szCs w:val="20"/>
        </w:rPr>
      </w:pPr>
    </w:p>
    <w:p w14:paraId="2889E76E" w14:textId="77777777" w:rsidR="007859C1" w:rsidRPr="007859C1" w:rsidRDefault="007859C1" w:rsidP="007859C1">
      <w:pPr>
        <w:pStyle w:val="Akapitzlist"/>
        <w:spacing w:line="276" w:lineRule="auto"/>
        <w:rPr>
          <w:rFonts w:cs="Segoe UI Light"/>
          <w:sz w:val="24"/>
          <w:szCs w:val="20"/>
        </w:rPr>
      </w:pPr>
      <w:r w:rsidRPr="007859C1">
        <w:rPr>
          <w:rFonts w:cs="Segoe UI Light"/>
          <w:sz w:val="24"/>
          <w:szCs w:val="20"/>
        </w:rPr>
        <w:t>Wraz z licencją na powyższą funkcjonalność wymagane jest dostarczenie kart rozszerzeń z interfejsami 10Gb/s ISCSI SFP+ w ilości wymaganej do uzyskania konfiguracji w której każdy kontroler będzie realizował jedną kartą komunikację z serwerami a drugą połączenie służące replikacji pomiędzy macierzami w celu zapewnienia wysokiej dostępności.</w:t>
      </w:r>
    </w:p>
    <w:p w14:paraId="03F4289A" w14:textId="0D77227F" w:rsidR="0002548D" w:rsidRPr="007859C1" w:rsidRDefault="007859C1" w:rsidP="007859C1">
      <w:pPr>
        <w:spacing w:line="276" w:lineRule="auto"/>
        <w:rPr>
          <w:rFonts w:cs="Segoe UI Light"/>
          <w:sz w:val="24"/>
          <w:szCs w:val="24"/>
        </w:rPr>
      </w:pPr>
      <w:r w:rsidRPr="007859C1">
        <w:rPr>
          <w:rFonts w:cs="Segoe UI Light"/>
          <w:sz w:val="24"/>
          <w:szCs w:val="20"/>
        </w:rPr>
        <w:t>Wymagane jest również przedłużenie serwisu dla posiadanych macierzy (SN: 2102350SJE4YJ7900007, 2102350SJE4YJ7900010), półek oraz aktualnie rozbudowywanych dysków do 2024-10-09. Wsparcie ma być świadczone na takich samych warunkach jak aktualne wsparcie kończące się 2021-10-09 oraz być świadczone bezprzerwowo od daty zakończenia aktualnego serwisu.</w:t>
      </w:r>
    </w:p>
    <w:p w14:paraId="582D0D5C" w14:textId="2E656900" w:rsidR="00930BD7" w:rsidRPr="007859C1" w:rsidRDefault="00930BD7" w:rsidP="00536733">
      <w:pPr>
        <w:pStyle w:val="Nagwek2"/>
        <w:rPr>
          <w:rFonts w:cs="Segoe UI Light"/>
        </w:rPr>
      </w:pPr>
      <w:bookmarkStart w:id="24" w:name="_Toc63245955"/>
      <w:r w:rsidRPr="007859C1">
        <w:rPr>
          <w:rFonts w:cs="Segoe UI Light"/>
        </w:rPr>
        <w:t>Punkty dostępowe WLAN</w:t>
      </w:r>
      <w:r w:rsidR="00E74AD3" w:rsidRPr="007859C1">
        <w:rPr>
          <w:rFonts w:cs="Segoe UI Light"/>
        </w:rPr>
        <w:t xml:space="preserve"> – 1</w:t>
      </w:r>
      <w:r w:rsidR="00EC7B50" w:rsidRPr="007859C1">
        <w:rPr>
          <w:rFonts w:cs="Segoe UI Light"/>
        </w:rPr>
        <w:t>0 szt.</w:t>
      </w:r>
      <w:bookmarkEnd w:id="24"/>
    </w:p>
    <w:p w14:paraId="0EAEF396" w14:textId="77777777" w:rsidR="007859C1" w:rsidRPr="007859C1" w:rsidRDefault="007859C1" w:rsidP="007859C1">
      <w:pPr>
        <w:rPr>
          <w:rFonts w:cs="Segoe UI Light"/>
          <w:b/>
          <w:color w:val="FF0000"/>
          <w:sz w:val="24"/>
          <w:szCs w:val="24"/>
        </w:rPr>
      </w:pPr>
      <w:r w:rsidRPr="007859C1">
        <w:rPr>
          <w:rFonts w:cs="Segoe UI Light"/>
          <w:b/>
          <w:color w:val="FF0000"/>
          <w:sz w:val="24"/>
          <w:szCs w:val="24"/>
          <w:highlight w:val="yellow"/>
        </w:rPr>
        <w:t>UWAGA!! W związku z końcem okresu wsparcia dla posiadanej macierzy Zamawiający zmienia specyfikację.</w:t>
      </w:r>
    </w:p>
    <w:p w14:paraId="230B2E7D" w14:textId="4162D3A8" w:rsidR="007859C1" w:rsidRPr="007859C1" w:rsidRDefault="007859C1" w:rsidP="007859C1">
      <w:pPr>
        <w:spacing w:line="360" w:lineRule="auto"/>
        <w:rPr>
          <w:rFonts w:eastAsia="Times New Roman" w:cs="Segoe UI Light"/>
          <w:color w:val="000000"/>
          <w:sz w:val="24"/>
          <w:szCs w:val="24"/>
          <w:lang w:eastAsia="pl-PL"/>
        </w:rPr>
      </w:pPr>
      <w:r w:rsidRPr="007859C1">
        <w:rPr>
          <w:rFonts w:eastAsia="Times New Roman" w:cs="Segoe UI Light"/>
          <w:color w:val="000000"/>
          <w:sz w:val="24"/>
          <w:szCs w:val="24"/>
          <w:lang w:eastAsia="pl-PL"/>
        </w:rPr>
        <w:t xml:space="preserve">Zamawiający </w:t>
      </w:r>
      <w:r>
        <w:rPr>
          <w:rFonts w:eastAsia="Times New Roman" w:cs="Segoe UI Light"/>
          <w:color w:val="000000"/>
          <w:sz w:val="24"/>
          <w:szCs w:val="24"/>
          <w:lang w:eastAsia="pl-PL"/>
        </w:rPr>
        <w:t>wymaga</w:t>
      </w:r>
      <w:r w:rsidRPr="007859C1">
        <w:rPr>
          <w:rFonts w:eastAsia="Times New Roman" w:cs="Segoe UI Light"/>
          <w:color w:val="000000"/>
          <w:sz w:val="24"/>
          <w:szCs w:val="24"/>
          <w:lang w:eastAsia="pl-PL"/>
        </w:rPr>
        <w:t xml:space="preserve"> </w:t>
      </w:r>
      <w:r>
        <w:rPr>
          <w:rFonts w:eastAsia="Times New Roman" w:cs="Segoe UI Light"/>
          <w:color w:val="000000"/>
          <w:sz w:val="24"/>
          <w:szCs w:val="24"/>
          <w:lang w:eastAsia="pl-PL"/>
        </w:rPr>
        <w:t xml:space="preserve">dostarczenia </w:t>
      </w:r>
      <w:r w:rsidRPr="007859C1">
        <w:rPr>
          <w:rFonts w:eastAsia="Times New Roman" w:cs="Segoe UI Light"/>
          <w:color w:val="000000"/>
          <w:sz w:val="24"/>
          <w:szCs w:val="24"/>
          <w:lang w:eastAsia="pl-PL"/>
        </w:rPr>
        <w:t>rozwiązani</w:t>
      </w:r>
      <w:r>
        <w:rPr>
          <w:rFonts w:eastAsia="Times New Roman" w:cs="Segoe UI Light"/>
          <w:color w:val="000000"/>
          <w:sz w:val="24"/>
          <w:szCs w:val="24"/>
          <w:lang w:eastAsia="pl-PL"/>
        </w:rPr>
        <w:t>a</w:t>
      </w:r>
      <w:r w:rsidRPr="007859C1">
        <w:rPr>
          <w:rFonts w:eastAsia="Times New Roman" w:cs="Segoe UI Light"/>
          <w:color w:val="000000"/>
          <w:sz w:val="24"/>
          <w:szCs w:val="24"/>
          <w:lang w:eastAsia="pl-PL"/>
        </w:rPr>
        <w:t xml:space="preserve"> kompatybilne</w:t>
      </w:r>
      <w:r>
        <w:rPr>
          <w:rFonts w:eastAsia="Times New Roman" w:cs="Segoe UI Light"/>
          <w:color w:val="000000"/>
          <w:sz w:val="24"/>
          <w:szCs w:val="24"/>
          <w:lang w:eastAsia="pl-PL"/>
        </w:rPr>
        <w:t>go</w:t>
      </w:r>
      <w:r w:rsidRPr="007859C1">
        <w:rPr>
          <w:rFonts w:eastAsia="Times New Roman" w:cs="Segoe UI Light"/>
          <w:color w:val="000000"/>
          <w:sz w:val="24"/>
          <w:szCs w:val="24"/>
          <w:lang w:eastAsia="pl-PL"/>
        </w:rPr>
        <w:t xml:space="preserve"> z istniejącym </w:t>
      </w:r>
      <w:r>
        <w:rPr>
          <w:rFonts w:eastAsia="Times New Roman" w:cs="Segoe UI Light"/>
          <w:color w:val="000000"/>
          <w:sz w:val="24"/>
          <w:szCs w:val="24"/>
          <w:lang w:eastAsia="pl-PL"/>
        </w:rPr>
        <w:t xml:space="preserve">obecnie </w:t>
      </w:r>
      <w:r w:rsidRPr="007859C1">
        <w:rPr>
          <w:rFonts w:eastAsia="Times New Roman" w:cs="Segoe UI Light"/>
          <w:color w:val="000000"/>
          <w:sz w:val="24"/>
          <w:szCs w:val="24"/>
          <w:lang w:eastAsia="pl-PL"/>
        </w:rPr>
        <w:t xml:space="preserve">systemem opartym o kontroler </w:t>
      </w:r>
      <w:proofErr w:type="spellStart"/>
      <w:r w:rsidRPr="007859C1">
        <w:rPr>
          <w:rFonts w:eastAsia="Times New Roman" w:cs="Segoe UI Light"/>
          <w:color w:val="000000"/>
          <w:sz w:val="24"/>
          <w:szCs w:val="24"/>
          <w:lang w:eastAsia="pl-PL"/>
        </w:rPr>
        <w:t>Huawei</w:t>
      </w:r>
      <w:proofErr w:type="spellEnd"/>
      <w:r w:rsidRPr="007859C1">
        <w:rPr>
          <w:rFonts w:eastAsia="Times New Roman" w:cs="Segoe UI Light"/>
          <w:color w:val="000000"/>
          <w:sz w:val="24"/>
          <w:szCs w:val="24"/>
          <w:lang w:eastAsia="pl-PL"/>
        </w:rPr>
        <w:t xml:space="preserve"> AC6005 i punkt dostępowy AP w ilości 25 sztuk o minimalnych parametrach:</w:t>
      </w:r>
    </w:p>
    <w:p w14:paraId="7F034840" w14:textId="77777777" w:rsidR="007859C1" w:rsidRPr="007859C1" w:rsidRDefault="007859C1" w:rsidP="007D3C16">
      <w:pPr>
        <w:pStyle w:val="Akapitzlist"/>
        <w:numPr>
          <w:ilvl w:val="0"/>
          <w:numId w:val="101"/>
        </w:numPr>
        <w:spacing w:after="0" w:line="360" w:lineRule="auto"/>
        <w:ind w:left="714" w:hanging="357"/>
        <w:jc w:val="left"/>
        <w:rPr>
          <w:rFonts w:eastAsiaTheme="minorHAnsi" w:cs="Segoe UI Light"/>
          <w:sz w:val="24"/>
          <w:szCs w:val="24"/>
        </w:rPr>
      </w:pPr>
      <w:r w:rsidRPr="007859C1">
        <w:rPr>
          <w:rFonts w:cs="Segoe UI Light"/>
          <w:sz w:val="24"/>
          <w:szCs w:val="24"/>
        </w:rPr>
        <w:t xml:space="preserve">Urządzenie musi pracować w trybie tzw. „lekkiego AP” (FIT AP) pod kontrolą kontrolera bezprzewodowego będącego w posiadaniu Zamawiającego </w:t>
      </w:r>
      <w:proofErr w:type="spellStart"/>
      <w:r w:rsidRPr="007859C1">
        <w:rPr>
          <w:rFonts w:cs="Segoe UI Light"/>
          <w:sz w:val="24"/>
          <w:szCs w:val="24"/>
        </w:rPr>
        <w:t>Huawei</w:t>
      </w:r>
      <w:proofErr w:type="spellEnd"/>
      <w:r w:rsidRPr="007859C1">
        <w:rPr>
          <w:rFonts w:cs="Segoe UI Light"/>
          <w:sz w:val="24"/>
          <w:szCs w:val="24"/>
        </w:rPr>
        <w:t xml:space="preserve"> AC6005. </w:t>
      </w:r>
    </w:p>
    <w:p w14:paraId="3BF7AD18" w14:textId="77777777" w:rsidR="007859C1" w:rsidRPr="007859C1" w:rsidRDefault="007859C1" w:rsidP="007D3C16">
      <w:pPr>
        <w:pStyle w:val="Akapitzlist"/>
        <w:numPr>
          <w:ilvl w:val="0"/>
          <w:numId w:val="101"/>
        </w:numPr>
        <w:spacing w:after="200" w:line="360" w:lineRule="auto"/>
        <w:jc w:val="left"/>
        <w:rPr>
          <w:rFonts w:cs="Segoe UI Light"/>
          <w:sz w:val="24"/>
          <w:szCs w:val="24"/>
        </w:rPr>
      </w:pPr>
      <w:r w:rsidRPr="007859C1">
        <w:rPr>
          <w:rFonts w:cs="Segoe UI Light"/>
          <w:sz w:val="24"/>
          <w:szCs w:val="24"/>
        </w:rPr>
        <w:t xml:space="preserve">Musi być dostępne oprogramowanie centralne pozwalające na zarządzanie i monitoring wielu punktów dostępowych. </w:t>
      </w:r>
    </w:p>
    <w:p w14:paraId="27B856A6" w14:textId="77777777" w:rsidR="007859C1" w:rsidRPr="007859C1" w:rsidRDefault="007859C1" w:rsidP="007D3C16">
      <w:pPr>
        <w:pStyle w:val="Akapitzlist"/>
        <w:numPr>
          <w:ilvl w:val="0"/>
          <w:numId w:val="101"/>
        </w:numPr>
        <w:spacing w:after="200" w:line="360" w:lineRule="auto"/>
        <w:jc w:val="left"/>
        <w:rPr>
          <w:rFonts w:cs="Segoe UI Light"/>
          <w:sz w:val="24"/>
          <w:szCs w:val="24"/>
        </w:rPr>
      </w:pPr>
      <w:r w:rsidRPr="007859C1">
        <w:rPr>
          <w:rFonts w:cs="Segoe UI Light"/>
          <w:sz w:val="24"/>
          <w:szCs w:val="24"/>
        </w:rPr>
        <w:t>Zgodność ze standardem CAPWAP</w:t>
      </w:r>
    </w:p>
    <w:p w14:paraId="65E0EB7B"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Wymaga się, aby punkt dostępowy wspierał standardy min 802.11a/b/g/n/</w:t>
      </w:r>
      <w:proofErr w:type="spellStart"/>
      <w:r w:rsidRPr="007859C1">
        <w:rPr>
          <w:rFonts w:cs="Segoe UI Light"/>
          <w:sz w:val="24"/>
          <w:szCs w:val="24"/>
        </w:rPr>
        <w:t>ac</w:t>
      </w:r>
      <w:proofErr w:type="spellEnd"/>
      <w:r w:rsidRPr="007859C1">
        <w:rPr>
          <w:rFonts w:cs="Segoe UI Light"/>
          <w:sz w:val="24"/>
          <w:szCs w:val="24"/>
        </w:rPr>
        <w:t>/</w:t>
      </w:r>
      <w:proofErr w:type="spellStart"/>
      <w:r w:rsidRPr="007859C1">
        <w:rPr>
          <w:rFonts w:cs="Segoe UI Light"/>
          <w:sz w:val="24"/>
          <w:szCs w:val="24"/>
        </w:rPr>
        <w:t>ac</w:t>
      </w:r>
      <w:proofErr w:type="spellEnd"/>
      <w:r w:rsidRPr="007859C1">
        <w:rPr>
          <w:rFonts w:cs="Segoe UI Light"/>
          <w:sz w:val="24"/>
          <w:szCs w:val="24"/>
        </w:rPr>
        <w:t xml:space="preserve"> wave2,/</w:t>
      </w:r>
      <w:proofErr w:type="spellStart"/>
      <w:r w:rsidRPr="007859C1">
        <w:rPr>
          <w:rFonts w:cs="Segoe UI Light"/>
          <w:sz w:val="24"/>
          <w:szCs w:val="24"/>
        </w:rPr>
        <w:t>ax</w:t>
      </w:r>
      <w:proofErr w:type="spellEnd"/>
      <w:r w:rsidRPr="007859C1">
        <w:rPr>
          <w:rFonts w:cs="Segoe UI Light"/>
          <w:sz w:val="24"/>
          <w:szCs w:val="24"/>
        </w:rPr>
        <w:t xml:space="preserve"> (</w:t>
      </w:r>
      <w:proofErr w:type="spellStart"/>
      <w:r w:rsidRPr="007859C1">
        <w:rPr>
          <w:rFonts w:cs="Segoe UI Light"/>
          <w:sz w:val="24"/>
          <w:szCs w:val="24"/>
        </w:rPr>
        <w:t>WiFi</w:t>
      </w:r>
      <w:proofErr w:type="spellEnd"/>
      <w:r w:rsidRPr="007859C1">
        <w:rPr>
          <w:rFonts w:cs="Segoe UI Light"/>
          <w:sz w:val="24"/>
          <w:szCs w:val="24"/>
        </w:rPr>
        <w:t xml:space="preserve"> 6.0) przy jednoczesnej obsłudze minimum 16 identyfikatorów SSID/BSSID na każdym module radiowym</w:t>
      </w:r>
    </w:p>
    <w:p w14:paraId="00B6AAF9"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Minimum jeden  interfejsy 10/100/1000BaseT</w:t>
      </w:r>
    </w:p>
    <w:p w14:paraId="7AC9CB66"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Port konsoli szeregowej ze złączem RJ-45</w:t>
      </w:r>
    </w:p>
    <w:p w14:paraId="2A8D0A0F"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Port USB</w:t>
      </w:r>
    </w:p>
    <w:p w14:paraId="7FC7A628" w14:textId="77777777" w:rsidR="007859C1" w:rsidRPr="007859C1" w:rsidRDefault="007859C1" w:rsidP="007D3C16">
      <w:pPr>
        <w:pStyle w:val="Akapitzlist"/>
        <w:numPr>
          <w:ilvl w:val="0"/>
          <w:numId w:val="101"/>
        </w:numPr>
        <w:spacing w:after="0" w:line="360" w:lineRule="auto"/>
        <w:jc w:val="left"/>
        <w:rPr>
          <w:rFonts w:cs="Segoe UI Light"/>
          <w:sz w:val="24"/>
          <w:szCs w:val="24"/>
        </w:rPr>
      </w:pPr>
      <w:r w:rsidRPr="007859C1">
        <w:rPr>
          <w:rFonts w:cs="Segoe UI Light"/>
          <w:sz w:val="24"/>
          <w:szCs w:val="24"/>
        </w:rPr>
        <w:t xml:space="preserve">Zabezpieczenie przeciw kradzieżowe </w:t>
      </w:r>
    </w:p>
    <w:p w14:paraId="293E3C07" w14:textId="77777777" w:rsidR="007859C1" w:rsidRPr="007859C1" w:rsidRDefault="007859C1" w:rsidP="007D3C16">
      <w:pPr>
        <w:pStyle w:val="Akapitzlist"/>
        <w:numPr>
          <w:ilvl w:val="0"/>
          <w:numId w:val="101"/>
        </w:numPr>
        <w:spacing w:after="0" w:line="360" w:lineRule="auto"/>
        <w:jc w:val="left"/>
        <w:rPr>
          <w:rFonts w:cs="Segoe UI Light"/>
          <w:sz w:val="24"/>
          <w:szCs w:val="24"/>
        </w:rPr>
      </w:pPr>
      <w:r w:rsidRPr="007859C1">
        <w:rPr>
          <w:rFonts w:cs="Segoe UI Light"/>
          <w:sz w:val="24"/>
          <w:szCs w:val="24"/>
        </w:rPr>
        <w:lastRenderedPageBreak/>
        <w:t>Śruba uziemiająca</w:t>
      </w:r>
    </w:p>
    <w:p w14:paraId="539196CF"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Minimalna liczba zainstalowanych modułów radiowych 2, w tym, co najmniej jeden pracujący w paśmie 5GHz (wparcie dla 802.11b/g/n oraz  802.11a/n/</w:t>
      </w:r>
      <w:proofErr w:type="spellStart"/>
      <w:r w:rsidRPr="007859C1">
        <w:rPr>
          <w:rFonts w:cs="Segoe UI Light"/>
          <w:sz w:val="24"/>
          <w:szCs w:val="24"/>
        </w:rPr>
        <w:t>ac</w:t>
      </w:r>
      <w:proofErr w:type="spellEnd"/>
      <w:r w:rsidRPr="007859C1">
        <w:rPr>
          <w:rFonts w:cs="Segoe UI Light"/>
          <w:sz w:val="24"/>
          <w:szCs w:val="24"/>
        </w:rPr>
        <w:t>/</w:t>
      </w:r>
      <w:proofErr w:type="spellStart"/>
      <w:r w:rsidRPr="007859C1">
        <w:rPr>
          <w:rFonts w:cs="Segoe UI Light"/>
          <w:sz w:val="24"/>
          <w:szCs w:val="24"/>
        </w:rPr>
        <w:t>ac</w:t>
      </w:r>
      <w:proofErr w:type="spellEnd"/>
      <w:r w:rsidRPr="007859C1">
        <w:rPr>
          <w:rFonts w:cs="Segoe UI Light"/>
          <w:sz w:val="24"/>
          <w:szCs w:val="24"/>
        </w:rPr>
        <w:t xml:space="preserve"> </w:t>
      </w:r>
      <w:proofErr w:type="spellStart"/>
      <w:r w:rsidRPr="007859C1">
        <w:rPr>
          <w:rFonts w:cs="Segoe UI Light"/>
          <w:sz w:val="24"/>
          <w:szCs w:val="24"/>
        </w:rPr>
        <w:t>wave</w:t>
      </w:r>
      <w:proofErr w:type="spellEnd"/>
      <w:r w:rsidRPr="007859C1">
        <w:rPr>
          <w:rFonts w:cs="Segoe UI Light"/>
          <w:sz w:val="24"/>
          <w:szCs w:val="24"/>
        </w:rPr>
        <w:t xml:space="preserve"> 2/</w:t>
      </w:r>
      <w:proofErr w:type="spellStart"/>
      <w:r w:rsidRPr="007859C1">
        <w:rPr>
          <w:rFonts w:cs="Segoe UI Light"/>
          <w:sz w:val="24"/>
          <w:szCs w:val="24"/>
        </w:rPr>
        <w:t>ax</w:t>
      </w:r>
      <w:proofErr w:type="spellEnd"/>
      <w:r w:rsidRPr="007859C1">
        <w:rPr>
          <w:rFonts w:cs="Segoe UI Light"/>
          <w:sz w:val="24"/>
          <w:szCs w:val="24"/>
        </w:rPr>
        <w:t>)</w:t>
      </w:r>
    </w:p>
    <w:p w14:paraId="13535ADE"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 xml:space="preserve">Minimalna wymagana przepustowość to 2 strumienie przestrzenne o przepustowości 574 </w:t>
      </w:r>
      <w:proofErr w:type="spellStart"/>
      <w:r w:rsidRPr="007859C1">
        <w:rPr>
          <w:rFonts w:cs="Segoe UI Light"/>
          <w:sz w:val="24"/>
          <w:szCs w:val="24"/>
        </w:rPr>
        <w:t>Mbps</w:t>
      </w:r>
      <w:proofErr w:type="spellEnd"/>
      <w:r w:rsidRPr="007859C1">
        <w:rPr>
          <w:rFonts w:cs="Segoe UI Light"/>
          <w:sz w:val="24"/>
          <w:szCs w:val="24"/>
        </w:rPr>
        <w:t xml:space="preserve"> na radio w standardzie 802.11n i 1.200 </w:t>
      </w:r>
      <w:proofErr w:type="spellStart"/>
      <w:r w:rsidRPr="007859C1">
        <w:rPr>
          <w:rFonts w:cs="Segoe UI Light"/>
          <w:sz w:val="24"/>
          <w:szCs w:val="24"/>
        </w:rPr>
        <w:t>Mpps</w:t>
      </w:r>
      <w:proofErr w:type="spellEnd"/>
      <w:r w:rsidRPr="007859C1">
        <w:rPr>
          <w:rFonts w:cs="Segoe UI Light"/>
          <w:sz w:val="24"/>
          <w:szCs w:val="24"/>
        </w:rPr>
        <w:t xml:space="preserve"> w standardzie 802.11ac. </w:t>
      </w:r>
    </w:p>
    <w:p w14:paraId="7FD1BE0D"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Obsługa funkcji Multi-</w:t>
      </w:r>
      <w:proofErr w:type="spellStart"/>
      <w:r w:rsidRPr="007859C1">
        <w:rPr>
          <w:rFonts w:cs="Segoe UI Light"/>
          <w:sz w:val="24"/>
          <w:szCs w:val="24"/>
        </w:rPr>
        <w:t>user</w:t>
      </w:r>
      <w:proofErr w:type="spellEnd"/>
      <w:r w:rsidRPr="007859C1">
        <w:rPr>
          <w:rFonts w:cs="Segoe UI Light"/>
          <w:sz w:val="24"/>
          <w:szCs w:val="24"/>
        </w:rPr>
        <w:t xml:space="preserve"> MIMO z dwoma strumieniami przestrzennymi</w:t>
      </w:r>
    </w:p>
    <w:p w14:paraId="2C74FCE6"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Obsługa 500 jednoczesnych użytkowników</w:t>
      </w:r>
    </w:p>
    <w:p w14:paraId="1F16C6EB"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Zgodność z WPA3</w:t>
      </w:r>
    </w:p>
    <w:p w14:paraId="47D9E429" w14:textId="77777777" w:rsidR="007859C1" w:rsidRPr="007859C1" w:rsidRDefault="007859C1" w:rsidP="007D3C16">
      <w:pPr>
        <w:pStyle w:val="Akapitzlist"/>
        <w:numPr>
          <w:ilvl w:val="0"/>
          <w:numId w:val="101"/>
        </w:numPr>
        <w:spacing w:after="0" w:line="360" w:lineRule="auto"/>
        <w:jc w:val="left"/>
        <w:rPr>
          <w:rFonts w:cs="Segoe UI Light"/>
          <w:sz w:val="24"/>
          <w:szCs w:val="24"/>
        </w:rPr>
      </w:pPr>
      <w:r w:rsidRPr="007859C1">
        <w:rPr>
          <w:rFonts w:cs="Segoe UI Light"/>
          <w:sz w:val="24"/>
          <w:szCs w:val="24"/>
        </w:rPr>
        <w:t>Wsparcie dla Wi-Fi Multimedia (WMM)</w:t>
      </w:r>
    </w:p>
    <w:p w14:paraId="0D12DAFB" w14:textId="77777777" w:rsidR="007859C1" w:rsidRPr="007859C1" w:rsidRDefault="007859C1" w:rsidP="007D3C16">
      <w:pPr>
        <w:pStyle w:val="Akapitzlist"/>
        <w:numPr>
          <w:ilvl w:val="0"/>
          <w:numId w:val="101"/>
        </w:numPr>
        <w:spacing w:after="0" w:line="360" w:lineRule="auto"/>
        <w:jc w:val="left"/>
        <w:rPr>
          <w:rFonts w:cs="Segoe UI Light"/>
          <w:sz w:val="24"/>
          <w:szCs w:val="24"/>
        </w:rPr>
      </w:pPr>
      <w:r w:rsidRPr="007859C1">
        <w:rPr>
          <w:rFonts w:cs="Segoe UI Light"/>
          <w:sz w:val="24"/>
          <w:szCs w:val="24"/>
        </w:rPr>
        <w:t xml:space="preserve">Wsparcie dla funkcji </w:t>
      </w:r>
      <w:proofErr w:type="spellStart"/>
      <w:r w:rsidRPr="007859C1">
        <w:rPr>
          <w:rFonts w:cs="Segoe UI Light"/>
          <w:sz w:val="24"/>
          <w:szCs w:val="24"/>
        </w:rPr>
        <w:t>Beamforming</w:t>
      </w:r>
      <w:proofErr w:type="spellEnd"/>
    </w:p>
    <w:p w14:paraId="276779BF"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Przystosowany do pracy w pomieszczeniach zamkniętych, klasa ochrony minimum IP41</w:t>
      </w:r>
    </w:p>
    <w:p w14:paraId="47B64E75"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Wbudowane anteny zintegrowane z obudową.</w:t>
      </w:r>
    </w:p>
    <w:p w14:paraId="37ECAF94"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 xml:space="preserve">Minimalna moc anten wbudowanych: 4 </w:t>
      </w:r>
      <w:proofErr w:type="spellStart"/>
      <w:r w:rsidRPr="007859C1">
        <w:rPr>
          <w:rFonts w:cs="Segoe UI Light"/>
          <w:sz w:val="24"/>
          <w:szCs w:val="24"/>
        </w:rPr>
        <w:t>dBi</w:t>
      </w:r>
      <w:proofErr w:type="spellEnd"/>
      <w:r w:rsidRPr="007859C1">
        <w:rPr>
          <w:rFonts w:cs="Segoe UI Light"/>
          <w:sz w:val="24"/>
          <w:szCs w:val="24"/>
        </w:rPr>
        <w:t xml:space="preserve"> dla 2.4 GHz i 5 </w:t>
      </w:r>
      <w:proofErr w:type="spellStart"/>
      <w:r w:rsidRPr="007859C1">
        <w:rPr>
          <w:rFonts w:cs="Segoe UI Light"/>
          <w:sz w:val="24"/>
          <w:szCs w:val="24"/>
        </w:rPr>
        <w:t>dBi</w:t>
      </w:r>
      <w:proofErr w:type="spellEnd"/>
      <w:r w:rsidRPr="007859C1">
        <w:rPr>
          <w:rFonts w:cs="Segoe UI Light"/>
          <w:sz w:val="24"/>
          <w:szCs w:val="24"/>
        </w:rPr>
        <w:t xml:space="preserve"> dla 5 GHz</w:t>
      </w:r>
    </w:p>
    <w:p w14:paraId="0E1888C6"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 xml:space="preserve">Obsługa trybu pracy: tryb AP, tryb </w:t>
      </w:r>
      <w:proofErr w:type="spellStart"/>
      <w:r w:rsidRPr="007859C1">
        <w:rPr>
          <w:rFonts w:cs="Segoe UI Light"/>
          <w:sz w:val="24"/>
          <w:szCs w:val="24"/>
        </w:rPr>
        <w:t>mesh</w:t>
      </w:r>
      <w:proofErr w:type="spellEnd"/>
      <w:r w:rsidRPr="007859C1">
        <w:rPr>
          <w:rFonts w:cs="Segoe UI Light"/>
          <w:sz w:val="24"/>
          <w:szCs w:val="24"/>
        </w:rPr>
        <w:t>, tryb WDS</w:t>
      </w:r>
    </w:p>
    <w:p w14:paraId="5E43DCC2"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Tryb analizatora spektrum</w:t>
      </w:r>
    </w:p>
    <w:p w14:paraId="6C78ED98"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Wsparcie dla obsługi usług lokalizacyjnych</w:t>
      </w:r>
    </w:p>
    <w:p w14:paraId="763FC85E" w14:textId="77777777" w:rsidR="007859C1" w:rsidRPr="007859C1" w:rsidRDefault="007859C1" w:rsidP="007D3C16">
      <w:pPr>
        <w:numPr>
          <w:ilvl w:val="0"/>
          <w:numId w:val="101"/>
        </w:numPr>
        <w:autoSpaceDN w:val="0"/>
        <w:spacing w:after="0" w:line="360" w:lineRule="auto"/>
        <w:jc w:val="left"/>
        <w:rPr>
          <w:rFonts w:cs="Segoe UI Light"/>
          <w:sz w:val="24"/>
          <w:szCs w:val="24"/>
          <w:lang w:val="en-US"/>
        </w:rPr>
      </w:pPr>
      <w:proofErr w:type="spellStart"/>
      <w:r w:rsidRPr="007859C1">
        <w:rPr>
          <w:rFonts w:cs="Segoe UI Light"/>
          <w:sz w:val="24"/>
          <w:szCs w:val="24"/>
          <w:lang w:val="en-US"/>
        </w:rPr>
        <w:t>Obsługa</w:t>
      </w:r>
      <w:proofErr w:type="spellEnd"/>
      <w:r w:rsidRPr="007859C1">
        <w:rPr>
          <w:rFonts w:cs="Segoe UI Light"/>
          <w:sz w:val="24"/>
          <w:szCs w:val="24"/>
          <w:lang w:val="en-US"/>
        </w:rPr>
        <w:t xml:space="preserve"> Link Layer Discovery Protocol (LLDP)</w:t>
      </w:r>
    </w:p>
    <w:p w14:paraId="07F6AA93" w14:textId="77777777" w:rsidR="007859C1" w:rsidRPr="007859C1" w:rsidRDefault="007859C1" w:rsidP="007D3C16">
      <w:pPr>
        <w:numPr>
          <w:ilvl w:val="0"/>
          <w:numId w:val="101"/>
        </w:numPr>
        <w:autoSpaceDN w:val="0"/>
        <w:spacing w:after="0" w:line="360" w:lineRule="auto"/>
        <w:ind w:left="714" w:hanging="357"/>
        <w:jc w:val="left"/>
        <w:rPr>
          <w:rFonts w:cs="Segoe UI Light"/>
          <w:sz w:val="24"/>
          <w:szCs w:val="24"/>
        </w:rPr>
      </w:pPr>
      <w:r w:rsidRPr="007859C1">
        <w:rPr>
          <w:rFonts w:cs="Segoe UI Light"/>
          <w:sz w:val="24"/>
          <w:szCs w:val="24"/>
        </w:rPr>
        <w:t>Minimalne zakresy temperatury pracy -10º do 50º C</w:t>
      </w:r>
    </w:p>
    <w:p w14:paraId="1CFA7696"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Zasilanie zgodne z 802.3at oraz możliwość podłączenia zewnętrznego zasilacza lokalnego 12VDC (wymagane dedykowane gniazdo)</w:t>
      </w:r>
    </w:p>
    <w:p w14:paraId="4FA42046" w14:textId="77777777" w:rsidR="007859C1" w:rsidRPr="007859C1" w:rsidRDefault="007859C1" w:rsidP="007D3C16">
      <w:pPr>
        <w:pStyle w:val="Akapitzlist"/>
        <w:numPr>
          <w:ilvl w:val="0"/>
          <w:numId w:val="101"/>
        </w:numPr>
        <w:spacing w:after="0" w:line="360" w:lineRule="auto"/>
        <w:ind w:left="714" w:hanging="357"/>
        <w:jc w:val="left"/>
        <w:rPr>
          <w:rFonts w:cs="Segoe UI Light"/>
          <w:sz w:val="24"/>
          <w:szCs w:val="24"/>
        </w:rPr>
      </w:pPr>
      <w:r w:rsidRPr="007859C1">
        <w:rPr>
          <w:rFonts w:cs="Segoe UI Light"/>
          <w:sz w:val="24"/>
          <w:szCs w:val="24"/>
        </w:rPr>
        <w:t>Pobór mocy nie większy niż 25W</w:t>
      </w:r>
    </w:p>
    <w:p w14:paraId="6676F7B7" w14:textId="77777777" w:rsidR="007859C1" w:rsidRPr="007859C1" w:rsidRDefault="007859C1" w:rsidP="007D3C16">
      <w:pPr>
        <w:pStyle w:val="Akapitzlist"/>
        <w:numPr>
          <w:ilvl w:val="0"/>
          <w:numId w:val="102"/>
        </w:numPr>
        <w:spacing w:after="200" w:line="360" w:lineRule="auto"/>
        <w:jc w:val="left"/>
        <w:rPr>
          <w:rFonts w:cs="Segoe UI Light"/>
          <w:sz w:val="24"/>
          <w:szCs w:val="24"/>
        </w:rPr>
      </w:pPr>
      <w:r w:rsidRPr="007859C1">
        <w:rPr>
          <w:rFonts w:cs="Segoe UI Light"/>
          <w:sz w:val="24"/>
          <w:szCs w:val="24"/>
        </w:rPr>
        <w:t>Minimum 5 letnia gwarancja producenta obejmująca wszystkie elementy urządzenia zapewniająca wysyłkę sprawnego sprzętu na wymianę w ciągu dwóch dni roboczych. Musi być zapewniony również dostęp do poprawek i aktualizacji oprogramowania urządzenia oraz wsparcia technicznego.</w:t>
      </w:r>
    </w:p>
    <w:p w14:paraId="7D0A22F5" w14:textId="77777777" w:rsidR="007859C1" w:rsidRPr="007859C1" w:rsidRDefault="007859C1" w:rsidP="007D3C16">
      <w:pPr>
        <w:pStyle w:val="Akapitzlist"/>
        <w:numPr>
          <w:ilvl w:val="0"/>
          <w:numId w:val="102"/>
        </w:numPr>
        <w:spacing w:after="200" w:line="360" w:lineRule="auto"/>
        <w:rPr>
          <w:rFonts w:cs="Segoe UI Light"/>
          <w:sz w:val="24"/>
          <w:szCs w:val="24"/>
        </w:rPr>
      </w:pPr>
      <w:r w:rsidRPr="007859C1">
        <w:rPr>
          <w:rFonts w:cs="Segoe UI Light"/>
          <w:sz w:val="24"/>
          <w:szCs w:val="24"/>
        </w:rPr>
        <w:t>Dostarczone urządzenia muszą być kompatybilne ze wskazanymi kontrolerami oraz być objęte serwisem i gwarancją zgodną z aktualnie biegnącym serwisem oraz gwarancją na okres min. 36 miesięcy w trybie 8x5 NBD.</w:t>
      </w:r>
    </w:p>
    <w:p w14:paraId="08EC1E66" w14:textId="77777777" w:rsidR="007859C1" w:rsidRPr="007859C1" w:rsidRDefault="007859C1" w:rsidP="007D3C16">
      <w:pPr>
        <w:pStyle w:val="Akapitzlist"/>
        <w:numPr>
          <w:ilvl w:val="0"/>
          <w:numId w:val="102"/>
        </w:numPr>
        <w:spacing w:after="200" w:line="360" w:lineRule="auto"/>
        <w:jc w:val="left"/>
        <w:rPr>
          <w:rFonts w:eastAsia="Times New Roman" w:cs="Segoe UI Light"/>
          <w:sz w:val="24"/>
          <w:szCs w:val="24"/>
          <w:lang w:eastAsia="pl-PL"/>
        </w:rPr>
      </w:pPr>
      <w:r w:rsidRPr="007859C1">
        <w:rPr>
          <w:rFonts w:eastAsia="Times New Roman" w:cs="Segoe UI Light"/>
          <w:sz w:val="24"/>
          <w:szCs w:val="24"/>
          <w:lang w:eastAsia="pl-PL"/>
        </w:rPr>
        <w:lastRenderedPageBreak/>
        <w:t>Sprzęt musi pochodzić z autoryzowanego przez jej producenta kanału dystrybucji w UE i nie może być obciążony uprzednio nabytymi prawami podmiotów trzecich (</w:t>
      </w:r>
      <w:proofErr w:type="spellStart"/>
      <w:r w:rsidRPr="007859C1">
        <w:rPr>
          <w:rFonts w:eastAsia="Times New Roman" w:cs="Segoe UI Light"/>
          <w:sz w:val="24"/>
          <w:szCs w:val="24"/>
          <w:lang w:eastAsia="pl-PL"/>
        </w:rPr>
        <w:t>subdystrybucja</w:t>
      </w:r>
      <w:proofErr w:type="spellEnd"/>
      <w:r w:rsidRPr="007859C1">
        <w:rPr>
          <w:rFonts w:eastAsia="Times New Roman" w:cs="Segoe UI Light"/>
          <w:sz w:val="24"/>
          <w:szCs w:val="24"/>
          <w:lang w:eastAsia="pl-PL"/>
        </w:rPr>
        <w:t>, niezależni brokerzy) oraz musi być przeznaczony do sprzedaży i serwisu na rynku polskim.</w:t>
      </w:r>
    </w:p>
    <w:p w14:paraId="6556D93D" w14:textId="77777777" w:rsidR="007859C1" w:rsidRPr="007859C1" w:rsidRDefault="007859C1" w:rsidP="007D3C16">
      <w:pPr>
        <w:pStyle w:val="Akapitzlist"/>
        <w:numPr>
          <w:ilvl w:val="0"/>
          <w:numId w:val="102"/>
        </w:numPr>
        <w:spacing w:after="200" w:line="360" w:lineRule="auto"/>
        <w:jc w:val="left"/>
        <w:rPr>
          <w:rFonts w:eastAsia="Times New Roman" w:cs="Segoe UI Light"/>
          <w:sz w:val="24"/>
          <w:szCs w:val="24"/>
          <w:lang w:eastAsia="pl-PL"/>
        </w:rPr>
      </w:pPr>
      <w:r w:rsidRPr="007859C1">
        <w:rPr>
          <w:rFonts w:cs="Segoe UI Light"/>
          <w:sz w:val="24"/>
          <w:szCs w:val="24"/>
        </w:rPr>
        <w:t xml:space="preserve">Wszystkie urządzenia muszą być fabrycznie nowe. </w:t>
      </w:r>
    </w:p>
    <w:p w14:paraId="4FD8DD1D" w14:textId="77777777" w:rsidR="007859C1" w:rsidRPr="007859C1" w:rsidRDefault="007859C1" w:rsidP="007D3C16">
      <w:pPr>
        <w:pStyle w:val="Akapitzlist"/>
        <w:numPr>
          <w:ilvl w:val="0"/>
          <w:numId w:val="102"/>
        </w:numPr>
        <w:spacing w:after="200" w:line="360" w:lineRule="auto"/>
        <w:jc w:val="left"/>
        <w:rPr>
          <w:rFonts w:eastAsia="Times New Roman" w:cs="Segoe UI Light"/>
          <w:sz w:val="24"/>
          <w:szCs w:val="24"/>
          <w:lang w:eastAsia="pl-PL"/>
        </w:rPr>
      </w:pPr>
      <w:r w:rsidRPr="007859C1">
        <w:rPr>
          <w:rFonts w:eastAsia="Times New Roman" w:cs="Segoe UI Light"/>
          <w:sz w:val="24"/>
          <w:szCs w:val="24"/>
          <w:lang w:eastAsia="pl-PL"/>
        </w:rPr>
        <w:t>Wykonawca zapewni wszystkie niezbędne elementy do prawidłowego funkcjonowania dostarczonych urządzeń i umożliwiające ich fizyczny montaż oraz podłączenie do istniejącej sieci zamawiającego, takich jak uchwyty, licencje, itd.</w:t>
      </w:r>
    </w:p>
    <w:p w14:paraId="4DA78736" w14:textId="77777777" w:rsidR="007859C1" w:rsidRPr="007859C1" w:rsidRDefault="007859C1" w:rsidP="007D3C16">
      <w:pPr>
        <w:pStyle w:val="Akapitzlist"/>
        <w:numPr>
          <w:ilvl w:val="0"/>
          <w:numId w:val="102"/>
        </w:numPr>
        <w:spacing w:after="200" w:line="360" w:lineRule="auto"/>
        <w:rPr>
          <w:rFonts w:eastAsiaTheme="minorHAnsi" w:cs="Segoe UI Light"/>
          <w:sz w:val="24"/>
          <w:szCs w:val="24"/>
        </w:rPr>
      </w:pPr>
      <w:r w:rsidRPr="007859C1">
        <w:rPr>
          <w:rFonts w:cs="Segoe UI Light"/>
          <w:sz w:val="24"/>
          <w:szCs w:val="24"/>
        </w:rPr>
        <w:t>Wymagane jest również przedłużenie serwisu dla posiadanych urządzeń sieciowych:</w:t>
      </w:r>
    </w:p>
    <w:p w14:paraId="2EFB0F1D" w14:textId="77777777" w:rsidR="007859C1" w:rsidRPr="007859C1" w:rsidRDefault="007859C1" w:rsidP="007D3C16">
      <w:pPr>
        <w:pStyle w:val="Akapitzlist"/>
        <w:numPr>
          <w:ilvl w:val="0"/>
          <w:numId w:val="103"/>
        </w:numPr>
        <w:spacing w:after="200" w:line="360" w:lineRule="auto"/>
        <w:rPr>
          <w:rFonts w:cs="Segoe UI Light"/>
          <w:sz w:val="24"/>
          <w:szCs w:val="24"/>
        </w:rPr>
      </w:pPr>
      <w:r w:rsidRPr="007859C1">
        <w:rPr>
          <w:rFonts w:cs="Segoe UI Light"/>
          <w:sz w:val="24"/>
          <w:szCs w:val="24"/>
        </w:rPr>
        <w:t xml:space="preserve">115 szt. </w:t>
      </w:r>
      <w:proofErr w:type="spellStart"/>
      <w:r w:rsidRPr="007859C1">
        <w:rPr>
          <w:rFonts w:cs="Segoe UI Light"/>
          <w:sz w:val="24"/>
          <w:szCs w:val="24"/>
        </w:rPr>
        <w:t>Huawei</w:t>
      </w:r>
      <w:proofErr w:type="spellEnd"/>
      <w:r w:rsidRPr="007859C1">
        <w:rPr>
          <w:rFonts w:cs="Segoe UI Light"/>
          <w:sz w:val="24"/>
          <w:szCs w:val="24"/>
        </w:rPr>
        <w:t xml:space="preserve"> AP6050DN</w:t>
      </w:r>
    </w:p>
    <w:p w14:paraId="707FA5F9" w14:textId="77777777" w:rsidR="007859C1" w:rsidRPr="007859C1" w:rsidRDefault="007859C1" w:rsidP="007D3C16">
      <w:pPr>
        <w:pStyle w:val="Akapitzlist"/>
        <w:numPr>
          <w:ilvl w:val="0"/>
          <w:numId w:val="103"/>
        </w:numPr>
        <w:spacing w:after="200" w:line="360" w:lineRule="auto"/>
        <w:rPr>
          <w:rFonts w:cs="Segoe UI Light"/>
          <w:sz w:val="24"/>
          <w:szCs w:val="24"/>
        </w:rPr>
      </w:pPr>
      <w:r w:rsidRPr="007859C1">
        <w:rPr>
          <w:rFonts w:cs="Segoe UI Light"/>
          <w:sz w:val="24"/>
          <w:szCs w:val="24"/>
        </w:rPr>
        <w:t xml:space="preserve">2 szt. </w:t>
      </w:r>
      <w:proofErr w:type="spellStart"/>
      <w:r w:rsidRPr="007859C1">
        <w:rPr>
          <w:rFonts w:cs="Segoe UI Light"/>
          <w:sz w:val="24"/>
          <w:szCs w:val="24"/>
        </w:rPr>
        <w:t>Huawei</w:t>
      </w:r>
      <w:proofErr w:type="spellEnd"/>
      <w:r w:rsidRPr="007859C1">
        <w:rPr>
          <w:rFonts w:cs="Segoe UI Light"/>
          <w:sz w:val="24"/>
          <w:szCs w:val="24"/>
        </w:rPr>
        <w:t xml:space="preserve"> CE6810</w:t>
      </w:r>
    </w:p>
    <w:p w14:paraId="6C0F2483" w14:textId="77777777" w:rsidR="007859C1" w:rsidRPr="007859C1" w:rsidRDefault="007859C1" w:rsidP="007D3C16">
      <w:pPr>
        <w:pStyle w:val="Akapitzlist"/>
        <w:numPr>
          <w:ilvl w:val="0"/>
          <w:numId w:val="103"/>
        </w:numPr>
        <w:spacing w:after="200" w:line="360" w:lineRule="auto"/>
        <w:rPr>
          <w:rFonts w:cs="Segoe UI Light"/>
          <w:sz w:val="24"/>
          <w:szCs w:val="24"/>
        </w:rPr>
      </w:pPr>
      <w:r w:rsidRPr="007859C1">
        <w:rPr>
          <w:rFonts w:cs="Segoe UI Light"/>
          <w:sz w:val="24"/>
          <w:szCs w:val="24"/>
        </w:rPr>
        <w:t xml:space="preserve">2 szt. </w:t>
      </w:r>
      <w:proofErr w:type="spellStart"/>
      <w:r w:rsidRPr="007859C1">
        <w:rPr>
          <w:rFonts w:cs="Segoe UI Light"/>
          <w:sz w:val="24"/>
          <w:szCs w:val="24"/>
        </w:rPr>
        <w:t>Huawei</w:t>
      </w:r>
      <w:proofErr w:type="spellEnd"/>
      <w:r w:rsidRPr="007859C1">
        <w:rPr>
          <w:rFonts w:cs="Segoe UI Light"/>
          <w:sz w:val="24"/>
          <w:szCs w:val="24"/>
        </w:rPr>
        <w:t xml:space="preserve"> AC6005</w:t>
      </w:r>
    </w:p>
    <w:p w14:paraId="1BF89487" w14:textId="77777777" w:rsidR="007859C1" w:rsidRPr="007859C1" w:rsidRDefault="007859C1" w:rsidP="007D3C16">
      <w:pPr>
        <w:pStyle w:val="Akapitzlist"/>
        <w:numPr>
          <w:ilvl w:val="0"/>
          <w:numId w:val="103"/>
        </w:numPr>
        <w:spacing w:after="200" w:line="360" w:lineRule="auto"/>
        <w:rPr>
          <w:rFonts w:cs="Segoe UI Light"/>
          <w:sz w:val="24"/>
          <w:szCs w:val="24"/>
        </w:rPr>
      </w:pPr>
      <w:r w:rsidRPr="007859C1">
        <w:rPr>
          <w:rFonts w:cs="Segoe UI Light"/>
          <w:sz w:val="24"/>
          <w:szCs w:val="24"/>
        </w:rPr>
        <w:t xml:space="preserve">10 szt. </w:t>
      </w:r>
      <w:proofErr w:type="spellStart"/>
      <w:r w:rsidRPr="007859C1">
        <w:rPr>
          <w:rFonts w:cs="Segoe UI Light"/>
          <w:sz w:val="24"/>
          <w:szCs w:val="24"/>
        </w:rPr>
        <w:t>Huawei</w:t>
      </w:r>
      <w:proofErr w:type="spellEnd"/>
      <w:r w:rsidRPr="007859C1">
        <w:rPr>
          <w:rFonts w:cs="Segoe UI Light"/>
          <w:sz w:val="24"/>
          <w:szCs w:val="24"/>
        </w:rPr>
        <w:t xml:space="preserve"> S5720-28X-PWR-LI-AC</w:t>
      </w:r>
    </w:p>
    <w:p w14:paraId="2C0C1E96" w14:textId="2A66B7EA" w:rsidR="0028631C" w:rsidRPr="007859C1" w:rsidRDefault="007859C1" w:rsidP="007859C1">
      <w:pPr>
        <w:rPr>
          <w:rFonts w:cs="Segoe UI Light"/>
          <w:sz w:val="24"/>
          <w:szCs w:val="24"/>
        </w:rPr>
      </w:pPr>
      <w:r w:rsidRPr="007859C1">
        <w:rPr>
          <w:rFonts w:cs="Segoe UI Light"/>
          <w:sz w:val="24"/>
          <w:szCs w:val="24"/>
        </w:rPr>
        <w:t>minimum do 2023-12-09. Wsparcie ma być świadczone na warunkach min. 8x5 NBD oraz być świadczone bezprzerwowo od daty zakończenia aktualnego serwisu tj. 2021-10-09</w:t>
      </w:r>
    </w:p>
    <w:p w14:paraId="2CDD6332" w14:textId="6153FDF0" w:rsidR="0028631C" w:rsidRPr="007859C1" w:rsidRDefault="008668A2" w:rsidP="00474CCA">
      <w:pPr>
        <w:pStyle w:val="Nagwek2"/>
        <w:rPr>
          <w:rFonts w:cs="Segoe UI Light"/>
        </w:rPr>
      </w:pPr>
      <w:bookmarkStart w:id="25" w:name="_Toc63245956"/>
      <w:r w:rsidRPr="007859C1">
        <w:rPr>
          <w:rFonts w:cs="Segoe UI Light"/>
        </w:rPr>
        <w:t xml:space="preserve">Sprzęt do </w:t>
      </w:r>
      <w:proofErr w:type="spellStart"/>
      <w:r w:rsidRPr="007859C1">
        <w:rPr>
          <w:rFonts w:cs="Segoe UI Light"/>
        </w:rPr>
        <w:t>Sterylizatorni</w:t>
      </w:r>
      <w:bookmarkEnd w:id="25"/>
      <w:proofErr w:type="spellEnd"/>
    </w:p>
    <w:tbl>
      <w:tblPr>
        <w:tblStyle w:val="Tabelasiatki4akcent11"/>
        <w:tblW w:w="9072" w:type="dxa"/>
        <w:tblInd w:w="-5" w:type="dxa"/>
        <w:tblLook w:val="04A0" w:firstRow="1" w:lastRow="0" w:firstColumn="1" w:lastColumn="0" w:noHBand="0" w:noVBand="1"/>
      </w:tblPr>
      <w:tblGrid>
        <w:gridCol w:w="565"/>
        <w:gridCol w:w="6928"/>
        <w:gridCol w:w="1579"/>
      </w:tblGrid>
      <w:tr w:rsidR="0028631C" w:rsidRPr="007859C1" w14:paraId="4BDD92FE" w14:textId="77777777" w:rsidTr="002E5F6C">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567" w:type="dxa"/>
          </w:tcPr>
          <w:p w14:paraId="6E615713" w14:textId="77777777" w:rsidR="0028631C" w:rsidRPr="007859C1" w:rsidRDefault="0028631C" w:rsidP="001E4301">
            <w:pPr>
              <w:widowControl w:val="0"/>
              <w:tabs>
                <w:tab w:val="left" w:pos="709"/>
              </w:tabs>
              <w:suppressAutoHyphens/>
              <w:jc w:val="center"/>
              <w:rPr>
                <w:rFonts w:eastAsia="DejaVu Sans" w:cs="Segoe UI Light"/>
                <w:b w:val="0"/>
                <w:sz w:val="22"/>
                <w:szCs w:val="22"/>
                <w:lang w:eastAsia="zh-CN" w:bidi="hi-IN"/>
              </w:rPr>
            </w:pPr>
            <w:r w:rsidRPr="007859C1">
              <w:rPr>
                <w:rFonts w:eastAsia="DejaVu Sans" w:cs="Segoe UI Light"/>
                <w:b w:val="0"/>
                <w:sz w:val="22"/>
                <w:szCs w:val="22"/>
                <w:lang w:eastAsia="zh-CN" w:bidi="hi-IN"/>
              </w:rPr>
              <w:t>Lp.</w:t>
            </w:r>
          </w:p>
        </w:tc>
        <w:tc>
          <w:tcPr>
            <w:tcW w:w="7049" w:type="dxa"/>
          </w:tcPr>
          <w:p w14:paraId="27565A08" w14:textId="77777777" w:rsidR="0028631C" w:rsidRPr="007859C1"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7859C1">
              <w:rPr>
                <w:rFonts w:eastAsia="DejaVu Sans" w:cs="Segoe UI Light"/>
                <w:b w:val="0"/>
                <w:sz w:val="22"/>
                <w:szCs w:val="22"/>
                <w:lang w:eastAsia="zh-CN" w:bidi="hi-IN"/>
              </w:rPr>
              <w:t>Wyposażenie i opis parametrów</w:t>
            </w:r>
          </w:p>
        </w:tc>
        <w:tc>
          <w:tcPr>
            <w:tcW w:w="1456" w:type="dxa"/>
          </w:tcPr>
          <w:p w14:paraId="36C8AE90" w14:textId="77777777" w:rsidR="0028631C" w:rsidRPr="007859C1"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7859C1">
              <w:rPr>
                <w:rFonts w:eastAsia="DejaVu Sans" w:cs="Segoe UI Light"/>
                <w:b w:val="0"/>
                <w:sz w:val="22"/>
                <w:szCs w:val="22"/>
                <w:lang w:eastAsia="zh-CN" w:bidi="hi-IN"/>
              </w:rPr>
              <w:t>Ilość dostarczanego wyposażenia</w:t>
            </w:r>
          </w:p>
        </w:tc>
      </w:tr>
      <w:tr w:rsidR="0028631C" w:rsidRPr="007859C1" w14:paraId="2027818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0E5CFB75"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b w:val="0"/>
                <w:sz w:val="22"/>
                <w:szCs w:val="22"/>
                <w:lang w:eastAsia="zh-CN" w:bidi="hi-IN"/>
              </w:rPr>
              <w:t>WYPOSAŻENIE STANOWISK SYSTEMU</w:t>
            </w:r>
          </w:p>
        </w:tc>
      </w:tr>
      <w:tr w:rsidR="0028631C" w:rsidRPr="007859C1" w14:paraId="6C8ADCA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26A129EE"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w:t>
            </w:r>
          </w:p>
        </w:tc>
        <w:tc>
          <w:tcPr>
            <w:tcW w:w="7049" w:type="dxa"/>
          </w:tcPr>
          <w:p w14:paraId="0FD25C0A"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Komputer typ I (Desktop)</w:t>
            </w:r>
          </w:p>
        </w:tc>
        <w:tc>
          <w:tcPr>
            <w:tcW w:w="1456" w:type="dxa"/>
          </w:tcPr>
          <w:p w14:paraId="1421B78A"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1 szt.</w:t>
            </w:r>
          </w:p>
        </w:tc>
      </w:tr>
      <w:tr w:rsidR="0028631C" w:rsidRPr="007859C1" w14:paraId="2DA7548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640FE37"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6655953"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19209AB9" w14:textId="620B5162" w:rsidR="0028631C" w:rsidRPr="007859C1"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typ: Desktop; procesor: Procesor klasy x86, zaprojektowany do pracy w komputerach stacjonarnych. powinien osiągać w teście wydajności </w:t>
            </w:r>
            <w:proofErr w:type="spellStart"/>
            <w:r w:rsidRPr="007859C1">
              <w:rPr>
                <w:rFonts w:eastAsia="DejaVu Sans" w:cs="Segoe UI Light"/>
                <w:i/>
                <w:sz w:val="22"/>
                <w:szCs w:val="22"/>
                <w:lang w:eastAsia="zh-CN" w:bidi="hi-IN"/>
              </w:rPr>
              <w:t>PassMark</w:t>
            </w:r>
            <w:proofErr w:type="spellEnd"/>
            <w:r w:rsidRPr="007859C1">
              <w:rPr>
                <w:rFonts w:eastAsia="DejaVu Sans" w:cs="Segoe UI Light"/>
                <w:i/>
                <w:sz w:val="22"/>
                <w:szCs w:val="22"/>
                <w:lang w:eastAsia="zh-CN" w:bidi="hi-IN"/>
              </w:rPr>
              <w:t xml:space="preserve"> </w:t>
            </w:r>
            <w:proofErr w:type="spellStart"/>
            <w:r w:rsidRPr="007859C1">
              <w:rPr>
                <w:rFonts w:eastAsia="DejaVu Sans" w:cs="Segoe UI Light"/>
                <w:i/>
                <w:sz w:val="22"/>
                <w:szCs w:val="22"/>
                <w:lang w:eastAsia="zh-CN" w:bidi="hi-IN"/>
              </w:rPr>
              <w:t>PerformanceTest</w:t>
            </w:r>
            <w:proofErr w:type="spellEnd"/>
            <w:r w:rsidRPr="007859C1">
              <w:rPr>
                <w:rFonts w:eastAsia="DejaVu Sans" w:cs="Segoe UI Light"/>
                <w:i/>
                <w:sz w:val="22"/>
                <w:szCs w:val="22"/>
                <w:lang w:eastAsia="zh-CN" w:bidi="hi-IN"/>
              </w:rPr>
              <w:t xml:space="preserve"> co najmniej wynik </w:t>
            </w:r>
            <w:r w:rsidR="008668A2" w:rsidRPr="007859C1">
              <w:rPr>
                <w:rFonts w:eastAsia="DejaVu Sans" w:cs="Segoe UI Light"/>
                <w:i/>
                <w:sz w:val="22"/>
                <w:szCs w:val="22"/>
                <w:lang w:eastAsia="zh-CN" w:bidi="hi-IN"/>
              </w:rPr>
              <w:t>5</w:t>
            </w:r>
            <w:r w:rsidRPr="007859C1">
              <w:rPr>
                <w:rFonts w:eastAsia="DejaVu Sans" w:cs="Segoe UI Light"/>
                <w:i/>
                <w:sz w:val="22"/>
                <w:szCs w:val="22"/>
                <w:lang w:eastAsia="zh-CN" w:bidi="hi-IN"/>
              </w:rPr>
              <w:t xml:space="preserve">000 punktów </w:t>
            </w:r>
            <w:proofErr w:type="spellStart"/>
            <w:r w:rsidRPr="007859C1">
              <w:rPr>
                <w:rFonts w:eastAsia="DejaVu Sans" w:cs="Segoe UI Light"/>
                <w:i/>
                <w:sz w:val="22"/>
                <w:szCs w:val="22"/>
                <w:lang w:eastAsia="zh-CN" w:bidi="hi-IN"/>
              </w:rPr>
              <w:t>Passmark</w:t>
            </w:r>
            <w:proofErr w:type="spellEnd"/>
            <w:r w:rsidRPr="007859C1">
              <w:rPr>
                <w:rFonts w:eastAsia="DejaVu Sans" w:cs="Segoe UI Light"/>
                <w:i/>
                <w:sz w:val="22"/>
                <w:szCs w:val="22"/>
                <w:lang w:eastAsia="zh-CN" w:bidi="hi-IN"/>
              </w:rPr>
              <w:t xml:space="preserve"> CPU Mark ; ekran: monitor LCD, 22", rozdzielczość min. 1920x1080; pamięć RAM: min.</w:t>
            </w:r>
            <w:r w:rsidR="008668A2" w:rsidRPr="007859C1">
              <w:rPr>
                <w:rFonts w:eastAsia="DejaVu Sans" w:cs="Segoe UI Light"/>
                <w:i/>
                <w:sz w:val="22"/>
                <w:szCs w:val="22"/>
                <w:lang w:eastAsia="zh-CN" w:bidi="hi-IN"/>
              </w:rPr>
              <w:t xml:space="preserve"> 8</w:t>
            </w:r>
            <w:r w:rsidRPr="007859C1">
              <w:rPr>
                <w:rFonts w:eastAsia="DejaVu Sans" w:cs="Segoe UI Light"/>
                <w:i/>
                <w:sz w:val="22"/>
                <w:szCs w:val="22"/>
                <w:lang w:eastAsia="zh-CN" w:bidi="hi-IN"/>
              </w:rPr>
              <w:t>GB; dysk twardy</w:t>
            </w:r>
            <w:r w:rsidR="008668A2" w:rsidRPr="007859C1">
              <w:rPr>
                <w:rFonts w:eastAsia="DejaVu Sans" w:cs="Segoe UI Light"/>
                <w:i/>
                <w:sz w:val="22"/>
                <w:szCs w:val="22"/>
                <w:lang w:eastAsia="zh-CN" w:bidi="hi-IN"/>
              </w:rPr>
              <w:t xml:space="preserve"> SSD</w:t>
            </w:r>
            <w:r w:rsidRPr="007859C1">
              <w:rPr>
                <w:rFonts w:eastAsia="DejaVu Sans" w:cs="Segoe UI Light"/>
                <w:i/>
                <w:sz w:val="22"/>
                <w:szCs w:val="22"/>
                <w:lang w:eastAsia="zh-CN" w:bidi="hi-IN"/>
              </w:rPr>
              <w:t xml:space="preserve">: min. </w:t>
            </w:r>
            <w:r w:rsidR="008668A2" w:rsidRPr="007859C1">
              <w:rPr>
                <w:rFonts w:eastAsia="DejaVu Sans" w:cs="Segoe UI Light"/>
                <w:i/>
                <w:sz w:val="22"/>
                <w:szCs w:val="22"/>
                <w:lang w:eastAsia="zh-CN" w:bidi="hi-IN"/>
              </w:rPr>
              <w:t>4</w:t>
            </w:r>
            <w:r w:rsidRPr="007859C1">
              <w:rPr>
                <w:rFonts w:eastAsia="DejaVu Sans" w:cs="Segoe UI Light"/>
                <w:i/>
                <w:sz w:val="22"/>
                <w:szCs w:val="22"/>
                <w:lang w:eastAsia="zh-CN" w:bidi="hi-IN"/>
              </w:rPr>
              <w:t xml:space="preserve">00GB; urządzenia wbudowane: karta sieciowa 10/100/1000 Ethernet RJ 45, nagrywarka DVD/CD; peryferia: klawiatura i mysz optyczna ze </w:t>
            </w:r>
            <w:proofErr w:type="spellStart"/>
            <w:r w:rsidRPr="007859C1">
              <w:rPr>
                <w:rFonts w:eastAsia="DejaVu Sans" w:cs="Segoe UI Light"/>
                <w:i/>
                <w:sz w:val="22"/>
                <w:szCs w:val="22"/>
                <w:lang w:eastAsia="zh-CN" w:bidi="hi-IN"/>
              </w:rPr>
              <w:t>scrollem</w:t>
            </w:r>
            <w:proofErr w:type="spellEnd"/>
            <w:r w:rsidRPr="007859C1">
              <w:rPr>
                <w:rFonts w:eastAsia="DejaVu Sans" w:cs="Segoe UI Light"/>
                <w:i/>
                <w:sz w:val="22"/>
                <w:szCs w:val="22"/>
                <w:lang w:eastAsia="zh-CN" w:bidi="hi-IN"/>
              </w:rPr>
              <w:t xml:space="preserve">; system operacyjny: Windows </w:t>
            </w:r>
            <w:r w:rsidR="008668A2" w:rsidRPr="007859C1">
              <w:rPr>
                <w:rFonts w:eastAsia="DejaVu Sans" w:cs="Segoe UI Light"/>
                <w:i/>
                <w:sz w:val="22"/>
                <w:szCs w:val="22"/>
                <w:lang w:eastAsia="zh-CN" w:bidi="hi-IN"/>
              </w:rPr>
              <w:t>10</w:t>
            </w:r>
            <w:r w:rsidRPr="007859C1">
              <w:rPr>
                <w:rFonts w:eastAsia="DejaVu Sans" w:cs="Segoe UI Light"/>
                <w:i/>
                <w:sz w:val="22"/>
                <w:szCs w:val="22"/>
                <w:lang w:eastAsia="zh-CN" w:bidi="hi-IN"/>
              </w:rPr>
              <w:t xml:space="preserve"> Professional. </w:t>
            </w:r>
          </w:p>
        </w:tc>
        <w:tc>
          <w:tcPr>
            <w:tcW w:w="1456" w:type="dxa"/>
          </w:tcPr>
          <w:p w14:paraId="12DC6F52"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3B88265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762EB02"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2</w:t>
            </w:r>
          </w:p>
        </w:tc>
        <w:tc>
          <w:tcPr>
            <w:tcW w:w="7049" w:type="dxa"/>
          </w:tcPr>
          <w:p w14:paraId="78DE5A07"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val="en-US" w:eastAsia="zh-CN" w:bidi="hi-IN"/>
              </w:rPr>
            </w:pPr>
            <w:proofErr w:type="spellStart"/>
            <w:r w:rsidRPr="007859C1">
              <w:rPr>
                <w:rFonts w:eastAsia="DejaVu Sans" w:cs="Segoe UI Light"/>
                <w:b/>
                <w:i/>
                <w:sz w:val="22"/>
                <w:szCs w:val="22"/>
                <w:lang w:val="en-US" w:eastAsia="zh-CN" w:bidi="hi-IN"/>
              </w:rPr>
              <w:t>Komputer</w:t>
            </w:r>
            <w:proofErr w:type="spellEnd"/>
            <w:r w:rsidRPr="007859C1">
              <w:rPr>
                <w:rFonts w:eastAsia="DejaVu Sans" w:cs="Segoe UI Light"/>
                <w:b/>
                <w:i/>
                <w:sz w:val="22"/>
                <w:szCs w:val="22"/>
                <w:lang w:val="en-US" w:eastAsia="zh-CN" w:bidi="hi-IN"/>
              </w:rPr>
              <w:t xml:space="preserve"> </w:t>
            </w:r>
            <w:proofErr w:type="spellStart"/>
            <w:r w:rsidRPr="007859C1">
              <w:rPr>
                <w:rFonts w:eastAsia="DejaVu Sans" w:cs="Segoe UI Light"/>
                <w:b/>
                <w:i/>
                <w:sz w:val="22"/>
                <w:szCs w:val="22"/>
                <w:lang w:val="en-US" w:eastAsia="zh-CN" w:bidi="hi-IN"/>
              </w:rPr>
              <w:t>typ</w:t>
            </w:r>
            <w:proofErr w:type="spellEnd"/>
            <w:r w:rsidRPr="007859C1">
              <w:rPr>
                <w:rFonts w:eastAsia="DejaVu Sans" w:cs="Segoe UI Light"/>
                <w:b/>
                <w:i/>
                <w:sz w:val="22"/>
                <w:szCs w:val="22"/>
                <w:lang w:val="en-US" w:eastAsia="zh-CN" w:bidi="hi-IN"/>
              </w:rPr>
              <w:t xml:space="preserve"> II (All-in-one)</w:t>
            </w:r>
          </w:p>
        </w:tc>
        <w:tc>
          <w:tcPr>
            <w:tcW w:w="1456" w:type="dxa"/>
          </w:tcPr>
          <w:p w14:paraId="0530C87D"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8 szt.</w:t>
            </w:r>
          </w:p>
        </w:tc>
      </w:tr>
      <w:tr w:rsidR="0028631C" w:rsidRPr="007859C1" w14:paraId="4D0219EC"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32F97E"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B9A5195"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7A388FE0" w14:textId="5FD8C79B" w:rsidR="0028631C" w:rsidRPr="007859C1"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typ: </w:t>
            </w:r>
            <w:proofErr w:type="spellStart"/>
            <w:r w:rsidRPr="007859C1">
              <w:rPr>
                <w:rFonts w:eastAsia="DejaVu Sans" w:cs="Segoe UI Light"/>
                <w:i/>
                <w:sz w:val="22"/>
                <w:szCs w:val="22"/>
                <w:lang w:eastAsia="zh-CN" w:bidi="hi-IN"/>
              </w:rPr>
              <w:t>All</w:t>
            </w:r>
            <w:proofErr w:type="spellEnd"/>
            <w:r w:rsidRPr="007859C1">
              <w:rPr>
                <w:rFonts w:eastAsia="DejaVu Sans" w:cs="Segoe UI Light"/>
                <w:i/>
                <w:sz w:val="22"/>
                <w:szCs w:val="22"/>
                <w:lang w:eastAsia="zh-CN" w:bidi="hi-IN"/>
              </w:rPr>
              <w:t xml:space="preserve">-In-One; procesor: Procesor klasy x86, zaprojektowany do pracy w komputerach stacjonarnych. powinien osiągać w teście wydajności </w:t>
            </w:r>
            <w:proofErr w:type="spellStart"/>
            <w:r w:rsidRPr="007859C1">
              <w:rPr>
                <w:rFonts w:eastAsia="DejaVu Sans" w:cs="Segoe UI Light"/>
                <w:i/>
                <w:sz w:val="22"/>
                <w:szCs w:val="22"/>
                <w:lang w:eastAsia="zh-CN" w:bidi="hi-IN"/>
              </w:rPr>
              <w:t>PassMark</w:t>
            </w:r>
            <w:proofErr w:type="spellEnd"/>
            <w:r w:rsidRPr="007859C1">
              <w:rPr>
                <w:rFonts w:eastAsia="DejaVu Sans" w:cs="Segoe UI Light"/>
                <w:i/>
                <w:sz w:val="22"/>
                <w:szCs w:val="22"/>
                <w:lang w:eastAsia="zh-CN" w:bidi="hi-IN"/>
              </w:rPr>
              <w:t xml:space="preserve"> </w:t>
            </w:r>
            <w:proofErr w:type="spellStart"/>
            <w:r w:rsidRPr="007859C1">
              <w:rPr>
                <w:rFonts w:eastAsia="DejaVu Sans" w:cs="Segoe UI Light"/>
                <w:i/>
                <w:sz w:val="22"/>
                <w:szCs w:val="22"/>
                <w:lang w:eastAsia="zh-CN" w:bidi="hi-IN"/>
              </w:rPr>
              <w:t>PerformanceTest</w:t>
            </w:r>
            <w:proofErr w:type="spellEnd"/>
            <w:r w:rsidRPr="007859C1">
              <w:rPr>
                <w:rFonts w:eastAsia="DejaVu Sans" w:cs="Segoe UI Light"/>
                <w:i/>
                <w:sz w:val="22"/>
                <w:szCs w:val="22"/>
                <w:lang w:eastAsia="zh-CN" w:bidi="hi-IN"/>
              </w:rPr>
              <w:t xml:space="preserve"> co najmniej wynik </w:t>
            </w:r>
            <w:r w:rsidR="008668A2" w:rsidRPr="007859C1">
              <w:rPr>
                <w:rFonts w:eastAsia="DejaVu Sans" w:cs="Segoe UI Light"/>
                <w:i/>
                <w:sz w:val="22"/>
                <w:szCs w:val="22"/>
                <w:lang w:eastAsia="zh-CN" w:bidi="hi-IN"/>
              </w:rPr>
              <w:t>50</w:t>
            </w:r>
            <w:r w:rsidRPr="007859C1">
              <w:rPr>
                <w:rFonts w:eastAsia="DejaVu Sans" w:cs="Segoe UI Light"/>
                <w:i/>
                <w:sz w:val="22"/>
                <w:szCs w:val="22"/>
                <w:lang w:eastAsia="zh-CN" w:bidi="hi-IN"/>
              </w:rPr>
              <w:t xml:space="preserve">00 punktów </w:t>
            </w:r>
            <w:proofErr w:type="spellStart"/>
            <w:r w:rsidRPr="007859C1">
              <w:rPr>
                <w:rFonts w:eastAsia="DejaVu Sans" w:cs="Segoe UI Light"/>
                <w:i/>
                <w:sz w:val="22"/>
                <w:szCs w:val="22"/>
                <w:lang w:eastAsia="zh-CN" w:bidi="hi-IN"/>
              </w:rPr>
              <w:t>Passmark</w:t>
            </w:r>
            <w:proofErr w:type="spellEnd"/>
            <w:r w:rsidRPr="007859C1">
              <w:rPr>
                <w:rFonts w:eastAsia="DejaVu Sans" w:cs="Segoe UI Light"/>
                <w:i/>
                <w:sz w:val="22"/>
                <w:szCs w:val="22"/>
                <w:lang w:eastAsia="zh-CN" w:bidi="hi-IN"/>
              </w:rPr>
              <w:t xml:space="preserve"> CPU Mark; ekran: LCD min 21,5" z panelem </w:t>
            </w:r>
            <w:proofErr w:type="spellStart"/>
            <w:r w:rsidRPr="007859C1">
              <w:rPr>
                <w:rFonts w:eastAsia="DejaVu Sans" w:cs="Segoe UI Light"/>
                <w:i/>
                <w:sz w:val="22"/>
                <w:szCs w:val="22"/>
                <w:lang w:eastAsia="zh-CN" w:bidi="hi-IN"/>
              </w:rPr>
              <w:t>multidotykowym</w:t>
            </w:r>
            <w:proofErr w:type="spellEnd"/>
            <w:r w:rsidRPr="007859C1">
              <w:rPr>
                <w:rFonts w:eastAsia="DejaVu Sans" w:cs="Segoe UI Light"/>
                <w:i/>
                <w:sz w:val="22"/>
                <w:szCs w:val="22"/>
                <w:lang w:eastAsia="zh-CN" w:bidi="hi-IN"/>
              </w:rPr>
              <w:t xml:space="preserve"> o rozdzielczości przynajmniej 1920x1080; pamięć RAM: </w:t>
            </w:r>
            <w:r w:rsidR="008668A2" w:rsidRPr="007859C1">
              <w:rPr>
                <w:rFonts w:eastAsia="DejaVu Sans" w:cs="Segoe UI Light"/>
                <w:i/>
                <w:sz w:val="22"/>
                <w:szCs w:val="22"/>
                <w:lang w:eastAsia="zh-CN" w:bidi="hi-IN"/>
              </w:rPr>
              <w:t>8</w:t>
            </w:r>
            <w:r w:rsidRPr="007859C1">
              <w:rPr>
                <w:rFonts w:eastAsia="DejaVu Sans" w:cs="Segoe UI Light"/>
                <w:i/>
                <w:sz w:val="22"/>
                <w:szCs w:val="22"/>
                <w:lang w:eastAsia="zh-CN" w:bidi="hi-IN"/>
              </w:rPr>
              <w:t>GB; dysk twardy</w:t>
            </w:r>
            <w:r w:rsidR="008668A2" w:rsidRPr="007859C1">
              <w:rPr>
                <w:rFonts w:eastAsia="DejaVu Sans" w:cs="Segoe UI Light"/>
                <w:i/>
                <w:sz w:val="22"/>
                <w:szCs w:val="22"/>
                <w:lang w:eastAsia="zh-CN" w:bidi="hi-IN"/>
              </w:rPr>
              <w:t xml:space="preserve"> SSD</w:t>
            </w:r>
            <w:r w:rsidRPr="007859C1">
              <w:rPr>
                <w:rFonts w:eastAsia="DejaVu Sans" w:cs="Segoe UI Light"/>
                <w:i/>
                <w:sz w:val="22"/>
                <w:szCs w:val="22"/>
                <w:lang w:eastAsia="zh-CN" w:bidi="hi-IN"/>
              </w:rPr>
              <w:t xml:space="preserve">: min. </w:t>
            </w:r>
            <w:r w:rsidR="008668A2" w:rsidRPr="007859C1">
              <w:rPr>
                <w:rFonts w:eastAsia="DejaVu Sans" w:cs="Segoe UI Light"/>
                <w:i/>
                <w:sz w:val="22"/>
                <w:szCs w:val="22"/>
                <w:lang w:eastAsia="zh-CN" w:bidi="hi-IN"/>
              </w:rPr>
              <w:t>4</w:t>
            </w:r>
            <w:r w:rsidRPr="007859C1">
              <w:rPr>
                <w:rFonts w:eastAsia="DejaVu Sans" w:cs="Segoe UI Light"/>
                <w:i/>
                <w:sz w:val="22"/>
                <w:szCs w:val="22"/>
                <w:lang w:eastAsia="zh-CN" w:bidi="hi-IN"/>
              </w:rPr>
              <w:t xml:space="preserve">00GB; urządzenia wbudowane: karta sieciowa LAN 10/100/1000 </w:t>
            </w:r>
            <w:proofErr w:type="spellStart"/>
            <w:r w:rsidRPr="007859C1">
              <w:rPr>
                <w:rFonts w:eastAsia="DejaVu Sans" w:cs="Segoe UI Light"/>
                <w:i/>
                <w:sz w:val="22"/>
                <w:szCs w:val="22"/>
                <w:lang w:eastAsia="zh-CN" w:bidi="hi-IN"/>
              </w:rPr>
              <w:lastRenderedPageBreak/>
              <w:t>MBit</w:t>
            </w:r>
            <w:proofErr w:type="spellEnd"/>
            <w:r w:rsidRPr="007859C1">
              <w:rPr>
                <w:rFonts w:eastAsia="DejaVu Sans" w:cs="Segoe UI Light"/>
                <w:i/>
                <w:sz w:val="22"/>
                <w:szCs w:val="22"/>
                <w:lang w:eastAsia="zh-CN" w:bidi="hi-IN"/>
              </w:rPr>
              <w:t xml:space="preserve">, karta sieciowa </w:t>
            </w:r>
            <w:proofErr w:type="spellStart"/>
            <w:r w:rsidRPr="007859C1">
              <w:rPr>
                <w:rFonts w:eastAsia="DejaVu Sans" w:cs="Segoe UI Light"/>
                <w:i/>
                <w:sz w:val="22"/>
                <w:szCs w:val="22"/>
                <w:lang w:eastAsia="zh-CN" w:bidi="hi-IN"/>
              </w:rPr>
              <w:t>WiFi</w:t>
            </w:r>
            <w:proofErr w:type="spellEnd"/>
            <w:r w:rsidRPr="007859C1">
              <w:rPr>
                <w:rFonts w:eastAsia="DejaVu Sans" w:cs="Segoe UI Light"/>
                <w:i/>
                <w:sz w:val="22"/>
                <w:szCs w:val="22"/>
                <w:lang w:eastAsia="zh-CN" w:bidi="hi-IN"/>
              </w:rPr>
              <w:t xml:space="preserve"> typu IEEE 802.11b/g/n, kamera internetowa, mikrofon, głośniki; możliwość montażu na ścianie zgodnie ze standardem VESA; system operacyjny: Windows</w:t>
            </w:r>
            <w:r w:rsidR="008668A2" w:rsidRPr="007859C1">
              <w:rPr>
                <w:rFonts w:eastAsia="DejaVu Sans" w:cs="Segoe UI Light"/>
                <w:i/>
                <w:sz w:val="22"/>
                <w:szCs w:val="22"/>
                <w:lang w:eastAsia="zh-CN" w:bidi="hi-IN"/>
              </w:rPr>
              <w:t xml:space="preserve"> 10 Professional</w:t>
            </w:r>
            <w:r w:rsidRPr="007859C1">
              <w:rPr>
                <w:rFonts w:eastAsia="DejaVu Sans" w:cs="Segoe UI Light"/>
                <w:i/>
                <w:sz w:val="22"/>
                <w:szCs w:val="22"/>
                <w:lang w:eastAsia="zh-CN" w:bidi="hi-IN"/>
              </w:rPr>
              <w:t xml:space="preserve">. </w:t>
            </w:r>
          </w:p>
        </w:tc>
        <w:tc>
          <w:tcPr>
            <w:tcW w:w="1456" w:type="dxa"/>
          </w:tcPr>
          <w:p w14:paraId="66F480E7"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lastRenderedPageBreak/>
              <w:t>TAK</w:t>
            </w:r>
          </w:p>
        </w:tc>
      </w:tr>
      <w:tr w:rsidR="0028631C" w:rsidRPr="007859C1" w14:paraId="215E425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64A9642D"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3</w:t>
            </w:r>
          </w:p>
        </w:tc>
        <w:tc>
          <w:tcPr>
            <w:tcW w:w="7049" w:type="dxa"/>
          </w:tcPr>
          <w:p w14:paraId="5174EC56"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b/>
                <w:i/>
                <w:sz w:val="22"/>
                <w:szCs w:val="22"/>
                <w:lang w:eastAsia="zh-CN" w:bidi="hi-IN"/>
              </w:rPr>
              <w:t>Skaner bezprzewodowy kodów kreskowych 1D</w:t>
            </w:r>
          </w:p>
        </w:tc>
        <w:tc>
          <w:tcPr>
            <w:tcW w:w="1456" w:type="dxa"/>
          </w:tcPr>
          <w:p w14:paraId="0D9B7EDB"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8 szt.</w:t>
            </w:r>
          </w:p>
        </w:tc>
      </w:tr>
      <w:tr w:rsidR="0028631C" w:rsidRPr="007859C1" w14:paraId="20027C8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823F8F2"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712209F"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0B3E993F" w14:textId="78820D1C"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1 linia skanująca; rozdzielczość min. 5 mil (0,127 mm); odczytywane kody 1D: </w:t>
            </w:r>
            <w:proofErr w:type="spellStart"/>
            <w:r w:rsidRPr="007859C1">
              <w:rPr>
                <w:rFonts w:eastAsia="DejaVu Sans" w:cs="Segoe UI Light"/>
                <w:i/>
                <w:sz w:val="22"/>
                <w:szCs w:val="22"/>
                <w:lang w:eastAsia="zh-CN" w:bidi="hi-IN"/>
              </w:rPr>
              <w:t>Code</w:t>
            </w:r>
            <w:proofErr w:type="spellEnd"/>
            <w:r w:rsidRPr="007859C1">
              <w:rPr>
                <w:rFonts w:eastAsia="DejaVu Sans" w:cs="Segoe UI Light"/>
                <w:i/>
                <w:sz w:val="22"/>
                <w:szCs w:val="22"/>
                <w:lang w:eastAsia="zh-CN" w:bidi="hi-IN"/>
              </w:rPr>
              <w:t xml:space="preserve"> 39, </w:t>
            </w:r>
            <w:proofErr w:type="spellStart"/>
            <w:r w:rsidRPr="007859C1">
              <w:rPr>
                <w:rFonts w:eastAsia="DejaVu Sans" w:cs="Segoe UI Light"/>
                <w:i/>
                <w:sz w:val="22"/>
                <w:szCs w:val="22"/>
                <w:lang w:eastAsia="zh-CN" w:bidi="hi-IN"/>
              </w:rPr>
              <w:t>Code</w:t>
            </w:r>
            <w:proofErr w:type="spellEnd"/>
            <w:r w:rsidRPr="007859C1">
              <w:rPr>
                <w:rFonts w:eastAsia="DejaVu Sans" w:cs="Segoe UI Light"/>
                <w:i/>
                <w:sz w:val="22"/>
                <w:szCs w:val="22"/>
                <w:lang w:eastAsia="zh-CN" w:bidi="hi-IN"/>
              </w:rPr>
              <w:t xml:space="preserve"> 93, </w:t>
            </w:r>
            <w:proofErr w:type="spellStart"/>
            <w:r w:rsidRPr="007859C1">
              <w:rPr>
                <w:rFonts w:eastAsia="DejaVu Sans" w:cs="Segoe UI Light"/>
                <w:i/>
                <w:sz w:val="22"/>
                <w:szCs w:val="22"/>
                <w:lang w:eastAsia="zh-CN" w:bidi="hi-IN"/>
              </w:rPr>
              <w:t>Code</w:t>
            </w:r>
            <w:proofErr w:type="spellEnd"/>
            <w:r w:rsidRPr="007859C1">
              <w:rPr>
                <w:rFonts w:eastAsia="DejaVu Sans" w:cs="Segoe UI Light"/>
                <w:i/>
                <w:sz w:val="22"/>
                <w:szCs w:val="22"/>
                <w:lang w:eastAsia="zh-CN" w:bidi="hi-IN"/>
              </w:rPr>
              <w:t xml:space="preserve"> 128, UCCEAN-128; Sygnalizacja: dźwiękowa i optyczna; tryb odczytu - wyzwalanie ręczne i automatyczne z możliwością wyłączenia; interfejs RS232 (ze stacji bazowej)</w:t>
            </w:r>
            <w:r w:rsidR="008668A2" w:rsidRPr="007859C1">
              <w:rPr>
                <w:rFonts w:eastAsia="DejaVu Sans" w:cs="Segoe UI Light"/>
                <w:i/>
                <w:sz w:val="22"/>
                <w:szCs w:val="22"/>
                <w:lang w:eastAsia="zh-CN" w:bidi="hi-IN"/>
              </w:rPr>
              <w:t xml:space="preserve"> lub</w:t>
            </w:r>
            <w:r w:rsidRPr="007859C1">
              <w:rPr>
                <w:rFonts w:eastAsia="DejaVu Sans" w:cs="Segoe UI Light"/>
                <w:i/>
                <w:sz w:val="22"/>
                <w:szCs w:val="22"/>
                <w:lang w:eastAsia="zh-CN" w:bidi="hi-IN"/>
              </w:rPr>
              <w:t xml:space="preserve"> USB; zasięg min. 15 m; tryb automatycznego ładowania p</w:t>
            </w:r>
            <w:r w:rsidR="009514AF" w:rsidRPr="007859C1">
              <w:rPr>
                <w:rFonts w:eastAsia="DejaVu Sans" w:cs="Segoe UI Light"/>
                <w:i/>
                <w:sz w:val="22"/>
                <w:szCs w:val="22"/>
                <w:lang w:eastAsia="zh-CN" w:bidi="hi-IN"/>
              </w:rPr>
              <w:t>o zadokowaniu w stacji bazowej.</w:t>
            </w:r>
          </w:p>
          <w:p w14:paraId="7B89B743"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dostarczony w komplecie z podstawką umożliwiającą postawienie na blacie roboczym lub montaż naścienny.</w:t>
            </w:r>
          </w:p>
          <w:p w14:paraId="6D487A13"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dostarczony w komplecie z wymaganym okablowaniem i jeśli to niezbędne z zasilaczem i konwerterem USB/RS-232.</w:t>
            </w:r>
          </w:p>
        </w:tc>
        <w:tc>
          <w:tcPr>
            <w:tcW w:w="1456" w:type="dxa"/>
          </w:tcPr>
          <w:p w14:paraId="10802B1C"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71A6885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A7133F2"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4</w:t>
            </w:r>
          </w:p>
        </w:tc>
        <w:tc>
          <w:tcPr>
            <w:tcW w:w="7049" w:type="dxa"/>
          </w:tcPr>
          <w:p w14:paraId="03E29506"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Drukarka etykiet</w:t>
            </w:r>
          </w:p>
        </w:tc>
        <w:tc>
          <w:tcPr>
            <w:tcW w:w="1456" w:type="dxa"/>
          </w:tcPr>
          <w:p w14:paraId="267BACF2"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6 szt.</w:t>
            </w:r>
          </w:p>
        </w:tc>
      </w:tr>
      <w:tr w:rsidR="0028631C" w:rsidRPr="007859C1" w14:paraId="51C046F1"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CCA70CB"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1D55CBED" w14:textId="77777777" w:rsidR="0028631C" w:rsidRPr="007859C1"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7859C1">
              <w:rPr>
                <w:rFonts w:cs="Segoe UI Light"/>
                <w:i/>
                <w:sz w:val="22"/>
                <w:szCs w:val="22"/>
              </w:rPr>
              <w:t xml:space="preserve">Parametry minimalne: </w:t>
            </w:r>
          </w:p>
          <w:p w14:paraId="7F7D1511" w14:textId="77777777" w:rsidR="0028631C" w:rsidRPr="007859C1"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7859C1">
              <w:rPr>
                <w:rFonts w:cs="Segoe UI Light"/>
                <w:i/>
                <w:sz w:val="22"/>
                <w:szCs w:val="22"/>
              </w:rPr>
              <w:t xml:space="preserve">druk </w:t>
            </w:r>
            <w:proofErr w:type="spellStart"/>
            <w:r w:rsidRPr="007859C1">
              <w:rPr>
                <w:rFonts w:cs="Segoe UI Light"/>
                <w:i/>
                <w:sz w:val="22"/>
                <w:szCs w:val="22"/>
              </w:rPr>
              <w:t>termotransferowy</w:t>
            </w:r>
            <w:proofErr w:type="spellEnd"/>
            <w:r w:rsidRPr="007859C1">
              <w:rPr>
                <w:rFonts w:cs="Segoe UI Light"/>
                <w:i/>
                <w:sz w:val="22"/>
                <w:szCs w:val="22"/>
              </w:rPr>
              <w:t xml:space="preserve">; szerokość druku w zakresie min. 40 mm -100 mm; rozdzielczość min. 203 </w:t>
            </w:r>
            <w:proofErr w:type="spellStart"/>
            <w:r w:rsidRPr="007859C1">
              <w:rPr>
                <w:rFonts w:cs="Segoe UI Light"/>
                <w:i/>
                <w:sz w:val="22"/>
                <w:szCs w:val="22"/>
              </w:rPr>
              <w:t>dpi</w:t>
            </w:r>
            <w:proofErr w:type="spellEnd"/>
            <w:r w:rsidRPr="007859C1">
              <w:rPr>
                <w:rFonts w:cs="Segoe UI Light"/>
                <w:i/>
                <w:sz w:val="22"/>
                <w:szCs w:val="22"/>
              </w:rPr>
              <w:t xml:space="preserve">; drukowane kody kreskowe: </w:t>
            </w:r>
            <w:proofErr w:type="spellStart"/>
            <w:r w:rsidRPr="007859C1">
              <w:rPr>
                <w:rFonts w:cs="Segoe UI Light"/>
                <w:i/>
                <w:sz w:val="22"/>
                <w:szCs w:val="22"/>
              </w:rPr>
              <w:t>Code</w:t>
            </w:r>
            <w:proofErr w:type="spellEnd"/>
            <w:r w:rsidRPr="007859C1">
              <w:rPr>
                <w:rFonts w:cs="Segoe UI Light"/>
                <w:i/>
                <w:sz w:val="22"/>
                <w:szCs w:val="22"/>
              </w:rPr>
              <w:t xml:space="preserve"> 39, </w:t>
            </w:r>
            <w:proofErr w:type="spellStart"/>
            <w:r w:rsidRPr="007859C1">
              <w:rPr>
                <w:rFonts w:cs="Segoe UI Light"/>
                <w:i/>
                <w:sz w:val="22"/>
                <w:szCs w:val="22"/>
              </w:rPr>
              <w:t>Code</w:t>
            </w:r>
            <w:proofErr w:type="spellEnd"/>
            <w:r w:rsidRPr="007859C1">
              <w:rPr>
                <w:rFonts w:cs="Segoe UI Light"/>
                <w:i/>
                <w:sz w:val="22"/>
                <w:szCs w:val="22"/>
              </w:rPr>
              <w:t xml:space="preserve"> 93, </w:t>
            </w:r>
            <w:proofErr w:type="spellStart"/>
            <w:r w:rsidRPr="007859C1">
              <w:rPr>
                <w:rFonts w:cs="Segoe UI Light"/>
                <w:i/>
                <w:sz w:val="22"/>
                <w:szCs w:val="22"/>
              </w:rPr>
              <w:t>Code</w:t>
            </w:r>
            <w:proofErr w:type="spellEnd"/>
            <w:r w:rsidRPr="007859C1">
              <w:rPr>
                <w:rFonts w:cs="Segoe UI Light"/>
                <w:i/>
                <w:sz w:val="22"/>
                <w:szCs w:val="22"/>
              </w:rPr>
              <w:t xml:space="preserve"> 128, UCCEAN-128; </w:t>
            </w:r>
            <w:proofErr w:type="spellStart"/>
            <w:r w:rsidRPr="007859C1">
              <w:rPr>
                <w:rFonts w:cs="Segoe UI Light"/>
                <w:i/>
                <w:sz w:val="22"/>
                <w:szCs w:val="22"/>
              </w:rPr>
              <w:t>interface</w:t>
            </w:r>
            <w:proofErr w:type="spellEnd"/>
            <w:r w:rsidRPr="007859C1">
              <w:rPr>
                <w:rFonts w:cs="Segoe UI Light"/>
                <w:i/>
                <w:sz w:val="22"/>
                <w:szCs w:val="22"/>
              </w:rPr>
              <w:t xml:space="preserve"> LAN i  USB.</w:t>
            </w:r>
          </w:p>
          <w:p w14:paraId="7C9E226F" w14:textId="77777777" w:rsidR="0028631C" w:rsidRPr="007859C1"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sz w:val="22"/>
                <w:szCs w:val="22"/>
              </w:rPr>
            </w:pPr>
            <w:r w:rsidRPr="007859C1">
              <w:rPr>
                <w:rFonts w:cs="Segoe UI Light"/>
                <w:i/>
                <w:sz w:val="22"/>
                <w:szCs w:val="22"/>
              </w:rPr>
              <w:t>Dostarczona w komplecie z zasilaczem i wymaganym okablowaniem.</w:t>
            </w:r>
          </w:p>
        </w:tc>
        <w:tc>
          <w:tcPr>
            <w:tcW w:w="1456" w:type="dxa"/>
          </w:tcPr>
          <w:p w14:paraId="599C06DE"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58BACA71"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86E72A7"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5</w:t>
            </w:r>
          </w:p>
        </w:tc>
        <w:tc>
          <w:tcPr>
            <w:tcW w:w="7049" w:type="dxa"/>
          </w:tcPr>
          <w:p w14:paraId="2031481D"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Drukarka laserowa A4</w:t>
            </w:r>
          </w:p>
        </w:tc>
        <w:tc>
          <w:tcPr>
            <w:tcW w:w="1456" w:type="dxa"/>
          </w:tcPr>
          <w:p w14:paraId="1DA8330A"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2 szt.</w:t>
            </w:r>
          </w:p>
        </w:tc>
      </w:tr>
      <w:tr w:rsidR="0028631C" w:rsidRPr="007859C1" w14:paraId="6503CA9B"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0F539A7"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AB18506"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77490A59" w14:textId="21689DA2" w:rsidR="0028631C" w:rsidRPr="007859C1"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i/>
                <w:sz w:val="22"/>
                <w:szCs w:val="22"/>
                <w:lang w:eastAsia="zh-CN" w:bidi="hi-IN"/>
              </w:rPr>
              <w:t xml:space="preserve">maksymalny obsługiwany format papieru: A4, maksymalna szybkość druku min. 33 str./min., rozdzielczość wydruku min. 1200 x 1200 </w:t>
            </w:r>
            <w:proofErr w:type="spellStart"/>
            <w:r w:rsidRPr="007859C1">
              <w:rPr>
                <w:rFonts w:eastAsia="DejaVu Sans" w:cs="Segoe UI Light"/>
                <w:i/>
                <w:sz w:val="22"/>
                <w:szCs w:val="22"/>
                <w:lang w:eastAsia="zh-CN" w:bidi="hi-IN"/>
              </w:rPr>
              <w:t>dpi</w:t>
            </w:r>
            <w:proofErr w:type="spellEnd"/>
            <w:r w:rsidRPr="007859C1">
              <w:rPr>
                <w:rFonts w:eastAsia="DejaVu Sans" w:cs="Segoe UI Light"/>
                <w:i/>
                <w:sz w:val="22"/>
                <w:szCs w:val="22"/>
                <w:lang w:eastAsia="zh-CN" w:bidi="hi-IN"/>
              </w:rPr>
              <w:t xml:space="preserve">, normatywny cykl pracy (miesięcznie, format A4) min. 50 000 str., druk laserowy mono, czas wydruku pierwszej strony z trybu gotowości max. 10 sek., Języki drukowania: PCL 5c, PCL 6, Postscript </w:t>
            </w:r>
            <w:proofErr w:type="spellStart"/>
            <w:r w:rsidRPr="007859C1">
              <w:rPr>
                <w:rFonts w:eastAsia="DejaVu Sans" w:cs="Segoe UI Light"/>
                <w:i/>
                <w:sz w:val="22"/>
                <w:szCs w:val="22"/>
                <w:lang w:eastAsia="zh-CN" w:bidi="hi-IN"/>
              </w:rPr>
              <w:t>level</w:t>
            </w:r>
            <w:proofErr w:type="spellEnd"/>
            <w:r w:rsidRPr="007859C1">
              <w:rPr>
                <w:rFonts w:eastAsia="DejaVu Sans" w:cs="Segoe UI Light"/>
                <w:i/>
                <w:sz w:val="22"/>
                <w:szCs w:val="22"/>
                <w:lang w:eastAsia="zh-CN" w:bidi="hi-IN"/>
              </w:rPr>
              <w:t xml:space="preserve"> 3, drukowanie bezpośrednie PDF (min. v 1.7), min. 2 podajniki papieru, możliwość drukowania na papierze zwykłym, kopertach, druk etykiet, na folii i kartonach, automatyczny druk dwustronny (dupleks), interfejsy komunikacyjne: min. 1 port Hi-</w:t>
            </w:r>
            <w:proofErr w:type="spellStart"/>
            <w:r w:rsidRPr="007859C1">
              <w:rPr>
                <w:rFonts w:eastAsia="DejaVu Sans" w:cs="Segoe UI Light"/>
                <w:i/>
                <w:sz w:val="22"/>
                <w:szCs w:val="22"/>
                <w:lang w:eastAsia="zh-CN" w:bidi="hi-IN"/>
              </w:rPr>
              <w:t>Speed</w:t>
            </w:r>
            <w:proofErr w:type="spellEnd"/>
            <w:r w:rsidRPr="007859C1">
              <w:rPr>
                <w:rFonts w:eastAsia="DejaVu Sans" w:cs="Segoe UI Light"/>
                <w:i/>
                <w:sz w:val="22"/>
                <w:szCs w:val="22"/>
                <w:lang w:eastAsia="zh-CN" w:bidi="hi-IN"/>
              </w:rPr>
              <w:t xml:space="preserve"> USB 2.0, min. 1 port RJ-45 (10/100/1000Base-TX), min. 1 po</w:t>
            </w:r>
            <w:r w:rsidR="008668A2" w:rsidRPr="007859C1">
              <w:rPr>
                <w:rFonts w:eastAsia="DejaVu Sans" w:cs="Segoe UI Light"/>
                <w:i/>
                <w:sz w:val="22"/>
                <w:szCs w:val="22"/>
                <w:lang w:eastAsia="zh-CN" w:bidi="hi-IN"/>
              </w:rPr>
              <w:t>rt USB do druku bezpośredniego</w:t>
            </w:r>
          </w:p>
        </w:tc>
        <w:tc>
          <w:tcPr>
            <w:tcW w:w="1456" w:type="dxa"/>
          </w:tcPr>
          <w:p w14:paraId="481EEA00"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3FCCCB5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D807685"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6</w:t>
            </w:r>
          </w:p>
        </w:tc>
        <w:tc>
          <w:tcPr>
            <w:tcW w:w="7049" w:type="dxa"/>
          </w:tcPr>
          <w:p w14:paraId="244FC0D5"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Skaner dokumentów</w:t>
            </w:r>
          </w:p>
        </w:tc>
        <w:tc>
          <w:tcPr>
            <w:tcW w:w="1456" w:type="dxa"/>
          </w:tcPr>
          <w:p w14:paraId="22A5702A"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1 szt.</w:t>
            </w:r>
          </w:p>
        </w:tc>
      </w:tr>
      <w:tr w:rsidR="0028631C" w:rsidRPr="007859C1" w14:paraId="1F2E2F9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EA24291"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1E08CB8"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3E8332BB"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Maksymalny rozmiar dokumentu: A4.</w:t>
            </w:r>
          </w:p>
          <w:p w14:paraId="4A3DF923"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Rozdzielczość optyczna [</w:t>
            </w:r>
            <w:proofErr w:type="spellStart"/>
            <w:r w:rsidRPr="007859C1">
              <w:rPr>
                <w:rFonts w:eastAsia="DejaVu Sans" w:cs="Segoe UI Light"/>
                <w:i/>
                <w:sz w:val="22"/>
                <w:szCs w:val="22"/>
                <w:lang w:eastAsia="zh-CN" w:bidi="hi-IN"/>
              </w:rPr>
              <w:t>dpi</w:t>
            </w:r>
            <w:proofErr w:type="spellEnd"/>
            <w:r w:rsidRPr="007859C1">
              <w:rPr>
                <w:rFonts w:eastAsia="DejaVu Sans" w:cs="Segoe UI Light"/>
                <w:i/>
                <w:sz w:val="22"/>
                <w:szCs w:val="22"/>
                <w:lang w:eastAsia="zh-CN" w:bidi="hi-IN"/>
              </w:rPr>
              <w:t>]: 1200.</w:t>
            </w:r>
          </w:p>
          <w:p w14:paraId="468B9F50"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Interfejs do komputera: USB, dopuszczalny LAN.</w:t>
            </w:r>
          </w:p>
          <w:p w14:paraId="756B939B"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Dostarczony w komplecie z zasilaczem i wymaganym okablowaniem.</w:t>
            </w:r>
          </w:p>
        </w:tc>
        <w:tc>
          <w:tcPr>
            <w:tcW w:w="1456" w:type="dxa"/>
          </w:tcPr>
          <w:p w14:paraId="3B0A8F74"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503F0E13"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49E423D2" w14:textId="77777777" w:rsidR="0028631C" w:rsidRPr="007859C1" w:rsidRDefault="0028631C" w:rsidP="001E4301">
            <w:pPr>
              <w:widowControl w:val="0"/>
              <w:tabs>
                <w:tab w:val="left" w:pos="709"/>
              </w:tabs>
              <w:suppressAutoHyphens/>
              <w:jc w:val="center"/>
              <w:rPr>
                <w:rFonts w:eastAsia="DejaVu Sans" w:cs="Segoe UI Light"/>
                <w:b w:val="0"/>
                <w:sz w:val="22"/>
                <w:szCs w:val="22"/>
                <w:lang w:eastAsia="zh-CN" w:bidi="hi-IN"/>
              </w:rPr>
            </w:pPr>
            <w:r w:rsidRPr="007859C1">
              <w:rPr>
                <w:rFonts w:eastAsia="DejaVu Sans" w:cs="Segoe UI Light"/>
                <w:b w:val="0"/>
                <w:sz w:val="22"/>
                <w:szCs w:val="22"/>
                <w:lang w:eastAsia="zh-CN" w:bidi="hi-IN"/>
              </w:rPr>
              <w:t>MATERIAŁY MONTAŻOWE</w:t>
            </w:r>
          </w:p>
        </w:tc>
      </w:tr>
      <w:tr w:rsidR="0028631C" w:rsidRPr="007859C1" w14:paraId="028E8FF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E0BC021"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8</w:t>
            </w:r>
          </w:p>
        </w:tc>
        <w:tc>
          <w:tcPr>
            <w:tcW w:w="7049" w:type="dxa"/>
          </w:tcPr>
          <w:p w14:paraId="43D66191"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 xml:space="preserve">Uchwyt ścienny mocowania komputera </w:t>
            </w:r>
            <w:proofErr w:type="spellStart"/>
            <w:r w:rsidRPr="007859C1">
              <w:rPr>
                <w:rFonts w:eastAsia="DejaVu Sans" w:cs="Segoe UI Light"/>
                <w:b/>
                <w:i/>
                <w:sz w:val="22"/>
                <w:szCs w:val="22"/>
                <w:lang w:eastAsia="zh-CN" w:bidi="hi-IN"/>
              </w:rPr>
              <w:t>All</w:t>
            </w:r>
            <w:proofErr w:type="spellEnd"/>
            <w:r w:rsidRPr="007859C1">
              <w:rPr>
                <w:rFonts w:eastAsia="DejaVu Sans" w:cs="Segoe UI Light"/>
                <w:b/>
                <w:i/>
                <w:sz w:val="22"/>
                <w:szCs w:val="22"/>
                <w:lang w:eastAsia="zh-CN" w:bidi="hi-IN"/>
              </w:rPr>
              <w:t>-in-One</w:t>
            </w:r>
          </w:p>
        </w:tc>
        <w:tc>
          <w:tcPr>
            <w:tcW w:w="1456" w:type="dxa"/>
          </w:tcPr>
          <w:p w14:paraId="1269DEA1"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3 szt.</w:t>
            </w:r>
          </w:p>
        </w:tc>
      </w:tr>
      <w:tr w:rsidR="0028631C" w:rsidRPr="007859C1" w14:paraId="1CC7E6E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236E462"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EE446A9"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1677C80B"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Minimalny rozmiar  mocowanego ekranu: 15; maksymalny rozmiar mocowanego ekranu: 26;  minimalny interfejs mocowania:  75x75 mm;</w:t>
            </w:r>
          </w:p>
          <w:p w14:paraId="0C421136"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i/>
                <w:sz w:val="22"/>
                <w:szCs w:val="22"/>
                <w:lang w:eastAsia="zh-CN" w:bidi="hi-IN"/>
              </w:rPr>
              <w:t>maksymalny interfejs mocowania: 100x100 mm; standard VESA: 75x75, 100x100; ilość montowanych ekranów: 1; minimalny odstęp od ściany: 108 mm; maksymalny odstęp od ściany: 600 mm; korekta lewo/prawo: 190°; regulacja kąta nachylenia: 100°</w:t>
            </w:r>
          </w:p>
        </w:tc>
        <w:tc>
          <w:tcPr>
            <w:tcW w:w="1456" w:type="dxa"/>
          </w:tcPr>
          <w:p w14:paraId="5D9AF578"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265A1D80"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BF2958C"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lastRenderedPageBreak/>
              <w:t>9</w:t>
            </w:r>
          </w:p>
        </w:tc>
        <w:tc>
          <w:tcPr>
            <w:tcW w:w="7049" w:type="dxa"/>
          </w:tcPr>
          <w:p w14:paraId="645FDCF8"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 xml:space="preserve">Uchwyt stołowy mocowania komputera </w:t>
            </w:r>
            <w:proofErr w:type="spellStart"/>
            <w:r w:rsidRPr="007859C1">
              <w:rPr>
                <w:rFonts w:eastAsia="DejaVu Sans" w:cs="Segoe UI Light"/>
                <w:b/>
                <w:i/>
                <w:sz w:val="22"/>
                <w:szCs w:val="22"/>
                <w:lang w:eastAsia="zh-CN" w:bidi="hi-IN"/>
              </w:rPr>
              <w:t>All</w:t>
            </w:r>
            <w:proofErr w:type="spellEnd"/>
            <w:r w:rsidRPr="007859C1">
              <w:rPr>
                <w:rFonts w:eastAsia="DejaVu Sans" w:cs="Segoe UI Light"/>
                <w:b/>
                <w:i/>
                <w:sz w:val="22"/>
                <w:szCs w:val="22"/>
                <w:lang w:eastAsia="zh-CN" w:bidi="hi-IN"/>
              </w:rPr>
              <w:t>-in-One</w:t>
            </w:r>
          </w:p>
        </w:tc>
        <w:tc>
          <w:tcPr>
            <w:tcW w:w="1456" w:type="dxa"/>
          </w:tcPr>
          <w:p w14:paraId="4CAD1060"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5 szt.</w:t>
            </w:r>
          </w:p>
        </w:tc>
      </w:tr>
      <w:tr w:rsidR="0028631C" w:rsidRPr="007859C1" w14:paraId="362E18B7"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A2A7D2E"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B114B10"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Parametry minimalne: </w:t>
            </w:r>
          </w:p>
          <w:p w14:paraId="6179A098"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Minimalny rozmiar  mocowanego ekranu: 19; maksymalny rozmiar mocowanego ekranu: 26;  minimalny interfejs mocowania:  75x75 mm;</w:t>
            </w:r>
          </w:p>
          <w:p w14:paraId="1212C3C2"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maksymalny interfejs mocowania: 100x100 mm; standard VESA: 75x75, 100x100; ilość montowanych ekranów: 1; korekta lewo/prawo: 220°; regulacja kąta nachylenia: 250°</w:t>
            </w:r>
          </w:p>
        </w:tc>
        <w:tc>
          <w:tcPr>
            <w:tcW w:w="1456" w:type="dxa"/>
          </w:tcPr>
          <w:p w14:paraId="74ECA976"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6D521E1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21770045" w14:textId="77777777" w:rsidR="0028631C" w:rsidRPr="007859C1" w:rsidRDefault="0028631C" w:rsidP="001E4301">
            <w:pPr>
              <w:widowControl w:val="0"/>
              <w:tabs>
                <w:tab w:val="left" w:pos="709"/>
              </w:tabs>
              <w:suppressAutoHyphens/>
              <w:jc w:val="center"/>
              <w:rPr>
                <w:rFonts w:eastAsia="DejaVu Sans" w:cs="Segoe UI Light"/>
                <w:b w:val="0"/>
                <w:sz w:val="22"/>
                <w:szCs w:val="22"/>
                <w:lang w:eastAsia="zh-CN" w:bidi="hi-IN"/>
              </w:rPr>
            </w:pPr>
            <w:r w:rsidRPr="007859C1">
              <w:rPr>
                <w:rFonts w:eastAsia="DejaVu Sans" w:cs="Segoe UI Light"/>
                <w:b w:val="0"/>
                <w:sz w:val="22"/>
                <w:szCs w:val="22"/>
                <w:lang w:eastAsia="zh-CN" w:bidi="hi-IN"/>
              </w:rPr>
              <w:t>AKCESORIA I MATERIAŁY EKSPLOATACYJNE</w:t>
            </w:r>
          </w:p>
        </w:tc>
      </w:tr>
      <w:tr w:rsidR="0028631C" w:rsidRPr="007859C1" w14:paraId="31AEEB6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259866B"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10</w:t>
            </w:r>
          </w:p>
        </w:tc>
        <w:tc>
          <w:tcPr>
            <w:tcW w:w="7049" w:type="dxa"/>
          </w:tcPr>
          <w:p w14:paraId="3F86688D"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Oznaczniki tac narzędziowych</w:t>
            </w:r>
          </w:p>
        </w:tc>
        <w:tc>
          <w:tcPr>
            <w:tcW w:w="1456" w:type="dxa"/>
          </w:tcPr>
          <w:p w14:paraId="2265AD1D"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7859C1">
              <w:rPr>
                <w:rFonts w:eastAsia="DejaVu Sans" w:cs="Segoe UI Light"/>
                <w:sz w:val="22"/>
                <w:szCs w:val="22"/>
                <w:lang w:eastAsia="zh-CN" w:bidi="hi-IN"/>
              </w:rPr>
              <w:t>700 szt.</w:t>
            </w:r>
          </w:p>
        </w:tc>
      </w:tr>
      <w:tr w:rsidR="0028631C" w:rsidRPr="007859C1" w14:paraId="41726F5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E88CAC5"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0D7BBF1"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Parametry minimalne:</w:t>
            </w:r>
          </w:p>
          <w:p w14:paraId="6F51ADE4"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i/>
                <w:sz w:val="22"/>
                <w:szCs w:val="22"/>
                <w:lang w:eastAsia="zh-CN" w:bidi="hi-IN"/>
              </w:rPr>
              <w:t>Wykonane ze sprężynującej stali kwasoodpornej. Wyposażone w uchwyty umożliwiające zamocowanie na krawędzi tacy narzędziowej. Wymiary minimalne pola roboczego to 80x30mm.</w:t>
            </w:r>
          </w:p>
        </w:tc>
        <w:tc>
          <w:tcPr>
            <w:tcW w:w="1456" w:type="dxa"/>
          </w:tcPr>
          <w:p w14:paraId="2B88FD84"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719B6260"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E274EC0"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11</w:t>
            </w:r>
          </w:p>
        </w:tc>
        <w:tc>
          <w:tcPr>
            <w:tcW w:w="7049" w:type="dxa"/>
          </w:tcPr>
          <w:p w14:paraId="25050148"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Etykiety obiegowe ze wskaźnikiem sterylizacji parą wodną</w:t>
            </w:r>
          </w:p>
        </w:tc>
        <w:tc>
          <w:tcPr>
            <w:tcW w:w="1456" w:type="dxa"/>
          </w:tcPr>
          <w:p w14:paraId="4C0EDF5A" w14:textId="2399AC29" w:rsidR="0028631C" w:rsidRPr="007859C1"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1</w:t>
            </w:r>
            <w:r w:rsidR="0028631C" w:rsidRPr="007859C1">
              <w:rPr>
                <w:rFonts w:eastAsia="DejaVu Sans" w:cs="Segoe UI Light"/>
                <w:sz w:val="22"/>
                <w:szCs w:val="22"/>
                <w:lang w:eastAsia="zh-CN" w:bidi="hi-IN"/>
              </w:rPr>
              <w:t>0 rolek</w:t>
            </w:r>
          </w:p>
        </w:tc>
      </w:tr>
      <w:tr w:rsidR="0028631C" w:rsidRPr="007859C1" w14:paraId="3CF4ABF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19DF2E"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893CD8B"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Etykiety ze wskaźnikiem sterylizacji parą wodną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tc>
        <w:tc>
          <w:tcPr>
            <w:tcW w:w="1456" w:type="dxa"/>
          </w:tcPr>
          <w:p w14:paraId="2940FB47"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2F22DAB6"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175B5B1"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12</w:t>
            </w:r>
          </w:p>
        </w:tc>
        <w:tc>
          <w:tcPr>
            <w:tcW w:w="7049" w:type="dxa"/>
          </w:tcPr>
          <w:p w14:paraId="6BC7F90D"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Etykiety oznacznikowe do oznaczania tac narzędziowych</w:t>
            </w:r>
          </w:p>
        </w:tc>
        <w:tc>
          <w:tcPr>
            <w:tcW w:w="1456" w:type="dxa"/>
          </w:tcPr>
          <w:p w14:paraId="71AA58F0" w14:textId="3399BC16" w:rsidR="0028631C" w:rsidRPr="007859C1"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7859C1">
              <w:rPr>
                <w:rFonts w:eastAsia="DejaVu Sans" w:cs="Segoe UI Light"/>
                <w:sz w:val="22"/>
                <w:szCs w:val="22"/>
                <w:lang w:eastAsia="zh-CN" w:bidi="hi-IN"/>
              </w:rPr>
              <w:t>50 rolek</w:t>
            </w:r>
          </w:p>
        </w:tc>
      </w:tr>
      <w:tr w:rsidR="0028631C" w:rsidRPr="007859C1" w14:paraId="068F19B4"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72D44C4"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EB40C70"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 xml:space="preserve">Etykiety oznacznikowe, poliestrowe, białe, błyszczące, z klejem akrylowym, o wymiarach pojedynczej etykiety nie mniejszych niż 30 x 80 mm, dopasowane do oznaczników oferowanych zgodnie z p.11 i przeznaczone do użytku w dostarczanych drukarkach etykiet.  Przeznaczone do trwałego oznaczania pojemników transportowych używanych w CS. Odporne na ścieranie, rozmazywanie oraz na środowisko panujące w myjniach- dezynfektorach i sterylizatorach w czasie ich pracy. </w:t>
            </w:r>
          </w:p>
        </w:tc>
        <w:tc>
          <w:tcPr>
            <w:tcW w:w="1456" w:type="dxa"/>
          </w:tcPr>
          <w:p w14:paraId="6C4DFA7A"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69AB9F09"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AD9B9C6"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13</w:t>
            </w:r>
          </w:p>
        </w:tc>
        <w:tc>
          <w:tcPr>
            <w:tcW w:w="7049" w:type="dxa"/>
          </w:tcPr>
          <w:p w14:paraId="4DB8C149"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Taśma barwiąca żywiczna</w:t>
            </w:r>
          </w:p>
        </w:tc>
        <w:tc>
          <w:tcPr>
            <w:tcW w:w="1456" w:type="dxa"/>
          </w:tcPr>
          <w:p w14:paraId="43DBFDFD" w14:textId="57AB2339" w:rsidR="0028631C" w:rsidRPr="007859C1"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10 rolek</w:t>
            </w:r>
          </w:p>
        </w:tc>
      </w:tr>
      <w:tr w:rsidR="0028631C" w:rsidRPr="007859C1" w14:paraId="330962A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8010B16"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B133DA2"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Taśma barwiąca żywiczna do zadruku etykiet oznacznikowych, przeznaczone do użytku w dostarczanych drukarkach etykiet. Długość nie mniejsza niż 74 m. Dopuszczalna szerokość taśmy nie mniejsza niż szerokość etykiety + 6mm, nie większa niż 110mm. Średnica rolki 0,5 cala. Kolor czarny.</w:t>
            </w:r>
          </w:p>
        </w:tc>
        <w:tc>
          <w:tcPr>
            <w:tcW w:w="1456" w:type="dxa"/>
          </w:tcPr>
          <w:p w14:paraId="0C304666"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31E8A9FC"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A1AE2A9"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14</w:t>
            </w:r>
          </w:p>
        </w:tc>
        <w:tc>
          <w:tcPr>
            <w:tcW w:w="7049" w:type="dxa"/>
          </w:tcPr>
          <w:p w14:paraId="44762B23"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7859C1">
              <w:rPr>
                <w:rFonts w:eastAsia="DejaVu Sans" w:cs="Segoe UI Light"/>
                <w:b/>
                <w:i/>
                <w:sz w:val="22"/>
                <w:szCs w:val="22"/>
                <w:lang w:eastAsia="zh-CN" w:bidi="hi-IN"/>
              </w:rPr>
              <w:t>Taśma barwiąca woskowa</w:t>
            </w:r>
          </w:p>
        </w:tc>
        <w:tc>
          <w:tcPr>
            <w:tcW w:w="1456" w:type="dxa"/>
          </w:tcPr>
          <w:p w14:paraId="0461AAF8" w14:textId="319FFE74" w:rsidR="0028631C" w:rsidRPr="007859C1"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 xml:space="preserve"> 1</w:t>
            </w:r>
            <w:r w:rsidR="0028631C" w:rsidRPr="007859C1">
              <w:rPr>
                <w:rFonts w:eastAsia="DejaVu Sans" w:cs="Segoe UI Light"/>
                <w:sz w:val="22"/>
                <w:szCs w:val="22"/>
                <w:lang w:eastAsia="zh-CN" w:bidi="hi-IN"/>
              </w:rPr>
              <w:t>0 rolek</w:t>
            </w:r>
          </w:p>
        </w:tc>
      </w:tr>
      <w:tr w:rsidR="0028631C" w:rsidRPr="007859C1" w14:paraId="7C07432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45CE03BC"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B721F50" w14:textId="77777777" w:rsidR="0028631C" w:rsidRPr="007859C1"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7859C1">
              <w:rPr>
                <w:rFonts w:eastAsia="DejaVu Sans" w:cs="Segoe UI Light"/>
                <w:i/>
                <w:sz w:val="22"/>
                <w:szCs w:val="22"/>
                <w:lang w:eastAsia="zh-CN" w:bidi="hi-IN"/>
              </w:rPr>
              <w:t>Taśma barwiąca woskowa do zadruku etykiet papierowych, przeznaczona do użytku z etykietami oferowanymi zgodnie z p.266 i 267. Długość nie mniejsza niż 74 m. Dopuszczalna szerokość taśmy nie mniejsza niż szerokość etykiety + 4mm, nie większa niż 110mm. Średnica rolki 0,5 cala. Kolor czarny.</w:t>
            </w:r>
          </w:p>
        </w:tc>
        <w:tc>
          <w:tcPr>
            <w:tcW w:w="1456" w:type="dxa"/>
          </w:tcPr>
          <w:p w14:paraId="3427F5A3" w14:textId="77777777" w:rsidR="0028631C" w:rsidRPr="007859C1"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7859C1">
              <w:rPr>
                <w:rFonts w:eastAsia="DejaVu Sans" w:cs="Segoe UI Light"/>
                <w:sz w:val="22"/>
                <w:szCs w:val="22"/>
                <w:lang w:eastAsia="zh-CN" w:bidi="hi-IN"/>
              </w:rPr>
              <w:t>TAK</w:t>
            </w:r>
          </w:p>
        </w:tc>
      </w:tr>
      <w:tr w:rsidR="0028631C" w:rsidRPr="007859C1" w14:paraId="68737F0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tcPr>
          <w:p w14:paraId="3DA93B2A" w14:textId="77777777" w:rsidR="0028631C" w:rsidRPr="007859C1" w:rsidRDefault="0028631C" w:rsidP="001E4301">
            <w:pPr>
              <w:widowControl w:val="0"/>
              <w:tabs>
                <w:tab w:val="left" w:pos="709"/>
              </w:tabs>
              <w:suppressAutoHyphens/>
              <w:jc w:val="center"/>
              <w:rPr>
                <w:rFonts w:eastAsia="DejaVu Sans" w:cs="Segoe UI Light"/>
                <w:sz w:val="22"/>
                <w:szCs w:val="22"/>
                <w:lang w:eastAsia="zh-CN" w:bidi="hi-IN"/>
              </w:rPr>
            </w:pPr>
            <w:r w:rsidRPr="007859C1">
              <w:rPr>
                <w:rFonts w:eastAsia="DejaVu Sans" w:cs="Segoe UI Light"/>
                <w:sz w:val="22"/>
                <w:szCs w:val="22"/>
                <w:lang w:eastAsia="zh-CN" w:bidi="hi-IN"/>
              </w:rPr>
              <w:t>15</w:t>
            </w:r>
          </w:p>
        </w:tc>
        <w:tc>
          <w:tcPr>
            <w:tcW w:w="7049" w:type="dxa"/>
          </w:tcPr>
          <w:p w14:paraId="204F930D" w14:textId="77777777" w:rsidR="0028631C" w:rsidRPr="007859C1"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color w:val="FF0000"/>
                <w:sz w:val="22"/>
                <w:szCs w:val="22"/>
                <w:lang w:eastAsia="zh-CN" w:bidi="hi-IN"/>
              </w:rPr>
            </w:pPr>
            <w:r w:rsidRPr="007859C1">
              <w:rPr>
                <w:rFonts w:eastAsia="DejaVu Sans" w:cs="Segoe UI Light"/>
                <w:b/>
                <w:i/>
                <w:sz w:val="22"/>
                <w:szCs w:val="22"/>
                <w:lang w:eastAsia="zh-CN" w:bidi="hi-IN"/>
              </w:rPr>
              <w:t>Urządzenie do laminowania</w:t>
            </w:r>
          </w:p>
        </w:tc>
        <w:tc>
          <w:tcPr>
            <w:tcW w:w="1456" w:type="dxa"/>
          </w:tcPr>
          <w:p w14:paraId="27C91691" w14:textId="77777777" w:rsidR="0028631C" w:rsidRPr="007859C1"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color w:val="FF0000"/>
                <w:sz w:val="22"/>
                <w:szCs w:val="22"/>
                <w:lang w:eastAsia="zh-CN" w:bidi="hi-IN"/>
              </w:rPr>
            </w:pPr>
            <w:r w:rsidRPr="007859C1">
              <w:rPr>
                <w:rFonts w:eastAsia="DejaVu Sans" w:cs="Segoe UI Light"/>
                <w:sz w:val="22"/>
                <w:szCs w:val="22"/>
                <w:lang w:eastAsia="zh-CN" w:bidi="hi-IN"/>
              </w:rPr>
              <w:t>1</w:t>
            </w:r>
          </w:p>
        </w:tc>
      </w:tr>
    </w:tbl>
    <w:p w14:paraId="564FCBC0" w14:textId="54758B83" w:rsidR="0028631C" w:rsidRPr="007859C1" w:rsidRDefault="0028631C" w:rsidP="00067D14">
      <w:pPr>
        <w:rPr>
          <w:rFonts w:cs="Segoe UI Light"/>
          <w:highlight w:val="yellow"/>
        </w:rPr>
      </w:pPr>
    </w:p>
    <w:p w14:paraId="6CD86415" w14:textId="77777777" w:rsidR="00BD55CF" w:rsidRPr="007859C1" w:rsidRDefault="00BD55CF" w:rsidP="00536733">
      <w:pPr>
        <w:pStyle w:val="Nagwek2"/>
        <w:rPr>
          <w:rFonts w:cs="Segoe UI Light"/>
        </w:rPr>
      </w:pPr>
      <w:bookmarkStart w:id="26" w:name="_Toc63245957"/>
      <w:r w:rsidRPr="007859C1">
        <w:rPr>
          <w:rFonts w:cs="Segoe UI Light"/>
        </w:rPr>
        <w:t>Stanowiska robocze</w:t>
      </w:r>
      <w:r w:rsidR="00116EA0" w:rsidRPr="007859C1">
        <w:rPr>
          <w:rFonts w:cs="Segoe UI Light"/>
        </w:rPr>
        <w:t xml:space="preserve"> stacjonarne</w:t>
      </w:r>
      <w:bookmarkEnd w:id="26"/>
    </w:p>
    <w:p w14:paraId="52D1CCAF" w14:textId="153C04B3" w:rsidR="00D27C62" w:rsidRPr="007859C1" w:rsidRDefault="00764E49" w:rsidP="00D27C62">
      <w:pPr>
        <w:rPr>
          <w:rFonts w:cs="Segoe UI Light"/>
        </w:rPr>
      </w:pPr>
      <w:r w:rsidRPr="007859C1">
        <w:rPr>
          <w:rFonts w:cs="Segoe UI Light"/>
        </w:rPr>
        <w:t>Komputer</w:t>
      </w:r>
      <w:r w:rsidR="00B34761" w:rsidRPr="007859C1">
        <w:rPr>
          <w:rFonts w:cs="Segoe UI Light"/>
        </w:rPr>
        <w:t xml:space="preserve"> – 5</w:t>
      </w:r>
      <w:r w:rsidR="00941E01" w:rsidRPr="007859C1">
        <w:rPr>
          <w:rFonts w:cs="Segoe UI Light"/>
        </w:rPr>
        <w:t>0</w:t>
      </w:r>
      <w:r w:rsidR="00D27C62" w:rsidRPr="007859C1">
        <w:rPr>
          <w:rFonts w:cs="Segoe UI Light"/>
        </w:rPr>
        <w:t xml:space="preserve"> szt.</w:t>
      </w:r>
    </w:p>
    <w:tbl>
      <w:tblPr>
        <w:tblStyle w:val="Tabelasiatki4akcent11"/>
        <w:tblW w:w="9062" w:type="dxa"/>
        <w:tblInd w:w="0" w:type="dxa"/>
        <w:tblLook w:val="0420" w:firstRow="1" w:lastRow="0" w:firstColumn="0" w:lastColumn="0" w:noHBand="0" w:noVBand="1"/>
      </w:tblPr>
      <w:tblGrid>
        <w:gridCol w:w="2689"/>
        <w:gridCol w:w="6373"/>
      </w:tblGrid>
      <w:tr w:rsidR="00D43C9A" w:rsidRPr="007859C1" w14:paraId="0CFAF54F" w14:textId="77777777" w:rsidTr="00474CCA">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55A63362" w14:textId="77777777" w:rsidR="00D43C9A" w:rsidRPr="007859C1" w:rsidRDefault="00D43C9A" w:rsidP="00A110FD">
            <w:pPr>
              <w:jc w:val="left"/>
              <w:rPr>
                <w:rFonts w:cs="Segoe UI Light"/>
                <w:b w:val="0"/>
                <w:bCs w:val="0"/>
                <w:color w:val="000000"/>
                <w:sz w:val="22"/>
                <w:szCs w:val="22"/>
              </w:rPr>
            </w:pPr>
            <w:r w:rsidRPr="007859C1">
              <w:rPr>
                <w:rFonts w:cs="Segoe UI Light"/>
                <w:b w:val="0"/>
                <w:bCs w:val="0"/>
                <w:color w:val="000000"/>
                <w:sz w:val="22"/>
                <w:szCs w:val="22"/>
              </w:rPr>
              <w:t>Parametr</w:t>
            </w:r>
          </w:p>
        </w:tc>
        <w:tc>
          <w:tcPr>
            <w:tcW w:w="6373" w:type="dxa"/>
            <w:noWrap/>
            <w:hideMark/>
          </w:tcPr>
          <w:p w14:paraId="640E2053" w14:textId="77777777" w:rsidR="00D43C9A" w:rsidRPr="007859C1" w:rsidRDefault="00D43C9A" w:rsidP="00A110FD">
            <w:pPr>
              <w:jc w:val="left"/>
              <w:rPr>
                <w:rFonts w:cs="Segoe UI Light"/>
                <w:b w:val="0"/>
                <w:bCs w:val="0"/>
                <w:color w:val="000000"/>
                <w:sz w:val="22"/>
                <w:szCs w:val="22"/>
              </w:rPr>
            </w:pPr>
            <w:r w:rsidRPr="007859C1">
              <w:rPr>
                <w:rFonts w:cs="Segoe UI Light"/>
                <w:b w:val="0"/>
                <w:bCs w:val="0"/>
                <w:color w:val="000000"/>
                <w:sz w:val="22"/>
                <w:szCs w:val="22"/>
              </w:rPr>
              <w:t>Wymagania minimalne</w:t>
            </w:r>
          </w:p>
        </w:tc>
      </w:tr>
      <w:tr w:rsidR="00AF7F3B" w:rsidRPr="007859C1" w14:paraId="543F8C2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12A1936C" w14:textId="47BFA398" w:rsidR="00AF7F3B" w:rsidRPr="007859C1" w:rsidRDefault="00AF7F3B" w:rsidP="00AF7F3B">
            <w:pPr>
              <w:jc w:val="left"/>
              <w:rPr>
                <w:rFonts w:cs="Segoe UI Light"/>
                <w:sz w:val="22"/>
                <w:szCs w:val="22"/>
              </w:rPr>
            </w:pPr>
            <w:r w:rsidRPr="007859C1">
              <w:rPr>
                <w:rFonts w:cs="Segoe UI Light"/>
                <w:bCs/>
                <w:sz w:val="22"/>
                <w:szCs w:val="22"/>
              </w:rPr>
              <w:lastRenderedPageBreak/>
              <w:t>Typ</w:t>
            </w:r>
          </w:p>
        </w:tc>
        <w:tc>
          <w:tcPr>
            <w:tcW w:w="6373" w:type="dxa"/>
          </w:tcPr>
          <w:p w14:paraId="5BA140CB" w14:textId="1DF3D60A" w:rsidR="00AF7F3B" w:rsidRPr="007859C1" w:rsidRDefault="00AF7F3B" w:rsidP="00AF7F3B">
            <w:pPr>
              <w:jc w:val="left"/>
              <w:rPr>
                <w:rFonts w:cs="Segoe UI Light"/>
                <w:sz w:val="22"/>
                <w:szCs w:val="22"/>
              </w:rPr>
            </w:pPr>
            <w:r w:rsidRPr="007859C1">
              <w:rPr>
                <w:rFonts w:cs="Segoe UI Light"/>
                <w:bCs/>
                <w:sz w:val="22"/>
                <w:szCs w:val="22"/>
              </w:rPr>
              <w:t xml:space="preserve">Komputer stacjonarny. Typu </w:t>
            </w:r>
            <w:proofErr w:type="spellStart"/>
            <w:r w:rsidRPr="007859C1">
              <w:rPr>
                <w:rFonts w:cs="Segoe UI Light"/>
                <w:bCs/>
                <w:sz w:val="22"/>
                <w:szCs w:val="22"/>
              </w:rPr>
              <w:t>All</w:t>
            </w:r>
            <w:proofErr w:type="spellEnd"/>
            <w:r w:rsidRPr="007859C1">
              <w:rPr>
                <w:rFonts w:cs="Segoe UI Light"/>
                <w:bCs/>
                <w:sz w:val="22"/>
                <w:szCs w:val="22"/>
              </w:rPr>
              <w:t xml:space="preserve"> in One, komputer wbudowany w monitor. W ofercie wymagane jest podanie modelu producenta komputera.</w:t>
            </w:r>
          </w:p>
        </w:tc>
      </w:tr>
      <w:tr w:rsidR="00AF7F3B" w:rsidRPr="007859C1" w14:paraId="40A1017D" w14:textId="77777777" w:rsidTr="00474CCA">
        <w:tc>
          <w:tcPr>
            <w:tcW w:w="2689" w:type="dxa"/>
          </w:tcPr>
          <w:p w14:paraId="4BF9C0A1" w14:textId="5C0CB66B" w:rsidR="00AF7F3B" w:rsidRPr="007859C1" w:rsidRDefault="00AF7F3B" w:rsidP="00AF7F3B">
            <w:pPr>
              <w:jc w:val="left"/>
              <w:rPr>
                <w:rFonts w:cs="Segoe UI Light"/>
                <w:sz w:val="22"/>
                <w:szCs w:val="22"/>
              </w:rPr>
            </w:pPr>
            <w:r w:rsidRPr="007859C1">
              <w:rPr>
                <w:rFonts w:cs="Segoe UI Light"/>
                <w:bCs/>
                <w:sz w:val="22"/>
                <w:szCs w:val="22"/>
              </w:rPr>
              <w:t>Wydajność obliczeniowa</w:t>
            </w:r>
          </w:p>
        </w:tc>
        <w:tc>
          <w:tcPr>
            <w:tcW w:w="6373" w:type="dxa"/>
          </w:tcPr>
          <w:p w14:paraId="475FC8A3" w14:textId="250DF137" w:rsidR="00AF7F3B" w:rsidRPr="007859C1" w:rsidRDefault="00AF7F3B" w:rsidP="00AF7F3B">
            <w:pPr>
              <w:rPr>
                <w:rFonts w:cs="Segoe UI Light"/>
                <w:bCs/>
                <w:sz w:val="22"/>
                <w:szCs w:val="22"/>
              </w:rPr>
            </w:pPr>
            <w:r w:rsidRPr="007859C1">
              <w:rPr>
                <w:rFonts w:cs="Segoe UI Light"/>
                <w:bCs/>
                <w:sz w:val="22"/>
                <w:szCs w:val="22"/>
              </w:rPr>
              <w:t xml:space="preserve">Procesor wielordzeniowy osiągający w teście </w:t>
            </w:r>
            <w:proofErr w:type="spellStart"/>
            <w:r w:rsidRPr="007859C1">
              <w:rPr>
                <w:rFonts w:cs="Segoe UI Light"/>
                <w:bCs/>
                <w:sz w:val="22"/>
                <w:szCs w:val="22"/>
              </w:rPr>
              <w:t>PassMark</w:t>
            </w:r>
            <w:proofErr w:type="spellEnd"/>
            <w:r w:rsidRPr="007859C1">
              <w:rPr>
                <w:rFonts w:cs="Segoe UI Light"/>
                <w:bCs/>
                <w:sz w:val="22"/>
                <w:szCs w:val="22"/>
              </w:rPr>
              <w:t xml:space="preserve"> CPU Mark wynik min. 8000 punktów według wyników ze strony </w:t>
            </w:r>
            <w:hyperlink r:id="rId9" w:history="1">
              <w:r w:rsidRPr="007859C1">
                <w:rPr>
                  <w:rStyle w:val="Hipercze"/>
                  <w:rFonts w:cs="Segoe UI Light"/>
                  <w:bCs/>
                  <w:sz w:val="22"/>
                  <w:szCs w:val="22"/>
                </w:rPr>
                <w:t>https://www.cpubenchmark.net</w:t>
              </w:r>
            </w:hyperlink>
            <w:r w:rsidRPr="007859C1">
              <w:rPr>
                <w:rFonts w:cs="Segoe UI Light"/>
                <w:bCs/>
                <w:sz w:val="22"/>
                <w:szCs w:val="22"/>
              </w:rPr>
              <w:t xml:space="preserve"> </w:t>
            </w:r>
          </w:p>
        </w:tc>
      </w:tr>
      <w:tr w:rsidR="00AF7F3B" w:rsidRPr="007859C1" w14:paraId="2FF3E8D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7BC2DDF1" w14:textId="312EF06B" w:rsidR="00AF7F3B" w:rsidRPr="007859C1" w:rsidRDefault="00AF7F3B" w:rsidP="00AF7F3B">
            <w:pPr>
              <w:jc w:val="left"/>
              <w:rPr>
                <w:rFonts w:cs="Segoe UI Light"/>
                <w:sz w:val="22"/>
                <w:szCs w:val="22"/>
              </w:rPr>
            </w:pPr>
            <w:r w:rsidRPr="007859C1">
              <w:rPr>
                <w:rFonts w:cs="Segoe UI Light"/>
                <w:bCs/>
                <w:sz w:val="22"/>
                <w:szCs w:val="22"/>
              </w:rPr>
              <w:t>Pamięć operacyjna RAM</w:t>
            </w:r>
          </w:p>
        </w:tc>
        <w:tc>
          <w:tcPr>
            <w:tcW w:w="6373" w:type="dxa"/>
          </w:tcPr>
          <w:p w14:paraId="7DC955F7" w14:textId="2230F1A4" w:rsidR="00AF7F3B" w:rsidRPr="007859C1" w:rsidRDefault="000425BB" w:rsidP="000425BB">
            <w:pPr>
              <w:jc w:val="left"/>
              <w:rPr>
                <w:rFonts w:cs="Segoe UI Light"/>
                <w:sz w:val="22"/>
                <w:szCs w:val="22"/>
              </w:rPr>
            </w:pPr>
            <w:r w:rsidRPr="007859C1">
              <w:rPr>
                <w:rFonts w:cs="Segoe UI Light"/>
                <w:bCs/>
                <w:sz w:val="22"/>
                <w:szCs w:val="22"/>
              </w:rPr>
              <w:t>16</w:t>
            </w:r>
            <w:r w:rsidR="00AF7F3B" w:rsidRPr="007859C1">
              <w:rPr>
                <w:rFonts w:cs="Segoe UI Light"/>
                <w:bCs/>
                <w:sz w:val="22"/>
                <w:szCs w:val="22"/>
              </w:rPr>
              <w:t>GB DDR4 2666MHz możliwość rozbudowy do min 32GB, jeden slot wolny</w:t>
            </w:r>
          </w:p>
        </w:tc>
      </w:tr>
      <w:tr w:rsidR="00AF7F3B" w:rsidRPr="007859C1" w14:paraId="4F8F20B4" w14:textId="77777777" w:rsidTr="00474CCA">
        <w:tc>
          <w:tcPr>
            <w:tcW w:w="2689" w:type="dxa"/>
          </w:tcPr>
          <w:p w14:paraId="3B37EFD9" w14:textId="73259225" w:rsidR="00AF7F3B" w:rsidRPr="007859C1" w:rsidRDefault="0016375F" w:rsidP="00AF7F3B">
            <w:pPr>
              <w:jc w:val="left"/>
              <w:rPr>
                <w:rFonts w:cs="Segoe UI Light"/>
                <w:sz w:val="22"/>
                <w:szCs w:val="22"/>
              </w:rPr>
            </w:pPr>
            <w:r w:rsidRPr="007859C1">
              <w:rPr>
                <w:rFonts w:cs="Segoe UI Light"/>
                <w:bCs/>
                <w:sz w:val="22"/>
                <w:szCs w:val="22"/>
              </w:rPr>
              <w:t>Dysk twardy</w:t>
            </w:r>
          </w:p>
        </w:tc>
        <w:tc>
          <w:tcPr>
            <w:tcW w:w="6373" w:type="dxa"/>
          </w:tcPr>
          <w:p w14:paraId="4D637B5B" w14:textId="0CDBA2BC" w:rsidR="00AF7F3B" w:rsidRPr="007859C1" w:rsidRDefault="00AF7F3B" w:rsidP="00AF7F3B">
            <w:pPr>
              <w:rPr>
                <w:rFonts w:cs="Segoe UI Light"/>
                <w:bCs/>
                <w:sz w:val="22"/>
                <w:szCs w:val="22"/>
                <w:lang w:val="sv-SE"/>
              </w:rPr>
            </w:pPr>
            <w:r w:rsidRPr="007859C1">
              <w:rPr>
                <w:rFonts w:cs="Segoe UI Light"/>
                <w:bCs/>
                <w:sz w:val="22"/>
                <w:szCs w:val="22"/>
                <w:lang w:val="sv-SE"/>
              </w:rPr>
              <w:t xml:space="preserve">Min. </w:t>
            </w:r>
            <w:r w:rsidR="000425BB" w:rsidRPr="007859C1">
              <w:rPr>
                <w:rFonts w:cs="Segoe UI Light"/>
                <w:bCs/>
                <w:sz w:val="22"/>
                <w:szCs w:val="22"/>
                <w:lang w:val="sv-SE"/>
              </w:rPr>
              <w:t>2</w:t>
            </w:r>
            <w:r w:rsidR="00764E49" w:rsidRPr="007859C1">
              <w:rPr>
                <w:rFonts w:cs="Segoe UI Light"/>
                <w:bCs/>
                <w:sz w:val="22"/>
                <w:szCs w:val="22"/>
                <w:lang w:val="sv-SE"/>
              </w:rPr>
              <w:t>4</w:t>
            </w:r>
            <w:r w:rsidRPr="007859C1">
              <w:rPr>
                <w:rFonts w:cs="Segoe UI Light"/>
                <w:bCs/>
                <w:sz w:val="22"/>
                <w:szCs w:val="22"/>
                <w:lang w:val="sv-SE"/>
              </w:rPr>
              <w:t xml:space="preserve">0GB </w:t>
            </w:r>
            <w:r w:rsidR="00F149B5" w:rsidRPr="007859C1">
              <w:rPr>
                <w:rFonts w:cs="Segoe UI Light"/>
                <w:bCs/>
                <w:sz w:val="22"/>
                <w:szCs w:val="22"/>
                <w:lang w:val="sv-SE"/>
              </w:rPr>
              <w:t>SSD</w:t>
            </w:r>
            <w:r w:rsidRPr="007859C1">
              <w:rPr>
                <w:rFonts w:cs="Segoe UI Light"/>
                <w:bCs/>
                <w:sz w:val="22"/>
                <w:szCs w:val="22"/>
                <w:lang w:val="sv-SE"/>
              </w:rPr>
              <w:t xml:space="preserve"> SATA</w:t>
            </w:r>
            <w:r w:rsidR="00F149B5" w:rsidRPr="007859C1">
              <w:rPr>
                <w:rFonts w:cs="Segoe UI Light"/>
                <w:bCs/>
                <w:sz w:val="22"/>
                <w:szCs w:val="22"/>
                <w:lang w:val="sv-SE"/>
              </w:rPr>
              <w:t xml:space="preserve"> lub M.2</w:t>
            </w:r>
          </w:p>
          <w:p w14:paraId="6BF921B5" w14:textId="7C803B1B" w:rsidR="00AF7F3B" w:rsidRPr="007859C1" w:rsidRDefault="00AF7F3B" w:rsidP="00AF7F3B">
            <w:pPr>
              <w:jc w:val="left"/>
              <w:rPr>
                <w:rFonts w:cs="Segoe UI Light"/>
                <w:sz w:val="22"/>
                <w:szCs w:val="22"/>
              </w:rPr>
            </w:pPr>
            <w:r w:rsidRPr="007859C1">
              <w:rPr>
                <w:rFonts w:cs="Segoe UI Light"/>
                <w:bCs/>
                <w:sz w:val="22"/>
                <w:szCs w:val="22"/>
              </w:rPr>
              <w:t>Możliwość instalacji dodatkowego dysku twardego</w:t>
            </w:r>
          </w:p>
        </w:tc>
      </w:tr>
      <w:tr w:rsidR="00AF7F3B" w:rsidRPr="007859C1" w14:paraId="1FB5486B"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40E66E49" w14:textId="5E686DF9" w:rsidR="00AF7F3B" w:rsidRPr="007859C1" w:rsidRDefault="00AF7F3B" w:rsidP="00AF7F3B">
            <w:pPr>
              <w:jc w:val="left"/>
              <w:rPr>
                <w:rFonts w:cs="Segoe UI Light"/>
                <w:sz w:val="22"/>
                <w:szCs w:val="22"/>
              </w:rPr>
            </w:pPr>
            <w:r w:rsidRPr="007859C1">
              <w:rPr>
                <w:rFonts w:cs="Segoe UI Light"/>
                <w:bCs/>
                <w:sz w:val="22"/>
                <w:szCs w:val="22"/>
              </w:rPr>
              <w:t>Wydajność grafiki</w:t>
            </w:r>
          </w:p>
        </w:tc>
        <w:tc>
          <w:tcPr>
            <w:tcW w:w="6373" w:type="dxa"/>
          </w:tcPr>
          <w:p w14:paraId="6321B8A4" w14:textId="7C827848" w:rsidR="00AF7F3B" w:rsidRPr="007859C1" w:rsidRDefault="0016375F" w:rsidP="0016375F">
            <w:pPr>
              <w:jc w:val="left"/>
              <w:rPr>
                <w:rFonts w:cs="Segoe UI Light"/>
                <w:sz w:val="22"/>
                <w:szCs w:val="22"/>
              </w:rPr>
            </w:pPr>
            <w:r w:rsidRPr="007859C1">
              <w:rPr>
                <w:rFonts w:cs="Segoe UI Light"/>
                <w:bCs/>
                <w:sz w:val="22"/>
                <w:szCs w:val="22"/>
              </w:rPr>
              <w:t xml:space="preserve">Grafika zintegrowana </w:t>
            </w:r>
            <w:r w:rsidR="00AF7F3B" w:rsidRPr="007859C1">
              <w:rPr>
                <w:rFonts w:cs="Segoe UI Light"/>
                <w:bCs/>
                <w:sz w:val="22"/>
                <w:szCs w:val="22"/>
              </w:rPr>
              <w:t xml:space="preserve">powinna umożliwiać pracę dwumonitorową ze wsparciem DirectX 12, </w:t>
            </w:r>
            <w:proofErr w:type="spellStart"/>
            <w:r w:rsidR="00AF7F3B" w:rsidRPr="007859C1">
              <w:rPr>
                <w:rFonts w:cs="Segoe UI Light"/>
                <w:bCs/>
                <w:sz w:val="22"/>
                <w:szCs w:val="22"/>
              </w:rPr>
              <w:t>OpenGL</w:t>
            </w:r>
            <w:proofErr w:type="spellEnd"/>
            <w:r w:rsidR="00AF7F3B" w:rsidRPr="007859C1">
              <w:rPr>
                <w:rFonts w:cs="Segoe UI Light"/>
                <w:bCs/>
                <w:sz w:val="22"/>
                <w:szCs w:val="22"/>
              </w:rPr>
              <w:t xml:space="preserve"> 4.4,pamięć współdzielona z pamięcią RAM, dynamicznie przydzielana </w:t>
            </w:r>
          </w:p>
        </w:tc>
      </w:tr>
      <w:tr w:rsidR="0016375F" w:rsidRPr="007859C1" w14:paraId="5210B6CD" w14:textId="77777777" w:rsidTr="00474CCA">
        <w:tc>
          <w:tcPr>
            <w:tcW w:w="2689" w:type="dxa"/>
            <w:vMerge w:val="restart"/>
          </w:tcPr>
          <w:p w14:paraId="08A7E660" w14:textId="7B12401F" w:rsidR="0016375F" w:rsidRPr="007859C1" w:rsidRDefault="0016375F" w:rsidP="00AF7F3B">
            <w:pPr>
              <w:jc w:val="left"/>
              <w:rPr>
                <w:rFonts w:cs="Segoe UI Light"/>
                <w:sz w:val="22"/>
                <w:szCs w:val="22"/>
              </w:rPr>
            </w:pPr>
            <w:r w:rsidRPr="007859C1">
              <w:rPr>
                <w:rFonts w:cs="Segoe UI Light"/>
                <w:bCs/>
                <w:sz w:val="22"/>
                <w:szCs w:val="22"/>
              </w:rPr>
              <w:t>Matryca</w:t>
            </w:r>
          </w:p>
        </w:tc>
        <w:tc>
          <w:tcPr>
            <w:tcW w:w="6373" w:type="dxa"/>
          </w:tcPr>
          <w:p w14:paraId="2C3D9883" w14:textId="0632E146" w:rsidR="0016375F" w:rsidRPr="007859C1" w:rsidRDefault="0016375F" w:rsidP="00AF7F3B">
            <w:pPr>
              <w:jc w:val="left"/>
              <w:rPr>
                <w:rFonts w:cs="Segoe UI Light"/>
                <w:sz w:val="22"/>
                <w:szCs w:val="22"/>
              </w:rPr>
            </w:pPr>
            <w:r w:rsidRPr="007859C1">
              <w:rPr>
                <w:rFonts w:cs="Segoe UI Light"/>
                <w:bCs/>
                <w:sz w:val="22"/>
                <w:szCs w:val="22"/>
              </w:rPr>
              <w:t>Rozmiar matrycy min. 21,5”</w:t>
            </w:r>
          </w:p>
        </w:tc>
      </w:tr>
      <w:tr w:rsidR="0016375F" w:rsidRPr="007859C1" w14:paraId="1CC2C5E0"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641AED0" w14:textId="4A41958E" w:rsidR="0016375F" w:rsidRPr="007859C1" w:rsidRDefault="0016375F" w:rsidP="00AF7F3B">
            <w:pPr>
              <w:jc w:val="left"/>
              <w:rPr>
                <w:rFonts w:cs="Segoe UI Light"/>
                <w:sz w:val="22"/>
                <w:szCs w:val="22"/>
              </w:rPr>
            </w:pPr>
          </w:p>
        </w:tc>
        <w:tc>
          <w:tcPr>
            <w:tcW w:w="6373" w:type="dxa"/>
          </w:tcPr>
          <w:p w14:paraId="00DC4153" w14:textId="68F8DF38" w:rsidR="0016375F" w:rsidRPr="007859C1" w:rsidRDefault="0016375F" w:rsidP="00AF7F3B">
            <w:pPr>
              <w:jc w:val="left"/>
              <w:rPr>
                <w:rFonts w:cs="Segoe UI Light"/>
                <w:sz w:val="22"/>
                <w:szCs w:val="22"/>
              </w:rPr>
            </w:pPr>
            <w:r w:rsidRPr="007859C1">
              <w:rPr>
                <w:rFonts w:cs="Segoe UI Light"/>
                <w:bCs/>
                <w:sz w:val="22"/>
                <w:szCs w:val="22"/>
              </w:rPr>
              <w:t>Rozdzielczość FHD (1920x1080)</w:t>
            </w:r>
          </w:p>
        </w:tc>
      </w:tr>
      <w:tr w:rsidR="0016375F" w:rsidRPr="007859C1" w14:paraId="45C2F133" w14:textId="77777777" w:rsidTr="00474CCA">
        <w:tc>
          <w:tcPr>
            <w:tcW w:w="2689" w:type="dxa"/>
            <w:vMerge/>
          </w:tcPr>
          <w:p w14:paraId="772DE91B" w14:textId="6BE515E3" w:rsidR="0016375F" w:rsidRPr="007859C1" w:rsidRDefault="0016375F" w:rsidP="00AF7F3B">
            <w:pPr>
              <w:jc w:val="left"/>
              <w:rPr>
                <w:rFonts w:cs="Segoe UI Light"/>
                <w:sz w:val="22"/>
                <w:szCs w:val="22"/>
              </w:rPr>
            </w:pPr>
          </w:p>
        </w:tc>
        <w:tc>
          <w:tcPr>
            <w:tcW w:w="6373" w:type="dxa"/>
          </w:tcPr>
          <w:p w14:paraId="3754A822" w14:textId="2E98484D" w:rsidR="0016375F" w:rsidRPr="007859C1" w:rsidRDefault="0016375F" w:rsidP="00AF7F3B">
            <w:pPr>
              <w:jc w:val="left"/>
              <w:rPr>
                <w:rFonts w:cs="Segoe UI Light"/>
                <w:sz w:val="22"/>
                <w:szCs w:val="22"/>
              </w:rPr>
            </w:pPr>
            <w:r w:rsidRPr="007859C1">
              <w:rPr>
                <w:rFonts w:cs="Segoe UI Light"/>
                <w:bCs/>
                <w:sz w:val="22"/>
                <w:szCs w:val="22"/>
              </w:rPr>
              <w:t>Jasność  min. 250 cd/m</w:t>
            </w:r>
            <w:r w:rsidRPr="007859C1">
              <w:rPr>
                <w:rFonts w:cs="Segoe UI Light"/>
                <w:bCs/>
                <w:sz w:val="22"/>
                <w:szCs w:val="22"/>
                <w:vertAlign w:val="superscript"/>
              </w:rPr>
              <w:t>2</w:t>
            </w:r>
          </w:p>
        </w:tc>
      </w:tr>
      <w:tr w:rsidR="0016375F" w:rsidRPr="007859C1" w14:paraId="7D0FCE3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2AC0AFD" w14:textId="758541A5" w:rsidR="0016375F" w:rsidRPr="007859C1" w:rsidRDefault="0016375F" w:rsidP="00AF7F3B">
            <w:pPr>
              <w:jc w:val="left"/>
              <w:rPr>
                <w:rFonts w:cs="Segoe UI Light"/>
                <w:sz w:val="22"/>
                <w:szCs w:val="22"/>
              </w:rPr>
            </w:pPr>
          </w:p>
        </w:tc>
        <w:tc>
          <w:tcPr>
            <w:tcW w:w="6373" w:type="dxa"/>
          </w:tcPr>
          <w:p w14:paraId="7D2E8777" w14:textId="231A8D76" w:rsidR="0016375F" w:rsidRPr="007859C1" w:rsidRDefault="0016375F" w:rsidP="00AF7F3B">
            <w:pPr>
              <w:jc w:val="left"/>
              <w:rPr>
                <w:rFonts w:cs="Segoe UI Light"/>
                <w:sz w:val="22"/>
                <w:szCs w:val="22"/>
              </w:rPr>
            </w:pPr>
            <w:r w:rsidRPr="007859C1">
              <w:rPr>
                <w:rFonts w:cs="Segoe UI Light"/>
                <w:bCs/>
                <w:sz w:val="22"/>
                <w:szCs w:val="22"/>
              </w:rPr>
              <w:t>Kontrast typowy: 1000:1</w:t>
            </w:r>
          </w:p>
        </w:tc>
      </w:tr>
      <w:tr w:rsidR="0016375F" w:rsidRPr="007859C1" w14:paraId="3CE3145E" w14:textId="77777777" w:rsidTr="00474CCA">
        <w:tc>
          <w:tcPr>
            <w:tcW w:w="2689" w:type="dxa"/>
            <w:vMerge/>
          </w:tcPr>
          <w:p w14:paraId="6267536C" w14:textId="357BE993" w:rsidR="0016375F" w:rsidRPr="007859C1" w:rsidRDefault="0016375F" w:rsidP="00AF7F3B">
            <w:pPr>
              <w:jc w:val="left"/>
              <w:rPr>
                <w:rFonts w:cs="Segoe UI Light"/>
                <w:sz w:val="22"/>
                <w:szCs w:val="22"/>
              </w:rPr>
            </w:pPr>
          </w:p>
        </w:tc>
        <w:tc>
          <w:tcPr>
            <w:tcW w:w="6373" w:type="dxa"/>
          </w:tcPr>
          <w:p w14:paraId="30F833AC" w14:textId="4CB1B964" w:rsidR="0016375F" w:rsidRPr="007859C1" w:rsidRDefault="0016375F" w:rsidP="00AF7F3B">
            <w:pPr>
              <w:jc w:val="left"/>
              <w:rPr>
                <w:rFonts w:cs="Segoe UI Light"/>
                <w:sz w:val="22"/>
                <w:szCs w:val="22"/>
              </w:rPr>
            </w:pPr>
            <w:r w:rsidRPr="007859C1">
              <w:rPr>
                <w:rFonts w:cs="Segoe UI Light"/>
                <w:bCs/>
                <w:sz w:val="22"/>
                <w:szCs w:val="22"/>
              </w:rPr>
              <w:t>Odświeżanie: min 60Hz</w:t>
            </w:r>
          </w:p>
        </w:tc>
      </w:tr>
      <w:tr w:rsidR="0016375F" w:rsidRPr="007859C1" w14:paraId="085394ED"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E912D8B" w14:textId="71888BF2" w:rsidR="0016375F" w:rsidRPr="007859C1" w:rsidRDefault="0016375F" w:rsidP="00AF7F3B">
            <w:pPr>
              <w:jc w:val="left"/>
              <w:rPr>
                <w:rFonts w:cs="Segoe UI Light"/>
                <w:sz w:val="22"/>
                <w:szCs w:val="22"/>
              </w:rPr>
            </w:pPr>
          </w:p>
        </w:tc>
        <w:tc>
          <w:tcPr>
            <w:tcW w:w="6373" w:type="dxa"/>
          </w:tcPr>
          <w:p w14:paraId="528D0DB4" w14:textId="5921FCC8" w:rsidR="0016375F" w:rsidRPr="007859C1" w:rsidRDefault="0016375F" w:rsidP="00AF7F3B">
            <w:pPr>
              <w:jc w:val="left"/>
              <w:rPr>
                <w:rFonts w:cs="Segoe UI Light"/>
                <w:sz w:val="22"/>
                <w:szCs w:val="22"/>
              </w:rPr>
            </w:pPr>
            <w:r w:rsidRPr="007859C1">
              <w:rPr>
                <w:rFonts w:cs="Segoe UI Light"/>
                <w:bCs/>
                <w:sz w:val="22"/>
                <w:szCs w:val="22"/>
              </w:rPr>
              <w:t>Rodzaj matrycy Matowa IPS</w:t>
            </w:r>
          </w:p>
        </w:tc>
      </w:tr>
      <w:tr w:rsidR="00AF7F3B" w:rsidRPr="007859C1" w14:paraId="1C926847" w14:textId="77777777" w:rsidTr="00474CCA">
        <w:tc>
          <w:tcPr>
            <w:tcW w:w="2689" w:type="dxa"/>
          </w:tcPr>
          <w:p w14:paraId="0984F61B" w14:textId="07EB5B21" w:rsidR="00AF7F3B" w:rsidRPr="007859C1" w:rsidRDefault="00AF7F3B" w:rsidP="00AF7F3B">
            <w:pPr>
              <w:jc w:val="left"/>
              <w:rPr>
                <w:rFonts w:cs="Segoe UI Light"/>
                <w:sz w:val="22"/>
                <w:szCs w:val="22"/>
              </w:rPr>
            </w:pPr>
            <w:r w:rsidRPr="007859C1">
              <w:rPr>
                <w:rFonts w:cs="Segoe UI Light"/>
                <w:bCs/>
                <w:sz w:val="22"/>
                <w:szCs w:val="22"/>
              </w:rPr>
              <w:t>Wyposażenie multimedialne</w:t>
            </w:r>
          </w:p>
        </w:tc>
        <w:tc>
          <w:tcPr>
            <w:tcW w:w="6373" w:type="dxa"/>
          </w:tcPr>
          <w:p w14:paraId="4CE23184" w14:textId="6B13A5A0" w:rsidR="00AF7F3B" w:rsidRPr="007859C1" w:rsidRDefault="00AF7F3B" w:rsidP="00AF7F3B">
            <w:pPr>
              <w:jc w:val="left"/>
              <w:rPr>
                <w:rFonts w:cs="Segoe UI Light"/>
                <w:sz w:val="22"/>
                <w:szCs w:val="22"/>
              </w:rPr>
            </w:pPr>
            <w:r w:rsidRPr="007859C1">
              <w:rPr>
                <w:rFonts w:cs="Segoe UI Light"/>
                <w:bCs/>
                <w:sz w:val="22"/>
                <w:szCs w:val="22"/>
              </w:rPr>
              <w:t>Karta dźwiękowa zintegrowana z płytą główną, zgodna z High Definition, 24-bitowa konwersja sygnału cyfrowego na analogowy i analogowego na cyfrowy; wbudowane dwa głośniki min. 2W na kanał. Wbudowana w obudowę matrycy cyfrowa kamera 2,0 MP z mikrofonem cyfrowym obsługujący poprawę mowy i redukcję szumów. Możliwość mechanicznego ukrycia kamery w budowie komputera</w:t>
            </w:r>
          </w:p>
        </w:tc>
      </w:tr>
      <w:tr w:rsidR="00AF7F3B" w:rsidRPr="007859C1" w14:paraId="01F9BBE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7B71EAC" w14:textId="6BC5E482" w:rsidR="00AF7F3B" w:rsidRPr="007859C1" w:rsidRDefault="00AF7F3B" w:rsidP="00AF7F3B">
            <w:pPr>
              <w:jc w:val="left"/>
              <w:rPr>
                <w:rFonts w:cs="Segoe UI Light"/>
                <w:sz w:val="22"/>
                <w:szCs w:val="22"/>
              </w:rPr>
            </w:pPr>
            <w:r w:rsidRPr="007859C1">
              <w:rPr>
                <w:rFonts w:cs="Segoe UI Light"/>
                <w:bCs/>
                <w:color w:val="000000"/>
                <w:sz w:val="22"/>
                <w:szCs w:val="22"/>
              </w:rPr>
              <w:t>Obudowa</w:t>
            </w:r>
          </w:p>
        </w:tc>
        <w:tc>
          <w:tcPr>
            <w:tcW w:w="6373" w:type="dxa"/>
          </w:tcPr>
          <w:p w14:paraId="21DC32F5" w14:textId="55A250D4" w:rsidR="00AF7F3B" w:rsidRPr="007859C1" w:rsidRDefault="00AF7F3B" w:rsidP="00AF7F3B">
            <w:pPr>
              <w:rPr>
                <w:rFonts w:cs="Segoe UI Light"/>
                <w:bCs/>
                <w:sz w:val="22"/>
                <w:szCs w:val="22"/>
              </w:rPr>
            </w:pPr>
            <w:r w:rsidRPr="007859C1">
              <w:rPr>
                <w:rFonts w:cs="Segoe UI Light"/>
                <w:bCs/>
                <w:sz w:val="22"/>
                <w:szCs w:val="22"/>
              </w:rPr>
              <w:t xml:space="preserve">Typu </w:t>
            </w:r>
            <w:proofErr w:type="spellStart"/>
            <w:r w:rsidRPr="007859C1">
              <w:rPr>
                <w:rFonts w:cs="Segoe UI Light"/>
                <w:bCs/>
                <w:sz w:val="22"/>
                <w:szCs w:val="22"/>
              </w:rPr>
              <w:t>All</w:t>
            </w:r>
            <w:proofErr w:type="spellEnd"/>
            <w:r w:rsidRPr="007859C1">
              <w:rPr>
                <w:rFonts w:cs="Segoe UI Light"/>
                <w:bCs/>
                <w:sz w:val="22"/>
                <w:szCs w:val="22"/>
              </w:rPr>
              <w:t>-in-One zintegrowana z monitorem. Obudowa musi umożliwiać zastosowanie zabezpieczenia fizycznego w postaci linki metalowej lub kłódki (oczko w obudowie do założenia kłódki)</w:t>
            </w:r>
          </w:p>
          <w:p w14:paraId="179BB1DB" w14:textId="77777777" w:rsidR="00AF7F3B" w:rsidRPr="007859C1" w:rsidRDefault="00AF7F3B" w:rsidP="00AF7F3B">
            <w:pPr>
              <w:rPr>
                <w:rFonts w:cs="Segoe UI Light"/>
                <w:bCs/>
                <w:sz w:val="22"/>
                <w:szCs w:val="22"/>
              </w:rPr>
            </w:pPr>
            <w:r w:rsidRPr="007859C1">
              <w:rPr>
                <w:rFonts w:cs="Segoe UI Light"/>
                <w:bCs/>
                <w:sz w:val="22"/>
                <w:szCs w:val="22"/>
              </w:rPr>
              <w:t>Podstawa musi oferować użytkownikowi możliwość regulacji w zakresie:</w:t>
            </w:r>
          </w:p>
          <w:p w14:paraId="4B02D1A9" w14:textId="77777777" w:rsidR="00AF7F3B" w:rsidRPr="007859C1" w:rsidRDefault="00AF7F3B" w:rsidP="00AF7F3B">
            <w:pPr>
              <w:rPr>
                <w:rFonts w:cs="Segoe UI Light"/>
                <w:bCs/>
                <w:sz w:val="22"/>
                <w:szCs w:val="22"/>
              </w:rPr>
            </w:pPr>
            <w:r w:rsidRPr="007859C1">
              <w:rPr>
                <w:rFonts w:cs="Segoe UI Light"/>
                <w:bCs/>
                <w:sz w:val="22"/>
                <w:szCs w:val="22"/>
              </w:rPr>
              <w:t xml:space="preserve">- przód/ tył – regulacja min. 35 stopni </w:t>
            </w:r>
          </w:p>
          <w:p w14:paraId="46321597" w14:textId="77777777" w:rsidR="00AF7F3B" w:rsidRPr="007859C1" w:rsidRDefault="00AF7F3B" w:rsidP="00AF7F3B">
            <w:pPr>
              <w:rPr>
                <w:rFonts w:cs="Segoe UI Light"/>
                <w:bCs/>
                <w:sz w:val="22"/>
                <w:szCs w:val="22"/>
              </w:rPr>
            </w:pPr>
            <w:r w:rsidRPr="007859C1">
              <w:rPr>
                <w:rFonts w:cs="Segoe UI Light"/>
                <w:bCs/>
                <w:sz w:val="22"/>
                <w:szCs w:val="22"/>
              </w:rPr>
              <w:t>- wysokości – min 100mm</w:t>
            </w:r>
          </w:p>
          <w:p w14:paraId="0A73097E" w14:textId="77777777" w:rsidR="00AF7F3B" w:rsidRPr="007859C1" w:rsidRDefault="00AF7F3B" w:rsidP="00AF7F3B">
            <w:pPr>
              <w:rPr>
                <w:rFonts w:cs="Segoe UI Light"/>
                <w:bCs/>
                <w:sz w:val="22"/>
                <w:szCs w:val="22"/>
              </w:rPr>
            </w:pPr>
            <w:r w:rsidRPr="007859C1">
              <w:rPr>
                <w:rFonts w:cs="Segoe UI Light"/>
                <w:bCs/>
                <w:sz w:val="22"/>
                <w:szCs w:val="22"/>
              </w:rPr>
              <w:t>- obrót lewo/prawo – w zakresie min. 90 stopni (45 lewo / 45 prawo)</w:t>
            </w:r>
          </w:p>
          <w:p w14:paraId="7A3FCCC2" w14:textId="77777777" w:rsidR="00AF7F3B" w:rsidRPr="007859C1" w:rsidRDefault="00AF7F3B" w:rsidP="00AF7F3B">
            <w:pPr>
              <w:rPr>
                <w:rFonts w:cs="Segoe UI Light"/>
                <w:bCs/>
                <w:sz w:val="22"/>
                <w:szCs w:val="22"/>
              </w:rPr>
            </w:pPr>
            <w:r w:rsidRPr="007859C1">
              <w:rPr>
                <w:rFonts w:cs="Segoe UI Light"/>
                <w:bCs/>
                <w:sz w:val="22"/>
                <w:szCs w:val="22"/>
              </w:rPr>
              <w:t xml:space="preserve">- </w:t>
            </w:r>
            <w:proofErr w:type="spellStart"/>
            <w:r w:rsidRPr="007859C1">
              <w:rPr>
                <w:rFonts w:cs="Segoe UI Light"/>
                <w:bCs/>
                <w:sz w:val="22"/>
                <w:szCs w:val="22"/>
              </w:rPr>
              <w:t>pivot</w:t>
            </w:r>
            <w:proofErr w:type="spellEnd"/>
          </w:p>
          <w:p w14:paraId="7C9F3232" w14:textId="77777777" w:rsidR="00AF7F3B" w:rsidRPr="007859C1" w:rsidRDefault="00AF7F3B" w:rsidP="00AF7F3B">
            <w:pPr>
              <w:rPr>
                <w:rFonts w:cs="Segoe UI Light"/>
                <w:bCs/>
                <w:sz w:val="22"/>
                <w:szCs w:val="22"/>
              </w:rPr>
            </w:pPr>
            <w:r w:rsidRPr="007859C1">
              <w:rPr>
                <w:rFonts w:cs="Segoe UI Light"/>
                <w:bCs/>
                <w:sz w:val="22"/>
                <w:szCs w:val="22"/>
              </w:rPr>
              <w:t xml:space="preserve">Demontaż standu musi odbywać się bez użycia narzędzi, mocowanie standu wyposażone w przycisk zwalniający. </w:t>
            </w:r>
          </w:p>
          <w:p w14:paraId="0255B4F5" w14:textId="76C11C4B" w:rsidR="00AF7F3B" w:rsidRPr="007859C1" w:rsidRDefault="00AF7F3B" w:rsidP="00AF7F3B">
            <w:pPr>
              <w:rPr>
                <w:rFonts w:cs="Segoe UI Light"/>
                <w:bCs/>
                <w:sz w:val="22"/>
                <w:szCs w:val="22"/>
              </w:rPr>
            </w:pPr>
            <w:r w:rsidRPr="007859C1">
              <w:rPr>
                <w:rFonts w:cs="Segoe UI Light"/>
                <w:bCs/>
                <w:sz w:val="22"/>
                <w:szCs w:val="22"/>
              </w:rPr>
              <w:t xml:space="preserve">Demontaż tylnej pokrywy musi odbywać się bez użycia narzędzi, nie dopuszcza się stosowania śrub motylkowych, </w:t>
            </w:r>
            <w:proofErr w:type="spellStart"/>
            <w:r w:rsidRPr="007859C1">
              <w:rPr>
                <w:rFonts w:cs="Segoe UI Light"/>
                <w:bCs/>
                <w:sz w:val="22"/>
                <w:szCs w:val="22"/>
              </w:rPr>
              <w:t>radełkowych</w:t>
            </w:r>
            <w:proofErr w:type="spellEnd"/>
            <w:r w:rsidRPr="007859C1">
              <w:rPr>
                <w:rFonts w:cs="Segoe UI Light"/>
                <w:bCs/>
                <w:sz w:val="22"/>
                <w:szCs w:val="22"/>
              </w:rPr>
              <w:t xml:space="preserve"> czy zwykłych wkrętów. Komputer musi posiadać możliwość zainstalowania na ścianie przy wykorzystaniu ściennego systemu montażowego VESA,</w:t>
            </w:r>
          </w:p>
          <w:p w14:paraId="2D0BDA2C" w14:textId="502E9ED3" w:rsidR="00AF7F3B" w:rsidRPr="007859C1" w:rsidRDefault="00AF7F3B" w:rsidP="00AF7F3B">
            <w:pPr>
              <w:rPr>
                <w:rFonts w:cs="Segoe UI Light"/>
                <w:bCs/>
                <w:sz w:val="22"/>
                <w:szCs w:val="22"/>
              </w:rPr>
            </w:pPr>
            <w:r w:rsidRPr="007859C1">
              <w:rPr>
                <w:rFonts w:cs="Segoe UI Light"/>
                <w:bCs/>
                <w:sz w:val="22"/>
                <w:szCs w:val="22"/>
              </w:rPr>
              <w:t>Zasilacz wewnętrzny o mocy max. 1</w:t>
            </w:r>
            <w:r w:rsidR="00D3034A" w:rsidRPr="007859C1">
              <w:rPr>
                <w:rFonts w:cs="Segoe UI Light"/>
                <w:bCs/>
                <w:sz w:val="22"/>
                <w:szCs w:val="22"/>
              </w:rPr>
              <w:t>60</w:t>
            </w:r>
            <w:r w:rsidRPr="007859C1">
              <w:rPr>
                <w:rFonts w:cs="Segoe UI Light"/>
                <w:bCs/>
                <w:sz w:val="22"/>
                <w:szCs w:val="22"/>
              </w:rPr>
              <w:t>W pracujący w sieci 230V 50/60Hz prądu zmiennego i efektywności min. 85% przy obciążeniu zasilacza na poziomie 50% oraz o efektywności min. 82% przy obciążeniu zasilacza na poziomie 100%</w:t>
            </w:r>
          </w:p>
          <w:p w14:paraId="3ABD822F" w14:textId="77777777" w:rsidR="00AF7F3B" w:rsidRPr="007859C1" w:rsidRDefault="00AF7F3B" w:rsidP="00AF7F3B">
            <w:pPr>
              <w:rPr>
                <w:rFonts w:cs="Segoe UI Light"/>
                <w:bCs/>
                <w:sz w:val="22"/>
                <w:szCs w:val="22"/>
              </w:rPr>
            </w:pPr>
            <w:r w:rsidRPr="007859C1">
              <w:rPr>
                <w:rFonts w:cs="Segoe UI Light"/>
                <w:bCs/>
                <w:sz w:val="22"/>
                <w:szCs w:val="22"/>
              </w:rPr>
              <w:t>Zasilacz w oferowanym komputerze musi się znajdować na stronie</w:t>
            </w:r>
            <w:r w:rsidRPr="007859C1">
              <w:rPr>
                <w:rFonts w:cs="Segoe UI Light"/>
                <w:bCs/>
                <w:color w:val="FF0000"/>
                <w:sz w:val="22"/>
                <w:szCs w:val="22"/>
              </w:rPr>
              <w:t xml:space="preserve"> </w:t>
            </w:r>
            <w:hyperlink r:id="rId10" w:history="1">
              <w:r w:rsidRPr="007859C1">
                <w:rPr>
                  <w:rStyle w:val="Hipercze"/>
                  <w:rFonts w:cs="Segoe UI Light"/>
                  <w:bCs/>
                  <w:color w:val="auto"/>
                  <w:sz w:val="22"/>
                  <w:szCs w:val="22"/>
                </w:rPr>
                <w:t>http://www.plugloadsolutions.com/80pluspowersupplies.aspx</w:t>
              </w:r>
            </w:hyperlink>
            <w:r w:rsidRPr="007859C1">
              <w:rPr>
                <w:rFonts w:cs="Segoe UI Light"/>
                <w:bCs/>
                <w:sz w:val="22"/>
                <w:szCs w:val="22"/>
              </w:rPr>
              <w:t xml:space="preserve">, do </w:t>
            </w:r>
            <w:r w:rsidRPr="007859C1">
              <w:rPr>
                <w:rFonts w:cs="Segoe UI Light"/>
                <w:bCs/>
                <w:sz w:val="22"/>
                <w:szCs w:val="22"/>
              </w:rPr>
              <w:lastRenderedPageBreak/>
              <w:t>oferty należy dołączyć wydruk potwierdzający spełnienie wymogu 80plus</w:t>
            </w:r>
          </w:p>
          <w:p w14:paraId="13381866" w14:textId="77777777" w:rsidR="00AF7F3B" w:rsidRPr="007859C1" w:rsidRDefault="00AF7F3B" w:rsidP="00AF7F3B">
            <w:pPr>
              <w:rPr>
                <w:rFonts w:cs="Segoe UI Light"/>
                <w:bCs/>
                <w:sz w:val="22"/>
                <w:szCs w:val="22"/>
              </w:rPr>
            </w:pPr>
            <w:r w:rsidRPr="007859C1">
              <w:rPr>
                <w:rFonts w:cs="Segoe UI Light"/>
                <w:bCs/>
                <w:sz w:val="22"/>
                <w:szCs w:val="22"/>
              </w:rPr>
              <w:t xml:space="preserve">Obudowa musi posiadać czujnik otwarcia obudowy współpracujący z oprogramowaniem zarządzająco – diagnostycznym </w:t>
            </w:r>
          </w:p>
          <w:p w14:paraId="6A0CB3EE" w14:textId="77777777" w:rsidR="00AF7F3B" w:rsidRPr="007859C1" w:rsidRDefault="00AF7F3B" w:rsidP="00AF7F3B">
            <w:pPr>
              <w:rPr>
                <w:rFonts w:cs="Segoe UI Light"/>
                <w:bCs/>
                <w:color w:val="000000"/>
                <w:sz w:val="22"/>
                <w:szCs w:val="22"/>
              </w:rPr>
            </w:pPr>
            <w:r w:rsidRPr="007859C1">
              <w:rPr>
                <w:rFonts w:cs="Segoe UI Light"/>
                <w:bCs/>
                <w:sz w:val="22"/>
                <w:szCs w:val="22"/>
              </w:rPr>
              <w:t xml:space="preserve">Wbudowany w zewnętrznej obudowie wizualny </w:t>
            </w:r>
            <w:r w:rsidRPr="007859C1">
              <w:rPr>
                <w:rFonts w:cs="Segoe UI Light"/>
                <w:bCs/>
                <w:color w:val="000000"/>
                <w:sz w:val="22"/>
                <w:szCs w:val="22"/>
              </w:rPr>
              <w:t xml:space="preserve">system diagnostyczny, służący do sygnalizowania i diagnozowania problemów z komputerem i jego komponentami, w szczególności: uszkodzenia lub braku pamięci RAM, uszkodzenia płyty głównej, uszkodzenia kontrolera video, awarii </w:t>
            </w:r>
            <w:proofErr w:type="spellStart"/>
            <w:r w:rsidRPr="007859C1">
              <w:rPr>
                <w:rFonts w:cs="Segoe UI Light"/>
                <w:bCs/>
                <w:color w:val="000000"/>
                <w:sz w:val="22"/>
                <w:szCs w:val="22"/>
              </w:rPr>
              <w:t>BIOS’u</w:t>
            </w:r>
            <w:proofErr w:type="spellEnd"/>
            <w:r w:rsidRPr="007859C1">
              <w:rPr>
                <w:rFonts w:cs="Segoe UI Light"/>
                <w:bCs/>
                <w:color w:val="000000"/>
                <w:sz w:val="22"/>
                <w:szCs w:val="22"/>
              </w:rPr>
              <w:t>, awarii procesora. System musi zapisywać logi zdarzeń w BIOS.</w:t>
            </w:r>
          </w:p>
          <w:p w14:paraId="07206CC7" w14:textId="045F981E" w:rsidR="00AF7F3B" w:rsidRPr="007859C1" w:rsidRDefault="00AF7F3B" w:rsidP="00AF7F3B">
            <w:pPr>
              <w:jc w:val="left"/>
              <w:rPr>
                <w:rFonts w:cs="Segoe UI Light"/>
                <w:sz w:val="22"/>
                <w:szCs w:val="22"/>
              </w:rPr>
            </w:pPr>
            <w:r w:rsidRPr="007859C1">
              <w:rPr>
                <w:rFonts w:cs="Segoe UI Light"/>
                <w:sz w:val="22"/>
                <w:szCs w:val="22"/>
              </w:rPr>
              <w:t xml:space="preserve">Oferowany system diagnostyczny nie może wykorzystywać minimalnej ilości wolnych slotów wymaganych w specyfikacji. </w:t>
            </w:r>
            <w:r w:rsidRPr="007859C1">
              <w:rPr>
                <w:rFonts w:cs="Segoe UI Light"/>
                <w:bCs/>
                <w:sz w:val="22"/>
                <w:szCs w:val="22"/>
              </w:rPr>
              <w:t>Każdy komputer musi być oznaczony niepowtarzalnym numerem seryjnym umieszonym na obudowie, oraz wpisanym na stałe w BIOS.</w:t>
            </w:r>
          </w:p>
        </w:tc>
      </w:tr>
      <w:tr w:rsidR="00AF7F3B" w:rsidRPr="007859C1" w14:paraId="6F8E93A2" w14:textId="77777777" w:rsidTr="00474CCA">
        <w:tc>
          <w:tcPr>
            <w:tcW w:w="2689" w:type="dxa"/>
          </w:tcPr>
          <w:p w14:paraId="64AB3E53" w14:textId="625B6487" w:rsidR="00AF7F3B" w:rsidRPr="007859C1" w:rsidRDefault="00AF7F3B" w:rsidP="00AF7F3B">
            <w:pPr>
              <w:jc w:val="left"/>
              <w:rPr>
                <w:rFonts w:cs="Segoe UI Light"/>
                <w:sz w:val="22"/>
                <w:szCs w:val="22"/>
              </w:rPr>
            </w:pPr>
            <w:r w:rsidRPr="007859C1">
              <w:rPr>
                <w:rFonts w:cs="Segoe UI Light"/>
                <w:bCs/>
                <w:sz w:val="22"/>
                <w:szCs w:val="22"/>
              </w:rPr>
              <w:lastRenderedPageBreak/>
              <w:t>Zgodność z systemami operacyjnymi i standardami</w:t>
            </w:r>
          </w:p>
        </w:tc>
        <w:tc>
          <w:tcPr>
            <w:tcW w:w="6373" w:type="dxa"/>
          </w:tcPr>
          <w:p w14:paraId="1882DE15" w14:textId="672C80A2" w:rsidR="00AF7F3B" w:rsidRPr="007859C1" w:rsidRDefault="00AF7F3B" w:rsidP="00AF7F3B">
            <w:pPr>
              <w:jc w:val="left"/>
              <w:rPr>
                <w:rFonts w:cs="Segoe UI Light"/>
                <w:sz w:val="22"/>
                <w:szCs w:val="22"/>
              </w:rPr>
            </w:pPr>
            <w:r w:rsidRPr="007859C1">
              <w:rPr>
                <w:rFonts w:cs="Segoe UI Light"/>
                <w:bCs/>
                <w:color w:val="000000"/>
                <w:sz w:val="22"/>
                <w:szCs w:val="22"/>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tc>
      </w:tr>
      <w:tr w:rsidR="00AF7F3B" w:rsidRPr="007859C1" w14:paraId="33766841"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8DF830B" w14:textId="314FAEC7" w:rsidR="00AF7F3B" w:rsidRPr="007859C1" w:rsidRDefault="00AF7F3B" w:rsidP="00AF7F3B">
            <w:pPr>
              <w:jc w:val="left"/>
              <w:rPr>
                <w:rFonts w:cs="Segoe UI Light"/>
                <w:sz w:val="22"/>
                <w:szCs w:val="22"/>
              </w:rPr>
            </w:pPr>
            <w:r w:rsidRPr="007859C1">
              <w:rPr>
                <w:rFonts w:cs="Segoe UI Light"/>
                <w:bCs/>
                <w:sz w:val="22"/>
                <w:szCs w:val="22"/>
              </w:rPr>
              <w:t>Bezpieczeństwo</w:t>
            </w:r>
          </w:p>
        </w:tc>
        <w:tc>
          <w:tcPr>
            <w:tcW w:w="6373" w:type="dxa"/>
          </w:tcPr>
          <w:p w14:paraId="58F0DFA8"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61B337F4" w14:textId="2BC1284B" w:rsidR="00AF7F3B" w:rsidRPr="007859C1" w:rsidRDefault="00AF7F3B" w:rsidP="00AF7F3B">
            <w:pPr>
              <w:jc w:val="left"/>
              <w:rPr>
                <w:rFonts w:cs="Segoe UI Light"/>
                <w:sz w:val="22"/>
                <w:szCs w:val="22"/>
              </w:rPr>
            </w:pPr>
            <w:r w:rsidRPr="007859C1">
              <w:rPr>
                <w:rFonts w:cs="Segoe UI Light"/>
                <w:bCs/>
                <w:color w:val="000000"/>
                <w:sz w:val="22"/>
                <w:szCs w:val="22"/>
              </w:rPr>
              <w:t xml:space="preserve">Zaimplementowany w BIOS system diagnostyczny z graficznym interfejsem użytkownika dostępny z poziomu szybkiego menu </w:t>
            </w:r>
            <w:proofErr w:type="spellStart"/>
            <w:r w:rsidRPr="007859C1">
              <w:rPr>
                <w:rFonts w:cs="Segoe UI Light"/>
                <w:bCs/>
                <w:color w:val="000000"/>
                <w:sz w:val="22"/>
                <w:szCs w:val="22"/>
              </w:rPr>
              <w:t>boot’owania</w:t>
            </w:r>
            <w:proofErr w:type="spellEnd"/>
            <w:r w:rsidRPr="007859C1">
              <w:rPr>
                <w:rFonts w:cs="Segoe UI Light"/>
                <w:bCs/>
                <w:color w:val="000000"/>
                <w:sz w:val="22"/>
                <w:szCs w:val="22"/>
              </w:rPr>
              <w:t xml:space="preserve">, umożliwiający jednoczesne przetestowanie w celu wykrycia usterki zainstalowanych komponentów w oferowanym komputerze bez konieczności uruchamiania systemu operacyjnego. System musi realizować funkcjonalności: sprawdzenie Master </w:t>
            </w:r>
            <w:proofErr w:type="spellStart"/>
            <w:r w:rsidRPr="007859C1">
              <w:rPr>
                <w:rFonts w:cs="Segoe UI Light"/>
                <w:bCs/>
                <w:color w:val="000000"/>
                <w:sz w:val="22"/>
                <w:szCs w:val="22"/>
              </w:rPr>
              <w:t>Boot</w:t>
            </w:r>
            <w:proofErr w:type="spellEnd"/>
            <w:r w:rsidRPr="007859C1">
              <w:rPr>
                <w:rFonts w:cs="Segoe UI Light"/>
                <w:bCs/>
                <w:color w:val="000000"/>
                <w:sz w:val="22"/>
                <w:szCs w:val="22"/>
              </w:rPr>
              <w:t xml:space="preserve"> </w:t>
            </w:r>
            <w:proofErr w:type="spellStart"/>
            <w:r w:rsidRPr="007859C1">
              <w:rPr>
                <w:rFonts w:cs="Segoe UI Light"/>
                <w:bCs/>
                <w:color w:val="000000"/>
                <w:sz w:val="22"/>
                <w:szCs w:val="22"/>
              </w:rPr>
              <w:t>Record</w:t>
            </w:r>
            <w:proofErr w:type="spellEnd"/>
            <w:r w:rsidRPr="007859C1">
              <w:rPr>
                <w:rFonts w:cs="Segoe UI Light"/>
                <w:bCs/>
                <w:color w:val="000000"/>
                <w:sz w:val="22"/>
                <w:szCs w:val="22"/>
              </w:rPr>
              <w:t xml:space="preserve"> na gotowość do uruchomienia oferowanego systemu operacyjnego, test procesora, test pamięci, test wentylatora dla procesora, test podłączonego wyświetlacza, test portów USB, test dysku twardego. System działający bez dysku i w przypadku uszkodzenia jego uszkodzenia oferujący w pełni swoją funkcjonalność. Czujnik otwarcia obudowy musi zbierać zdarzenia i zapisywać je w BIOS </w:t>
            </w:r>
          </w:p>
        </w:tc>
      </w:tr>
      <w:tr w:rsidR="00AF7F3B" w:rsidRPr="007859C1" w14:paraId="392DE681" w14:textId="77777777" w:rsidTr="00474CCA">
        <w:tc>
          <w:tcPr>
            <w:tcW w:w="2689" w:type="dxa"/>
          </w:tcPr>
          <w:p w14:paraId="608A4C92" w14:textId="2C338D2E" w:rsidR="00AF7F3B" w:rsidRPr="007859C1" w:rsidRDefault="00AF7F3B" w:rsidP="00AF7F3B">
            <w:pPr>
              <w:jc w:val="left"/>
              <w:rPr>
                <w:rFonts w:cs="Segoe UI Light"/>
                <w:sz w:val="22"/>
                <w:szCs w:val="22"/>
              </w:rPr>
            </w:pPr>
            <w:r w:rsidRPr="007859C1">
              <w:rPr>
                <w:rFonts w:cs="Segoe UI Light"/>
                <w:bCs/>
                <w:sz w:val="22"/>
                <w:szCs w:val="22"/>
              </w:rPr>
              <w:t>Wirtualizacja</w:t>
            </w:r>
          </w:p>
        </w:tc>
        <w:tc>
          <w:tcPr>
            <w:tcW w:w="6373" w:type="dxa"/>
          </w:tcPr>
          <w:p w14:paraId="34A85767" w14:textId="50BBDF92" w:rsidR="00AF7F3B" w:rsidRPr="007859C1" w:rsidRDefault="00AF7F3B" w:rsidP="00AF7F3B">
            <w:pPr>
              <w:jc w:val="left"/>
              <w:rPr>
                <w:rFonts w:cs="Segoe UI Light"/>
                <w:sz w:val="22"/>
                <w:szCs w:val="22"/>
              </w:rPr>
            </w:pPr>
            <w:r w:rsidRPr="007859C1">
              <w:rPr>
                <w:rFonts w:cs="Segoe UI Light"/>
                <w:sz w:val="22"/>
                <w:szCs w:val="22"/>
              </w:rPr>
              <w:t>Sprzętowe wsparcie technologii wirtualizacji realizowane łącznie w procesorze, chipsecie płyty głównej oraz w BIOS systemu.</w:t>
            </w:r>
          </w:p>
        </w:tc>
      </w:tr>
      <w:tr w:rsidR="00AF7F3B" w:rsidRPr="007859C1" w14:paraId="6BBDA6F8"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0F0C5C5" w14:textId="527CD747" w:rsidR="00AF7F3B" w:rsidRPr="007859C1" w:rsidRDefault="00AF7F3B" w:rsidP="00AF7F3B">
            <w:pPr>
              <w:jc w:val="left"/>
              <w:rPr>
                <w:rFonts w:cs="Segoe UI Light"/>
                <w:sz w:val="22"/>
                <w:szCs w:val="22"/>
              </w:rPr>
            </w:pPr>
            <w:r w:rsidRPr="007859C1">
              <w:rPr>
                <w:rFonts w:cs="Segoe UI Light"/>
                <w:bCs/>
                <w:sz w:val="22"/>
                <w:szCs w:val="22"/>
              </w:rPr>
              <w:t>BIOS</w:t>
            </w:r>
          </w:p>
        </w:tc>
        <w:tc>
          <w:tcPr>
            <w:tcW w:w="6373" w:type="dxa"/>
          </w:tcPr>
          <w:p w14:paraId="1A5BA692"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 xml:space="preserve">BIOS zgodny ze specyfikacją UEFI, wyprodukowany przez producenta komputera, zawierający logo lub nazwę producenta komputera lub nazwę modelu oferowanego komputera. Pełna obsługa BIOS za pomocą klawiatury i myszy. ( przez pełną obsługę za pomocą myszy rozumie się możliwość swobodnego poruszania się po menu we/wy oraz </w:t>
            </w:r>
            <w:proofErr w:type="spellStart"/>
            <w:r w:rsidRPr="007859C1">
              <w:rPr>
                <w:rFonts w:cs="Segoe UI Light"/>
                <w:bCs/>
                <w:color w:val="000000"/>
                <w:sz w:val="22"/>
                <w:szCs w:val="22"/>
              </w:rPr>
              <w:t>wł</w:t>
            </w:r>
            <w:proofErr w:type="spellEnd"/>
            <w:r w:rsidRPr="007859C1">
              <w:rPr>
                <w:rFonts w:cs="Segoe UI Light"/>
                <w:bCs/>
                <w:color w:val="000000"/>
                <w:sz w:val="22"/>
                <w:szCs w:val="22"/>
              </w:rPr>
              <w:t>/wy funkcji bez używania klawiatury ).</w:t>
            </w:r>
          </w:p>
          <w:p w14:paraId="4911F878" w14:textId="77777777" w:rsidR="00AF7F3B" w:rsidRPr="007859C1" w:rsidRDefault="00AF7F3B" w:rsidP="00F02704">
            <w:pPr>
              <w:rPr>
                <w:rFonts w:cs="Segoe UI Light"/>
                <w:bCs/>
                <w:color w:val="000000"/>
                <w:sz w:val="22"/>
                <w:szCs w:val="22"/>
              </w:rPr>
            </w:pPr>
            <w:r w:rsidRPr="007859C1">
              <w:rPr>
                <w:rFonts w:cs="Segoe UI Light"/>
                <w:bCs/>
                <w:color w:val="000000"/>
                <w:sz w:val="22"/>
                <w:szCs w:val="22"/>
              </w:rPr>
              <w:t xml:space="preserve">Możliwość, bez uruchamiania systemu operacyjnego z dysku twardego komputera lub innych podłączonych do niego urządzeń </w:t>
            </w:r>
            <w:r w:rsidRPr="007859C1">
              <w:rPr>
                <w:rFonts w:cs="Segoe UI Light"/>
                <w:bCs/>
                <w:color w:val="000000"/>
                <w:sz w:val="22"/>
                <w:szCs w:val="22"/>
              </w:rPr>
              <w:lastRenderedPageBreak/>
              <w:t xml:space="preserve">zewnętrznych odczytania z BIOS informacji o ( informacje automatyczne aktualizujące się po zmianie konfiguracji ): </w:t>
            </w:r>
          </w:p>
          <w:p w14:paraId="5175EDBB"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 xml:space="preserve">wersji BIOS, </w:t>
            </w:r>
          </w:p>
          <w:p w14:paraId="342E0C7B"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nr seryjnym i dacie wyprodukowania komputera,</w:t>
            </w:r>
          </w:p>
          <w:p w14:paraId="65A19396"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włączonej lub  wyłączonej funkcji aktualizacji BIOS</w:t>
            </w:r>
          </w:p>
          <w:p w14:paraId="02A7D795"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 xml:space="preserve">ilości i prędkości zainstalowanej pamięci RAM, oraz sposobie obsadzeniu slotów pamięci </w:t>
            </w:r>
          </w:p>
          <w:p w14:paraId="7C062CCB"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typie, prędkości oraz wielkości z</w:t>
            </w:r>
            <w:r w:rsidRPr="007859C1">
              <w:rPr>
                <w:rFonts w:cs="Segoe UI Light"/>
                <w:sz w:val="22"/>
                <w:szCs w:val="22"/>
              </w:rPr>
              <w:t xml:space="preserve"> </w:t>
            </w:r>
            <w:r w:rsidRPr="007859C1">
              <w:rPr>
                <w:rFonts w:cs="Segoe UI Light"/>
                <w:bCs/>
                <w:color w:val="000000"/>
                <w:sz w:val="22"/>
                <w:szCs w:val="22"/>
              </w:rPr>
              <w:t xml:space="preserve">pamięci cache L2 i L3 zainstalowanego procesora  </w:t>
            </w:r>
          </w:p>
          <w:p w14:paraId="13F15466"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pojemności zainstalowanego lub zainstalowanych dysków twardych</w:t>
            </w:r>
          </w:p>
          <w:p w14:paraId="2C3F7FC8" w14:textId="413FBA69"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wszystkich urządzeniach podpiętych do dostępnych na płycie głównej za pomocą złącz</w:t>
            </w:r>
            <w:r w:rsidR="00F02704" w:rsidRPr="007859C1">
              <w:rPr>
                <w:rFonts w:cs="Segoe UI Light"/>
                <w:bCs/>
                <w:color w:val="000000"/>
                <w:sz w:val="22"/>
                <w:szCs w:val="22"/>
              </w:rPr>
              <w:t>y</w:t>
            </w:r>
            <w:r w:rsidRPr="007859C1">
              <w:rPr>
                <w:rFonts w:cs="Segoe UI Light"/>
                <w:bCs/>
                <w:color w:val="000000"/>
                <w:sz w:val="22"/>
                <w:szCs w:val="22"/>
              </w:rPr>
              <w:t xml:space="preserve"> M.2</w:t>
            </w:r>
          </w:p>
          <w:p w14:paraId="1B15F460"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MAC adresie zintegrowanej karty sieciowej,</w:t>
            </w:r>
          </w:p>
          <w:p w14:paraId="344CBCC0" w14:textId="77777777" w:rsidR="00AF7F3B" w:rsidRPr="007859C1" w:rsidRDefault="00AF7F3B" w:rsidP="007D3C16">
            <w:pPr>
              <w:numPr>
                <w:ilvl w:val="0"/>
                <w:numId w:val="8"/>
              </w:numPr>
              <w:ind w:left="457"/>
              <w:jc w:val="left"/>
              <w:rPr>
                <w:rFonts w:cs="Segoe UI Light"/>
                <w:bCs/>
                <w:color w:val="000000"/>
                <w:sz w:val="22"/>
                <w:szCs w:val="22"/>
              </w:rPr>
            </w:pPr>
            <w:r w:rsidRPr="007859C1">
              <w:rPr>
                <w:rFonts w:cs="Segoe UI Light"/>
                <w:bCs/>
                <w:color w:val="000000"/>
                <w:sz w:val="22"/>
                <w:szCs w:val="22"/>
              </w:rPr>
              <w:t xml:space="preserve">zintegrowanym układzie graficznym, </w:t>
            </w:r>
          </w:p>
          <w:p w14:paraId="7EF1DC3A" w14:textId="77777777" w:rsidR="00AF7F3B" w:rsidRPr="007859C1" w:rsidRDefault="00AF7F3B" w:rsidP="007D3C16">
            <w:pPr>
              <w:numPr>
                <w:ilvl w:val="0"/>
                <w:numId w:val="8"/>
              </w:numPr>
              <w:ind w:left="457"/>
              <w:jc w:val="left"/>
              <w:rPr>
                <w:rFonts w:cs="Segoe UI Light"/>
                <w:bCs/>
                <w:sz w:val="22"/>
                <w:szCs w:val="22"/>
              </w:rPr>
            </w:pPr>
            <w:r w:rsidRPr="007859C1">
              <w:rPr>
                <w:rFonts w:cs="Segoe UI Light"/>
                <w:bCs/>
                <w:sz w:val="22"/>
                <w:szCs w:val="22"/>
              </w:rPr>
              <w:t>kontrolerze audio</w:t>
            </w:r>
          </w:p>
          <w:p w14:paraId="1F9A8C0B"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Funkcja blokowania wejścia do BIOS oraz blokowania startu systemu operacyjnego, (gwarantujący utrzymanie zapisanego hasła nawet w przypadku odłączenia wszystkich źródeł zasilania i podtrzymania BIOS)</w:t>
            </w:r>
          </w:p>
          <w:p w14:paraId="06FB35ED"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Funkcja blokowania/odblokowania BOOT-</w:t>
            </w:r>
            <w:proofErr w:type="spellStart"/>
            <w:r w:rsidRPr="007859C1">
              <w:rPr>
                <w:rFonts w:cs="Segoe UI Light"/>
                <w:bCs/>
                <w:color w:val="000000"/>
                <w:sz w:val="22"/>
                <w:szCs w:val="22"/>
              </w:rPr>
              <w:t>owania</w:t>
            </w:r>
            <w:proofErr w:type="spellEnd"/>
            <w:r w:rsidRPr="007859C1">
              <w:rPr>
                <w:rFonts w:cs="Segoe UI Light"/>
                <w:bCs/>
                <w:color w:val="000000"/>
                <w:sz w:val="22"/>
                <w:szCs w:val="22"/>
              </w:rPr>
              <w:t xml:space="preserve"> stacji roboczej z zewnętrznych urządzeń.</w:t>
            </w:r>
          </w:p>
          <w:p w14:paraId="6E5073DA"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 xml:space="preserve">Możliwość, bez uruchamiania systemu operacyjnego z dysku twardego komputera lub innych, podłączonych do niego urządzeń zewnętrznych, ustawienia hasła na poziomie systemu, administratora oraz dysku twardego (dopuszcza się brak tej funkcji dla dysków M.2 </w:t>
            </w:r>
            <w:proofErr w:type="spellStart"/>
            <w:r w:rsidRPr="007859C1">
              <w:rPr>
                <w:rFonts w:cs="Segoe UI Light"/>
                <w:bCs/>
                <w:color w:val="000000"/>
                <w:sz w:val="22"/>
                <w:szCs w:val="22"/>
              </w:rPr>
              <w:t>NVMe</w:t>
            </w:r>
            <w:proofErr w:type="spellEnd"/>
            <w:r w:rsidRPr="007859C1">
              <w:rPr>
                <w:rFonts w:cs="Segoe UI Light"/>
                <w:bCs/>
                <w:color w:val="000000"/>
                <w:sz w:val="22"/>
                <w:szCs w:val="22"/>
              </w:rPr>
              <w:t xml:space="preserve">), </w:t>
            </w:r>
          </w:p>
          <w:p w14:paraId="1F795939"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wyłączenia/włączenia karty sieciowej</w:t>
            </w:r>
          </w:p>
          <w:p w14:paraId="0D60B042"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włączenia/wyłączenia kontrolera SATA</w:t>
            </w:r>
          </w:p>
          <w:p w14:paraId="51569191"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włączenia/wyłączenia kontrolera audio,</w:t>
            </w:r>
          </w:p>
          <w:p w14:paraId="011B4D5C"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włączenia/wyłączenia układu TPM.</w:t>
            </w:r>
          </w:p>
          <w:p w14:paraId="0F736232"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włączenia/wyłączenia wbudowanej kamery i czytnika kart multimedialnych</w:t>
            </w:r>
          </w:p>
          <w:p w14:paraId="588ACC3D"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 xml:space="preserve">Możliwość włączenia/wyłączenia czujnika otwarcia obudowy i ustawienia go w tryb cichy </w:t>
            </w:r>
          </w:p>
          <w:p w14:paraId="5FCA2EB7"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przypisania w BIOS numeru nadawanego przez Administratora/Użytkownika oraz możliwość weryfikacji tego numeru w oprogramowaniu diagnostyczno-zarządzającym.</w:t>
            </w:r>
          </w:p>
          <w:p w14:paraId="6A6F0FE0"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zdefiniowania automatycznego uruchamiania komputera w min. dwóch trybach: codziennie lub w wybrane dni tygodnia,</w:t>
            </w:r>
          </w:p>
          <w:p w14:paraId="41C0E5B5"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Możliwość włączenia/wyłączenia wzbudzania komputera za pośrednictwem portów USB,</w:t>
            </w:r>
          </w:p>
          <w:p w14:paraId="203928B9" w14:textId="77777777" w:rsidR="00AF7F3B" w:rsidRPr="007859C1" w:rsidRDefault="00AF7F3B" w:rsidP="00AF7F3B">
            <w:pPr>
              <w:rPr>
                <w:rFonts w:cs="Segoe UI Light"/>
                <w:bCs/>
                <w:color w:val="000000"/>
                <w:sz w:val="22"/>
                <w:szCs w:val="22"/>
              </w:rPr>
            </w:pPr>
            <w:r w:rsidRPr="007859C1">
              <w:rPr>
                <w:rFonts w:cs="Segoe UI Light"/>
                <w:bCs/>
                <w:color w:val="000000"/>
                <w:sz w:val="22"/>
                <w:szCs w:val="22"/>
              </w:rPr>
              <w:t xml:space="preserve">Możliwość ustawienia portów USB w trybie „no BOOT”, czyli podczas startu komputer nie wykrywa urządzeń </w:t>
            </w:r>
            <w:proofErr w:type="spellStart"/>
            <w:r w:rsidRPr="007859C1">
              <w:rPr>
                <w:rFonts w:cs="Segoe UI Light"/>
                <w:bCs/>
                <w:color w:val="000000"/>
                <w:sz w:val="22"/>
                <w:szCs w:val="22"/>
              </w:rPr>
              <w:t>bootujących</w:t>
            </w:r>
            <w:proofErr w:type="spellEnd"/>
            <w:r w:rsidRPr="007859C1">
              <w:rPr>
                <w:rFonts w:cs="Segoe UI Light"/>
                <w:bCs/>
                <w:color w:val="000000"/>
                <w:sz w:val="22"/>
                <w:szCs w:val="22"/>
              </w:rPr>
              <w:t xml:space="preserve"> typu USB, natomiast po uruchomieniu systemu operacyjnego porty USB są aktywne.</w:t>
            </w:r>
          </w:p>
          <w:p w14:paraId="1FDFE76B" w14:textId="4BDBFE20" w:rsidR="00AF7F3B" w:rsidRPr="007859C1" w:rsidRDefault="00AF7F3B" w:rsidP="00AF7F3B">
            <w:pPr>
              <w:jc w:val="left"/>
              <w:rPr>
                <w:rFonts w:cs="Segoe UI Light"/>
                <w:sz w:val="22"/>
                <w:szCs w:val="22"/>
              </w:rPr>
            </w:pPr>
            <w:r w:rsidRPr="007859C1">
              <w:rPr>
                <w:rFonts w:cs="Segoe UI Light"/>
                <w:bCs/>
                <w:color w:val="000000"/>
                <w:sz w:val="22"/>
                <w:szCs w:val="22"/>
              </w:rPr>
              <w:t xml:space="preserve">Możliwość wyłączania portów USB w tym: - wszystkich portów USB 2.0 i 3.0, tylko portów USB znajdujących się na przednim panelu, tylko portów USB znajdujących się na tylnym panelu obudowy </w:t>
            </w:r>
          </w:p>
        </w:tc>
      </w:tr>
      <w:tr w:rsidR="00AF7F3B" w:rsidRPr="007859C1" w14:paraId="257F5732" w14:textId="77777777" w:rsidTr="00474CCA">
        <w:tc>
          <w:tcPr>
            <w:tcW w:w="2689" w:type="dxa"/>
          </w:tcPr>
          <w:p w14:paraId="65BB73A6" w14:textId="51B0DEF3" w:rsidR="00AF7F3B" w:rsidRPr="007859C1" w:rsidRDefault="00AF7F3B" w:rsidP="00AF7F3B">
            <w:pPr>
              <w:jc w:val="left"/>
              <w:rPr>
                <w:rFonts w:cs="Segoe UI Light"/>
                <w:sz w:val="22"/>
                <w:szCs w:val="22"/>
              </w:rPr>
            </w:pPr>
            <w:r w:rsidRPr="007859C1">
              <w:rPr>
                <w:rFonts w:cs="Segoe UI Light"/>
                <w:bCs/>
                <w:sz w:val="22"/>
                <w:szCs w:val="22"/>
              </w:rPr>
              <w:lastRenderedPageBreak/>
              <w:t>Certyfikaty i standardy</w:t>
            </w:r>
          </w:p>
        </w:tc>
        <w:tc>
          <w:tcPr>
            <w:tcW w:w="6373" w:type="dxa"/>
          </w:tcPr>
          <w:p w14:paraId="5187B7A8" w14:textId="77777777" w:rsidR="00113FCF" w:rsidRPr="007859C1" w:rsidRDefault="00113FCF" w:rsidP="00AF7F3B">
            <w:pPr>
              <w:rPr>
                <w:rFonts w:cs="Segoe UI Light"/>
                <w:bCs/>
                <w:sz w:val="22"/>
                <w:szCs w:val="22"/>
              </w:rPr>
            </w:pPr>
            <w:r w:rsidRPr="007859C1">
              <w:rPr>
                <w:rFonts w:cs="Segoe UI Light"/>
                <w:bCs/>
                <w:sz w:val="22"/>
                <w:szCs w:val="22"/>
              </w:rPr>
              <w:t>Sprzęt musi zostać wyprodukowany zgodnie z normą ISO9001: 2015</w:t>
            </w:r>
          </w:p>
          <w:p w14:paraId="26E37B10" w14:textId="2A81D2FB" w:rsidR="00AF7F3B" w:rsidRPr="007859C1" w:rsidRDefault="00113FCF" w:rsidP="00AF7F3B">
            <w:pPr>
              <w:rPr>
                <w:rFonts w:cs="Segoe UI Light"/>
                <w:bCs/>
                <w:sz w:val="22"/>
                <w:szCs w:val="22"/>
              </w:rPr>
            </w:pPr>
            <w:r w:rsidRPr="007859C1">
              <w:rPr>
                <w:rFonts w:cs="Segoe UI Light"/>
                <w:bCs/>
                <w:sz w:val="22"/>
                <w:szCs w:val="22"/>
              </w:rPr>
              <w:t>Deklaracja zgodności CE</w:t>
            </w:r>
          </w:p>
          <w:p w14:paraId="7FF4ED39" w14:textId="77777777" w:rsidR="00AF7F3B" w:rsidRPr="007859C1" w:rsidRDefault="00AF7F3B" w:rsidP="00AF7F3B">
            <w:pPr>
              <w:rPr>
                <w:rFonts w:cs="Segoe UI Light"/>
                <w:bCs/>
                <w:sz w:val="22"/>
                <w:szCs w:val="22"/>
              </w:rPr>
            </w:pPr>
            <w:r w:rsidRPr="007859C1">
              <w:rPr>
                <w:rFonts w:cs="Segoe UI Light"/>
                <w:sz w:val="22"/>
                <w:szCs w:val="22"/>
              </w:rPr>
              <w:t xml:space="preserve">Potwierdzenie spełnienia kryteriów środowiskowych, w tym zgodności z dyrektywą </w:t>
            </w:r>
            <w:proofErr w:type="spellStart"/>
            <w:r w:rsidRPr="007859C1">
              <w:rPr>
                <w:rFonts w:cs="Segoe UI Light"/>
                <w:sz w:val="22"/>
                <w:szCs w:val="22"/>
              </w:rPr>
              <w:t>RoHS</w:t>
            </w:r>
            <w:proofErr w:type="spellEnd"/>
            <w:r w:rsidRPr="007859C1">
              <w:rPr>
                <w:rFonts w:cs="Segoe UI Light"/>
                <w:sz w:val="22"/>
                <w:szCs w:val="22"/>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7859C1">
              <w:rPr>
                <w:rFonts w:cs="Segoe UI Light"/>
                <w:bCs/>
                <w:sz w:val="22"/>
                <w:szCs w:val="22"/>
              </w:rPr>
              <w:t>normą ISO 1043-4 dla płyty głównej oraz elementów wykonanych z tworzyw sztucznych o masie powyżej 25 gram</w:t>
            </w:r>
          </w:p>
          <w:p w14:paraId="6350955F" w14:textId="723DB0CB" w:rsidR="00AF7F3B" w:rsidRPr="007859C1" w:rsidRDefault="00AF7F3B" w:rsidP="00AF7F3B">
            <w:pPr>
              <w:jc w:val="left"/>
              <w:rPr>
                <w:rFonts w:cs="Segoe UI Light"/>
                <w:sz w:val="22"/>
                <w:szCs w:val="22"/>
              </w:rPr>
            </w:pPr>
            <w:r w:rsidRPr="007859C1">
              <w:rPr>
                <w:rStyle w:val="Hipercze"/>
                <w:rFonts w:cs="Segoe UI Light"/>
                <w:bCs/>
                <w:color w:val="auto"/>
                <w:sz w:val="22"/>
                <w:szCs w:val="22"/>
              </w:rPr>
              <w:t xml:space="preserve">Certyfikat TCO - do oferty załączyć certyfikat lub wydruk ze strony </w:t>
            </w:r>
            <w:hyperlink r:id="rId11" w:history="1">
              <w:r w:rsidRPr="007859C1">
                <w:rPr>
                  <w:rStyle w:val="Hipercze"/>
                  <w:rFonts w:cs="Segoe UI Light"/>
                  <w:sz w:val="22"/>
                  <w:szCs w:val="22"/>
                </w:rPr>
                <w:t>http://tcocertified.com/product-finder/</w:t>
              </w:r>
            </w:hyperlink>
            <w:r w:rsidRPr="007859C1">
              <w:rPr>
                <w:rFonts w:cs="Segoe UI Light"/>
                <w:bCs/>
                <w:sz w:val="22"/>
                <w:szCs w:val="22"/>
              </w:rPr>
              <w:t xml:space="preserve"> </w:t>
            </w:r>
          </w:p>
        </w:tc>
      </w:tr>
      <w:tr w:rsidR="00AF7F3B" w:rsidRPr="007859C1" w14:paraId="45C6C68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140F268" w14:textId="43B45D26" w:rsidR="00AF7F3B" w:rsidRPr="007859C1" w:rsidRDefault="00AF7F3B" w:rsidP="00AF7F3B">
            <w:pPr>
              <w:jc w:val="left"/>
              <w:rPr>
                <w:rFonts w:cs="Segoe UI Light"/>
                <w:sz w:val="22"/>
                <w:szCs w:val="22"/>
              </w:rPr>
            </w:pPr>
            <w:r w:rsidRPr="007859C1">
              <w:rPr>
                <w:rFonts w:cs="Segoe UI Light"/>
                <w:bCs/>
                <w:sz w:val="22"/>
                <w:szCs w:val="22"/>
              </w:rPr>
              <w:t>Ergonomia</w:t>
            </w:r>
          </w:p>
        </w:tc>
        <w:tc>
          <w:tcPr>
            <w:tcW w:w="6373" w:type="dxa"/>
          </w:tcPr>
          <w:p w14:paraId="53A04012" w14:textId="7F94BC21" w:rsidR="00AF7F3B" w:rsidRPr="007859C1" w:rsidRDefault="00AF7F3B" w:rsidP="00764E49">
            <w:pPr>
              <w:jc w:val="left"/>
              <w:rPr>
                <w:rFonts w:cs="Segoe UI Light"/>
                <w:sz w:val="22"/>
                <w:szCs w:val="22"/>
              </w:rPr>
            </w:pPr>
            <w:r w:rsidRPr="007859C1">
              <w:rPr>
                <w:rFonts w:cs="Segoe UI Light"/>
                <w:bCs/>
                <w:sz w:val="22"/>
                <w:szCs w:val="22"/>
              </w:rPr>
              <w:t xml:space="preserve">Głośność jednostki centralnej mierzona zgodnie z normą ISO 7779 oraz wykazana zgodnie z normą ISO 9296 w pozycji operatora w trybie pracy jałowej dysku twardego (IDLE) wynosząca maksymalnie </w:t>
            </w:r>
            <w:r w:rsidR="00A46D1F" w:rsidRPr="007859C1">
              <w:rPr>
                <w:rFonts w:cs="Segoe UI Light"/>
                <w:bCs/>
                <w:sz w:val="22"/>
                <w:szCs w:val="22"/>
              </w:rPr>
              <w:t>2</w:t>
            </w:r>
            <w:r w:rsidR="00764E49" w:rsidRPr="007859C1">
              <w:rPr>
                <w:rFonts w:cs="Segoe UI Light"/>
                <w:bCs/>
                <w:sz w:val="22"/>
                <w:szCs w:val="22"/>
              </w:rPr>
              <w:t>9</w:t>
            </w:r>
            <w:r w:rsidRPr="007859C1">
              <w:rPr>
                <w:rFonts w:cs="Segoe UI Light"/>
                <w:bCs/>
                <w:sz w:val="22"/>
                <w:szCs w:val="22"/>
              </w:rPr>
              <w:t xml:space="preserve"> </w:t>
            </w:r>
            <w:proofErr w:type="spellStart"/>
            <w:r w:rsidRPr="007859C1">
              <w:rPr>
                <w:rFonts w:cs="Segoe UI Light"/>
                <w:bCs/>
                <w:sz w:val="22"/>
                <w:szCs w:val="22"/>
              </w:rPr>
              <w:t>dB</w:t>
            </w:r>
            <w:proofErr w:type="spellEnd"/>
            <w:r w:rsidR="006619D6" w:rsidRPr="007859C1">
              <w:rPr>
                <w:rStyle w:val="Odwoanieprzypisudolnego"/>
                <w:rFonts w:cs="Segoe UI Light"/>
                <w:bCs/>
                <w:sz w:val="22"/>
                <w:szCs w:val="22"/>
              </w:rPr>
              <w:footnoteReference w:id="1"/>
            </w:r>
          </w:p>
        </w:tc>
      </w:tr>
      <w:tr w:rsidR="00AF7F3B" w:rsidRPr="007859C1" w14:paraId="016D91C2" w14:textId="77777777" w:rsidTr="00474CCA">
        <w:tc>
          <w:tcPr>
            <w:tcW w:w="2689" w:type="dxa"/>
          </w:tcPr>
          <w:p w14:paraId="75BB40FF" w14:textId="6409A3C9" w:rsidR="00AF7F3B" w:rsidRPr="007859C1" w:rsidRDefault="00AF7F3B" w:rsidP="00AF7F3B">
            <w:pPr>
              <w:jc w:val="left"/>
              <w:rPr>
                <w:rFonts w:cs="Segoe UI Light"/>
                <w:sz w:val="22"/>
                <w:szCs w:val="22"/>
              </w:rPr>
            </w:pPr>
            <w:r w:rsidRPr="007859C1">
              <w:rPr>
                <w:rFonts w:cs="Segoe UI Light"/>
                <w:bCs/>
                <w:sz w:val="22"/>
                <w:szCs w:val="22"/>
              </w:rPr>
              <w:t>Warunki gwarancji</w:t>
            </w:r>
          </w:p>
        </w:tc>
        <w:tc>
          <w:tcPr>
            <w:tcW w:w="6373" w:type="dxa"/>
          </w:tcPr>
          <w:p w14:paraId="60DD4CA1" w14:textId="6FE17F55" w:rsidR="00AF7F3B" w:rsidRPr="007859C1" w:rsidRDefault="00E44BB3" w:rsidP="00AF7F3B">
            <w:pPr>
              <w:rPr>
                <w:rFonts w:cs="Segoe UI Light"/>
                <w:sz w:val="22"/>
                <w:szCs w:val="22"/>
              </w:rPr>
            </w:pPr>
            <w:r w:rsidRPr="007859C1">
              <w:rPr>
                <w:rFonts w:cs="Segoe UI Light"/>
                <w:sz w:val="22"/>
                <w:szCs w:val="22"/>
              </w:rPr>
              <w:t>Gwarancja producenta.</w:t>
            </w:r>
          </w:p>
          <w:p w14:paraId="1A9762A0" w14:textId="59A69147" w:rsidR="00AF7F3B" w:rsidRPr="007859C1" w:rsidRDefault="00AF7F3B" w:rsidP="00AF7F3B">
            <w:pPr>
              <w:rPr>
                <w:rFonts w:cs="Segoe UI Light"/>
                <w:sz w:val="22"/>
                <w:szCs w:val="22"/>
              </w:rPr>
            </w:pPr>
            <w:r w:rsidRPr="007859C1">
              <w:rPr>
                <w:rFonts w:cs="Segoe UI Light"/>
                <w:sz w:val="22"/>
                <w:szCs w:val="22"/>
              </w:rPr>
              <w:t xml:space="preserve">Minimalny czas trwania wsparcia </w:t>
            </w:r>
            <w:r w:rsidR="00F76455" w:rsidRPr="007859C1">
              <w:rPr>
                <w:rFonts w:cs="Segoe UI Light"/>
                <w:sz w:val="22"/>
                <w:szCs w:val="22"/>
              </w:rPr>
              <w:t>technicznego producenta wynosi 5</w:t>
            </w:r>
            <w:r w:rsidRPr="007859C1">
              <w:rPr>
                <w:rFonts w:cs="Segoe UI Light"/>
                <w:sz w:val="22"/>
                <w:szCs w:val="22"/>
              </w:rPr>
              <w:t xml:space="preserve"> lat, z możliwością odpłatnego  przedłużenia tego okresu do </w:t>
            </w:r>
            <w:r w:rsidR="00F76455" w:rsidRPr="007859C1">
              <w:rPr>
                <w:rFonts w:cs="Segoe UI Light"/>
                <w:sz w:val="22"/>
                <w:szCs w:val="22"/>
              </w:rPr>
              <w:t>7</w:t>
            </w:r>
            <w:r w:rsidRPr="007859C1">
              <w:rPr>
                <w:rFonts w:cs="Segoe UI Light"/>
                <w:sz w:val="22"/>
                <w:szCs w:val="22"/>
              </w:rPr>
              <w:t xml:space="preserve"> lat od daty dostawy.</w:t>
            </w:r>
          </w:p>
          <w:p w14:paraId="3CAF58C3" w14:textId="77777777" w:rsidR="00AF7F3B" w:rsidRPr="007859C1" w:rsidRDefault="00AF7F3B" w:rsidP="00AF7F3B">
            <w:pPr>
              <w:rPr>
                <w:rFonts w:cs="Segoe UI Light"/>
                <w:sz w:val="22"/>
                <w:szCs w:val="22"/>
              </w:rPr>
            </w:pPr>
            <w:r w:rsidRPr="007859C1">
              <w:rPr>
                <w:rFonts w:cs="Segoe UI Light"/>
                <w:sz w:val="22"/>
                <w:szCs w:val="22"/>
              </w:rPr>
              <w:t>Sposób realizacji usług wsparcia technicznego :</w:t>
            </w:r>
          </w:p>
          <w:p w14:paraId="2DECF301" w14:textId="688A95B7" w:rsidR="00AF7F3B" w:rsidRPr="007859C1" w:rsidRDefault="00AF7F3B" w:rsidP="007D3C16">
            <w:pPr>
              <w:numPr>
                <w:ilvl w:val="0"/>
                <w:numId w:val="9"/>
              </w:numPr>
              <w:spacing w:after="200" w:line="276" w:lineRule="auto"/>
              <w:ind w:left="457"/>
              <w:rPr>
                <w:rFonts w:cs="Segoe UI Light"/>
                <w:sz w:val="22"/>
                <w:szCs w:val="22"/>
              </w:rPr>
            </w:pPr>
            <w:r w:rsidRPr="007859C1">
              <w:rPr>
                <w:rFonts w:cs="Segoe UI Light"/>
                <w:sz w:val="22"/>
                <w:szCs w:val="22"/>
              </w:rPr>
              <w:t>Telefoniczne zgłaszanie usterek w dni robocze w godz</w:t>
            </w:r>
            <w:r w:rsidR="00537CE7" w:rsidRPr="007859C1">
              <w:rPr>
                <w:rFonts w:cs="Segoe UI Light"/>
                <w:sz w:val="22"/>
                <w:szCs w:val="22"/>
              </w:rPr>
              <w:t>.</w:t>
            </w:r>
            <w:r w:rsidRPr="007859C1">
              <w:rPr>
                <w:rFonts w:cs="Segoe UI Light"/>
                <w:sz w:val="22"/>
                <w:szCs w:val="22"/>
              </w:rPr>
              <w:t xml:space="preserve"> 8-1</w:t>
            </w:r>
            <w:r w:rsidR="00537CE7" w:rsidRPr="007859C1">
              <w:rPr>
                <w:rFonts w:cs="Segoe UI Light"/>
                <w:sz w:val="22"/>
                <w:szCs w:val="22"/>
              </w:rPr>
              <w:t>6</w:t>
            </w:r>
            <w:r w:rsidRPr="007859C1">
              <w:rPr>
                <w:rFonts w:cs="Segoe UI Light"/>
                <w:sz w:val="22"/>
                <w:szCs w:val="22"/>
              </w:rPr>
              <w:t xml:space="preserve">. </w:t>
            </w:r>
          </w:p>
          <w:p w14:paraId="76332FBF" w14:textId="77777777" w:rsidR="00AF7F3B" w:rsidRPr="007859C1" w:rsidRDefault="00AF7F3B" w:rsidP="007D3C16">
            <w:pPr>
              <w:numPr>
                <w:ilvl w:val="0"/>
                <w:numId w:val="9"/>
              </w:numPr>
              <w:spacing w:after="200" w:line="276" w:lineRule="auto"/>
              <w:ind w:left="457"/>
              <w:rPr>
                <w:rFonts w:cs="Segoe UI Light"/>
                <w:sz w:val="22"/>
                <w:szCs w:val="22"/>
              </w:rPr>
            </w:pPr>
            <w:r w:rsidRPr="007859C1">
              <w:rPr>
                <w:rFonts w:cs="Segoe UI Light"/>
                <w:sz w:val="22"/>
                <w:szCs w:val="22"/>
              </w:rPr>
              <w:t>Dedykowany bezpłatny portal online do zgłaszania usterek i zarządzania zgłoszeniami serwisowymi.</w:t>
            </w:r>
          </w:p>
          <w:p w14:paraId="24BBB00B" w14:textId="756CA5A0" w:rsidR="00AF7F3B" w:rsidRPr="007859C1" w:rsidRDefault="00AF7F3B" w:rsidP="007D3C16">
            <w:pPr>
              <w:numPr>
                <w:ilvl w:val="0"/>
                <w:numId w:val="9"/>
              </w:numPr>
              <w:spacing w:after="200" w:line="276" w:lineRule="auto"/>
              <w:ind w:left="457"/>
              <w:rPr>
                <w:rFonts w:cs="Segoe UI Light"/>
                <w:sz w:val="22"/>
                <w:szCs w:val="22"/>
              </w:rPr>
            </w:pPr>
            <w:r w:rsidRPr="007859C1">
              <w:rPr>
                <w:rFonts w:cs="Segoe UI Light"/>
                <w:sz w:val="22"/>
                <w:szCs w:val="22"/>
              </w:rPr>
              <w:t>Opcjonalna pomoc techniczna za pośrednictwem mediów społecznościowych (</w:t>
            </w:r>
            <w:r w:rsidR="00537CE7" w:rsidRPr="007859C1">
              <w:rPr>
                <w:rFonts w:cs="Segoe UI Light"/>
                <w:sz w:val="22"/>
                <w:szCs w:val="22"/>
              </w:rPr>
              <w:t xml:space="preserve">np. </w:t>
            </w:r>
            <w:r w:rsidRPr="007859C1">
              <w:rPr>
                <w:rFonts w:cs="Segoe UI Light"/>
                <w:sz w:val="22"/>
                <w:szCs w:val="22"/>
              </w:rPr>
              <w:t>czat online, Facebook, Twitter).</w:t>
            </w:r>
          </w:p>
          <w:p w14:paraId="4F5D6100" w14:textId="77777777" w:rsidR="00AF7F3B" w:rsidRPr="007859C1" w:rsidRDefault="00AF7F3B" w:rsidP="00AF7F3B">
            <w:pPr>
              <w:rPr>
                <w:rFonts w:cs="Segoe UI Light"/>
                <w:sz w:val="22"/>
                <w:szCs w:val="22"/>
              </w:rPr>
            </w:pPr>
            <w:r w:rsidRPr="007859C1">
              <w:rPr>
                <w:rFonts w:cs="Segoe UI Light"/>
                <w:sz w:val="22"/>
                <w:szCs w:val="22"/>
              </w:rPr>
              <w:t xml:space="preserve">Wsparcie techniczne dla sprzętu będzie dostarczane zdalnie lub w miejscu instalacji urządzenia, w zależności od rodzaju zgłaszanej awarii. </w:t>
            </w:r>
          </w:p>
          <w:p w14:paraId="4C5F1005" w14:textId="7CF0CEFF" w:rsidR="00AF7F3B" w:rsidRPr="007859C1" w:rsidRDefault="00AF7F3B" w:rsidP="00AF7F3B">
            <w:pPr>
              <w:rPr>
                <w:rFonts w:cs="Segoe UI Light"/>
                <w:sz w:val="22"/>
                <w:szCs w:val="22"/>
              </w:rPr>
            </w:pPr>
            <w:r w:rsidRPr="007859C1">
              <w:rPr>
                <w:rFonts w:cs="Segoe UI Light"/>
                <w:sz w:val="22"/>
                <w:szCs w:val="22"/>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0ABB92A3" w14:textId="6371B5BB" w:rsidR="00AF7F3B" w:rsidRPr="007859C1" w:rsidRDefault="00AF7F3B" w:rsidP="00AF7F3B">
            <w:pPr>
              <w:rPr>
                <w:rFonts w:cs="Segoe UI Light"/>
                <w:sz w:val="22"/>
                <w:szCs w:val="22"/>
              </w:rPr>
            </w:pPr>
            <w:r w:rsidRPr="007859C1">
              <w:rPr>
                <w:rFonts w:cs="Segoe UI Light"/>
                <w:sz w:val="22"/>
                <w:szCs w:val="22"/>
              </w:rPr>
              <w:t>Możliwość sprawdzenia aktualnego okresu i poziomu wsparcia technicznego dla urządzeń za pośrednictwem strony internetowej producenta.</w:t>
            </w:r>
            <w:r w:rsidR="00BA3304" w:rsidRPr="007859C1">
              <w:rPr>
                <w:rFonts w:cs="Segoe UI Light"/>
                <w:sz w:val="22"/>
                <w:szCs w:val="22"/>
              </w:rPr>
              <w:t xml:space="preserve"> </w:t>
            </w:r>
            <w:r w:rsidRPr="007859C1">
              <w:rPr>
                <w:rFonts w:cs="Segoe UI Light"/>
                <w:sz w:val="22"/>
                <w:szCs w:val="22"/>
              </w:rPr>
              <w:t xml:space="preserve">Możliwość pobrania aktualnych wersji sterowników oraz </w:t>
            </w:r>
            <w:proofErr w:type="spellStart"/>
            <w:r w:rsidRPr="007859C1">
              <w:rPr>
                <w:rFonts w:cs="Segoe UI Light"/>
                <w:sz w:val="22"/>
                <w:szCs w:val="22"/>
              </w:rPr>
              <w:t>firmware</w:t>
            </w:r>
            <w:proofErr w:type="spellEnd"/>
            <w:r w:rsidRPr="007859C1">
              <w:rPr>
                <w:rFonts w:cs="Segoe UI Light"/>
                <w:sz w:val="22"/>
                <w:szCs w:val="22"/>
              </w:rPr>
              <w:t xml:space="preserve"> urządzenia za pośrednictwem strony internetowej producenta również dla urządzeń z nieaktywnym wsparciem technicznym.</w:t>
            </w:r>
          </w:p>
          <w:p w14:paraId="2BB95E90" w14:textId="58F5237F" w:rsidR="00AF7F3B" w:rsidRPr="007859C1" w:rsidRDefault="00AF7F3B" w:rsidP="00AF7F3B">
            <w:pPr>
              <w:jc w:val="left"/>
              <w:rPr>
                <w:rFonts w:cs="Segoe UI Light"/>
                <w:sz w:val="22"/>
                <w:szCs w:val="22"/>
              </w:rPr>
            </w:pPr>
            <w:r w:rsidRPr="007859C1">
              <w:rPr>
                <w:rFonts w:cs="Segoe UI Light"/>
                <w:sz w:val="22"/>
                <w:szCs w:val="22"/>
              </w:rPr>
              <w:t>Dostawca zapewni bezpłatne oprogramowanie do automatycznej diagnostyki i zdalnego zgłaszania awarii do serwisu</w:t>
            </w:r>
          </w:p>
        </w:tc>
      </w:tr>
      <w:tr w:rsidR="00AF7F3B" w:rsidRPr="007859C1" w14:paraId="7FAA9D5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37D71FA" w14:textId="4F5FA663" w:rsidR="00AF7F3B" w:rsidRPr="007859C1" w:rsidRDefault="00AF7F3B" w:rsidP="00AF7F3B">
            <w:pPr>
              <w:jc w:val="left"/>
              <w:rPr>
                <w:rFonts w:cs="Segoe UI Light"/>
                <w:sz w:val="22"/>
                <w:szCs w:val="22"/>
              </w:rPr>
            </w:pPr>
            <w:r w:rsidRPr="007859C1">
              <w:rPr>
                <w:rFonts w:cs="Segoe UI Light"/>
                <w:bCs/>
                <w:sz w:val="22"/>
                <w:szCs w:val="22"/>
              </w:rPr>
              <w:lastRenderedPageBreak/>
              <w:t>Wsparcie techniczne producenta</w:t>
            </w:r>
          </w:p>
        </w:tc>
        <w:tc>
          <w:tcPr>
            <w:tcW w:w="6373" w:type="dxa"/>
          </w:tcPr>
          <w:p w14:paraId="237F0958" w14:textId="03045AFF" w:rsidR="00AF7F3B" w:rsidRPr="007859C1" w:rsidRDefault="00AF7F3B" w:rsidP="00AF7F3B">
            <w:pPr>
              <w:rPr>
                <w:rFonts w:cs="Segoe UI Light"/>
                <w:bCs/>
                <w:sz w:val="22"/>
                <w:szCs w:val="22"/>
              </w:rPr>
            </w:pPr>
            <w:r w:rsidRPr="007859C1">
              <w:rPr>
                <w:rFonts w:cs="Segoe UI Light"/>
                <w:bCs/>
                <w:sz w:val="22"/>
                <w:szCs w:val="22"/>
              </w:rPr>
              <w:t>Możliwość sprawdzenia konfiguracji sprzętowej komputera oraz warunków gwarancji po podaniu numeru seryjnego bezpośrednio u producenta lub jego przedstawiciela.</w:t>
            </w:r>
          </w:p>
          <w:p w14:paraId="5E8A6DFE" w14:textId="213FAD21" w:rsidR="00AF7F3B" w:rsidRPr="007859C1" w:rsidRDefault="00AF7F3B" w:rsidP="009632B7">
            <w:pPr>
              <w:jc w:val="left"/>
              <w:rPr>
                <w:rFonts w:cs="Segoe UI Light"/>
                <w:sz w:val="22"/>
                <w:szCs w:val="22"/>
              </w:rPr>
            </w:pPr>
            <w:r w:rsidRPr="007859C1">
              <w:rPr>
                <w:rFonts w:cs="Segoe UI Light"/>
                <w:bCs/>
                <w:sz w:val="22"/>
                <w:szCs w:val="22"/>
              </w:rPr>
              <w:t xml:space="preserve">Dostęp do najnowszych sterowników i uaktualnień na stronie producenta zestawu realizowany poprzez podanie na dedykowanej stronie internetowej producenta numeru </w:t>
            </w:r>
            <w:r w:rsidR="009632B7" w:rsidRPr="007859C1">
              <w:rPr>
                <w:rFonts w:cs="Segoe UI Light"/>
                <w:bCs/>
                <w:sz w:val="22"/>
                <w:szCs w:val="22"/>
              </w:rPr>
              <w:t>seryjnego lub modelu komputera</w:t>
            </w:r>
            <w:r w:rsidRPr="007859C1">
              <w:rPr>
                <w:rFonts w:cs="Segoe UI Light"/>
                <w:bCs/>
                <w:sz w:val="22"/>
                <w:szCs w:val="22"/>
              </w:rPr>
              <w:t>.</w:t>
            </w:r>
          </w:p>
        </w:tc>
      </w:tr>
      <w:tr w:rsidR="00AF7F3B" w:rsidRPr="007859C1" w14:paraId="7A2D1A22" w14:textId="77777777" w:rsidTr="00474CCA">
        <w:tc>
          <w:tcPr>
            <w:tcW w:w="2689" w:type="dxa"/>
          </w:tcPr>
          <w:p w14:paraId="4F62D3F1" w14:textId="2EF89CC8" w:rsidR="00AF7F3B" w:rsidRPr="007859C1" w:rsidRDefault="00AF7F3B" w:rsidP="00AF7F3B">
            <w:pPr>
              <w:jc w:val="left"/>
              <w:rPr>
                <w:rFonts w:cs="Segoe UI Light"/>
                <w:sz w:val="22"/>
                <w:szCs w:val="22"/>
              </w:rPr>
            </w:pPr>
            <w:r w:rsidRPr="007859C1">
              <w:rPr>
                <w:rFonts w:cs="Segoe UI Light"/>
                <w:bCs/>
                <w:sz w:val="22"/>
                <w:szCs w:val="22"/>
              </w:rPr>
              <w:t>System Operacyjny</w:t>
            </w:r>
          </w:p>
        </w:tc>
        <w:tc>
          <w:tcPr>
            <w:tcW w:w="6373" w:type="dxa"/>
          </w:tcPr>
          <w:p w14:paraId="1D69AD61" w14:textId="6E7E77F2" w:rsidR="00AF7F3B" w:rsidRPr="007859C1" w:rsidRDefault="00AF7F3B" w:rsidP="002E5F6C">
            <w:pPr>
              <w:jc w:val="left"/>
              <w:rPr>
                <w:rFonts w:cs="Segoe UI Light"/>
                <w:sz w:val="22"/>
                <w:szCs w:val="22"/>
              </w:rPr>
            </w:pPr>
            <w:r w:rsidRPr="007859C1">
              <w:rPr>
                <w:rFonts w:cs="Segoe UI Light"/>
                <w:bCs/>
                <w:sz w:val="22"/>
                <w:szCs w:val="22"/>
                <w:bdr w:val="none" w:sz="0" w:space="0" w:color="auto" w:frame="1"/>
              </w:rPr>
              <w:t xml:space="preserve">Zainstalowany </w:t>
            </w:r>
            <w:r w:rsidR="00D3034A" w:rsidRPr="007859C1">
              <w:rPr>
                <w:rFonts w:cs="Segoe UI Light"/>
                <w:bCs/>
                <w:sz w:val="22"/>
                <w:szCs w:val="22"/>
                <w:bdr w:val="none" w:sz="0" w:space="0" w:color="auto" w:frame="1"/>
              </w:rPr>
              <w:t>MS Windows 10 PRO</w:t>
            </w:r>
            <w:r w:rsidR="00D3034A" w:rsidRPr="007859C1">
              <w:rPr>
                <w:rStyle w:val="Odwoanieprzypisudolnego"/>
                <w:rFonts w:cs="Segoe UI Light"/>
                <w:bCs/>
                <w:sz w:val="22"/>
                <w:szCs w:val="22"/>
                <w:bdr w:val="none" w:sz="0" w:space="0" w:color="auto" w:frame="1"/>
              </w:rPr>
              <w:footnoteReference w:id="2"/>
            </w:r>
            <w:r w:rsidR="00764E49" w:rsidRPr="007859C1">
              <w:rPr>
                <w:rFonts w:cs="Segoe UI Light"/>
                <w:bCs/>
                <w:sz w:val="22"/>
                <w:szCs w:val="22"/>
                <w:bdr w:val="none" w:sz="0" w:space="0" w:color="auto" w:frame="1"/>
              </w:rPr>
              <w:t xml:space="preserve"> - Zamawiający umożliwia wykorzystanie </w:t>
            </w:r>
            <w:r w:rsidR="002E5F6C" w:rsidRPr="007859C1">
              <w:rPr>
                <w:rFonts w:cs="Segoe UI Light"/>
                <w:bCs/>
                <w:sz w:val="22"/>
                <w:szCs w:val="22"/>
                <w:bdr w:val="none" w:sz="0" w:space="0" w:color="auto" w:frame="1"/>
              </w:rPr>
              <w:t>każdego innego</w:t>
            </w:r>
            <w:r w:rsidR="00764E49" w:rsidRPr="007859C1">
              <w:rPr>
                <w:rFonts w:cs="Segoe UI Light"/>
                <w:bCs/>
                <w:sz w:val="22"/>
                <w:szCs w:val="22"/>
                <w:bdr w:val="none" w:sz="0" w:space="0" w:color="auto" w:frame="1"/>
              </w:rPr>
              <w:t xml:space="preserve"> systemu operacyjnego pod warunkiem, że Wykonawca uruchomi</w:t>
            </w:r>
            <w:r w:rsidR="002E5F6C" w:rsidRPr="007859C1">
              <w:rPr>
                <w:rFonts w:cs="Segoe UI Light"/>
                <w:bCs/>
                <w:sz w:val="22"/>
                <w:szCs w:val="22"/>
                <w:bdr w:val="none" w:sz="0" w:space="0" w:color="auto" w:frame="1"/>
              </w:rPr>
              <w:t xml:space="preserve"> (bez użycia wirtualizacji i emulacji !)</w:t>
            </w:r>
            <w:r w:rsidR="00764E49" w:rsidRPr="007859C1">
              <w:rPr>
                <w:rFonts w:cs="Segoe UI Light"/>
                <w:bCs/>
                <w:sz w:val="22"/>
                <w:szCs w:val="22"/>
                <w:bdr w:val="none" w:sz="0" w:space="0" w:color="auto" w:frame="1"/>
              </w:rPr>
              <w:t xml:space="preserve"> posiadane przez Zamawiającego oprogramowanie pracujące wyłącznie pod kontrolą systemu Windows i będzie gwarantował prawidłowe działanie </w:t>
            </w:r>
            <w:r w:rsidR="002E5F6C" w:rsidRPr="007859C1">
              <w:rPr>
                <w:rFonts w:cs="Segoe UI Light"/>
                <w:bCs/>
                <w:sz w:val="22"/>
                <w:szCs w:val="22"/>
                <w:bdr w:val="none" w:sz="0" w:space="0" w:color="auto" w:frame="1"/>
              </w:rPr>
              <w:t>oprogramowania na zaoferowanym systemie przez okres min. 10 lat.</w:t>
            </w:r>
          </w:p>
        </w:tc>
      </w:tr>
      <w:tr w:rsidR="00AF7F3B" w:rsidRPr="007859C1" w14:paraId="2E73FC02"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F507786" w14:textId="20A0F4B4" w:rsidR="00AF7F3B" w:rsidRPr="007859C1" w:rsidRDefault="00AF7F3B" w:rsidP="00AF7F3B">
            <w:pPr>
              <w:jc w:val="left"/>
              <w:rPr>
                <w:rFonts w:cs="Segoe UI Light"/>
                <w:sz w:val="22"/>
                <w:szCs w:val="22"/>
              </w:rPr>
            </w:pPr>
            <w:r w:rsidRPr="007859C1">
              <w:rPr>
                <w:rFonts w:cs="Segoe UI Light"/>
                <w:bCs/>
                <w:sz w:val="22"/>
                <w:szCs w:val="22"/>
              </w:rPr>
              <w:t xml:space="preserve">Wymagania dodatkowe </w:t>
            </w:r>
          </w:p>
        </w:tc>
        <w:tc>
          <w:tcPr>
            <w:tcW w:w="6373" w:type="dxa"/>
          </w:tcPr>
          <w:p w14:paraId="59D8744E" w14:textId="017DD59C" w:rsidR="00AF7F3B" w:rsidRPr="007859C1" w:rsidRDefault="00AF7F3B" w:rsidP="00AF7F3B">
            <w:pPr>
              <w:rPr>
                <w:rFonts w:cs="Segoe UI Light"/>
                <w:bCs/>
                <w:sz w:val="22"/>
                <w:szCs w:val="22"/>
              </w:rPr>
            </w:pPr>
            <w:r w:rsidRPr="007859C1">
              <w:rPr>
                <w:rFonts w:cs="Segoe UI Light"/>
                <w:bCs/>
                <w:sz w:val="22"/>
                <w:szCs w:val="22"/>
              </w:rPr>
              <w:t xml:space="preserve">Wbudowane porty: Display Port out, 1x złącze audio </w:t>
            </w:r>
            <w:proofErr w:type="spellStart"/>
            <w:r w:rsidRPr="007859C1">
              <w:rPr>
                <w:rFonts w:cs="Segoe UI Light"/>
                <w:bCs/>
                <w:sz w:val="22"/>
                <w:szCs w:val="22"/>
              </w:rPr>
              <w:t>jack</w:t>
            </w:r>
            <w:proofErr w:type="spellEnd"/>
            <w:r w:rsidRPr="007859C1">
              <w:rPr>
                <w:rFonts w:cs="Segoe UI Light"/>
                <w:bCs/>
                <w:sz w:val="22"/>
                <w:szCs w:val="22"/>
              </w:rPr>
              <w:t xml:space="preserve">, 1 złącze </w:t>
            </w:r>
            <w:proofErr w:type="spellStart"/>
            <w:r w:rsidRPr="007859C1">
              <w:rPr>
                <w:rFonts w:cs="Segoe UI Light"/>
                <w:bCs/>
                <w:sz w:val="22"/>
                <w:szCs w:val="22"/>
              </w:rPr>
              <w:t>line</w:t>
            </w:r>
            <w:proofErr w:type="spellEnd"/>
            <w:r w:rsidRPr="007859C1">
              <w:rPr>
                <w:rFonts w:cs="Segoe UI Light"/>
                <w:bCs/>
                <w:sz w:val="22"/>
                <w:szCs w:val="22"/>
              </w:rPr>
              <w:t>-out, min. 4 porty USB na tylnym panelu obudowy (w tym min. 2 porty USB 3) oraz min. 2 porty USB na bocznym</w:t>
            </w:r>
            <w:r w:rsidR="00BA3304" w:rsidRPr="007859C1">
              <w:rPr>
                <w:rFonts w:cs="Segoe UI Light"/>
                <w:bCs/>
                <w:sz w:val="22"/>
                <w:szCs w:val="22"/>
              </w:rPr>
              <w:t>, dolnym</w:t>
            </w:r>
            <w:r w:rsidRPr="007859C1">
              <w:rPr>
                <w:rFonts w:cs="Segoe UI Light"/>
                <w:bCs/>
                <w:sz w:val="22"/>
                <w:szCs w:val="22"/>
              </w:rPr>
              <w:t xml:space="preserve"> </w:t>
            </w:r>
            <w:r w:rsidR="00BA3304" w:rsidRPr="007859C1">
              <w:rPr>
                <w:rFonts w:cs="Segoe UI Light"/>
                <w:bCs/>
                <w:sz w:val="22"/>
                <w:szCs w:val="22"/>
              </w:rPr>
              <w:t xml:space="preserve">lub przednim </w:t>
            </w:r>
            <w:r w:rsidRPr="007859C1">
              <w:rPr>
                <w:rFonts w:cs="Segoe UI Light"/>
                <w:bCs/>
                <w:sz w:val="22"/>
                <w:szCs w:val="22"/>
              </w:rPr>
              <w:t>panelu obudowy; wymagana ilość i rozmieszczenie portów USB nie może być osiągnięta w wyniku stosowania konwerterów, przejściówek, rozgałęziaczy itp.</w:t>
            </w:r>
          </w:p>
          <w:p w14:paraId="5FF2C926" w14:textId="2F7A23B7" w:rsidR="00AF7F3B" w:rsidRPr="007859C1" w:rsidRDefault="00AF7F3B" w:rsidP="00AF7F3B">
            <w:pPr>
              <w:rPr>
                <w:rFonts w:cs="Segoe UI Light"/>
                <w:bCs/>
                <w:i/>
                <w:sz w:val="22"/>
                <w:szCs w:val="22"/>
              </w:rPr>
            </w:pPr>
            <w:r w:rsidRPr="007859C1">
              <w:rPr>
                <w:rFonts w:cs="Segoe UI Light"/>
                <w:bCs/>
                <w:sz w:val="22"/>
                <w:szCs w:val="22"/>
              </w:rPr>
              <w:t>Karta sieciowa 10/100/1000 Ethernet RJ 45, zintegrowana z płytą główną, wspierająca obsługę</w:t>
            </w:r>
            <w:r w:rsidRPr="007859C1">
              <w:rPr>
                <w:rFonts w:cs="Segoe UI Light"/>
                <w:bCs/>
                <w:i/>
                <w:sz w:val="22"/>
                <w:szCs w:val="22"/>
              </w:rPr>
              <w:t xml:space="preserve"> </w:t>
            </w:r>
            <w:proofErr w:type="spellStart"/>
            <w:r w:rsidRPr="007859C1">
              <w:rPr>
                <w:rFonts w:cs="Segoe UI Light"/>
                <w:bCs/>
                <w:sz w:val="22"/>
                <w:szCs w:val="22"/>
              </w:rPr>
              <w:t>WoL</w:t>
            </w:r>
            <w:r w:rsidR="009632B7" w:rsidRPr="007859C1">
              <w:rPr>
                <w:rFonts w:cs="Segoe UI Light"/>
                <w:bCs/>
                <w:sz w:val="22"/>
                <w:szCs w:val="22"/>
              </w:rPr>
              <w:t>.</w:t>
            </w:r>
            <w:proofErr w:type="spellEnd"/>
            <w:r w:rsidRPr="007859C1">
              <w:rPr>
                <w:rFonts w:cs="Segoe UI Light"/>
                <w:bCs/>
                <w:sz w:val="22"/>
                <w:szCs w:val="22"/>
              </w:rPr>
              <w:t xml:space="preserve"> </w:t>
            </w:r>
          </w:p>
          <w:p w14:paraId="001B9777" w14:textId="4D976D23" w:rsidR="00AF7F3B" w:rsidRPr="007859C1" w:rsidRDefault="00AF7F3B" w:rsidP="00AF7F3B">
            <w:pPr>
              <w:rPr>
                <w:rFonts w:cs="Segoe UI Light"/>
                <w:bCs/>
                <w:sz w:val="22"/>
                <w:szCs w:val="22"/>
              </w:rPr>
            </w:pPr>
            <w:r w:rsidRPr="007859C1">
              <w:rPr>
                <w:rFonts w:cs="Segoe UI Light"/>
                <w:bCs/>
                <w:sz w:val="22"/>
                <w:szCs w:val="22"/>
              </w:rPr>
              <w:t>Płyta główna zaprojektowana i wyprodukowana na zlecenie producenta komputera, trwale oznaczona logo producenta oferowanej jednostki, dedykowana dla danego urządzenia; wyposażona w min. 2 złącza DIMM z obsługą do 32GB DDR4 pamięci RAM, min. 1 złącz</w:t>
            </w:r>
            <w:r w:rsidR="009632B7" w:rsidRPr="007859C1">
              <w:rPr>
                <w:rFonts w:cs="Segoe UI Light"/>
                <w:bCs/>
                <w:sz w:val="22"/>
                <w:szCs w:val="22"/>
              </w:rPr>
              <w:t>e</w:t>
            </w:r>
            <w:r w:rsidRPr="007859C1">
              <w:rPr>
                <w:rFonts w:cs="Segoe UI Light"/>
                <w:bCs/>
                <w:sz w:val="22"/>
                <w:szCs w:val="22"/>
              </w:rPr>
              <w:t xml:space="preserve"> M.2 dla dysku twardego oraz 1 złącze M.2 karty </w:t>
            </w:r>
            <w:proofErr w:type="spellStart"/>
            <w:r w:rsidRPr="007859C1">
              <w:rPr>
                <w:rFonts w:cs="Segoe UI Light"/>
                <w:bCs/>
                <w:sz w:val="22"/>
                <w:szCs w:val="22"/>
              </w:rPr>
              <w:t>WiFi</w:t>
            </w:r>
            <w:proofErr w:type="spellEnd"/>
            <w:r w:rsidR="009632B7" w:rsidRPr="007859C1">
              <w:rPr>
                <w:rFonts w:cs="Segoe UI Light"/>
                <w:bCs/>
                <w:sz w:val="22"/>
                <w:szCs w:val="22"/>
              </w:rPr>
              <w:t>.</w:t>
            </w:r>
          </w:p>
          <w:p w14:paraId="3D8E6FD8" w14:textId="4456B02B" w:rsidR="00AF7F3B" w:rsidRPr="007859C1" w:rsidRDefault="00AF7F3B" w:rsidP="00AF7F3B">
            <w:pPr>
              <w:rPr>
                <w:rFonts w:cs="Segoe UI Light"/>
                <w:bCs/>
                <w:i/>
                <w:sz w:val="22"/>
                <w:szCs w:val="22"/>
              </w:rPr>
            </w:pPr>
            <w:r w:rsidRPr="007859C1">
              <w:rPr>
                <w:rFonts w:cs="Segoe UI Light"/>
                <w:bCs/>
                <w:sz w:val="22"/>
                <w:szCs w:val="22"/>
              </w:rPr>
              <w:t>C</w:t>
            </w:r>
            <w:r w:rsidR="00E44BB3" w:rsidRPr="007859C1">
              <w:rPr>
                <w:rFonts w:cs="Segoe UI Light"/>
                <w:bCs/>
                <w:sz w:val="22"/>
                <w:szCs w:val="22"/>
              </w:rPr>
              <w:t>zytnik kart SD</w:t>
            </w:r>
          </w:p>
          <w:p w14:paraId="1C65937B" w14:textId="77777777" w:rsidR="00AF7F3B" w:rsidRPr="007859C1" w:rsidRDefault="00AF7F3B" w:rsidP="00AF7F3B">
            <w:pPr>
              <w:rPr>
                <w:rFonts w:cs="Segoe UI Light"/>
                <w:bCs/>
                <w:sz w:val="22"/>
                <w:szCs w:val="22"/>
              </w:rPr>
            </w:pPr>
            <w:r w:rsidRPr="007859C1">
              <w:rPr>
                <w:rFonts w:cs="Segoe UI Light"/>
                <w:bCs/>
                <w:sz w:val="22"/>
                <w:szCs w:val="22"/>
              </w:rPr>
              <w:t xml:space="preserve">Klawiatura USB w układzie polski programisty </w:t>
            </w:r>
          </w:p>
          <w:p w14:paraId="7FD787A8" w14:textId="77777777" w:rsidR="00AF7F3B" w:rsidRPr="007859C1" w:rsidRDefault="00AF7F3B" w:rsidP="00AF7F3B">
            <w:pPr>
              <w:rPr>
                <w:rFonts w:cs="Segoe UI Light"/>
                <w:bCs/>
                <w:sz w:val="22"/>
                <w:szCs w:val="22"/>
              </w:rPr>
            </w:pPr>
            <w:r w:rsidRPr="007859C1">
              <w:rPr>
                <w:rFonts w:cs="Segoe UI Light"/>
                <w:bCs/>
                <w:sz w:val="22"/>
                <w:szCs w:val="22"/>
              </w:rPr>
              <w:t>Mysz optyczna USB z dwoma przyciskami oraz rolką (</w:t>
            </w:r>
            <w:proofErr w:type="spellStart"/>
            <w:r w:rsidRPr="007859C1">
              <w:rPr>
                <w:rFonts w:cs="Segoe UI Light"/>
                <w:bCs/>
                <w:sz w:val="22"/>
                <w:szCs w:val="22"/>
              </w:rPr>
              <w:t>scroll</w:t>
            </w:r>
            <w:proofErr w:type="spellEnd"/>
            <w:r w:rsidRPr="007859C1">
              <w:rPr>
                <w:rFonts w:cs="Segoe UI Light"/>
                <w:bCs/>
                <w:sz w:val="22"/>
                <w:szCs w:val="22"/>
              </w:rPr>
              <w:t xml:space="preserve">) </w:t>
            </w:r>
          </w:p>
          <w:p w14:paraId="3D061C2F" w14:textId="0A7C3E28" w:rsidR="00AF7F3B" w:rsidRPr="007859C1" w:rsidRDefault="00AF7F3B" w:rsidP="00AF7F3B">
            <w:pPr>
              <w:jc w:val="left"/>
              <w:rPr>
                <w:rFonts w:cs="Segoe UI Light"/>
                <w:sz w:val="22"/>
                <w:szCs w:val="22"/>
              </w:rPr>
            </w:pPr>
            <w:r w:rsidRPr="007859C1">
              <w:rPr>
                <w:rFonts w:cs="Segoe UI Light"/>
                <w:bCs/>
                <w:sz w:val="22"/>
                <w:szCs w:val="22"/>
              </w:rPr>
              <w:t xml:space="preserve">Nagrywarka DVD +/-RW </w:t>
            </w:r>
          </w:p>
        </w:tc>
      </w:tr>
    </w:tbl>
    <w:p w14:paraId="19D473D9" w14:textId="77777777" w:rsidR="00D27C62" w:rsidRPr="007859C1" w:rsidRDefault="00D27C62" w:rsidP="00D27C62">
      <w:pPr>
        <w:rPr>
          <w:rFonts w:cs="Segoe UI Light"/>
        </w:rPr>
      </w:pPr>
    </w:p>
    <w:p w14:paraId="2559FB8A" w14:textId="30B97591" w:rsidR="00FF7048" w:rsidRPr="007859C1" w:rsidRDefault="00FF7048" w:rsidP="00FF7048">
      <w:pPr>
        <w:pStyle w:val="Nagwek2"/>
        <w:rPr>
          <w:rFonts w:cs="Segoe UI Light"/>
        </w:rPr>
      </w:pPr>
      <w:bookmarkStart w:id="27" w:name="_Toc63245958"/>
      <w:r w:rsidRPr="007859C1">
        <w:rPr>
          <w:rFonts w:cs="Segoe UI Light"/>
        </w:rPr>
        <w:t xml:space="preserve">Skanery kodów 1D i 2D – </w:t>
      </w:r>
      <w:r w:rsidR="00A96E84" w:rsidRPr="007859C1">
        <w:rPr>
          <w:rFonts w:cs="Segoe UI Light"/>
        </w:rPr>
        <w:t>6</w:t>
      </w:r>
      <w:r w:rsidR="00ED4CB4" w:rsidRPr="007859C1">
        <w:rPr>
          <w:rFonts w:cs="Segoe UI Light"/>
        </w:rPr>
        <w:t>0</w:t>
      </w:r>
      <w:r w:rsidRPr="007859C1">
        <w:rPr>
          <w:rFonts w:cs="Segoe UI Light"/>
        </w:rPr>
        <w:t xml:space="preserve"> szt.</w:t>
      </w:r>
      <w:bookmarkEnd w:id="27"/>
    </w:p>
    <w:tbl>
      <w:tblPr>
        <w:tblStyle w:val="Tabelasiatki4akcent11"/>
        <w:tblW w:w="0" w:type="auto"/>
        <w:tblInd w:w="0" w:type="dxa"/>
        <w:tblLook w:val="0420" w:firstRow="1" w:lastRow="0" w:firstColumn="0" w:lastColumn="0" w:noHBand="0" w:noVBand="1"/>
      </w:tblPr>
      <w:tblGrid>
        <w:gridCol w:w="2689"/>
        <w:gridCol w:w="6371"/>
      </w:tblGrid>
      <w:tr w:rsidR="00C12B62" w:rsidRPr="007859C1" w14:paraId="488910D0" w14:textId="77777777" w:rsidTr="00557F5E">
        <w:trPr>
          <w:cnfStyle w:val="100000000000" w:firstRow="1" w:lastRow="0" w:firstColumn="0" w:lastColumn="0" w:oddVBand="0" w:evenVBand="0" w:oddHBand="0" w:evenHBand="0" w:firstRowFirstColumn="0" w:firstRowLastColumn="0" w:lastRowFirstColumn="0" w:lastRowLastColumn="0"/>
          <w:trHeight w:val="390"/>
        </w:trPr>
        <w:tc>
          <w:tcPr>
            <w:tcW w:w="2689" w:type="dxa"/>
          </w:tcPr>
          <w:p w14:paraId="0D8B98D9" w14:textId="0CD4BA82" w:rsidR="00C12B62" w:rsidRPr="007859C1" w:rsidRDefault="00C12B62" w:rsidP="00C12B62">
            <w:pPr>
              <w:jc w:val="left"/>
              <w:rPr>
                <w:rFonts w:cs="Segoe UI Light"/>
                <w:b w:val="0"/>
                <w:sz w:val="22"/>
                <w:szCs w:val="22"/>
              </w:rPr>
            </w:pPr>
            <w:r w:rsidRPr="007859C1">
              <w:rPr>
                <w:rFonts w:cs="Segoe UI Light"/>
                <w:b w:val="0"/>
                <w:sz w:val="22"/>
                <w:szCs w:val="22"/>
              </w:rPr>
              <w:t>Parametr</w:t>
            </w:r>
          </w:p>
        </w:tc>
        <w:tc>
          <w:tcPr>
            <w:tcW w:w="6373" w:type="dxa"/>
          </w:tcPr>
          <w:p w14:paraId="3F736226" w14:textId="3EC60A1E" w:rsidR="00C12B62" w:rsidRPr="007859C1" w:rsidRDefault="00C12B62" w:rsidP="00C12B62">
            <w:pPr>
              <w:jc w:val="left"/>
              <w:rPr>
                <w:rFonts w:cs="Segoe UI Light"/>
                <w:b w:val="0"/>
                <w:sz w:val="22"/>
                <w:szCs w:val="22"/>
              </w:rPr>
            </w:pPr>
            <w:r w:rsidRPr="007859C1">
              <w:rPr>
                <w:rFonts w:cs="Segoe UI Light"/>
                <w:b w:val="0"/>
                <w:sz w:val="22"/>
                <w:szCs w:val="22"/>
              </w:rPr>
              <w:t>Wymagania minimalne</w:t>
            </w:r>
          </w:p>
        </w:tc>
      </w:tr>
      <w:tr w:rsidR="00C12B62" w:rsidRPr="007859C1" w14:paraId="427ADCF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5EB23D0" w14:textId="77777777" w:rsidR="00C12B62" w:rsidRPr="007859C1" w:rsidRDefault="00C12B62" w:rsidP="00C12B62">
            <w:pPr>
              <w:jc w:val="left"/>
              <w:rPr>
                <w:rFonts w:cs="Segoe UI Light"/>
                <w:sz w:val="22"/>
                <w:szCs w:val="22"/>
              </w:rPr>
            </w:pPr>
            <w:r w:rsidRPr="007859C1">
              <w:rPr>
                <w:rFonts w:cs="Segoe UI Light"/>
                <w:sz w:val="22"/>
                <w:szCs w:val="22"/>
              </w:rPr>
              <w:t>Rodzaj czytnika</w:t>
            </w:r>
          </w:p>
        </w:tc>
        <w:tc>
          <w:tcPr>
            <w:tcW w:w="6373" w:type="dxa"/>
            <w:hideMark/>
          </w:tcPr>
          <w:p w14:paraId="08C9D847" w14:textId="08C420AB" w:rsidR="00C12B62" w:rsidRPr="007859C1" w:rsidRDefault="0055679C" w:rsidP="00C12B62">
            <w:pPr>
              <w:jc w:val="left"/>
              <w:rPr>
                <w:rFonts w:cs="Segoe UI Light"/>
                <w:sz w:val="22"/>
                <w:szCs w:val="22"/>
              </w:rPr>
            </w:pPr>
            <w:r w:rsidRPr="007859C1">
              <w:rPr>
                <w:rFonts w:cs="Segoe UI Light"/>
                <w:sz w:val="22"/>
                <w:szCs w:val="22"/>
              </w:rPr>
              <w:t>Czytnik kodów 1D i 2D</w:t>
            </w:r>
            <w:r w:rsidR="00C12B62" w:rsidRPr="007859C1">
              <w:rPr>
                <w:rFonts w:cs="Segoe UI Light"/>
                <w:sz w:val="22"/>
                <w:szCs w:val="22"/>
              </w:rPr>
              <w:t xml:space="preserve"> </w:t>
            </w:r>
          </w:p>
        </w:tc>
      </w:tr>
      <w:tr w:rsidR="003E04D4" w:rsidRPr="007859C1" w14:paraId="0012B84B" w14:textId="77777777" w:rsidTr="00557F5E">
        <w:tc>
          <w:tcPr>
            <w:tcW w:w="2689" w:type="dxa"/>
          </w:tcPr>
          <w:p w14:paraId="7A3AC3C0" w14:textId="0813F767" w:rsidR="003E04D4" w:rsidRPr="007859C1" w:rsidRDefault="003E04D4" w:rsidP="003E04D4">
            <w:pPr>
              <w:jc w:val="left"/>
              <w:rPr>
                <w:rFonts w:cs="Segoe UI Light"/>
                <w:sz w:val="22"/>
                <w:szCs w:val="22"/>
              </w:rPr>
            </w:pPr>
            <w:r w:rsidRPr="007859C1">
              <w:rPr>
                <w:rFonts w:cs="Segoe UI Light"/>
                <w:sz w:val="22"/>
                <w:szCs w:val="22"/>
              </w:rPr>
              <w:t>Przeznaczenie</w:t>
            </w:r>
          </w:p>
        </w:tc>
        <w:tc>
          <w:tcPr>
            <w:tcW w:w="6373" w:type="dxa"/>
          </w:tcPr>
          <w:p w14:paraId="3B7484AD" w14:textId="2FAD1D64" w:rsidR="003E04D4" w:rsidRPr="007859C1" w:rsidRDefault="003E04D4" w:rsidP="00C12B62">
            <w:pPr>
              <w:jc w:val="left"/>
              <w:rPr>
                <w:rFonts w:cs="Segoe UI Light"/>
                <w:sz w:val="22"/>
                <w:szCs w:val="22"/>
              </w:rPr>
            </w:pPr>
            <w:r w:rsidRPr="007859C1">
              <w:rPr>
                <w:rFonts w:cs="Segoe UI Light"/>
                <w:sz w:val="22"/>
                <w:szCs w:val="22"/>
              </w:rPr>
              <w:t>Apteka, skanowanie kodów na opakowaniach leków</w:t>
            </w:r>
            <w:r w:rsidR="009038E2" w:rsidRPr="007859C1">
              <w:rPr>
                <w:rFonts w:cs="Segoe UI Light"/>
                <w:sz w:val="22"/>
                <w:szCs w:val="22"/>
              </w:rPr>
              <w:t>, Oddział skanowanie opasek pacjentów</w:t>
            </w:r>
            <w:r w:rsidR="0041440B" w:rsidRPr="007859C1">
              <w:rPr>
                <w:rFonts w:cs="Segoe UI Light"/>
                <w:sz w:val="22"/>
                <w:szCs w:val="22"/>
              </w:rPr>
              <w:t>, skanowanie materiału pobranego do analizy w laboratorium, itd.</w:t>
            </w:r>
          </w:p>
        </w:tc>
      </w:tr>
      <w:tr w:rsidR="00C12B62" w:rsidRPr="007859C1" w14:paraId="01ED850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7E7C6411" w14:textId="77777777" w:rsidR="00C12B62" w:rsidRPr="007859C1" w:rsidRDefault="00C12B62" w:rsidP="00C12B62">
            <w:pPr>
              <w:jc w:val="left"/>
              <w:rPr>
                <w:rFonts w:cs="Segoe UI Light"/>
                <w:sz w:val="22"/>
                <w:szCs w:val="22"/>
              </w:rPr>
            </w:pPr>
            <w:r w:rsidRPr="007859C1">
              <w:rPr>
                <w:rFonts w:cs="Segoe UI Light"/>
                <w:sz w:val="22"/>
                <w:szCs w:val="22"/>
              </w:rPr>
              <w:t>Źródło światła</w:t>
            </w:r>
          </w:p>
        </w:tc>
        <w:tc>
          <w:tcPr>
            <w:tcW w:w="6373" w:type="dxa"/>
            <w:hideMark/>
          </w:tcPr>
          <w:p w14:paraId="0517ED0B" w14:textId="53E046C8" w:rsidR="00C12B62" w:rsidRPr="007859C1" w:rsidRDefault="0055679C" w:rsidP="00C12B62">
            <w:pPr>
              <w:jc w:val="left"/>
              <w:rPr>
                <w:rFonts w:cs="Segoe UI Light"/>
                <w:sz w:val="22"/>
                <w:szCs w:val="22"/>
              </w:rPr>
            </w:pPr>
            <w:r w:rsidRPr="007859C1">
              <w:rPr>
                <w:rFonts w:cs="Segoe UI Light"/>
                <w:sz w:val="22"/>
                <w:szCs w:val="22"/>
              </w:rPr>
              <w:t>LED</w:t>
            </w:r>
          </w:p>
        </w:tc>
      </w:tr>
      <w:tr w:rsidR="00C12B62" w:rsidRPr="007859C1" w14:paraId="18E7C941" w14:textId="77777777" w:rsidTr="00557F5E">
        <w:tc>
          <w:tcPr>
            <w:tcW w:w="2689" w:type="dxa"/>
            <w:hideMark/>
          </w:tcPr>
          <w:p w14:paraId="10163D8F" w14:textId="77777777" w:rsidR="00C12B62" w:rsidRPr="007859C1" w:rsidRDefault="00C12B62" w:rsidP="00C12B62">
            <w:pPr>
              <w:jc w:val="left"/>
              <w:rPr>
                <w:rFonts w:cs="Segoe UI Light"/>
                <w:sz w:val="22"/>
                <w:szCs w:val="22"/>
              </w:rPr>
            </w:pPr>
            <w:r w:rsidRPr="007859C1">
              <w:rPr>
                <w:rFonts w:cs="Segoe UI Light"/>
                <w:sz w:val="22"/>
                <w:szCs w:val="22"/>
              </w:rPr>
              <w:t>Sposób wyzwalania odczytu</w:t>
            </w:r>
          </w:p>
        </w:tc>
        <w:tc>
          <w:tcPr>
            <w:tcW w:w="6373" w:type="dxa"/>
            <w:hideMark/>
          </w:tcPr>
          <w:p w14:paraId="404457C4" w14:textId="77777777" w:rsidR="00C12B62" w:rsidRPr="007859C1" w:rsidRDefault="00C12B62" w:rsidP="00C12B62">
            <w:pPr>
              <w:jc w:val="left"/>
              <w:rPr>
                <w:rFonts w:cs="Segoe UI Light"/>
                <w:sz w:val="22"/>
                <w:szCs w:val="22"/>
              </w:rPr>
            </w:pPr>
            <w:r w:rsidRPr="007859C1">
              <w:rPr>
                <w:rFonts w:cs="Segoe UI Light"/>
                <w:sz w:val="22"/>
                <w:szCs w:val="22"/>
              </w:rPr>
              <w:t>Przycisk/automatyczny</w:t>
            </w:r>
          </w:p>
        </w:tc>
      </w:tr>
      <w:tr w:rsidR="00C12B62" w:rsidRPr="007859C1" w14:paraId="5E80DA9D"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0F208E4B" w14:textId="5CC7A63A" w:rsidR="00C12B62" w:rsidRPr="007859C1" w:rsidRDefault="0055679C" w:rsidP="0055679C">
            <w:pPr>
              <w:jc w:val="left"/>
              <w:rPr>
                <w:rFonts w:cs="Segoe UI Light"/>
                <w:sz w:val="22"/>
                <w:szCs w:val="22"/>
              </w:rPr>
            </w:pPr>
            <w:r w:rsidRPr="007859C1">
              <w:rPr>
                <w:rFonts w:cs="Segoe UI Light"/>
                <w:sz w:val="22"/>
                <w:szCs w:val="22"/>
              </w:rPr>
              <w:t>Maksymalna o</w:t>
            </w:r>
            <w:r w:rsidR="00C12B62" w:rsidRPr="007859C1">
              <w:rPr>
                <w:rFonts w:cs="Segoe UI Light"/>
                <w:sz w:val="22"/>
                <w:szCs w:val="22"/>
              </w:rPr>
              <w:t>dległość odczytu</w:t>
            </w:r>
          </w:p>
        </w:tc>
        <w:tc>
          <w:tcPr>
            <w:tcW w:w="6373" w:type="dxa"/>
            <w:hideMark/>
          </w:tcPr>
          <w:p w14:paraId="6EFF9841" w14:textId="7836CF8A" w:rsidR="00C12B62" w:rsidRPr="007859C1" w:rsidRDefault="0055679C" w:rsidP="0055679C">
            <w:pPr>
              <w:jc w:val="left"/>
              <w:rPr>
                <w:rFonts w:cs="Segoe UI Light"/>
                <w:sz w:val="22"/>
                <w:szCs w:val="22"/>
              </w:rPr>
            </w:pPr>
            <w:r w:rsidRPr="007859C1">
              <w:rPr>
                <w:rFonts w:cs="Segoe UI Light"/>
                <w:sz w:val="22"/>
                <w:szCs w:val="22"/>
              </w:rPr>
              <w:t>min</w:t>
            </w:r>
            <w:r w:rsidR="00C12B62" w:rsidRPr="007859C1">
              <w:rPr>
                <w:rFonts w:cs="Segoe UI Light"/>
                <w:sz w:val="22"/>
                <w:szCs w:val="22"/>
              </w:rPr>
              <w:t xml:space="preserve"> 3</w:t>
            </w:r>
            <w:r w:rsidRPr="007859C1">
              <w:rPr>
                <w:rFonts w:cs="Segoe UI Light"/>
                <w:sz w:val="22"/>
                <w:szCs w:val="22"/>
              </w:rPr>
              <w:t>0</w:t>
            </w:r>
            <w:r w:rsidR="00C12B62" w:rsidRPr="007859C1">
              <w:rPr>
                <w:rFonts w:cs="Segoe UI Light"/>
                <w:sz w:val="22"/>
                <w:szCs w:val="22"/>
              </w:rPr>
              <w:t xml:space="preserve"> </w:t>
            </w:r>
            <w:r w:rsidRPr="007859C1">
              <w:rPr>
                <w:rFonts w:cs="Segoe UI Light"/>
                <w:sz w:val="22"/>
                <w:szCs w:val="22"/>
              </w:rPr>
              <w:t>c</w:t>
            </w:r>
            <w:r w:rsidR="00C12B62" w:rsidRPr="007859C1">
              <w:rPr>
                <w:rFonts w:cs="Segoe UI Light"/>
                <w:sz w:val="22"/>
                <w:szCs w:val="22"/>
              </w:rPr>
              <w:t xml:space="preserve">m </w:t>
            </w:r>
          </w:p>
        </w:tc>
      </w:tr>
      <w:tr w:rsidR="00C12B62" w:rsidRPr="007859C1" w14:paraId="0566D35C" w14:textId="77777777" w:rsidTr="00557F5E">
        <w:tc>
          <w:tcPr>
            <w:tcW w:w="2689" w:type="dxa"/>
            <w:hideMark/>
          </w:tcPr>
          <w:p w14:paraId="58A88355" w14:textId="77777777" w:rsidR="00C12B62" w:rsidRPr="007859C1" w:rsidRDefault="00C12B62" w:rsidP="00C12B62">
            <w:pPr>
              <w:jc w:val="left"/>
              <w:rPr>
                <w:rFonts w:cs="Segoe UI Light"/>
                <w:sz w:val="22"/>
                <w:szCs w:val="22"/>
              </w:rPr>
            </w:pPr>
            <w:r w:rsidRPr="007859C1">
              <w:rPr>
                <w:rFonts w:cs="Segoe UI Light"/>
                <w:sz w:val="22"/>
                <w:szCs w:val="22"/>
              </w:rPr>
              <w:t>Sygnalizacja</w:t>
            </w:r>
          </w:p>
        </w:tc>
        <w:tc>
          <w:tcPr>
            <w:tcW w:w="6373" w:type="dxa"/>
            <w:hideMark/>
          </w:tcPr>
          <w:p w14:paraId="53C34625" w14:textId="77777777" w:rsidR="00C12B62" w:rsidRPr="007859C1" w:rsidRDefault="00C12B62" w:rsidP="00C12B62">
            <w:pPr>
              <w:jc w:val="left"/>
              <w:rPr>
                <w:rFonts w:cs="Segoe UI Light"/>
                <w:sz w:val="22"/>
                <w:szCs w:val="22"/>
              </w:rPr>
            </w:pPr>
            <w:r w:rsidRPr="007859C1">
              <w:rPr>
                <w:rFonts w:cs="Segoe UI Light"/>
                <w:sz w:val="22"/>
                <w:szCs w:val="22"/>
              </w:rPr>
              <w:t xml:space="preserve">dźwiękowa i optyczna </w:t>
            </w:r>
          </w:p>
        </w:tc>
      </w:tr>
      <w:tr w:rsidR="00C12B62" w:rsidRPr="007859C1" w14:paraId="4C4B5452"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3BE99BEC" w14:textId="1A2F7B6F" w:rsidR="00C12B62" w:rsidRPr="007859C1" w:rsidRDefault="00C12B62" w:rsidP="00C12B62">
            <w:pPr>
              <w:jc w:val="left"/>
              <w:rPr>
                <w:rFonts w:cs="Segoe UI Light"/>
                <w:sz w:val="22"/>
                <w:szCs w:val="22"/>
              </w:rPr>
            </w:pPr>
            <w:r w:rsidRPr="007859C1">
              <w:rPr>
                <w:rFonts w:cs="Segoe UI Light"/>
                <w:sz w:val="22"/>
                <w:szCs w:val="22"/>
              </w:rPr>
              <w:lastRenderedPageBreak/>
              <w:t>Waga</w:t>
            </w:r>
            <w:r w:rsidR="0055679C" w:rsidRPr="007859C1">
              <w:rPr>
                <w:rFonts w:cs="Segoe UI Light"/>
                <w:sz w:val="22"/>
                <w:szCs w:val="22"/>
              </w:rPr>
              <w:t xml:space="preserve"> maksymalna</w:t>
            </w:r>
          </w:p>
        </w:tc>
        <w:tc>
          <w:tcPr>
            <w:tcW w:w="6373" w:type="dxa"/>
            <w:hideMark/>
          </w:tcPr>
          <w:p w14:paraId="0C0F9171" w14:textId="49DECCCB" w:rsidR="00C12B62" w:rsidRPr="007859C1" w:rsidRDefault="009038E2" w:rsidP="0055679C">
            <w:pPr>
              <w:jc w:val="left"/>
              <w:rPr>
                <w:rFonts w:cs="Segoe UI Light"/>
                <w:sz w:val="22"/>
                <w:szCs w:val="22"/>
              </w:rPr>
            </w:pPr>
            <w:r w:rsidRPr="007859C1">
              <w:rPr>
                <w:rFonts w:cs="Segoe UI Light"/>
                <w:sz w:val="22"/>
                <w:szCs w:val="22"/>
              </w:rPr>
              <w:t>20</w:t>
            </w:r>
            <w:r w:rsidR="0055679C" w:rsidRPr="007859C1">
              <w:rPr>
                <w:rFonts w:cs="Segoe UI Light"/>
                <w:sz w:val="22"/>
                <w:szCs w:val="22"/>
              </w:rPr>
              <w:t>0</w:t>
            </w:r>
            <w:r w:rsidR="00C12B62" w:rsidRPr="007859C1">
              <w:rPr>
                <w:rFonts w:cs="Segoe UI Light"/>
                <w:sz w:val="22"/>
                <w:szCs w:val="22"/>
              </w:rPr>
              <w:t xml:space="preserve"> g</w:t>
            </w:r>
          </w:p>
        </w:tc>
      </w:tr>
      <w:tr w:rsidR="00C12B62" w:rsidRPr="007859C1" w14:paraId="3DBF32D1" w14:textId="77777777" w:rsidTr="00557F5E">
        <w:tc>
          <w:tcPr>
            <w:tcW w:w="2689" w:type="dxa"/>
            <w:hideMark/>
          </w:tcPr>
          <w:p w14:paraId="3969263C" w14:textId="77777777" w:rsidR="00C12B62" w:rsidRPr="007859C1" w:rsidRDefault="00C12B62" w:rsidP="00C12B62">
            <w:pPr>
              <w:jc w:val="left"/>
              <w:rPr>
                <w:rFonts w:cs="Segoe UI Light"/>
                <w:sz w:val="22"/>
                <w:szCs w:val="22"/>
              </w:rPr>
            </w:pPr>
            <w:r w:rsidRPr="007859C1">
              <w:rPr>
                <w:rFonts w:cs="Segoe UI Light"/>
                <w:sz w:val="22"/>
                <w:szCs w:val="22"/>
              </w:rPr>
              <w:t>Wilgotność otoczenia</w:t>
            </w:r>
          </w:p>
        </w:tc>
        <w:tc>
          <w:tcPr>
            <w:tcW w:w="6373" w:type="dxa"/>
            <w:hideMark/>
          </w:tcPr>
          <w:p w14:paraId="11EC9FE8" w14:textId="0A5BA60C" w:rsidR="00C12B62" w:rsidRPr="007859C1" w:rsidRDefault="00C12B62" w:rsidP="00F22141">
            <w:pPr>
              <w:jc w:val="left"/>
              <w:rPr>
                <w:rFonts w:cs="Segoe UI Light"/>
                <w:sz w:val="22"/>
                <w:szCs w:val="22"/>
              </w:rPr>
            </w:pPr>
            <w:r w:rsidRPr="007859C1">
              <w:rPr>
                <w:rFonts w:cs="Segoe UI Light"/>
                <w:sz w:val="22"/>
                <w:szCs w:val="22"/>
              </w:rPr>
              <w:t xml:space="preserve">względna </w:t>
            </w:r>
            <w:r w:rsidR="0055679C" w:rsidRPr="007859C1">
              <w:rPr>
                <w:rFonts w:cs="Segoe UI Light"/>
                <w:sz w:val="22"/>
                <w:szCs w:val="22"/>
              </w:rPr>
              <w:t>1</w:t>
            </w:r>
            <w:r w:rsidR="00F22141" w:rsidRPr="007859C1">
              <w:rPr>
                <w:rFonts w:cs="Segoe UI Light"/>
                <w:sz w:val="22"/>
                <w:szCs w:val="22"/>
              </w:rPr>
              <w:t>5-9</w:t>
            </w:r>
            <w:r w:rsidR="0055679C" w:rsidRPr="007859C1">
              <w:rPr>
                <w:rFonts w:cs="Segoe UI Light"/>
                <w:sz w:val="22"/>
                <w:szCs w:val="22"/>
              </w:rPr>
              <w:t>0</w:t>
            </w:r>
            <w:r w:rsidRPr="007859C1">
              <w:rPr>
                <w:rFonts w:cs="Segoe UI Light"/>
                <w:sz w:val="22"/>
                <w:szCs w:val="22"/>
              </w:rPr>
              <w:t xml:space="preserve">% </w:t>
            </w:r>
          </w:p>
        </w:tc>
      </w:tr>
      <w:tr w:rsidR="00C12B62" w:rsidRPr="007859C1" w14:paraId="191DBBF9"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B0D43DB" w14:textId="77777777" w:rsidR="00C12B62" w:rsidRPr="007859C1" w:rsidRDefault="00C12B62" w:rsidP="00C12B62">
            <w:pPr>
              <w:jc w:val="left"/>
              <w:rPr>
                <w:rFonts w:cs="Segoe UI Light"/>
                <w:sz w:val="22"/>
                <w:szCs w:val="22"/>
              </w:rPr>
            </w:pPr>
            <w:r w:rsidRPr="007859C1">
              <w:rPr>
                <w:rFonts w:cs="Segoe UI Light"/>
                <w:sz w:val="22"/>
                <w:szCs w:val="22"/>
              </w:rPr>
              <w:t>Bezpieczny upadek</w:t>
            </w:r>
          </w:p>
        </w:tc>
        <w:tc>
          <w:tcPr>
            <w:tcW w:w="6373" w:type="dxa"/>
            <w:hideMark/>
          </w:tcPr>
          <w:p w14:paraId="76F110C8" w14:textId="51828508" w:rsidR="00C12B62" w:rsidRPr="007859C1" w:rsidRDefault="0055679C" w:rsidP="00C12B62">
            <w:pPr>
              <w:jc w:val="left"/>
              <w:rPr>
                <w:rFonts w:cs="Segoe UI Light"/>
                <w:sz w:val="22"/>
                <w:szCs w:val="22"/>
              </w:rPr>
            </w:pPr>
            <w:r w:rsidRPr="007859C1">
              <w:rPr>
                <w:rFonts w:cs="Segoe UI Light"/>
                <w:sz w:val="22"/>
                <w:szCs w:val="22"/>
              </w:rPr>
              <w:t xml:space="preserve">Min. </w:t>
            </w:r>
            <w:r w:rsidR="00C12B62" w:rsidRPr="007859C1">
              <w:rPr>
                <w:rFonts w:cs="Segoe UI Light"/>
                <w:sz w:val="22"/>
                <w:szCs w:val="22"/>
              </w:rPr>
              <w:t>1,5m</w:t>
            </w:r>
          </w:p>
        </w:tc>
      </w:tr>
      <w:tr w:rsidR="00C12B62" w:rsidRPr="007859C1" w14:paraId="2D028EEA" w14:textId="77777777" w:rsidTr="00557F5E">
        <w:tc>
          <w:tcPr>
            <w:tcW w:w="2689" w:type="dxa"/>
            <w:hideMark/>
          </w:tcPr>
          <w:p w14:paraId="24C107EA" w14:textId="77777777" w:rsidR="00C12B62" w:rsidRPr="007859C1" w:rsidRDefault="00C12B62" w:rsidP="00C12B62">
            <w:pPr>
              <w:jc w:val="left"/>
              <w:rPr>
                <w:rFonts w:cs="Segoe UI Light"/>
                <w:sz w:val="22"/>
                <w:szCs w:val="22"/>
              </w:rPr>
            </w:pPr>
            <w:r w:rsidRPr="007859C1">
              <w:rPr>
                <w:rFonts w:cs="Segoe UI Light"/>
                <w:sz w:val="22"/>
                <w:szCs w:val="22"/>
              </w:rPr>
              <w:t>Dostępne interfejsy</w:t>
            </w:r>
          </w:p>
        </w:tc>
        <w:tc>
          <w:tcPr>
            <w:tcW w:w="6373" w:type="dxa"/>
            <w:hideMark/>
          </w:tcPr>
          <w:p w14:paraId="1C59684A" w14:textId="310DB23A" w:rsidR="00C12B62" w:rsidRPr="007859C1" w:rsidRDefault="0055679C" w:rsidP="0055679C">
            <w:pPr>
              <w:jc w:val="left"/>
              <w:rPr>
                <w:rFonts w:cs="Segoe UI Light"/>
                <w:sz w:val="22"/>
                <w:szCs w:val="22"/>
              </w:rPr>
            </w:pPr>
            <w:r w:rsidRPr="007859C1">
              <w:rPr>
                <w:rFonts w:cs="Segoe UI Light"/>
                <w:sz w:val="22"/>
                <w:szCs w:val="22"/>
              </w:rPr>
              <w:t xml:space="preserve">Min. </w:t>
            </w:r>
            <w:r w:rsidR="00C12B62" w:rsidRPr="007859C1">
              <w:rPr>
                <w:rFonts w:cs="Segoe UI Light"/>
                <w:sz w:val="22"/>
                <w:szCs w:val="22"/>
              </w:rPr>
              <w:t>USB</w:t>
            </w:r>
          </w:p>
        </w:tc>
      </w:tr>
      <w:tr w:rsidR="00F22141" w:rsidRPr="007859C1" w14:paraId="607B2260"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14E32CFA" w14:textId="571CEB5C" w:rsidR="00F22141" w:rsidRPr="007859C1" w:rsidRDefault="00F22141" w:rsidP="00C12B62">
            <w:pPr>
              <w:jc w:val="left"/>
              <w:rPr>
                <w:rFonts w:cs="Segoe UI Light"/>
                <w:sz w:val="22"/>
                <w:szCs w:val="22"/>
              </w:rPr>
            </w:pPr>
            <w:r w:rsidRPr="007859C1">
              <w:rPr>
                <w:rFonts w:cs="Segoe UI Light"/>
                <w:sz w:val="22"/>
                <w:szCs w:val="22"/>
              </w:rPr>
              <w:t>Komunikacja ze stacją</w:t>
            </w:r>
          </w:p>
        </w:tc>
        <w:tc>
          <w:tcPr>
            <w:tcW w:w="6373" w:type="dxa"/>
          </w:tcPr>
          <w:p w14:paraId="6A4126D1" w14:textId="0C24F74D" w:rsidR="00F22141" w:rsidRPr="007859C1" w:rsidRDefault="00F22141" w:rsidP="0055679C">
            <w:pPr>
              <w:jc w:val="left"/>
              <w:rPr>
                <w:rFonts w:cs="Segoe UI Light"/>
                <w:sz w:val="22"/>
                <w:szCs w:val="22"/>
              </w:rPr>
            </w:pPr>
            <w:r w:rsidRPr="007859C1">
              <w:rPr>
                <w:rFonts w:cs="Segoe UI Light"/>
                <w:sz w:val="22"/>
                <w:szCs w:val="22"/>
              </w:rPr>
              <w:t>Czytnik kodów musi komunikować się ze stacją bazową bezprzewodowo na odległość min. 10m</w:t>
            </w:r>
          </w:p>
        </w:tc>
      </w:tr>
      <w:tr w:rsidR="00C12B62" w:rsidRPr="007859C1" w14:paraId="13AF8E13" w14:textId="77777777" w:rsidTr="009038E2">
        <w:trPr>
          <w:trHeight w:val="1403"/>
        </w:trPr>
        <w:tc>
          <w:tcPr>
            <w:tcW w:w="2689" w:type="dxa"/>
            <w:hideMark/>
          </w:tcPr>
          <w:p w14:paraId="56316B0B" w14:textId="77777777" w:rsidR="00C12B62" w:rsidRPr="007859C1" w:rsidRDefault="00C12B62" w:rsidP="00C12B62">
            <w:pPr>
              <w:jc w:val="left"/>
              <w:rPr>
                <w:rFonts w:cs="Segoe UI Light"/>
                <w:sz w:val="22"/>
                <w:szCs w:val="22"/>
              </w:rPr>
            </w:pPr>
            <w:r w:rsidRPr="007859C1">
              <w:rPr>
                <w:rFonts w:cs="Segoe UI Light"/>
                <w:sz w:val="22"/>
                <w:szCs w:val="22"/>
              </w:rPr>
              <w:t>Odczyt kodów</w:t>
            </w:r>
          </w:p>
        </w:tc>
        <w:tc>
          <w:tcPr>
            <w:tcW w:w="6373" w:type="dxa"/>
            <w:hideMark/>
          </w:tcPr>
          <w:p w14:paraId="22FBDC84" w14:textId="58339CB6" w:rsidR="0055679C" w:rsidRPr="007859C1" w:rsidRDefault="00C12B62" w:rsidP="0055679C">
            <w:pPr>
              <w:jc w:val="left"/>
              <w:rPr>
                <w:rFonts w:cs="Segoe UI Light"/>
                <w:sz w:val="22"/>
                <w:szCs w:val="22"/>
              </w:rPr>
            </w:pPr>
            <w:r w:rsidRPr="007859C1">
              <w:rPr>
                <w:rFonts w:cs="Segoe UI Light"/>
                <w:sz w:val="22"/>
                <w:szCs w:val="22"/>
              </w:rPr>
              <w:t xml:space="preserve">1D: </w:t>
            </w:r>
            <w:proofErr w:type="spellStart"/>
            <w:r w:rsidRPr="007859C1">
              <w:rPr>
                <w:rFonts w:cs="Segoe UI Light"/>
                <w:sz w:val="22"/>
                <w:szCs w:val="22"/>
              </w:rPr>
              <w:t>Code</w:t>
            </w:r>
            <w:proofErr w:type="spellEnd"/>
            <w:r w:rsidRPr="007859C1">
              <w:rPr>
                <w:rFonts w:cs="Segoe UI Light"/>
                <w:sz w:val="22"/>
                <w:szCs w:val="22"/>
              </w:rPr>
              <w:t xml:space="preserve"> 39, </w:t>
            </w:r>
            <w:proofErr w:type="spellStart"/>
            <w:r w:rsidRPr="007859C1">
              <w:rPr>
                <w:rFonts w:cs="Segoe UI Light"/>
                <w:sz w:val="22"/>
                <w:szCs w:val="22"/>
              </w:rPr>
              <w:t>Code</w:t>
            </w:r>
            <w:proofErr w:type="spellEnd"/>
            <w:r w:rsidRPr="007859C1">
              <w:rPr>
                <w:rFonts w:cs="Segoe UI Light"/>
                <w:sz w:val="22"/>
                <w:szCs w:val="22"/>
              </w:rPr>
              <w:t xml:space="preserve"> 128, </w:t>
            </w:r>
            <w:proofErr w:type="spellStart"/>
            <w:r w:rsidRPr="007859C1">
              <w:rPr>
                <w:rFonts w:cs="Segoe UI Light"/>
                <w:sz w:val="22"/>
                <w:szCs w:val="22"/>
              </w:rPr>
              <w:t>Code</w:t>
            </w:r>
            <w:proofErr w:type="spellEnd"/>
            <w:r w:rsidRPr="007859C1">
              <w:rPr>
                <w:rFonts w:cs="Segoe UI Light"/>
                <w:sz w:val="22"/>
                <w:szCs w:val="22"/>
              </w:rPr>
              <w:t xml:space="preserve"> 93, </w:t>
            </w:r>
            <w:proofErr w:type="spellStart"/>
            <w:r w:rsidRPr="007859C1">
              <w:rPr>
                <w:rFonts w:cs="Segoe UI Light"/>
                <w:sz w:val="22"/>
                <w:szCs w:val="22"/>
              </w:rPr>
              <w:t>Codabar</w:t>
            </w:r>
            <w:proofErr w:type="spellEnd"/>
            <w:r w:rsidRPr="007859C1">
              <w:rPr>
                <w:rFonts w:cs="Segoe UI Light"/>
                <w:sz w:val="22"/>
                <w:szCs w:val="22"/>
              </w:rPr>
              <w:t xml:space="preserve">/NW7, </w:t>
            </w:r>
            <w:proofErr w:type="spellStart"/>
            <w:r w:rsidRPr="007859C1">
              <w:rPr>
                <w:rFonts w:cs="Segoe UI Light"/>
                <w:sz w:val="22"/>
                <w:szCs w:val="22"/>
              </w:rPr>
              <w:t>Code</w:t>
            </w:r>
            <w:proofErr w:type="spellEnd"/>
            <w:r w:rsidRPr="007859C1">
              <w:rPr>
                <w:rFonts w:cs="Segoe UI Light"/>
                <w:sz w:val="22"/>
                <w:szCs w:val="22"/>
              </w:rPr>
              <w:t xml:space="preserve"> 11, MSI-</w:t>
            </w:r>
            <w:proofErr w:type="spellStart"/>
            <w:r w:rsidRPr="007859C1">
              <w:rPr>
                <w:rFonts w:cs="Segoe UI Light"/>
                <w:sz w:val="22"/>
                <w:szCs w:val="22"/>
              </w:rPr>
              <w:t>Plessey</w:t>
            </w:r>
            <w:proofErr w:type="spellEnd"/>
            <w:r w:rsidRPr="007859C1">
              <w:rPr>
                <w:rFonts w:cs="Segoe UI Light"/>
                <w:sz w:val="22"/>
                <w:szCs w:val="22"/>
              </w:rPr>
              <w:t xml:space="preserve">, UPC/EAN, I2 z 5, koreański 3 z 5, GS1 </w:t>
            </w:r>
            <w:proofErr w:type="spellStart"/>
            <w:r w:rsidRPr="007859C1">
              <w:rPr>
                <w:rFonts w:cs="Segoe UI Light"/>
                <w:sz w:val="22"/>
                <w:szCs w:val="22"/>
              </w:rPr>
              <w:t>Databar</w:t>
            </w:r>
            <w:proofErr w:type="spellEnd"/>
            <w:r w:rsidRPr="007859C1">
              <w:rPr>
                <w:rFonts w:cs="Segoe UI Light"/>
                <w:sz w:val="22"/>
                <w:szCs w:val="22"/>
              </w:rPr>
              <w:t>, Base 32</w:t>
            </w:r>
            <w:r w:rsidR="006635C3" w:rsidRPr="007859C1">
              <w:rPr>
                <w:rFonts w:cs="Segoe UI Light"/>
                <w:sz w:val="22"/>
                <w:szCs w:val="22"/>
              </w:rPr>
              <w:t xml:space="preserve"> </w:t>
            </w:r>
            <w:r w:rsidRPr="007859C1">
              <w:rPr>
                <w:rFonts w:cs="Segoe UI Light"/>
                <w:sz w:val="22"/>
                <w:szCs w:val="22"/>
              </w:rPr>
              <w:t xml:space="preserve">(włoski </w:t>
            </w:r>
            <w:proofErr w:type="spellStart"/>
            <w:r w:rsidRPr="007859C1">
              <w:rPr>
                <w:rFonts w:cs="Segoe UI Light"/>
                <w:sz w:val="22"/>
                <w:szCs w:val="22"/>
              </w:rPr>
              <w:t>pharmacode</w:t>
            </w:r>
            <w:proofErr w:type="spellEnd"/>
            <w:r w:rsidRPr="007859C1">
              <w:rPr>
                <w:rFonts w:cs="Segoe UI Light"/>
                <w:sz w:val="22"/>
                <w:szCs w:val="22"/>
              </w:rPr>
              <w:t xml:space="preserve">) </w:t>
            </w:r>
          </w:p>
          <w:p w14:paraId="40E45C23" w14:textId="6A595F24" w:rsidR="00C12B62" w:rsidRPr="007859C1" w:rsidRDefault="00C12B62" w:rsidP="0055679C">
            <w:pPr>
              <w:jc w:val="left"/>
              <w:rPr>
                <w:rFonts w:cs="Segoe UI Light"/>
                <w:sz w:val="22"/>
                <w:szCs w:val="22"/>
                <w:lang w:val="en-US"/>
              </w:rPr>
            </w:pPr>
            <w:r w:rsidRPr="007859C1">
              <w:rPr>
                <w:rFonts w:cs="Segoe UI Light"/>
                <w:sz w:val="22"/>
                <w:szCs w:val="22"/>
                <w:lang w:val="en-US"/>
              </w:rPr>
              <w:t xml:space="preserve">2D: PDF417, TLC-39, Aztec, </w:t>
            </w:r>
            <w:proofErr w:type="spellStart"/>
            <w:r w:rsidRPr="007859C1">
              <w:rPr>
                <w:rFonts w:cs="Segoe UI Light"/>
                <w:sz w:val="22"/>
                <w:szCs w:val="22"/>
                <w:lang w:val="en-US"/>
              </w:rPr>
              <w:t>DataMatrix</w:t>
            </w:r>
            <w:proofErr w:type="spellEnd"/>
            <w:r w:rsidRPr="007859C1">
              <w:rPr>
                <w:rFonts w:cs="Segoe UI Light"/>
                <w:sz w:val="22"/>
                <w:szCs w:val="22"/>
                <w:lang w:val="en-US"/>
              </w:rPr>
              <w:t xml:space="preserve">, </w:t>
            </w:r>
            <w:proofErr w:type="spellStart"/>
            <w:r w:rsidRPr="007859C1">
              <w:rPr>
                <w:rFonts w:cs="Segoe UI Light"/>
                <w:sz w:val="22"/>
                <w:szCs w:val="22"/>
                <w:lang w:val="en-US"/>
              </w:rPr>
              <w:t>MaxiCode</w:t>
            </w:r>
            <w:proofErr w:type="spellEnd"/>
            <w:r w:rsidRPr="007859C1">
              <w:rPr>
                <w:rFonts w:cs="Segoe UI Light"/>
                <w:sz w:val="22"/>
                <w:szCs w:val="22"/>
                <w:lang w:val="en-US"/>
              </w:rPr>
              <w:t xml:space="preserve">, QR Code, </w:t>
            </w:r>
            <w:proofErr w:type="spellStart"/>
            <w:r w:rsidRPr="007859C1">
              <w:rPr>
                <w:rFonts w:cs="Segoe UI Light"/>
                <w:sz w:val="22"/>
                <w:szCs w:val="22"/>
                <w:lang w:val="en-US"/>
              </w:rPr>
              <w:t>Mic</w:t>
            </w:r>
            <w:r w:rsidR="0055679C" w:rsidRPr="007859C1">
              <w:rPr>
                <w:rFonts w:cs="Segoe UI Light"/>
                <w:sz w:val="22"/>
                <w:szCs w:val="22"/>
                <w:lang w:val="en-US"/>
              </w:rPr>
              <w:t>roQR</w:t>
            </w:r>
            <w:proofErr w:type="spellEnd"/>
            <w:r w:rsidR="0055679C" w:rsidRPr="007859C1">
              <w:rPr>
                <w:rFonts w:cs="Segoe UI Light"/>
                <w:sz w:val="22"/>
                <w:szCs w:val="22"/>
                <w:lang w:val="en-US"/>
              </w:rPr>
              <w:t xml:space="preserve">, Chinese </w:t>
            </w:r>
            <w:proofErr w:type="spellStart"/>
            <w:r w:rsidR="0055679C" w:rsidRPr="007859C1">
              <w:rPr>
                <w:rFonts w:cs="Segoe UI Light"/>
                <w:sz w:val="22"/>
                <w:szCs w:val="22"/>
                <w:lang w:val="en-US"/>
              </w:rPr>
              <w:t>SEnsible</w:t>
            </w:r>
            <w:proofErr w:type="spellEnd"/>
          </w:p>
        </w:tc>
      </w:tr>
    </w:tbl>
    <w:p w14:paraId="254DB6A7" w14:textId="3118820F" w:rsidR="00FF7048" w:rsidRPr="007859C1" w:rsidRDefault="00FF7048" w:rsidP="004F4902">
      <w:pPr>
        <w:rPr>
          <w:rFonts w:cs="Segoe UI Light"/>
          <w:highlight w:val="yellow"/>
          <w:lang w:val="en-US"/>
        </w:rPr>
      </w:pPr>
    </w:p>
    <w:p w14:paraId="14425850" w14:textId="47A4A25E" w:rsidR="0002548D" w:rsidRPr="007859C1" w:rsidRDefault="0002548D" w:rsidP="00ED4CB4">
      <w:pPr>
        <w:pStyle w:val="Nagwek2"/>
        <w:rPr>
          <w:rFonts w:cs="Segoe UI Light"/>
        </w:rPr>
      </w:pPr>
      <w:bookmarkStart w:id="28" w:name="_Toc63245959"/>
      <w:r w:rsidRPr="007859C1">
        <w:rPr>
          <w:rFonts w:cs="Segoe UI Light"/>
        </w:rPr>
        <w:t xml:space="preserve">Tablety medyczne </w:t>
      </w:r>
      <w:r w:rsidR="00ED4CB4" w:rsidRPr="007859C1">
        <w:rPr>
          <w:rFonts w:cs="Segoe UI Light"/>
        </w:rPr>
        <w:t>–</w:t>
      </w:r>
      <w:r w:rsidRPr="007859C1">
        <w:rPr>
          <w:rFonts w:cs="Segoe UI Light"/>
        </w:rPr>
        <w:t xml:space="preserve"> </w:t>
      </w:r>
      <w:r w:rsidR="00ED4CB4" w:rsidRPr="007859C1">
        <w:rPr>
          <w:rFonts w:cs="Segoe UI Light"/>
        </w:rPr>
        <w:t>44 szt.</w:t>
      </w:r>
      <w:bookmarkEnd w:id="28"/>
    </w:p>
    <w:p w14:paraId="11F5D6E1" w14:textId="65D904CB" w:rsidR="00B573E8" w:rsidRPr="007859C1" w:rsidRDefault="00B573E8" w:rsidP="00B573E8">
      <w:pPr>
        <w:rPr>
          <w:rFonts w:cs="Segoe UI Light"/>
        </w:rPr>
      </w:pPr>
      <w:r w:rsidRPr="007859C1">
        <w:rPr>
          <w:rFonts w:cs="Segoe UI Light"/>
        </w:rPr>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tbl>
      <w:tblPr>
        <w:tblStyle w:val="Tabelasiatki4akcent11"/>
        <w:tblW w:w="0" w:type="auto"/>
        <w:tblInd w:w="-5" w:type="dxa"/>
        <w:tblLook w:val="0420" w:firstRow="1" w:lastRow="0" w:firstColumn="0" w:lastColumn="0" w:noHBand="0" w:noVBand="1"/>
      </w:tblPr>
      <w:tblGrid>
        <w:gridCol w:w="2694"/>
        <w:gridCol w:w="6371"/>
      </w:tblGrid>
      <w:tr w:rsidR="00ED4CB4" w:rsidRPr="007859C1" w14:paraId="5C6316BB" w14:textId="77777777" w:rsidTr="00474CCA">
        <w:trPr>
          <w:cnfStyle w:val="100000000000" w:firstRow="1" w:lastRow="0" w:firstColumn="0" w:lastColumn="0" w:oddVBand="0" w:evenVBand="0" w:oddHBand="0" w:evenHBand="0" w:firstRowFirstColumn="0" w:firstRowLastColumn="0" w:lastRowFirstColumn="0" w:lastRowLastColumn="0"/>
        </w:trPr>
        <w:tc>
          <w:tcPr>
            <w:tcW w:w="2694" w:type="dxa"/>
            <w:hideMark/>
          </w:tcPr>
          <w:p w14:paraId="1D5C2126" w14:textId="4F953F7B" w:rsidR="00ED4CB4" w:rsidRPr="007859C1" w:rsidRDefault="00ED4CB4" w:rsidP="00ED4CB4">
            <w:pPr>
              <w:spacing w:before="40" w:after="60"/>
              <w:jc w:val="left"/>
              <w:rPr>
                <w:rFonts w:cs="Segoe UI Light"/>
                <w:sz w:val="22"/>
              </w:rPr>
            </w:pPr>
            <w:r w:rsidRPr="007859C1">
              <w:rPr>
                <w:rFonts w:cs="Segoe UI Light"/>
                <w:sz w:val="22"/>
              </w:rPr>
              <w:t>Parametr</w:t>
            </w:r>
          </w:p>
        </w:tc>
        <w:tc>
          <w:tcPr>
            <w:tcW w:w="6373" w:type="dxa"/>
            <w:hideMark/>
          </w:tcPr>
          <w:p w14:paraId="727061C1" w14:textId="2ED98970" w:rsidR="00ED4CB4" w:rsidRPr="007859C1" w:rsidRDefault="00ED4CB4" w:rsidP="00ED4CB4">
            <w:pPr>
              <w:spacing w:before="40" w:after="60"/>
              <w:jc w:val="left"/>
              <w:rPr>
                <w:rFonts w:cs="Segoe UI Light"/>
                <w:sz w:val="22"/>
              </w:rPr>
            </w:pPr>
            <w:r w:rsidRPr="007859C1">
              <w:rPr>
                <w:rFonts w:cs="Segoe UI Light"/>
                <w:sz w:val="22"/>
              </w:rPr>
              <w:t>Wymagana wartość</w:t>
            </w:r>
          </w:p>
        </w:tc>
      </w:tr>
      <w:tr w:rsidR="00ED4CB4" w:rsidRPr="007859C1" w14:paraId="5274FDD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5044D84" w14:textId="51479427" w:rsidR="00ED4CB4" w:rsidRPr="007859C1" w:rsidRDefault="00ED4CB4" w:rsidP="00ED4CB4">
            <w:pPr>
              <w:spacing w:before="40" w:after="60"/>
              <w:jc w:val="left"/>
              <w:rPr>
                <w:rFonts w:cs="Segoe UI Light"/>
                <w:sz w:val="22"/>
              </w:rPr>
            </w:pPr>
            <w:r w:rsidRPr="007859C1">
              <w:rPr>
                <w:rFonts w:cs="Segoe UI Light"/>
                <w:sz w:val="22"/>
              </w:rPr>
              <w:t>Pamięć RAM [GB]</w:t>
            </w:r>
          </w:p>
        </w:tc>
        <w:tc>
          <w:tcPr>
            <w:tcW w:w="6373" w:type="dxa"/>
            <w:hideMark/>
          </w:tcPr>
          <w:p w14:paraId="411EB791" w14:textId="77777777" w:rsidR="00ED4CB4" w:rsidRPr="007859C1" w:rsidRDefault="00ED4CB4" w:rsidP="00ED4CB4">
            <w:pPr>
              <w:spacing w:before="40" w:after="60"/>
              <w:jc w:val="left"/>
              <w:rPr>
                <w:rFonts w:cs="Segoe UI Light"/>
                <w:sz w:val="22"/>
              </w:rPr>
            </w:pPr>
            <w:r w:rsidRPr="007859C1">
              <w:rPr>
                <w:rFonts w:cs="Segoe UI Light"/>
                <w:sz w:val="22"/>
              </w:rPr>
              <w:t>4</w:t>
            </w:r>
          </w:p>
        </w:tc>
      </w:tr>
      <w:tr w:rsidR="00ED4CB4" w:rsidRPr="007859C1" w14:paraId="0FE261C8" w14:textId="77777777" w:rsidTr="00474CCA">
        <w:tc>
          <w:tcPr>
            <w:tcW w:w="2694" w:type="dxa"/>
            <w:hideMark/>
          </w:tcPr>
          <w:p w14:paraId="01606A55" w14:textId="39764653" w:rsidR="00ED4CB4" w:rsidRPr="007859C1" w:rsidRDefault="00ED4CB4" w:rsidP="00ED4CB4">
            <w:pPr>
              <w:spacing w:before="40" w:after="60"/>
              <w:jc w:val="left"/>
              <w:rPr>
                <w:rFonts w:cs="Segoe UI Light"/>
                <w:sz w:val="22"/>
              </w:rPr>
            </w:pPr>
            <w:r w:rsidRPr="007859C1">
              <w:rPr>
                <w:rFonts w:cs="Segoe UI Light"/>
                <w:sz w:val="22"/>
              </w:rPr>
              <w:t>Pamięć nieulotna [GB]</w:t>
            </w:r>
          </w:p>
        </w:tc>
        <w:tc>
          <w:tcPr>
            <w:tcW w:w="6373" w:type="dxa"/>
            <w:hideMark/>
          </w:tcPr>
          <w:p w14:paraId="6ADBDE0C" w14:textId="4665D1E2" w:rsidR="00ED4CB4" w:rsidRPr="007859C1" w:rsidRDefault="00B573E8" w:rsidP="00ED4CB4">
            <w:pPr>
              <w:spacing w:before="40" w:after="60"/>
              <w:jc w:val="left"/>
              <w:rPr>
                <w:rFonts w:cs="Segoe UI Light"/>
                <w:sz w:val="22"/>
              </w:rPr>
            </w:pPr>
            <w:r w:rsidRPr="007859C1">
              <w:rPr>
                <w:rFonts w:cs="Segoe UI Light"/>
                <w:sz w:val="22"/>
              </w:rPr>
              <w:t>Min. 64</w:t>
            </w:r>
          </w:p>
        </w:tc>
      </w:tr>
      <w:tr w:rsidR="00ED4CB4" w:rsidRPr="007859C1" w14:paraId="1E97983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0C3E30A" w14:textId="77777777" w:rsidR="00ED4CB4" w:rsidRPr="007859C1" w:rsidRDefault="00ED4CB4" w:rsidP="00ED4CB4">
            <w:pPr>
              <w:spacing w:before="40" w:after="60"/>
              <w:jc w:val="left"/>
              <w:rPr>
                <w:rFonts w:cs="Segoe UI Light"/>
                <w:sz w:val="22"/>
              </w:rPr>
            </w:pPr>
            <w:r w:rsidRPr="007859C1">
              <w:rPr>
                <w:rFonts w:cs="Segoe UI Light"/>
                <w:sz w:val="22"/>
              </w:rPr>
              <w:t>Wyświetlacz - przekątna ["]</w:t>
            </w:r>
          </w:p>
        </w:tc>
        <w:tc>
          <w:tcPr>
            <w:tcW w:w="6373" w:type="dxa"/>
            <w:hideMark/>
          </w:tcPr>
          <w:p w14:paraId="75E99F77" w14:textId="3B049800" w:rsidR="00ED4CB4" w:rsidRPr="007859C1" w:rsidRDefault="00ED4CB4" w:rsidP="00ED4CB4">
            <w:pPr>
              <w:spacing w:before="40" w:after="60"/>
              <w:jc w:val="left"/>
              <w:rPr>
                <w:rFonts w:cs="Segoe UI Light"/>
                <w:sz w:val="22"/>
              </w:rPr>
            </w:pPr>
            <w:r w:rsidRPr="007859C1">
              <w:rPr>
                <w:rFonts w:cs="Segoe UI Light"/>
                <w:sz w:val="22"/>
              </w:rPr>
              <w:t>10</w:t>
            </w:r>
          </w:p>
        </w:tc>
      </w:tr>
      <w:tr w:rsidR="00ED4CB4" w:rsidRPr="007859C1" w14:paraId="022DB053" w14:textId="77777777" w:rsidTr="00474CCA">
        <w:tc>
          <w:tcPr>
            <w:tcW w:w="2694" w:type="dxa"/>
            <w:hideMark/>
          </w:tcPr>
          <w:p w14:paraId="38B717EC" w14:textId="77777777" w:rsidR="00ED4CB4" w:rsidRPr="007859C1" w:rsidRDefault="00ED4CB4" w:rsidP="00ED4CB4">
            <w:pPr>
              <w:spacing w:before="40" w:after="60"/>
              <w:jc w:val="left"/>
              <w:rPr>
                <w:rFonts w:cs="Segoe UI Light"/>
                <w:sz w:val="22"/>
              </w:rPr>
            </w:pPr>
            <w:r w:rsidRPr="007859C1">
              <w:rPr>
                <w:rFonts w:cs="Segoe UI Light"/>
                <w:sz w:val="22"/>
              </w:rPr>
              <w:t>Rozdzielczość [pikseli]</w:t>
            </w:r>
          </w:p>
        </w:tc>
        <w:tc>
          <w:tcPr>
            <w:tcW w:w="6373" w:type="dxa"/>
            <w:hideMark/>
          </w:tcPr>
          <w:p w14:paraId="631D9D70" w14:textId="77777777" w:rsidR="00ED4CB4" w:rsidRPr="007859C1" w:rsidRDefault="00ED4CB4" w:rsidP="00ED4CB4">
            <w:pPr>
              <w:spacing w:before="40" w:after="60"/>
              <w:jc w:val="left"/>
              <w:rPr>
                <w:rFonts w:cs="Segoe UI Light"/>
                <w:sz w:val="22"/>
              </w:rPr>
            </w:pPr>
            <w:r w:rsidRPr="007859C1">
              <w:rPr>
                <w:rFonts w:cs="Segoe UI Light"/>
                <w:sz w:val="22"/>
              </w:rPr>
              <w:t>1920 x 1080</w:t>
            </w:r>
          </w:p>
        </w:tc>
      </w:tr>
      <w:tr w:rsidR="00ED4CB4" w:rsidRPr="007859C1" w14:paraId="166C313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2DD22370" w14:textId="77777777" w:rsidR="00ED4CB4" w:rsidRPr="007859C1" w:rsidRDefault="00ED4CB4" w:rsidP="00ED4CB4">
            <w:pPr>
              <w:spacing w:before="40" w:after="60"/>
              <w:jc w:val="left"/>
              <w:rPr>
                <w:rFonts w:cs="Segoe UI Light"/>
                <w:sz w:val="22"/>
              </w:rPr>
            </w:pPr>
            <w:r w:rsidRPr="007859C1">
              <w:rPr>
                <w:rFonts w:cs="Segoe UI Light"/>
                <w:sz w:val="22"/>
              </w:rPr>
              <w:t>Jasność</w:t>
            </w:r>
          </w:p>
        </w:tc>
        <w:tc>
          <w:tcPr>
            <w:tcW w:w="6373" w:type="dxa"/>
            <w:hideMark/>
          </w:tcPr>
          <w:p w14:paraId="71A65DDF" w14:textId="50029C05" w:rsidR="00ED4CB4" w:rsidRPr="007859C1" w:rsidRDefault="00ED4CB4" w:rsidP="00ED4CB4">
            <w:pPr>
              <w:spacing w:before="40" w:after="60"/>
              <w:jc w:val="left"/>
              <w:rPr>
                <w:rFonts w:cs="Segoe UI Light"/>
                <w:sz w:val="22"/>
              </w:rPr>
            </w:pPr>
            <w:r w:rsidRPr="007859C1">
              <w:rPr>
                <w:rFonts w:cs="Segoe UI Light"/>
                <w:sz w:val="22"/>
              </w:rPr>
              <w:t xml:space="preserve">500 </w:t>
            </w:r>
            <w:proofErr w:type="spellStart"/>
            <w:r w:rsidRPr="007859C1">
              <w:rPr>
                <w:rFonts w:cs="Segoe UI Light"/>
                <w:sz w:val="22"/>
              </w:rPr>
              <w:t>nits</w:t>
            </w:r>
            <w:proofErr w:type="spellEnd"/>
          </w:p>
        </w:tc>
      </w:tr>
      <w:tr w:rsidR="00ED4CB4" w:rsidRPr="007859C1" w14:paraId="56C41A74" w14:textId="77777777" w:rsidTr="00474CCA">
        <w:tc>
          <w:tcPr>
            <w:tcW w:w="2694" w:type="dxa"/>
            <w:hideMark/>
          </w:tcPr>
          <w:p w14:paraId="4FA8F8E6" w14:textId="77777777" w:rsidR="00ED4CB4" w:rsidRPr="007859C1" w:rsidRDefault="00ED4CB4" w:rsidP="00ED4CB4">
            <w:pPr>
              <w:spacing w:before="40" w:after="60"/>
              <w:jc w:val="left"/>
              <w:rPr>
                <w:rFonts w:cs="Segoe UI Light"/>
                <w:sz w:val="22"/>
              </w:rPr>
            </w:pPr>
            <w:r w:rsidRPr="007859C1">
              <w:rPr>
                <w:rFonts w:cs="Segoe UI Light"/>
                <w:sz w:val="22"/>
              </w:rPr>
              <w:t>Kontrast</w:t>
            </w:r>
          </w:p>
        </w:tc>
        <w:tc>
          <w:tcPr>
            <w:tcW w:w="6373" w:type="dxa"/>
            <w:hideMark/>
          </w:tcPr>
          <w:p w14:paraId="20617B4E" w14:textId="7B09C4FC" w:rsidR="00ED4CB4" w:rsidRPr="007859C1" w:rsidRDefault="00ED4CB4" w:rsidP="00ED4CB4">
            <w:pPr>
              <w:spacing w:before="40" w:after="60"/>
              <w:jc w:val="left"/>
              <w:rPr>
                <w:rFonts w:cs="Segoe UI Light"/>
                <w:sz w:val="22"/>
              </w:rPr>
            </w:pPr>
            <w:r w:rsidRPr="007859C1">
              <w:rPr>
                <w:rFonts w:cs="Segoe UI Light"/>
                <w:sz w:val="22"/>
              </w:rPr>
              <w:t>600:1</w:t>
            </w:r>
          </w:p>
        </w:tc>
      </w:tr>
      <w:tr w:rsidR="00ED4CB4" w:rsidRPr="007859C1" w14:paraId="488C0E5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3C37BA0B" w14:textId="77777777" w:rsidR="00ED4CB4" w:rsidRPr="007859C1" w:rsidRDefault="00ED4CB4" w:rsidP="00ED4CB4">
            <w:pPr>
              <w:spacing w:before="40" w:after="60"/>
              <w:jc w:val="left"/>
              <w:rPr>
                <w:rFonts w:cs="Segoe UI Light"/>
                <w:sz w:val="22"/>
              </w:rPr>
            </w:pPr>
            <w:r w:rsidRPr="007859C1">
              <w:rPr>
                <w:rFonts w:cs="Segoe UI Light"/>
                <w:sz w:val="22"/>
              </w:rPr>
              <w:t>Ekran dotykowy</w:t>
            </w:r>
          </w:p>
        </w:tc>
        <w:tc>
          <w:tcPr>
            <w:tcW w:w="6373" w:type="dxa"/>
            <w:hideMark/>
          </w:tcPr>
          <w:p w14:paraId="40E91309" w14:textId="77777777" w:rsidR="00ED4CB4" w:rsidRPr="007859C1" w:rsidRDefault="00ED4CB4" w:rsidP="00ED4CB4">
            <w:pPr>
              <w:spacing w:before="40" w:after="60"/>
              <w:jc w:val="left"/>
              <w:rPr>
                <w:rFonts w:cs="Segoe UI Light"/>
                <w:sz w:val="22"/>
              </w:rPr>
            </w:pPr>
            <w:r w:rsidRPr="007859C1">
              <w:rPr>
                <w:rFonts w:cs="Segoe UI Light"/>
                <w:sz w:val="22"/>
              </w:rPr>
              <w:t>pojemnościowy</w:t>
            </w:r>
          </w:p>
        </w:tc>
      </w:tr>
      <w:tr w:rsidR="00ED4CB4" w:rsidRPr="007859C1" w14:paraId="7B8A7CBA" w14:textId="77777777" w:rsidTr="00474CCA">
        <w:tc>
          <w:tcPr>
            <w:tcW w:w="2694" w:type="dxa"/>
            <w:hideMark/>
          </w:tcPr>
          <w:p w14:paraId="1A12CEA1" w14:textId="77777777" w:rsidR="00ED4CB4" w:rsidRPr="007859C1" w:rsidRDefault="00ED4CB4" w:rsidP="00ED4CB4">
            <w:pPr>
              <w:spacing w:before="40" w:after="60"/>
              <w:jc w:val="left"/>
              <w:rPr>
                <w:rFonts w:cs="Segoe UI Light"/>
                <w:sz w:val="22"/>
              </w:rPr>
            </w:pPr>
            <w:r w:rsidRPr="007859C1">
              <w:rPr>
                <w:rFonts w:cs="Segoe UI Light"/>
                <w:sz w:val="22"/>
              </w:rPr>
              <w:t>Komunikacja GSM</w:t>
            </w:r>
          </w:p>
        </w:tc>
        <w:tc>
          <w:tcPr>
            <w:tcW w:w="6373" w:type="dxa"/>
            <w:hideMark/>
          </w:tcPr>
          <w:p w14:paraId="5E8DA89D" w14:textId="77777777" w:rsidR="00ED4CB4" w:rsidRPr="007859C1" w:rsidRDefault="00ED4CB4" w:rsidP="00ED4CB4">
            <w:pPr>
              <w:spacing w:before="40" w:after="60"/>
              <w:jc w:val="left"/>
              <w:rPr>
                <w:rFonts w:cs="Segoe UI Light"/>
                <w:sz w:val="22"/>
              </w:rPr>
            </w:pPr>
            <w:r w:rsidRPr="007859C1">
              <w:rPr>
                <w:rFonts w:cs="Segoe UI Light"/>
                <w:sz w:val="22"/>
              </w:rPr>
              <w:t>3G / 4G</w:t>
            </w:r>
          </w:p>
        </w:tc>
      </w:tr>
      <w:tr w:rsidR="00ED4CB4" w:rsidRPr="007859C1" w14:paraId="3C722D9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ADFE8C7" w14:textId="77777777" w:rsidR="00ED4CB4" w:rsidRPr="007859C1" w:rsidRDefault="00ED4CB4" w:rsidP="00ED4CB4">
            <w:pPr>
              <w:spacing w:before="40" w:after="60"/>
              <w:jc w:val="left"/>
              <w:rPr>
                <w:rFonts w:cs="Segoe UI Light"/>
                <w:sz w:val="22"/>
              </w:rPr>
            </w:pPr>
            <w:proofErr w:type="spellStart"/>
            <w:r w:rsidRPr="007859C1">
              <w:rPr>
                <w:rFonts w:cs="Segoe UI Light"/>
                <w:sz w:val="22"/>
              </w:rPr>
              <w:t>WiFi</w:t>
            </w:r>
            <w:proofErr w:type="spellEnd"/>
          </w:p>
        </w:tc>
        <w:tc>
          <w:tcPr>
            <w:tcW w:w="6373" w:type="dxa"/>
            <w:hideMark/>
          </w:tcPr>
          <w:p w14:paraId="4AF1E1D9" w14:textId="77777777" w:rsidR="00ED4CB4" w:rsidRPr="007859C1" w:rsidRDefault="00ED4CB4" w:rsidP="00ED4CB4">
            <w:pPr>
              <w:spacing w:before="40" w:after="60"/>
              <w:jc w:val="left"/>
              <w:rPr>
                <w:rFonts w:cs="Segoe UI Light"/>
                <w:sz w:val="22"/>
              </w:rPr>
            </w:pPr>
            <w:proofErr w:type="spellStart"/>
            <w:r w:rsidRPr="007859C1">
              <w:rPr>
                <w:rFonts w:cs="Segoe UI Light"/>
                <w:sz w:val="22"/>
              </w:rPr>
              <w:t>WiFi</w:t>
            </w:r>
            <w:proofErr w:type="spellEnd"/>
            <w:r w:rsidRPr="007859C1">
              <w:rPr>
                <w:rFonts w:cs="Segoe UI Light"/>
                <w:sz w:val="22"/>
              </w:rPr>
              <w:t xml:space="preserve"> </w:t>
            </w:r>
            <w:proofErr w:type="spellStart"/>
            <w:r w:rsidRPr="007859C1">
              <w:rPr>
                <w:rFonts w:cs="Segoe UI Light"/>
                <w:sz w:val="22"/>
              </w:rPr>
              <w:t>abgn</w:t>
            </w:r>
            <w:proofErr w:type="spellEnd"/>
          </w:p>
        </w:tc>
      </w:tr>
      <w:tr w:rsidR="00ED4CB4" w:rsidRPr="007859C1" w14:paraId="1D09066D" w14:textId="77777777" w:rsidTr="00474CCA">
        <w:tc>
          <w:tcPr>
            <w:tcW w:w="2694" w:type="dxa"/>
            <w:hideMark/>
          </w:tcPr>
          <w:p w14:paraId="034B6840" w14:textId="77777777" w:rsidR="00ED4CB4" w:rsidRPr="007859C1" w:rsidRDefault="00ED4CB4" w:rsidP="00ED4CB4">
            <w:pPr>
              <w:spacing w:before="40" w:after="60"/>
              <w:jc w:val="left"/>
              <w:rPr>
                <w:rFonts w:cs="Segoe UI Light"/>
                <w:sz w:val="22"/>
              </w:rPr>
            </w:pPr>
            <w:r w:rsidRPr="007859C1">
              <w:rPr>
                <w:rFonts w:cs="Segoe UI Light"/>
                <w:sz w:val="22"/>
              </w:rPr>
              <w:t xml:space="preserve">Bluetooth </w:t>
            </w:r>
          </w:p>
        </w:tc>
        <w:tc>
          <w:tcPr>
            <w:tcW w:w="6373" w:type="dxa"/>
            <w:hideMark/>
          </w:tcPr>
          <w:p w14:paraId="7EEB1EC9" w14:textId="77777777" w:rsidR="00ED4CB4" w:rsidRPr="007859C1" w:rsidRDefault="00ED4CB4" w:rsidP="00ED4CB4">
            <w:pPr>
              <w:spacing w:before="40" w:after="60"/>
              <w:jc w:val="left"/>
              <w:rPr>
                <w:rFonts w:cs="Segoe UI Light"/>
                <w:sz w:val="22"/>
              </w:rPr>
            </w:pPr>
            <w:r w:rsidRPr="007859C1">
              <w:rPr>
                <w:rFonts w:cs="Segoe UI Light"/>
                <w:sz w:val="22"/>
              </w:rPr>
              <w:t>Tak</w:t>
            </w:r>
          </w:p>
        </w:tc>
      </w:tr>
      <w:tr w:rsidR="00ED4CB4" w:rsidRPr="007859C1" w14:paraId="609FDD6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E48424F" w14:textId="77777777" w:rsidR="00ED4CB4" w:rsidRPr="007859C1" w:rsidRDefault="00ED4CB4" w:rsidP="00ED4CB4">
            <w:pPr>
              <w:spacing w:before="40" w:after="60"/>
              <w:jc w:val="left"/>
              <w:rPr>
                <w:rFonts w:cs="Segoe UI Light"/>
                <w:sz w:val="22"/>
              </w:rPr>
            </w:pPr>
            <w:r w:rsidRPr="007859C1">
              <w:rPr>
                <w:rFonts w:cs="Segoe UI Light"/>
                <w:sz w:val="22"/>
              </w:rPr>
              <w:t>GPS</w:t>
            </w:r>
          </w:p>
        </w:tc>
        <w:tc>
          <w:tcPr>
            <w:tcW w:w="6373" w:type="dxa"/>
            <w:hideMark/>
          </w:tcPr>
          <w:p w14:paraId="3524D22D" w14:textId="77777777" w:rsidR="00ED4CB4" w:rsidRPr="007859C1" w:rsidRDefault="00ED4CB4" w:rsidP="00ED4CB4">
            <w:pPr>
              <w:spacing w:before="40" w:after="60"/>
              <w:jc w:val="left"/>
              <w:rPr>
                <w:rFonts w:cs="Segoe UI Light"/>
                <w:sz w:val="22"/>
              </w:rPr>
            </w:pPr>
            <w:r w:rsidRPr="007859C1">
              <w:rPr>
                <w:rFonts w:cs="Segoe UI Light"/>
                <w:sz w:val="22"/>
              </w:rPr>
              <w:t>GPS</w:t>
            </w:r>
          </w:p>
        </w:tc>
      </w:tr>
      <w:tr w:rsidR="00ED4CB4" w:rsidRPr="007859C1" w14:paraId="6C06D586" w14:textId="77777777" w:rsidTr="00474CCA">
        <w:tc>
          <w:tcPr>
            <w:tcW w:w="2694" w:type="dxa"/>
            <w:hideMark/>
          </w:tcPr>
          <w:p w14:paraId="51B5183B" w14:textId="1632C3BE" w:rsidR="00ED4CB4" w:rsidRPr="007859C1" w:rsidRDefault="00ED4CB4" w:rsidP="00ED4CB4">
            <w:pPr>
              <w:spacing w:before="40" w:after="60"/>
              <w:jc w:val="left"/>
              <w:rPr>
                <w:rFonts w:cs="Segoe UI Light"/>
                <w:sz w:val="22"/>
              </w:rPr>
            </w:pPr>
            <w:r w:rsidRPr="007859C1">
              <w:rPr>
                <w:rFonts w:cs="Segoe UI Light"/>
                <w:sz w:val="22"/>
              </w:rPr>
              <w:t>Czytnik kodów kreskowych</w:t>
            </w:r>
          </w:p>
        </w:tc>
        <w:tc>
          <w:tcPr>
            <w:tcW w:w="6373" w:type="dxa"/>
            <w:hideMark/>
          </w:tcPr>
          <w:p w14:paraId="2B6F6873" w14:textId="56D31FFA" w:rsidR="00ED4CB4" w:rsidRPr="007859C1" w:rsidRDefault="00ED4CB4" w:rsidP="00ED4CB4">
            <w:pPr>
              <w:spacing w:before="40" w:after="60"/>
              <w:jc w:val="left"/>
              <w:rPr>
                <w:rFonts w:cs="Segoe UI Light"/>
                <w:sz w:val="22"/>
              </w:rPr>
            </w:pPr>
            <w:r w:rsidRPr="007859C1">
              <w:rPr>
                <w:rFonts w:cs="Segoe UI Light"/>
                <w:sz w:val="22"/>
              </w:rPr>
              <w:t>Tak – zgodny z zaoferowanym Systemem (1D lub 2D – w zależności od stosowanych przez system)</w:t>
            </w:r>
          </w:p>
        </w:tc>
      </w:tr>
      <w:tr w:rsidR="00ED4CB4" w:rsidRPr="007859C1" w14:paraId="7C80E98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5D3A5609" w14:textId="77777777" w:rsidR="00ED4CB4" w:rsidRPr="007859C1" w:rsidRDefault="00ED4CB4" w:rsidP="00ED4CB4">
            <w:pPr>
              <w:spacing w:before="40" w:after="60"/>
              <w:jc w:val="left"/>
              <w:rPr>
                <w:rFonts w:cs="Segoe UI Light"/>
                <w:sz w:val="22"/>
              </w:rPr>
            </w:pPr>
            <w:r w:rsidRPr="007859C1">
              <w:rPr>
                <w:rFonts w:cs="Segoe UI Light"/>
                <w:sz w:val="22"/>
              </w:rPr>
              <w:t>Kamera - przód [MP]</w:t>
            </w:r>
          </w:p>
        </w:tc>
        <w:tc>
          <w:tcPr>
            <w:tcW w:w="6373" w:type="dxa"/>
            <w:hideMark/>
          </w:tcPr>
          <w:p w14:paraId="220387E4" w14:textId="77777777" w:rsidR="00ED4CB4" w:rsidRPr="007859C1" w:rsidRDefault="00ED4CB4" w:rsidP="00ED4CB4">
            <w:pPr>
              <w:spacing w:before="40" w:after="60"/>
              <w:jc w:val="left"/>
              <w:rPr>
                <w:rFonts w:cs="Segoe UI Light"/>
                <w:sz w:val="22"/>
              </w:rPr>
            </w:pPr>
            <w:r w:rsidRPr="007859C1">
              <w:rPr>
                <w:rFonts w:cs="Segoe UI Light"/>
                <w:sz w:val="22"/>
              </w:rPr>
              <w:t xml:space="preserve">2 </w:t>
            </w:r>
            <w:proofErr w:type="spellStart"/>
            <w:r w:rsidRPr="007859C1">
              <w:rPr>
                <w:rFonts w:cs="Segoe UI Light"/>
                <w:sz w:val="22"/>
              </w:rPr>
              <w:t>mpx</w:t>
            </w:r>
            <w:proofErr w:type="spellEnd"/>
          </w:p>
        </w:tc>
      </w:tr>
      <w:tr w:rsidR="00ED4CB4" w:rsidRPr="007859C1" w14:paraId="78288AAD" w14:textId="77777777" w:rsidTr="00474CCA">
        <w:tc>
          <w:tcPr>
            <w:tcW w:w="2694" w:type="dxa"/>
            <w:hideMark/>
          </w:tcPr>
          <w:p w14:paraId="788BC69E" w14:textId="77777777" w:rsidR="00ED4CB4" w:rsidRPr="007859C1" w:rsidRDefault="00ED4CB4" w:rsidP="00ED4CB4">
            <w:pPr>
              <w:spacing w:before="40" w:after="60"/>
              <w:jc w:val="left"/>
              <w:rPr>
                <w:rFonts w:cs="Segoe UI Light"/>
                <w:sz w:val="22"/>
              </w:rPr>
            </w:pPr>
            <w:r w:rsidRPr="007859C1">
              <w:rPr>
                <w:rFonts w:cs="Segoe UI Light"/>
                <w:sz w:val="22"/>
              </w:rPr>
              <w:t>Kamera - tył [MP]</w:t>
            </w:r>
          </w:p>
        </w:tc>
        <w:tc>
          <w:tcPr>
            <w:tcW w:w="6373" w:type="dxa"/>
            <w:hideMark/>
          </w:tcPr>
          <w:p w14:paraId="254F8EDD" w14:textId="77777777" w:rsidR="00ED4CB4" w:rsidRPr="007859C1" w:rsidRDefault="00ED4CB4" w:rsidP="00ED4CB4">
            <w:pPr>
              <w:spacing w:before="40" w:after="60"/>
              <w:jc w:val="left"/>
              <w:rPr>
                <w:rFonts w:cs="Segoe UI Light"/>
                <w:sz w:val="22"/>
              </w:rPr>
            </w:pPr>
            <w:r w:rsidRPr="007859C1">
              <w:rPr>
                <w:rFonts w:cs="Segoe UI Light"/>
                <w:sz w:val="22"/>
              </w:rPr>
              <w:t xml:space="preserve">8 </w:t>
            </w:r>
            <w:proofErr w:type="spellStart"/>
            <w:r w:rsidRPr="007859C1">
              <w:rPr>
                <w:rFonts w:cs="Segoe UI Light"/>
                <w:sz w:val="22"/>
              </w:rPr>
              <w:t>mpx</w:t>
            </w:r>
            <w:proofErr w:type="spellEnd"/>
          </w:p>
        </w:tc>
      </w:tr>
      <w:tr w:rsidR="00ED4CB4" w:rsidRPr="007859C1" w14:paraId="6AAA98E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465CF93F" w14:textId="77777777" w:rsidR="00ED4CB4" w:rsidRPr="007859C1" w:rsidRDefault="00ED4CB4" w:rsidP="00ED4CB4">
            <w:pPr>
              <w:spacing w:before="40" w:after="60"/>
              <w:jc w:val="left"/>
              <w:rPr>
                <w:rFonts w:cs="Segoe UI Light"/>
                <w:sz w:val="22"/>
              </w:rPr>
            </w:pPr>
            <w:r w:rsidRPr="007859C1">
              <w:rPr>
                <w:rFonts w:cs="Segoe UI Light"/>
                <w:sz w:val="22"/>
              </w:rPr>
              <w:t>Inne porty</w:t>
            </w:r>
          </w:p>
        </w:tc>
        <w:tc>
          <w:tcPr>
            <w:tcW w:w="6373" w:type="dxa"/>
            <w:hideMark/>
          </w:tcPr>
          <w:p w14:paraId="77D2BD06" w14:textId="5B495DF7" w:rsidR="00ED4CB4" w:rsidRPr="007859C1" w:rsidRDefault="00B573E8" w:rsidP="00B573E8">
            <w:pPr>
              <w:spacing w:before="40" w:after="60"/>
              <w:jc w:val="left"/>
              <w:rPr>
                <w:rFonts w:cs="Segoe UI Light"/>
                <w:sz w:val="22"/>
              </w:rPr>
            </w:pPr>
            <w:r w:rsidRPr="007859C1">
              <w:rPr>
                <w:rFonts w:cs="Segoe UI Light"/>
                <w:sz w:val="22"/>
              </w:rPr>
              <w:t xml:space="preserve">Min: </w:t>
            </w:r>
            <w:r w:rsidR="00ED4CB4" w:rsidRPr="007859C1">
              <w:rPr>
                <w:rFonts w:cs="Segoe UI Light"/>
                <w:sz w:val="22"/>
              </w:rPr>
              <w:t>1 x USB 3.0</w:t>
            </w:r>
            <w:r w:rsidRPr="007859C1">
              <w:rPr>
                <w:rFonts w:cs="Segoe UI Light"/>
                <w:sz w:val="22"/>
              </w:rPr>
              <w:t>, 1 x Audio</w:t>
            </w:r>
          </w:p>
        </w:tc>
      </w:tr>
      <w:tr w:rsidR="00ED4CB4" w:rsidRPr="007859C1" w14:paraId="70B5360B" w14:textId="77777777" w:rsidTr="00474CCA">
        <w:tc>
          <w:tcPr>
            <w:tcW w:w="2694" w:type="dxa"/>
            <w:hideMark/>
          </w:tcPr>
          <w:p w14:paraId="2DB88400" w14:textId="77777777" w:rsidR="00ED4CB4" w:rsidRPr="007859C1" w:rsidRDefault="00ED4CB4" w:rsidP="00ED4CB4">
            <w:pPr>
              <w:spacing w:before="40" w:after="60"/>
              <w:jc w:val="left"/>
              <w:rPr>
                <w:rFonts w:cs="Segoe UI Light"/>
                <w:sz w:val="22"/>
              </w:rPr>
            </w:pPr>
            <w:r w:rsidRPr="007859C1">
              <w:rPr>
                <w:rFonts w:cs="Segoe UI Light"/>
                <w:sz w:val="22"/>
              </w:rPr>
              <w:t>Akumulator [</w:t>
            </w:r>
            <w:proofErr w:type="spellStart"/>
            <w:r w:rsidRPr="007859C1">
              <w:rPr>
                <w:rFonts w:cs="Segoe UI Light"/>
                <w:sz w:val="22"/>
              </w:rPr>
              <w:t>mA</w:t>
            </w:r>
            <w:proofErr w:type="spellEnd"/>
            <w:r w:rsidRPr="007859C1">
              <w:rPr>
                <w:rFonts w:cs="Segoe UI Light"/>
                <w:sz w:val="22"/>
              </w:rPr>
              <w:t>]</w:t>
            </w:r>
          </w:p>
        </w:tc>
        <w:tc>
          <w:tcPr>
            <w:tcW w:w="6373" w:type="dxa"/>
            <w:hideMark/>
          </w:tcPr>
          <w:p w14:paraId="1AACC2AD" w14:textId="409F04B2" w:rsidR="00ED4CB4" w:rsidRPr="007859C1" w:rsidRDefault="00ED4CB4" w:rsidP="00ED4CB4">
            <w:pPr>
              <w:spacing w:before="40" w:after="60"/>
              <w:jc w:val="left"/>
              <w:rPr>
                <w:rFonts w:cs="Segoe UI Light"/>
                <w:sz w:val="22"/>
              </w:rPr>
            </w:pPr>
            <w:r w:rsidRPr="007859C1">
              <w:rPr>
                <w:rFonts w:cs="Segoe UI Light"/>
                <w:sz w:val="22"/>
              </w:rPr>
              <w:t>5000</w:t>
            </w:r>
          </w:p>
        </w:tc>
      </w:tr>
      <w:tr w:rsidR="00ED4CB4" w:rsidRPr="007859C1" w14:paraId="60FC8251"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2E743F9" w14:textId="77777777" w:rsidR="00ED4CB4" w:rsidRPr="007859C1" w:rsidRDefault="00ED4CB4" w:rsidP="00ED4CB4">
            <w:pPr>
              <w:spacing w:before="40" w:after="60"/>
              <w:jc w:val="left"/>
              <w:rPr>
                <w:rFonts w:cs="Segoe UI Light"/>
                <w:sz w:val="22"/>
              </w:rPr>
            </w:pPr>
            <w:r w:rsidRPr="007859C1">
              <w:rPr>
                <w:rFonts w:cs="Segoe UI Light"/>
                <w:sz w:val="22"/>
              </w:rPr>
              <w:t>Zasilanie</w:t>
            </w:r>
          </w:p>
        </w:tc>
        <w:tc>
          <w:tcPr>
            <w:tcW w:w="6373" w:type="dxa"/>
            <w:hideMark/>
          </w:tcPr>
          <w:p w14:paraId="2D278A97" w14:textId="77777777" w:rsidR="00ED4CB4" w:rsidRPr="007859C1" w:rsidRDefault="00ED4CB4" w:rsidP="00ED4CB4">
            <w:pPr>
              <w:spacing w:before="40" w:after="60"/>
              <w:jc w:val="left"/>
              <w:rPr>
                <w:rFonts w:cs="Segoe UI Light"/>
                <w:sz w:val="22"/>
              </w:rPr>
            </w:pPr>
            <w:r w:rsidRPr="007859C1">
              <w:rPr>
                <w:rFonts w:cs="Segoe UI Light"/>
                <w:sz w:val="22"/>
              </w:rPr>
              <w:t>Złącze zasilania</w:t>
            </w:r>
          </w:p>
        </w:tc>
      </w:tr>
      <w:tr w:rsidR="00ED4CB4" w:rsidRPr="007859C1" w14:paraId="0B4F13B5" w14:textId="77777777" w:rsidTr="00474CCA">
        <w:tc>
          <w:tcPr>
            <w:tcW w:w="2694" w:type="dxa"/>
            <w:hideMark/>
          </w:tcPr>
          <w:p w14:paraId="522057DC" w14:textId="77777777" w:rsidR="00ED4CB4" w:rsidRPr="007859C1" w:rsidRDefault="00ED4CB4" w:rsidP="00ED4CB4">
            <w:pPr>
              <w:spacing w:before="40" w:after="60"/>
              <w:jc w:val="left"/>
              <w:rPr>
                <w:rFonts w:cs="Segoe UI Light"/>
                <w:sz w:val="22"/>
              </w:rPr>
            </w:pPr>
            <w:r w:rsidRPr="007859C1">
              <w:rPr>
                <w:rFonts w:cs="Segoe UI Light"/>
                <w:sz w:val="22"/>
              </w:rPr>
              <w:t>System</w:t>
            </w:r>
          </w:p>
        </w:tc>
        <w:tc>
          <w:tcPr>
            <w:tcW w:w="6373" w:type="dxa"/>
            <w:hideMark/>
          </w:tcPr>
          <w:p w14:paraId="3DD7651E" w14:textId="72952B57" w:rsidR="00ED4CB4" w:rsidRPr="007859C1" w:rsidRDefault="00ED4CB4" w:rsidP="00ED4CB4">
            <w:pPr>
              <w:spacing w:before="40" w:after="60"/>
              <w:jc w:val="left"/>
              <w:rPr>
                <w:rFonts w:cs="Segoe UI Light"/>
                <w:sz w:val="22"/>
              </w:rPr>
            </w:pPr>
            <w:r w:rsidRPr="007859C1">
              <w:rPr>
                <w:rFonts w:cs="Segoe UI Light"/>
                <w:sz w:val="22"/>
              </w:rPr>
              <w:t xml:space="preserve">Kompatybilny z zaoferowanym Systemem. </w:t>
            </w:r>
          </w:p>
        </w:tc>
      </w:tr>
      <w:tr w:rsidR="00ED4CB4" w:rsidRPr="007859C1" w14:paraId="220600A7"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687BF0D0" w14:textId="54C5B336" w:rsidR="00ED4CB4" w:rsidRPr="007859C1" w:rsidRDefault="00ED4CB4" w:rsidP="00ED4CB4">
            <w:pPr>
              <w:spacing w:before="40" w:after="60"/>
              <w:jc w:val="left"/>
              <w:rPr>
                <w:rFonts w:cs="Segoe UI Light"/>
                <w:sz w:val="22"/>
              </w:rPr>
            </w:pPr>
            <w:r w:rsidRPr="007859C1">
              <w:rPr>
                <w:rFonts w:cs="Segoe UI Light"/>
                <w:sz w:val="22"/>
              </w:rPr>
              <w:t>Waga max.</w:t>
            </w:r>
          </w:p>
        </w:tc>
        <w:tc>
          <w:tcPr>
            <w:tcW w:w="6373" w:type="dxa"/>
            <w:hideMark/>
          </w:tcPr>
          <w:p w14:paraId="75D25B50" w14:textId="1A9D70D5" w:rsidR="00ED4CB4" w:rsidRPr="007859C1" w:rsidRDefault="00ED4CB4" w:rsidP="00ED4CB4">
            <w:pPr>
              <w:spacing w:before="40" w:after="60"/>
              <w:jc w:val="left"/>
              <w:rPr>
                <w:rFonts w:cs="Segoe UI Light"/>
                <w:sz w:val="22"/>
              </w:rPr>
            </w:pPr>
            <w:r w:rsidRPr="007859C1">
              <w:rPr>
                <w:rFonts w:cs="Segoe UI Light"/>
                <w:sz w:val="22"/>
              </w:rPr>
              <w:t xml:space="preserve">1200 g </w:t>
            </w:r>
          </w:p>
        </w:tc>
      </w:tr>
      <w:tr w:rsidR="00ED4CB4" w:rsidRPr="007859C1" w14:paraId="06B80981" w14:textId="77777777" w:rsidTr="00474CCA">
        <w:tc>
          <w:tcPr>
            <w:tcW w:w="2694" w:type="dxa"/>
            <w:hideMark/>
          </w:tcPr>
          <w:p w14:paraId="5B53D26B" w14:textId="77777777" w:rsidR="00ED4CB4" w:rsidRPr="007859C1" w:rsidRDefault="00ED4CB4" w:rsidP="00ED4CB4">
            <w:pPr>
              <w:spacing w:before="40" w:after="60"/>
              <w:jc w:val="left"/>
              <w:rPr>
                <w:rFonts w:cs="Segoe UI Light"/>
                <w:sz w:val="22"/>
              </w:rPr>
            </w:pPr>
            <w:r w:rsidRPr="007859C1">
              <w:rPr>
                <w:rFonts w:cs="Segoe UI Light"/>
                <w:sz w:val="22"/>
              </w:rPr>
              <w:t>Wytrzymałość</w:t>
            </w:r>
          </w:p>
        </w:tc>
        <w:tc>
          <w:tcPr>
            <w:tcW w:w="6373" w:type="dxa"/>
            <w:hideMark/>
          </w:tcPr>
          <w:p w14:paraId="39BC4536" w14:textId="77777777" w:rsidR="00ED4CB4" w:rsidRPr="007859C1" w:rsidRDefault="00ED4CB4" w:rsidP="00ED4CB4">
            <w:pPr>
              <w:spacing w:before="40" w:after="60"/>
              <w:jc w:val="left"/>
              <w:rPr>
                <w:rFonts w:cs="Segoe UI Light"/>
                <w:sz w:val="22"/>
              </w:rPr>
            </w:pPr>
            <w:r w:rsidRPr="007859C1">
              <w:rPr>
                <w:rFonts w:cs="Segoe UI Light"/>
                <w:sz w:val="22"/>
              </w:rPr>
              <w:t>MIL-STD-810G</w:t>
            </w:r>
          </w:p>
        </w:tc>
      </w:tr>
      <w:tr w:rsidR="00ED4CB4" w:rsidRPr="007859C1" w14:paraId="722522F1" w14:textId="77777777" w:rsidTr="00474CCA">
        <w:trPr>
          <w:cnfStyle w:val="000000100000" w:firstRow="0" w:lastRow="0" w:firstColumn="0" w:lastColumn="0" w:oddVBand="0" w:evenVBand="0" w:oddHBand="1" w:evenHBand="0" w:firstRowFirstColumn="0" w:firstRowLastColumn="0" w:lastRowFirstColumn="0" w:lastRowLastColumn="0"/>
          <w:trHeight w:val="272"/>
        </w:trPr>
        <w:tc>
          <w:tcPr>
            <w:tcW w:w="2694" w:type="dxa"/>
            <w:hideMark/>
          </w:tcPr>
          <w:p w14:paraId="5D514805" w14:textId="77777777" w:rsidR="00ED4CB4" w:rsidRPr="007859C1" w:rsidRDefault="00ED4CB4" w:rsidP="00ED4CB4">
            <w:pPr>
              <w:spacing w:before="40" w:after="60"/>
              <w:jc w:val="left"/>
              <w:rPr>
                <w:rFonts w:cs="Segoe UI Light"/>
                <w:sz w:val="22"/>
              </w:rPr>
            </w:pPr>
            <w:r w:rsidRPr="007859C1">
              <w:rPr>
                <w:rFonts w:cs="Segoe UI Light"/>
                <w:sz w:val="22"/>
              </w:rPr>
              <w:lastRenderedPageBreak/>
              <w:t>Klasa szczelności</w:t>
            </w:r>
          </w:p>
        </w:tc>
        <w:tc>
          <w:tcPr>
            <w:tcW w:w="6373" w:type="dxa"/>
            <w:hideMark/>
          </w:tcPr>
          <w:p w14:paraId="1244BD76" w14:textId="77777777" w:rsidR="00ED4CB4" w:rsidRPr="007859C1" w:rsidRDefault="00ED4CB4" w:rsidP="00ED4CB4">
            <w:pPr>
              <w:spacing w:before="40" w:after="60"/>
              <w:jc w:val="left"/>
              <w:rPr>
                <w:rFonts w:cs="Segoe UI Light"/>
                <w:sz w:val="22"/>
              </w:rPr>
            </w:pPr>
            <w:r w:rsidRPr="007859C1">
              <w:rPr>
                <w:rFonts w:cs="Segoe UI Light"/>
                <w:sz w:val="22"/>
              </w:rPr>
              <w:t>IP65</w:t>
            </w:r>
          </w:p>
        </w:tc>
      </w:tr>
    </w:tbl>
    <w:p w14:paraId="6DF85404" w14:textId="00E1841C" w:rsidR="00ED4CB4" w:rsidRPr="007859C1" w:rsidRDefault="00ED4CB4" w:rsidP="004F4902">
      <w:pPr>
        <w:rPr>
          <w:rFonts w:cs="Segoe UI Light"/>
          <w:highlight w:val="yellow"/>
          <w:lang w:val="en-US"/>
        </w:rPr>
      </w:pPr>
    </w:p>
    <w:p w14:paraId="6695E928" w14:textId="045D5ED1" w:rsidR="00E26626" w:rsidRPr="007859C1" w:rsidRDefault="00E26626" w:rsidP="004F4902">
      <w:pPr>
        <w:rPr>
          <w:rFonts w:cs="Segoe UI Light"/>
          <w:highlight w:val="yellow"/>
          <w:lang w:val="en-US"/>
        </w:rPr>
      </w:pPr>
    </w:p>
    <w:p w14:paraId="0D0B1946" w14:textId="77777777" w:rsidR="00E26626" w:rsidRPr="007859C1" w:rsidRDefault="00E26626" w:rsidP="004F4902">
      <w:pPr>
        <w:rPr>
          <w:rFonts w:cs="Segoe UI Light"/>
          <w:highlight w:val="yellow"/>
          <w:lang w:val="en-US"/>
        </w:rPr>
      </w:pPr>
    </w:p>
    <w:p w14:paraId="408B0365" w14:textId="43E02932" w:rsidR="006B5398" w:rsidRPr="007859C1" w:rsidRDefault="006B5398" w:rsidP="006B5398">
      <w:pPr>
        <w:pStyle w:val="Nagwek2"/>
        <w:rPr>
          <w:rFonts w:cs="Segoe UI Light"/>
        </w:rPr>
      </w:pPr>
      <w:bookmarkStart w:id="29" w:name="_Toc63245960"/>
      <w:r w:rsidRPr="007859C1">
        <w:rPr>
          <w:rFonts w:cs="Segoe UI Light"/>
        </w:rPr>
        <w:t xml:space="preserve">Drukarki </w:t>
      </w:r>
      <w:r w:rsidR="00C12B62" w:rsidRPr="007859C1">
        <w:rPr>
          <w:rFonts w:cs="Segoe UI Light"/>
        </w:rPr>
        <w:t>etykiet</w:t>
      </w:r>
      <w:r w:rsidRPr="007859C1">
        <w:rPr>
          <w:rFonts w:cs="Segoe UI Light"/>
        </w:rPr>
        <w:t xml:space="preserve"> – </w:t>
      </w:r>
      <w:r w:rsidR="004164DC" w:rsidRPr="007859C1">
        <w:rPr>
          <w:rFonts w:cs="Segoe UI Light"/>
        </w:rPr>
        <w:t>5</w:t>
      </w:r>
      <w:r w:rsidRPr="007859C1">
        <w:rPr>
          <w:rFonts w:cs="Segoe UI Light"/>
        </w:rPr>
        <w:t xml:space="preserve"> szt.</w:t>
      </w:r>
      <w:bookmarkEnd w:id="29"/>
    </w:p>
    <w:tbl>
      <w:tblPr>
        <w:tblStyle w:val="Tabelasiatki4akcent11"/>
        <w:tblW w:w="9067" w:type="dxa"/>
        <w:tblInd w:w="0" w:type="dxa"/>
        <w:tblLook w:val="0420" w:firstRow="1" w:lastRow="0" w:firstColumn="0" w:lastColumn="0" w:noHBand="0" w:noVBand="1"/>
      </w:tblPr>
      <w:tblGrid>
        <w:gridCol w:w="3539"/>
        <w:gridCol w:w="5528"/>
      </w:tblGrid>
      <w:tr w:rsidR="00C12B62" w:rsidRPr="007859C1" w14:paraId="70678C68" w14:textId="77777777" w:rsidTr="00557F5E">
        <w:trPr>
          <w:cnfStyle w:val="100000000000" w:firstRow="1" w:lastRow="0" w:firstColumn="0" w:lastColumn="0" w:oddVBand="0" w:evenVBand="0" w:oddHBand="0" w:evenHBand="0" w:firstRowFirstColumn="0" w:firstRowLastColumn="0" w:lastRowFirstColumn="0" w:lastRowLastColumn="0"/>
          <w:trHeight w:val="402"/>
        </w:trPr>
        <w:tc>
          <w:tcPr>
            <w:tcW w:w="3539" w:type="dxa"/>
          </w:tcPr>
          <w:p w14:paraId="6E3F3167" w14:textId="4AE6BAB3" w:rsidR="00C12B62" w:rsidRPr="007859C1" w:rsidRDefault="00C12B62" w:rsidP="00C12B62">
            <w:pPr>
              <w:jc w:val="left"/>
              <w:rPr>
                <w:rFonts w:cs="Segoe UI Light"/>
                <w:b w:val="0"/>
                <w:bCs w:val="0"/>
                <w:sz w:val="22"/>
                <w:szCs w:val="24"/>
              </w:rPr>
            </w:pPr>
            <w:r w:rsidRPr="007859C1">
              <w:rPr>
                <w:rFonts w:cs="Segoe UI Light"/>
                <w:b w:val="0"/>
                <w:bCs w:val="0"/>
                <w:sz w:val="22"/>
                <w:szCs w:val="24"/>
              </w:rPr>
              <w:t>Parametr</w:t>
            </w:r>
          </w:p>
        </w:tc>
        <w:tc>
          <w:tcPr>
            <w:tcW w:w="5528" w:type="dxa"/>
          </w:tcPr>
          <w:p w14:paraId="09572D0A" w14:textId="7BA577FC" w:rsidR="00C12B62" w:rsidRPr="007859C1" w:rsidRDefault="00C12B62" w:rsidP="00C12B62">
            <w:pPr>
              <w:jc w:val="left"/>
              <w:rPr>
                <w:rFonts w:cs="Segoe UI Light"/>
                <w:b w:val="0"/>
                <w:sz w:val="22"/>
                <w:szCs w:val="24"/>
              </w:rPr>
            </w:pPr>
            <w:r w:rsidRPr="007859C1">
              <w:rPr>
                <w:rFonts w:cs="Segoe UI Light"/>
                <w:b w:val="0"/>
                <w:sz w:val="22"/>
                <w:szCs w:val="24"/>
              </w:rPr>
              <w:t>Wymagania minimalne</w:t>
            </w:r>
          </w:p>
        </w:tc>
      </w:tr>
      <w:tr w:rsidR="00C12B62" w:rsidRPr="007859C1" w14:paraId="0B1782CF"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057A2054" w14:textId="77777777" w:rsidR="00C12B62" w:rsidRPr="007859C1" w:rsidRDefault="00C12B62" w:rsidP="00C12B62">
            <w:pPr>
              <w:jc w:val="left"/>
              <w:rPr>
                <w:rFonts w:cs="Segoe UI Light"/>
                <w:bCs/>
                <w:sz w:val="22"/>
                <w:szCs w:val="24"/>
              </w:rPr>
            </w:pPr>
            <w:r w:rsidRPr="007859C1">
              <w:rPr>
                <w:rFonts w:cs="Segoe UI Light"/>
                <w:bCs/>
                <w:sz w:val="22"/>
                <w:szCs w:val="24"/>
              </w:rPr>
              <w:t>Rodzaj wydruku:</w:t>
            </w:r>
          </w:p>
        </w:tc>
        <w:tc>
          <w:tcPr>
            <w:tcW w:w="5528" w:type="dxa"/>
            <w:hideMark/>
          </w:tcPr>
          <w:p w14:paraId="3936EC64" w14:textId="77777777" w:rsidR="00C12B62" w:rsidRPr="007859C1" w:rsidRDefault="00C12B62" w:rsidP="00C12B62">
            <w:pPr>
              <w:jc w:val="left"/>
              <w:rPr>
                <w:rFonts w:cs="Segoe UI Light"/>
                <w:sz w:val="22"/>
                <w:szCs w:val="24"/>
              </w:rPr>
            </w:pPr>
            <w:r w:rsidRPr="007859C1">
              <w:rPr>
                <w:rFonts w:cs="Segoe UI Light"/>
                <w:sz w:val="22"/>
                <w:szCs w:val="24"/>
              </w:rPr>
              <w:t xml:space="preserve">termiczny i </w:t>
            </w:r>
            <w:proofErr w:type="spellStart"/>
            <w:r w:rsidRPr="007859C1">
              <w:rPr>
                <w:rFonts w:cs="Segoe UI Light"/>
                <w:sz w:val="22"/>
                <w:szCs w:val="24"/>
              </w:rPr>
              <w:t>termotransferowy</w:t>
            </w:r>
            <w:proofErr w:type="spellEnd"/>
          </w:p>
        </w:tc>
      </w:tr>
      <w:tr w:rsidR="00C12B62" w:rsidRPr="007859C1" w14:paraId="512974DF" w14:textId="77777777" w:rsidTr="00557F5E">
        <w:trPr>
          <w:trHeight w:val="357"/>
        </w:trPr>
        <w:tc>
          <w:tcPr>
            <w:tcW w:w="3539" w:type="dxa"/>
            <w:hideMark/>
          </w:tcPr>
          <w:p w14:paraId="200207CF" w14:textId="77777777" w:rsidR="00C12B62" w:rsidRPr="007859C1" w:rsidRDefault="00C12B62" w:rsidP="00C12B62">
            <w:pPr>
              <w:jc w:val="left"/>
              <w:rPr>
                <w:rFonts w:cs="Segoe UI Light"/>
                <w:bCs/>
                <w:sz w:val="22"/>
                <w:szCs w:val="24"/>
              </w:rPr>
            </w:pPr>
            <w:r w:rsidRPr="007859C1">
              <w:rPr>
                <w:rFonts w:cs="Segoe UI Light"/>
                <w:bCs/>
                <w:sz w:val="22"/>
                <w:szCs w:val="24"/>
              </w:rPr>
              <w:t>Rozdzielczość:</w:t>
            </w:r>
          </w:p>
        </w:tc>
        <w:tc>
          <w:tcPr>
            <w:tcW w:w="5528" w:type="dxa"/>
            <w:hideMark/>
          </w:tcPr>
          <w:p w14:paraId="08F2440E" w14:textId="5F8C697B" w:rsidR="00C12B62" w:rsidRPr="007859C1" w:rsidRDefault="00C12B62" w:rsidP="00C12B62">
            <w:pPr>
              <w:jc w:val="left"/>
              <w:rPr>
                <w:rFonts w:cs="Segoe UI Light"/>
                <w:sz w:val="22"/>
                <w:szCs w:val="24"/>
              </w:rPr>
            </w:pPr>
            <w:r w:rsidRPr="007859C1">
              <w:rPr>
                <w:rFonts w:cs="Segoe UI Light"/>
                <w:sz w:val="22"/>
                <w:szCs w:val="24"/>
              </w:rPr>
              <w:t xml:space="preserve">&gt; 150 </w:t>
            </w:r>
            <w:proofErr w:type="spellStart"/>
            <w:r w:rsidRPr="007859C1">
              <w:rPr>
                <w:rFonts w:cs="Segoe UI Light"/>
                <w:sz w:val="22"/>
                <w:szCs w:val="24"/>
              </w:rPr>
              <w:t>dpi</w:t>
            </w:r>
            <w:proofErr w:type="spellEnd"/>
          </w:p>
        </w:tc>
      </w:tr>
      <w:tr w:rsidR="00C12B62" w:rsidRPr="007859C1" w14:paraId="0C9C5EC9"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E757A29" w14:textId="77777777" w:rsidR="00C12B62" w:rsidRPr="007859C1" w:rsidRDefault="00C12B62" w:rsidP="00C12B62">
            <w:pPr>
              <w:jc w:val="left"/>
              <w:rPr>
                <w:rFonts w:cs="Segoe UI Light"/>
                <w:bCs/>
                <w:sz w:val="22"/>
                <w:szCs w:val="24"/>
              </w:rPr>
            </w:pPr>
            <w:r w:rsidRPr="007859C1">
              <w:rPr>
                <w:rFonts w:cs="Segoe UI Light"/>
                <w:bCs/>
                <w:sz w:val="22"/>
                <w:szCs w:val="24"/>
              </w:rPr>
              <w:t>Maksymalna szerokość etykiety:</w:t>
            </w:r>
          </w:p>
        </w:tc>
        <w:tc>
          <w:tcPr>
            <w:tcW w:w="5528" w:type="dxa"/>
            <w:hideMark/>
          </w:tcPr>
          <w:p w14:paraId="3BDC46FE" w14:textId="0AF67928" w:rsidR="00C12B62" w:rsidRPr="007859C1" w:rsidRDefault="00C12B62" w:rsidP="00C12B62">
            <w:pPr>
              <w:jc w:val="left"/>
              <w:rPr>
                <w:rFonts w:cs="Segoe UI Light"/>
                <w:sz w:val="22"/>
                <w:szCs w:val="24"/>
              </w:rPr>
            </w:pPr>
            <w:r w:rsidRPr="007859C1">
              <w:rPr>
                <w:rFonts w:cs="Segoe UI Light"/>
                <w:sz w:val="22"/>
                <w:szCs w:val="24"/>
              </w:rPr>
              <w:t>&gt; 100 mm</w:t>
            </w:r>
          </w:p>
        </w:tc>
      </w:tr>
      <w:tr w:rsidR="00C12B62" w:rsidRPr="007859C1" w14:paraId="797BF96C" w14:textId="77777777" w:rsidTr="00557F5E">
        <w:trPr>
          <w:trHeight w:val="357"/>
        </w:trPr>
        <w:tc>
          <w:tcPr>
            <w:tcW w:w="3539" w:type="dxa"/>
            <w:hideMark/>
          </w:tcPr>
          <w:p w14:paraId="6DEA58CF" w14:textId="77777777" w:rsidR="00C12B62" w:rsidRPr="007859C1" w:rsidRDefault="00C12B62" w:rsidP="00C12B62">
            <w:pPr>
              <w:jc w:val="left"/>
              <w:rPr>
                <w:rFonts w:cs="Segoe UI Light"/>
                <w:bCs/>
                <w:sz w:val="22"/>
                <w:szCs w:val="24"/>
              </w:rPr>
            </w:pPr>
            <w:r w:rsidRPr="007859C1">
              <w:rPr>
                <w:rFonts w:cs="Segoe UI Light"/>
                <w:bCs/>
                <w:sz w:val="22"/>
                <w:szCs w:val="24"/>
              </w:rPr>
              <w:t>Maksymalna średnica rolki etykiet:</w:t>
            </w:r>
          </w:p>
        </w:tc>
        <w:tc>
          <w:tcPr>
            <w:tcW w:w="5528" w:type="dxa"/>
            <w:hideMark/>
          </w:tcPr>
          <w:p w14:paraId="525DF48F" w14:textId="1DB9B80D" w:rsidR="00C12B62" w:rsidRPr="007859C1" w:rsidRDefault="00C12B62" w:rsidP="00C12B62">
            <w:pPr>
              <w:jc w:val="left"/>
              <w:rPr>
                <w:rFonts w:cs="Segoe UI Light"/>
                <w:sz w:val="22"/>
                <w:szCs w:val="24"/>
              </w:rPr>
            </w:pPr>
            <w:r w:rsidRPr="007859C1">
              <w:rPr>
                <w:rFonts w:cs="Segoe UI Light"/>
                <w:sz w:val="22"/>
                <w:szCs w:val="24"/>
              </w:rPr>
              <w:t>&gt; 110 mm</w:t>
            </w:r>
          </w:p>
        </w:tc>
      </w:tr>
      <w:tr w:rsidR="00C12B62" w:rsidRPr="007859C1" w14:paraId="15DE4AA6"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19B6B63" w14:textId="77777777" w:rsidR="00C12B62" w:rsidRPr="007859C1" w:rsidRDefault="00C12B62" w:rsidP="00C12B62">
            <w:pPr>
              <w:jc w:val="left"/>
              <w:rPr>
                <w:rFonts w:cs="Segoe UI Light"/>
                <w:bCs/>
                <w:sz w:val="22"/>
                <w:szCs w:val="24"/>
              </w:rPr>
            </w:pPr>
            <w:r w:rsidRPr="007859C1">
              <w:rPr>
                <w:rFonts w:cs="Segoe UI Light"/>
                <w:bCs/>
                <w:sz w:val="22"/>
                <w:szCs w:val="24"/>
              </w:rPr>
              <w:t>Maksymalna długość taśmy:</w:t>
            </w:r>
          </w:p>
        </w:tc>
        <w:tc>
          <w:tcPr>
            <w:tcW w:w="5528" w:type="dxa"/>
            <w:hideMark/>
          </w:tcPr>
          <w:p w14:paraId="32738C68" w14:textId="123D67E1" w:rsidR="00C12B62" w:rsidRPr="007859C1" w:rsidRDefault="00C12B62" w:rsidP="00C12B62">
            <w:pPr>
              <w:jc w:val="left"/>
              <w:rPr>
                <w:rFonts w:cs="Segoe UI Light"/>
                <w:sz w:val="22"/>
                <w:szCs w:val="24"/>
              </w:rPr>
            </w:pPr>
            <w:r w:rsidRPr="007859C1">
              <w:rPr>
                <w:rFonts w:cs="Segoe UI Light"/>
                <w:sz w:val="22"/>
                <w:szCs w:val="24"/>
              </w:rPr>
              <w:t>&gt; 70 m</w:t>
            </w:r>
          </w:p>
        </w:tc>
      </w:tr>
      <w:tr w:rsidR="00C12B62" w:rsidRPr="007859C1" w14:paraId="647B4721" w14:textId="77777777" w:rsidTr="00557F5E">
        <w:trPr>
          <w:trHeight w:val="357"/>
        </w:trPr>
        <w:tc>
          <w:tcPr>
            <w:tcW w:w="3539" w:type="dxa"/>
            <w:hideMark/>
          </w:tcPr>
          <w:p w14:paraId="3536AA73" w14:textId="77777777" w:rsidR="00C12B62" w:rsidRPr="007859C1" w:rsidRDefault="00C12B62" w:rsidP="00C12B62">
            <w:pPr>
              <w:jc w:val="left"/>
              <w:rPr>
                <w:rFonts w:cs="Segoe UI Light"/>
                <w:bCs/>
                <w:sz w:val="22"/>
                <w:szCs w:val="24"/>
              </w:rPr>
            </w:pPr>
            <w:r w:rsidRPr="007859C1">
              <w:rPr>
                <w:rFonts w:cs="Segoe UI Light"/>
                <w:bCs/>
                <w:sz w:val="22"/>
                <w:szCs w:val="24"/>
              </w:rPr>
              <w:t>Interfejs:</w:t>
            </w:r>
          </w:p>
        </w:tc>
        <w:tc>
          <w:tcPr>
            <w:tcW w:w="5528" w:type="dxa"/>
            <w:hideMark/>
          </w:tcPr>
          <w:p w14:paraId="0D35D00D" w14:textId="336FE95E" w:rsidR="00C12B62" w:rsidRPr="007859C1" w:rsidRDefault="00C12B62" w:rsidP="00C12B62">
            <w:pPr>
              <w:jc w:val="left"/>
              <w:rPr>
                <w:rFonts w:cs="Segoe UI Light"/>
                <w:sz w:val="22"/>
                <w:szCs w:val="24"/>
              </w:rPr>
            </w:pPr>
            <w:r w:rsidRPr="007859C1">
              <w:rPr>
                <w:rFonts w:cs="Segoe UI Light"/>
                <w:sz w:val="22"/>
                <w:szCs w:val="24"/>
              </w:rPr>
              <w:t>Min. USB</w:t>
            </w:r>
          </w:p>
        </w:tc>
      </w:tr>
      <w:tr w:rsidR="00C12B62" w:rsidRPr="007859C1" w14:paraId="6B3A4C90"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C650274" w14:textId="77777777" w:rsidR="00C12B62" w:rsidRPr="007859C1" w:rsidRDefault="00C12B62" w:rsidP="00C12B62">
            <w:pPr>
              <w:jc w:val="left"/>
              <w:rPr>
                <w:rFonts w:cs="Segoe UI Light"/>
                <w:bCs/>
                <w:sz w:val="22"/>
                <w:szCs w:val="24"/>
              </w:rPr>
            </w:pPr>
            <w:r w:rsidRPr="007859C1">
              <w:rPr>
                <w:rFonts w:cs="Segoe UI Light"/>
                <w:bCs/>
                <w:sz w:val="22"/>
                <w:szCs w:val="24"/>
              </w:rPr>
              <w:t>Wymiary:</w:t>
            </w:r>
          </w:p>
        </w:tc>
        <w:tc>
          <w:tcPr>
            <w:tcW w:w="5528" w:type="dxa"/>
            <w:hideMark/>
          </w:tcPr>
          <w:p w14:paraId="0A1BE559" w14:textId="736EDFEF" w:rsidR="00C12B62" w:rsidRPr="007859C1" w:rsidRDefault="004A305F" w:rsidP="00C12B62">
            <w:pPr>
              <w:jc w:val="left"/>
              <w:rPr>
                <w:rFonts w:cs="Segoe UI Light"/>
                <w:sz w:val="22"/>
                <w:szCs w:val="24"/>
              </w:rPr>
            </w:pPr>
            <w:r w:rsidRPr="007859C1">
              <w:rPr>
                <w:rFonts w:cs="Segoe UI Light"/>
                <w:sz w:val="22"/>
                <w:szCs w:val="24"/>
              </w:rPr>
              <w:t>&lt; 30</w:t>
            </w:r>
            <w:r w:rsidR="00C12B62" w:rsidRPr="007859C1">
              <w:rPr>
                <w:rFonts w:cs="Segoe UI Light"/>
                <w:sz w:val="22"/>
                <w:szCs w:val="24"/>
              </w:rPr>
              <w:t xml:space="preserve">0 x 200 x 200 mm (Wy x </w:t>
            </w:r>
            <w:proofErr w:type="spellStart"/>
            <w:r w:rsidR="00C12B62" w:rsidRPr="007859C1">
              <w:rPr>
                <w:rFonts w:cs="Segoe UI Light"/>
                <w:sz w:val="22"/>
                <w:szCs w:val="24"/>
              </w:rPr>
              <w:t>Sz</w:t>
            </w:r>
            <w:proofErr w:type="spellEnd"/>
            <w:r w:rsidR="00C12B62" w:rsidRPr="007859C1">
              <w:rPr>
                <w:rFonts w:cs="Segoe UI Light"/>
                <w:sz w:val="22"/>
                <w:szCs w:val="24"/>
              </w:rPr>
              <w:t xml:space="preserve"> x </w:t>
            </w:r>
            <w:proofErr w:type="spellStart"/>
            <w:r w:rsidR="00C12B62" w:rsidRPr="007859C1">
              <w:rPr>
                <w:rFonts w:cs="Segoe UI Light"/>
                <w:sz w:val="22"/>
                <w:szCs w:val="24"/>
              </w:rPr>
              <w:t>Gł</w:t>
            </w:r>
            <w:proofErr w:type="spellEnd"/>
            <w:r w:rsidR="00C12B62" w:rsidRPr="007859C1">
              <w:rPr>
                <w:rFonts w:cs="Segoe UI Light"/>
                <w:sz w:val="22"/>
                <w:szCs w:val="24"/>
              </w:rPr>
              <w:t>)</w:t>
            </w:r>
          </w:p>
        </w:tc>
      </w:tr>
    </w:tbl>
    <w:p w14:paraId="0D020B9D" w14:textId="77777777" w:rsidR="006B5398" w:rsidRPr="007859C1" w:rsidRDefault="006B5398" w:rsidP="004F4902">
      <w:pPr>
        <w:rPr>
          <w:rFonts w:cs="Segoe UI Light"/>
          <w:highlight w:val="yellow"/>
        </w:rPr>
      </w:pPr>
    </w:p>
    <w:p w14:paraId="673030BF" w14:textId="3BA9CD77" w:rsidR="004F4902" w:rsidRPr="007859C1" w:rsidRDefault="004F4902" w:rsidP="00536733">
      <w:pPr>
        <w:pStyle w:val="Nagwek2"/>
        <w:rPr>
          <w:rFonts w:cs="Segoe UI Light"/>
        </w:rPr>
      </w:pPr>
      <w:bookmarkStart w:id="30" w:name="_Toc63245961"/>
      <w:r w:rsidRPr="007859C1">
        <w:rPr>
          <w:rFonts w:cs="Segoe UI Light"/>
        </w:rPr>
        <w:t>Drukarki opasek dla pacjentów</w:t>
      </w:r>
      <w:r w:rsidR="00FE3328" w:rsidRPr="007859C1">
        <w:rPr>
          <w:rFonts w:cs="Segoe UI Light"/>
        </w:rPr>
        <w:t xml:space="preserve"> – </w:t>
      </w:r>
      <w:r w:rsidR="00DB2448" w:rsidRPr="007859C1">
        <w:rPr>
          <w:rFonts w:cs="Segoe UI Light"/>
        </w:rPr>
        <w:t>5</w:t>
      </w:r>
      <w:r w:rsidR="00FE3328" w:rsidRPr="007859C1">
        <w:rPr>
          <w:rFonts w:cs="Segoe UI Light"/>
        </w:rPr>
        <w:t xml:space="preserve"> szt.</w:t>
      </w:r>
      <w:bookmarkEnd w:id="30"/>
    </w:p>
    <w:tbl>
      <w:tblPr>
        <w:tblStyle w:val="Tabelasiatki4akcent11"/>
        <w:tblW w:w="9062" w:type="dxa"/>
        <w:tblInd w:w="0" w:type="dxa"/>
        <w:tblLook w:val="0420" w:firstRow="1" w:lastRow="0" w:firstColumn="0" w:lastColumn="0" w:noHBand="0" w:noVBand="1"/>
      </w:tblPr>
      <w:tblGrid>
        <w:gridCol w:w="2689"/>
        <w:gridCol w:w="6373"/>
      </w:tblGrid>
      <w:tr w:rsidR="00564370" w:rsidRPr="007859C1" w14:paraId="157C604F" w14:textId="77777777" w:rsidTr="00557F5E">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3ECAEE19" w14:textId="77777777" w:rsidR="00564370" w:rsidRPr="007859C1" w:rsidRDefault="00564370" w:rsidP="003A75B4">
            <w:pPr>
              <w:jc w:val="left"/>
              <w:rPr>
                <w:rFonts w:cs="Segoe UI Light"/>
                <w:b w:val="0"/>
                <w:bCs w:val="0"/>
                <w:color w:val="000000"/>
                <w:sz w:val="22"/>
              </w:rPr>
            </w:pPr>
            <w:r w:rsidRPr="007859C1">
              <w:rPr>
                <w:rFonts w:cs="Segoe UI Light"/>
                <w:b w:val="0"/>
                <w:bCs w:val="0"/>
                <w:color w:val="000000"/>
                <w:sz w:val="22"/>
              </w:rPr>
              <w:t>Parametr</w:t>
            </w:r>
          </w:p>
        </w:tc>
        <w:tc>
          <w:tcPr>
            <w:tcW w:w="6373" w:type="dxa"/>
            <w:noWrap/>
            <w:hideMark/>
          </w:tcPr>
          <w:p w14:paraId="0A1CFF57" w14:textId="77777777" w:rsidR="00564370" w:rsidRPr="007859C1" w:rsidRDefault="00564370" w:rsidP="005655AF">
            <w:pPr>
              <w:jc w:val="left"/>
              <w:rPr>
                <w:rFonts w:cs="Segoe UI Light"/>
                <w:b w:val="0"/>
                <w:bCs w:val="0"/>
                <w:color w:val="000000"/>
                <w:sz w:val="22"/>
              </w:rPr>
            </w:pPr>
            <w:r w:rsidRPr="007859C1">
              <w:rPr>
                <w:rFonts w:cs="Segoe UI Light"/>
                <w:b w:val="0"/>
                <w:bCs w:val="0"/>
                <w:color w:val="000000"/>
                <w:sz w:val="22"/>
              </w:rPr>
              <w:t>Wymagania minimalne</w:t>
            </w:r>
          </w:p>
        </w:tc>
      </w:tr>
      <w:tr w:rsidR="00564370" w:rsidRPr="007859C1" w14:paraId="23DF749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F8776E9" w14:textId="77777777" w:rsidR="00564370" w:rsidRPr="007859C1" w:rsidRDefault="00564370" w:rsidP="003A75B4">
            <w:pPr>
              <w:jc w:val="left"/>
              <w:rPr>
                <w:rFonts w:cs="Segoe UI Light"/>
                <w:color w:val="000000"/>
                <w:sz w:val="22"/>
              </w:rPr>
            </w:pPr>
            <w:r w:rsidRPr="007859C1">
              <w:rPr>
                <w:rFonts w:cs="Segoe UI Light"/>
                <w:color w:val="000000"/>
                <w:sz w:val="22"/>
              </w:rPr>
              <w:t>Typ urządzenia</w:t>
            </w:r>
          </w:p>
        </w:tc>
        <w:tc>
          <w:tcPr>
            <w:tcW w:w="6373" w:type="dxa"/>
          </w:tcPr>
          <w:p w14:paraId="6AE9BC08" w14:textId="64DA80BB" w:rsidR="00564370" w:rsidRPr="007859C1" w:rsidRDefault="00564370" w:rsidP="00EF2FB0">
            <w:pPr>
              <w:rPr>
                <w:rFonts w:cs="Segoe UI Light"/>
                <w:color w:val="000000"/>
                <w:sz w:val="22"/>
              </w:rPr>
            </w:pPr>
            <w:r w:rsidRPr="007859C1">
              <w:rPr>
                <w:rFonts w:cs="Segoe UI Light"/>
                <w:color w:val="000000"/>
                <w:sz w:val="22"/>
              </w:rPr>
              <w:t>Termiczny druk kodów kreskowych, tekstu i grafiki</w:t>
            </w:r>
            <w:r w:rsidR="00EF2FB0" w:rsidRPr="007859C1">
              <w:rPr>
                <w:rFonts w:cs="Segoe UI Light"/>
                <w:color w:val="000000"/>
                <w:sz w:val="22"/>
              </w:rPr>
              <w:t>, przeznaczone do pracy w placówkach medycznych</w:t>
            </w:r>
          </w:p>
        </w:tc>
      </w:tr>
      <w:tr w:rsidR="00564370" w:rsidRPr="007859C1" w14:paraId="597724A6" w14:textId="77777777" w:rsidTr="00557F5E">
        <w:tc>
          <w:tcPr>
            <w:tcW w:w="2689" w:type="dxa"/>
          </w:tcPr>
          <w:p w14:paraId="4E89B906" w14:textId="77777777" w:rsidR="00564370" w:rsidRPr="007859C1" w:rsidRDefault="00564370" w:rsidP="003A75B4">
            <w:pPr>
              <w:jc w:val="left"/>
              <w:rPr>
                <w:rFonts w:cs="Segoe UI Light"/>
                <w:color w:val="000000"/>
                <w:sz w:val="22"/>
              </w:rPr>
            </w:pPr>
            <w:r w:rsidRPr="007859C1">
              <w:rPr>
                <w:rFonts w:cs="Segoe UI Light"/>
                <w:color w:val="000000"/>
                <w:sz w:val="22"/>
              </w:rPr>
              <w:t>Obudowa</w:t>
            </w:r>
          </w:p>
        </w:tc>
        <w:tc>
          <w:tcPr>
            <w:tcW w:w="6373" w:type="dxa"/>
          </w:tcPr>
          <w:p w14:paraId="148BFD0A" w14:textId="77777777" w:rsidR="00564370" w:rsidRPr="007859C1" w:rsidRDefault="00564370" w:rsidP="00564370">
            <w:pPr>
              <w:rPr>
                <w:rFonts w:cs="Segoe UI Light"/>
                <w:color w:val="000000"/>
                <w:sz w:val="22"/>
              </w:rPr>
            </w:pPr>
            <w:r w:rsidRPr="007859C1">
              <w:rPr>
                <w:rFonts w:cs="Segoe UI Light"/>
                <w:color w:val="000000"/>
                <w:sz w:val="22"/>
              </w:rPr>
              <w:t>Podwójne ścianki, odporne na uderzenia tworzywo sztuczne odporne na działanie środków czyszczących stosowanych w placówkach medycznych, odporne na różne środki odkażające, chemiczne i czyszczące</w:t>
            </w:r>
          </w:p>
        </w:tc>
      </w:tr>
      <w:tr w:rsidR="00564370" w:rsidRPr="007859C1" w14:paraId="140CBC8C"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5D20EF" w14:textId="77777777" w:rsidR="00564370" w:rsidRPr="007859C1" w:rsidRDefault="00564370" w:rsidP="003A75B4">
            <w:pPr>
              <w:jc w:val="left"/>
              <w:rPr>
                <w:rFonts w:cs="Segoe UI Light"/>
                <w:color w:val="000000"/>
                <w:sz w:val="22"/>
              </w:rPr>
            </w:pPr>
            <w:r w:rsidRPr="007859C1">
              <w:rPr>
                <w:rFonts w:cs="Segoe UI Light"/>
                <w:color w:val="000000"/>
                <w:sz w:val="22"/>
              </w:rPr>
              <w:t>Łączność i interfejsy</w:t>
            </w:r>
          </w:p>
        </w:tc>
        <w:tc>
          <w:tcPr>
            <w:tcW w:w="6373" w:type="dxa"/>
          </w:tcPr>
          <w:p w14:paraId="34C566FD" w14:textId="77777777" w:rsidR="00564370" w:rsidRPr="007859C1" w:rsidRDefault="00564370" w:rsidP="00564370">
            <w:pPr>
              <w:rPr>
                <w:rFonts w:cs="Segoe UI Light"/>
                <w:color w:val="000000"/>
                <w:sz w:val="22"/>
              </w:rPr>
            </w:pPr>
            <w:r w:rsidRPr="007859C1">
              <w:rPr>
                <w:rFonts w:cs="Segoe UI Light"/>
                <w:color w:val="000000"/>
                <w:sz w:val="22"/>
              </w:rPr>
              <w:t>min. USB, Ethernet</w:t>
            </w:r>
          </w:p>
        </w:tc>
      </w:tr>
      <w:tr w:rsidR="00564370" w:rsidRPr="007859C1" w14:paraId="744F185B" w14:textId="77777777" w:rsidTr="00557F5E">
        <w:tc>
          <w:tcPr>
            <w:tcW w:w="2689" w:type="dxa"/>
          </w:tcPr>
          <w:p w14:paraId="6B61B705" w14:textId="77777777" w:rsidR="00564370" w:rsidRPr="007859C1" w:rsidRDefault="00564370" w:rsidP="003A75B4">
            <w:pPr>
              <w:jc w:val="left"/>
              <w:rPr>
                <w:rFonts w:cs="Segoe UI Light"/>
                <w:color w:val="000000"/>
                <w:sz w:val="22"/>
              </w:rPr>
            </w:pPr>
            <w:r w:rsidRPr="007859C1">
              <w:rPr>
                <w:rFonts w:cs="Segoe UI Light"/>
                <w:color w:val="000000"/>
                <w:sz w:val="22"/>
              </w:rPr>
              <w:t xml:space="preserve">Wymiary (szer. × wys. × gł.) </w:t>
            </w:r>
          </w:p>
        </w:tc>
        <w:tc>
          <w:tcPr>
            <w:tcW w:w="6373" w:type="dxa"/>
          </w:tcPr>
          <w:p w14:paraId="1EB72D3C" w14:textId="77777777" w:rsidR="00564370" w:rsidRPr="007859C1" w:rsidRDefault="00564370" w:rsidP="00564370">
            <w:pPr>
              <w:rPr>
                <w:rFonts w:cs="Segoe UI Light"/>
                <w:color w:val="000000"/>
                <w:sz w:val="22"/>
              </w:rPr>
            </w:pPr>
            <w:r w:rsidRPr="007859C1">
              <w:rPr>
                <w:rFonts w:cs="Segoe UI Light"/>
                <w:color w:val="000000"/>
                <w:sz w:val="22"/>
              </w:rPr>
              <w:t>maks. 150mm × 200mm × 250mm</w:t>
            </w:r>
          </w:p>
        </w:tc>
      </w:tr>
      <w:tr w:rsidR="00564370" w:rsidRPr="007859C1" w14:paraId="0DDB6C15"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1E72281" w14:textId="77777777" w:rsidR="00564370" w:rsidRPr="007859C1" w:rsidRDefault="00564370" w:rsidP="003A75B4">
            <w:pPr>
              <w:jc w:val="left"/>
              <w:rPr>
                <w:rFonts w:cs="Segoe UI Light"/>
                <w:color w:val="000000"/>
                <w:sz w:val="22"/>
              </w:rPr>
            </w:pPr>
            <w:r w:rsidRPr="007859C1">
              <w:rPr>
                <w:rFonts w:cs="Segoe UI Light"/>
                <w:color w:val="000000"/>
                <w:sz w:val="22"/>
              </w:rPr>
              <w:t xml:space="preserve">Rozdzielczość </w:t>
            </w:r>
          </w:p>
        </w:tc>
        <w:tc>
          <w:tcPr>
            <w:tcW w:w="6373" w:type="dxa"/>
          </w:tcPr>
          <w:p w14:paraId="2B238CC0" w14:textId="77777777" w:rsidR="00564370" w:rsidRPr="007859C1" w:rsidRDefault="00564370" w:rsidP="00564370">
            <w:pPr>
              <w:rPr>
                <w:rFonts w:cs="Segoe UI Light"/>
                <w:color w:val="000000"/>
                <w:sz w:val="22"/>
              </w:rPr>
            </w:pPr>
            <w:r w:rsidRPr="007859C1">
              <w:rPr>
                <w:rFonts w:cs="Segoe UI Light"/>
                <w:color w:val="000000"/>
                <w:sz w:val="22"/>
              </w:rPr>
              <w:t xml:space="preserve">min. 300 </w:t>
            </w:r>
            <w:proofErr w:type="spellStart"/>
            <w:r w:rsidRPr="007859C1">
              <w:rPr>
                <w:rFonts w:cs="Segoe UI Light"/>
                <w:color w:val="000000"/>
                <w:sz w:val="22"/>
              </w:rPr>
              <w:t>dpi</w:t>
            </w:r>
            <w:proofErr w:type="spellEnd"/>
            <w:r w:rsidRPr="007859C1">
              <w:rPr>
                <w:rFonts w:cs="Segoe UI Light"/>
                <w:color w:val="000000"/>
                <w:sz w:val="22"/>
              </w:rPr>
              <w:t xml:space="preserve"> (12 pkt/mm)</w:t>
            </w:r>
          </w:p>
        </w:tc>
      </w:tr>
      <w:tr w:rsidR="00564370" w:rsidRPr="007859C1" w14:paraId="5E586A04" w14:textId="77777777" w:rsidTr="00557F5E">
        <w:tc>
          <w:tcPr>
            <w:tcW w:w="2689" w:type="dxa"/>
          </w:tcPr>
          <w:p w14:paraId="498FD098" w14:textId="77777777" w:rsidR="00564370" w:rsidRPr="007859C1" w:rsidRDefault="00564370" w:rsidP="003A75B4">
            <w:pPr>
              <w:jc w:val="left"/>
              <w:rPr>
                <w:rFonts w:cs="Segoe UI Light"/>
                <w:color w:val="000000"/>
                <w:sz w:val="22"/>
              </w:rPr>
            </w:pPr>
            <w:r w:rsidRPr="007859C1">
              <w:rPr>
                <w:rFonts w:cs="Segoe UI Light"/>
                <w:color w:val="000000"/>
                <w:sz w:val="22"/>
              </w:rPr>
              <w:t xml:space="preserve">Obsługa opasek </w:t>
            </w:r>
          </w:p>
        </w:tc>
        <w:tc>
          <w:tcPr>
            <w:tcW w:w="6373" w:type="dxa"/>
          </w:tcPr>
          <w:p w14:paraId="2D422A2A" w14:textId="1A745B27" w:rsidR="00564370" w:rsidRPr="007859C1" w:rsidRDefault="00564370" w:rsidP="00564370">
            <w:pPr>
              <w:rPr>
                <w:rFonts w:cs="Segoe UI Light"/>
                <w:color w:val="000000"/>
                <w:sz w:val="22"/>
              </w:rPr>
            </w:pPr>
            <w:r w:rsidRPr="007859C1">
              <w:rPr>
                <w:rFonts w:cs="Segoe UI Light"/>
                <w:color w:val="000000"/>
                <w:sz w:val="22"/>
              </w:rPr>
              <w:t>Z zapięciem samoprzylepnym lub na zatrzask; Opcje opasek jedno- i wielodniowych</w:t>
            </w:r>
            <w:r w:rsidR="00EF2FB0" w:rsidRPr="007859C1">
              <w:rPr>
                <w:rFonts w:cs="Segoe UI Light"/>
                <w:color w:val="000000"/>
                <w:sz w:val="22"/>
              </w:rPr>
              <w:t>, obsługa opasek dziecięcych i dorosłych.</w:t>
            </w:r>
          </w:p>
        </w:tc>
      </w:tr>
      <w:tr w:rsidR="00564370" w:rsidRPr="007859C1" w14:paraId="64ADFEF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00E816B7" w14:textId="77777777" w:rsidR="00564370" w:rsidRPr="007859C1" w:rsidRDefault="00564370" w:rsidP="003A75B4">
            <w:pPr>
              <w:jc w:val="left"/>
              <w:rPr>
                <w:rFonts w:cs="Segoe UI Light"/>
                <w:color w:val="000000"/>
                <w:sz w:val="22"/>
              </w:rPr>
            </w:pPr>
            <w:r w:rsidRPr="007859C1">
              <w:rPr>
                <w:rFonts w:cs="Segoe UI Light"/>
                <w:color w:val="000000"/>
                <w:sz w:val="22"/>
              </w:rPr>
              <w:t xml:space="preserve">Zasilacz </w:t>
            </w:r>
          </w:p>
        </w:tc>
        <w:tc>
          <w:tcPr>
            <w:tcW w:w="6373" w:type="dxa"/>
          </w:tcPr>
          <w:p w14:paraId="62BC163D" w14:textId="77777777" w:rsidR="00564370" w:rsidRPr="007859C1" w:rsidRDefault="00564370" w:rsidP="00564370">
            <w:pPr>
              <w:rPr>
                <w:rFonts w:cs="Segoe UI Light"/>
                <w:color w:val="000000"/>
                <w:sz w:val="22"/>
              </w:rPr>
            </w:pPr>
            <w:r w:rsidRPr="007859C1">
              <w:rPr>
                <w:rFonts w:cs="Segoe UI Light"/>
                <w:color w:val="000000"/>
                <w:sz w:val="22"/>
              </w:rPr>
              <w:t xml:space="preserve">220-240 V AC, 50-60 </w:t>
            </w:r>
            <w:proofErr w:type="spellStart"/>
            <w:r w:rsidRPr="007859C1">
              <w:rPr>
                <w:rFonts w:cs="Segoe UI Light"/>
                <w:color w:val="000000"/>
                <w:sz w:val="22"/>
              </w:rPr>
              <w:t>Hz</w:t>
            </w:r>
            <w:proofErr w:type="spellEnd"/>
          </w:p>
        </w:tc>
      </w:tr>
      <w:tr w:rsidR="00564370" w:rsidRPr="007859C1" w14:paraId="5480B77C" w14:textId="77777777" w:rsidTr="00557F5E">
        <w:tc>
          <w:tcPr>
            <w:tcW w:w="2689" w:type="dxa"/>
          </w:tcPr>
          <w:p w14:paraId="021C63F8" w14:textId="77777777" w:rsidR="00564370" w:rsidRPr="007859C1" w:rsidRDefault="00564370" w:rsidP="003A75B4">
            <w:pPr>
              <w:jc w:val="left"/>
              <w:rPr>
                <w:rFonts w:cs="Segoe UI Light"/>
                <w:color w:val="000000"/>
                <w:sz w:val="22"/>
              </w:rPr>
            </w:pPr>
            <w:r w:rsidRPr="007859C1">
              <w:rPr>
                <w:rFonts w:cs="Segoe UI Light"/>
                <w:color w:val="000000"/>
                <w:sz w:val="22"/>
              </w:rPr>
              <w:t>Obsługa kodów kreskowych</w:t>
            </w:r>
          </w:p>
        </w:tc>
        <w:tc>
          <w:tcPr>
            <w:tcW w:w="6373" w:type="dxa"/>
          </w:tcPr>
          <w:p w14:paraId="1633C0B7" w14:textId="77777777" w:rsidR="00BE532D" w:rsidRPr="007859C1" w:rsidRDefault="00564370" w:rsidP="00564370">
            <w:pPr>
              <w:rPr>
                <w:rFonts w:cs="Segoe UI Light"/>
                <w:color w:val="000000"/>
                <w:sz w:val="22"/>
              </w:rPr>
            </w:pPr>
            <w:r w:rsidRPr="007859C1">
              <w:rPr>
                <w:rFonts w:cs="Segoe UI Light"/>
                <w:color w:val="000000"/>
                <w:sz w:val="22"/>
              </w:rPr>
              <w:t xml:space="preserve">Kody liniowe: </w:t>
            </w:r>
            <w:proofErr w:type="spellStart"/>
            <w:r w:rsidRPr="007859C1">
              <w:rPr>
                <w:rFonts w:cs="Segoe UI Light"/>
                <w:color w:val="000000"/>
                <w:sz w:val="22"/>
              </w:rPr>
              <w:t>Code</w:t>
            </w:r>
            <w:proofErr w:type="spellEnd"/>
            <w:r w:rsidRPr="007859C1">
              <w:rPr>
                <w:rFonts w:cs="Segoe UI Light"/>
                <w:color w:val="000000"/>
                <w:sz w:val="22"/>
              </w:rPr>
              <w:t xml:space="preserve"> 11, </w:t>
            </w:r>
            <w:proofErr w:type="spellStart"/>
            <w:r w:rsidRPr="007859C1">
              <w:rPr>
                <w:rFonts w:cs="Segoe UI Light"/>
                <w:color w:val="000000"/>
                <w:sz w:val="22"/>
              </w:rPr>
              <w:t>Code</w:t>
            </w:r>
            <w:proofErr w:type="spellEnd"/>
            <w:r w:rsidRPr="007859C1">
              <w:rPr>
                <w:rFonts w:cs="Segoe UI Light"/>
                <w:color w:val="000000"/>
                <w:sz w:val="22"/>
              </w:rPr>
              <w:t xml:space="preserve"> 39, </w:t>
            </w:r>
            <w:proofErr w:type="spellStart"/>
            <w:r w:rsidRPr="007859C1">
              <w:rPr>
                <w:rFonts w:cs="Segoe UI Light"/>
                <w:color w:val="000000"/>
                <w:sz w:val="22"/>
              </w:rPr>
              <w:t>Code</w:t>
            </w:r>
            <w:proofErr w:type="spellEnd"/>
            <w:r w:rsidRPr="007859C1">
              <w:rPr>
                <w:rFonts w:cs="Segoe UI Light"/>
                <w:color w:val="000000"/>
                <w:sz w:val="22"/>
              </w:rPr>
              <w:t xml:space="preserve"> 93, </w:t>
            </w:r>
            <w:proofErr w:type="spellStart"/>
            <w:r w:rsidRPr="007859C1">
              <w:rPr>
                <w:rFonts w:cs="Segoe UI Light"/>
                <w:color w:val="000000"/>
                <w:sz w:val="22"/>
              </w:rPr>
              <w:t>Code</w:t>
            </w:r>
            <w:proofErr w:type="spellEnd"/>
            <w:r w:rsidRPr="007859C1">
              <w:rPr>
                <w:rFonts w:cs="Segoe UI Light"/>
                <w:color w:val="000000"/>
                <w:sz w:val="22"/>
              </w:rPr>
              <w:t xml:space="preserve"> 128, EAN-8, EAN-13, EAN-14, GS1 </w:t>
            </w:r>
            <w:proofErr w:type="spellStart"/>
            <w:r w:rsidRPr="007859C1">
              <w:rPr>
                <w:rFonts w:cs="Segoe UI Light"/>
                <w:color w:val="000000"/>
                <w:sz w:val="22"/>
              </w:rPr>
              <w:t>DataBar</w:t>
            </w:r>
            <w:proofErr w:type="spellEnd"/>
            <w:r w:rsidRPr="007859C1">
              <w:rPr>
                <w:rFonts w:cs="Segoe UI Light"/>
                <w:color w:val="000000"/>
                <w:sz w:val="22"/>
              </w:rPr>
              <w:t xml:space="preserve">™, </w:t>
            </w:r>
            <w:proofErr w:type="spellStart"/>
            <w:r w:rsidRPr="007859C1">
              <w:rPr>
                <w:rFonts w:cs="Segoe UI Light"/>
                <w:color w:val="000000"/>
                <w:sz w:val="22"/>
              </w:rPr>
              <w:t>Plessey</w:t>
            </w:r>
            <w:proofErr w:type="spellEnd"/>
            <w:r w:rsidRPr="007859C1">
              <w:rPr>
                <w:rFonts w:cs="Segoe UI Light"/>
                <w:color w:val="000000"/>
                <w:sz w:val="22"/>
              </w:rPr>
              <w:t xml:space="preserve">, </w:t>
            </w:r>
            <w:proofErr w:type="spellStart"/>
            <w:r w:rsidRPr="007859C1">
              <w:rPr>
                <w:rFonts w:cs="Segoe UI Light"/>
                <w:color w:val="000000"/>
                <w:sz w:val="22"/>
              </w:rPr>
              <w:t>Postnet</w:t>
            </w:r>
            <w:proofErr w:type="spellEnd"/>
            <w:r w:rsidRPr="007859C1">
              <w:rPr>
                <w:rFonts w:cs="Segoe UI Light"/>
                <w:color w:val="000000"/>
                <w:sz w:val="22"/>
              </w:rPr>
              <w:t>, UPC-A, UPC-E, UPC-A i UPC-E z 2- lub</w:t>
            </w:r>
            <w:r w:rsidR="00BE532D" w:rsidRPr="007859C1">
              <w:rPr>
                <w:rFonts w:cs="Segoe UI Light"/>
                <w:color w:val="000000"/>
                <w:sz w:val="22"/>
              </w:rPr>
              <w:t xml:space="preserve"> 5-cyfrowymi rozszerzeniami EAN</w:t>
            </w:r>
          </w:p>
          <w:p w14:paraId="5A74F8FC" w14:textId="77777777" w:rsidR="00564370" w:rsidRPr="007859C1" w:rsidRDefault="00564370" w:rsidP="00BE532D">
            <w:pPr>
              <w:rPr>
                <w:rFonts w:cs="Segoe UI Light"/>
                <w:color w:val="000000"/>
                <w:sz w:val="22"/>
              </w:rPr>
            </w:pPr>
            <w:r w:rsidRPr="007859C1">
              <w:rPr>
                <w:rFonts w:cs="Segoe UI Light"/>
                <w:color w:val="000000"/>
                <w:sz w:val="22"/>
              </w:rPr>
              <w:t>Kody dwuwymiarowe</w:t>
            </w:r>
            <w:r w:rsidR="00BE532D" w:rsidRPr="007859C1">
              <w:rPr>
                <w:rFonts w:cs="Segoe UI Light"/>
                <w:color w:val="000000"/>
                <w:sz w:val="22"/>
              </w:rPr>
              <w:t xml:space="preserve"> min.</w:t>
            </w:r>
            <w:r w:rsidRPr="007859C1">
              <w:rPr>
                <w:rFonts w:cs="Segoe UI Light"/>
                <w:color w:val="000000"/>
                <w:sz w:val="22"/>
              </w:rPr>
              <w:t xml:space="preserve">: </w:t>
            </w:r>
            <w:proofErr w:type="spellStart"/>
            <w:r w:rsidRPr="007859C1">
              <w:rPr>
                <w:rFonts w:cs="Segoe UI Light"/>
                <w:color w:val="000000"/>
                <w:sz w:val="22"/>
              </w:rPr>
              <w:t>Code</w:t>
            </w:r>
            <w:proofErr w:type="spellEnd"/>
            <w:r w:rsidRPr="007859C1">
              <w:rPr>
                <w:rFonts w:cs="Segoe UI Light"/>
                <w:color w:val="000000"/>
                <w:sz w:val="22"/>
              </w:rPr>
              <w:t xml:space="preserve"> 49, Data Matrix, </w:t>
            </w:r>
            <w:proofErr w:type="spellStart"/>
            <w:r w:rsidRPr="007859C1">
              <w:rPr>
                <w:rFonts w:cs="Segoe UI Light"/>
                <w:color w:val="000000"/>
                <w:sz w:val="22"/>
              </w:rPr>
              <w:t>MaxiCode</w:t>
            </w:r>
            <w:proofErr w:type="spellEnd"/>
            <w:r w:rsidRPr="007859C1">
              <w:rPr>
                <w:rFonts w:cs="Segoe UI Light"/>
                <w:color w:val="000000"/>
                <w:sz w:val="22"/>
              </w:rPr>
              <w:t>, MicroPDF417, PDF417, kody QR</w:t>
            </w:r>
          </w:p>
        </w:tc>
      </w:tr>
      <w:tr w:rsidR="00564370" w:rsidRPr="007859C1" w14:paraId="45DAC7D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0BE503" w14:textId="77777777" w:rsidR="00564370" w:rsidRPr="007859C1" w:rsidRDefault="00564370" w:rsidP="003A75B4">
            <w:pPr>
              <w:jc w:val="left"/>
              <w:rPr>
                <w:rFonts w:cs="Segoe UI Light"/>
                <w:color w:val="000000"/>
                <w:sz w:val="22"/>
              </w:rPr>
            </w:pPr>
            <w:r w:rsidRPr="007859C1">
              <w:rPr>
                <w:rFonts w:cs="Segoe UI Light"/>
                <w:color w:val="000000"/>
                <w:sz w:val="22"/>
              </w:rPr>
              <w:t>Dodatkowe informacje</w:t>
            </w:r>
          </w:p>
        </w:tc>
        <w:tc>
          <w:tcPr>
            <w:tcW w:w="6373" w:type="dxa"/>
          </w:tcPr>
          <w:p w14:paraId="085DA38C" w14:textId="77777777" w:rsidR="00564370" w:rsidRPr="007859C1" w:rsidRDefault="00564370" w:rsidP="00564370">
            <w:pPr>
              <w:rPr>
                <w:rFonts w:cs="Segoe UI Light"/>
                <w:color w:val="000000"/>
                <w:sz w:val="22"/>
              </w:rPr>
            </w:pPr>
            <w:r w:rsidRPr="007859C1">
              <w:rPr>
                <w:rFonts w:cs="Segoe UI Light"/>
                <w:color w:val="000000"/>
                <w:sz w:val="22"/>
              </w:rPr>
              <w:t xml:space="preserve">Licznik opasek na rękę, wskaźnik niskiego poziomu/braku nośnika, ładowanie wkładów z opaskami bez narzędzi, wymiana głowicy drukującej i wałka bez narzędzi, zgodność ze standardem </w:t>
            </w:r>
            <w:proofErr w:type="spellStart"/>
            <w:r w:rsidRPr="007859C1">
              <w:rPr>
                <w:rFonts w:cs="Segoe UI Light"/>
                <w:color w:val="000000"/>
                <w:sz w:val="22"/>
              </w:rPr>
              <w:t>Unicode</w:t>
            </w:r>
            <w:proofErr w:type="spellEnd"/>
            <w:r w:rsidRPr="007859C1">
              <w:rPr>
                <w:rFonts w:cs="Segoe UI Light"/>
                <w:color w:val="000000"/>
                <w:sz w:val="22"/>
              </w:rPr>
              <w:t>™ do druku wielojęzycznego, automatyczna kalibracja nośnika, czujnik uniesienia głowicy</w:t>
            </w:r>
          </w:p>
          <w:p w14:paraId="0B57E437" w14:textId="1D71DD26" w:rsidR="00655325" w:rsidRPr="007859C1" w:rsidRDefault="00655325" w:rsidP="00474CCA">
            <w:pPr>
              <w:rPr>
                <w:rFonts w:cs="Segoe UI Light"/>
                <w:color w:val="000000"/>
                <w:sz w:val="22"/>
              </w:rPr>
            </w:pPr>
            <w:r w:rsidRPr="007859C1">
              <w:rPr>
                <w:rFonts w:cs="Segoe UI Light"/>
                <w:color w:val="000000"/>
                <w:sz w:val="22"/>
              </w:rPr>
              <w:t>Dru</w:t>
            </w:r>
            <w:r w:rsidR="00474CCA" w:rsidRPr="007859C1">
              <w:rPr>
                <w:rFonts w:cs="Segoe UI Light"/>
                <w:color w:val="000000"/>
                <w:sz w:val="22"/>
              </w:rPr>
              <w:t>karki należy dostarczyć z min. 10</w:t>
            </w:r>
            <w:r w:rsidRPr="007859C1">
              <w:rPr>
                <w:rFonts w:cs="Segoe UI Light"/>
                <w:color w:val="000000"/>
                <w:sz w:val="22"/>
              </w:rPr>
              <w:t xml:space="preserve"> kasetami opasek białych – medycznych dla każdej drukarki</w:t>
            </w:r>
            <w:r w:rsidR="00EF2FB0" w:rsidRPr="007859C1">
              <w:rPr>
                <w:rFonts w:cs="Segoe UI Light"/>
                <w:color w:val="000000"/>
                <w:sz w:val="22"/>
              </w:rPr>
              <w:t xml:space="preserve"> (</w:t>
            </w:r>
            <w:r w:rsidR="00474CCA" w:rsidRPr="007859C1">
              <w:rPr>
                <w:rFonts w:cs="Segoe UI Light"/>
                <w:color w:val="000000"/>
                <w:sz w:val="22"/>
              </w:rPr>
              <w:t>trzy</w:t>
            </w:r>
            <w:r w:rsidR="00EF2FB0" w:rsidRPr="007859C1">
              <w:rPr>
                <w:rFonts w:cs="Segoe UI Light"/>
                <w:color w:val="000000"/>
                <w:sz w:val="22"/>
              </w:rPr>
              <w:t xml:space="preserve"> komplet</w:t>
            </w:r>
            <w:r w:rsidR="00474CCA" w:rsidRPr="007859C1">
              <w:rPr>
                <w:rFonts w:cs="Segoe UI Light"/>
                <w:color w:val="000000"/>
                <w:sz w:val="22"/>
              </w:rPr>
              <w:t>y</w:t>
            </w:r>
            <w:r w:rsidR="00EF2FB0" w:rsidRPr="007859C1">
              <w:rPr>
                <w:rFonts w:cs="Segoe UI Light"/>
                <w:color w:val="000000"/>
                <w:sz w:val="22"/>
              </w:rPr>
              <w:t xml:space="preserve"> przeznaczon</w:t>
            </w:r>
            <w:r w:rsidR="00474CCA" w:rsidRPr="007859C1">
              <w:rPr>
                <w:rFonts w:cs="Segoe UI Light"/>
                <w:color w:val="000000"/>
                <w:sz w:val="22"/>
              </w:rPr>
              <w:t>e</w:t>
            </w:r>
            <w:r w:rsidR="00EF2FB0" w:rsidRPr="007859C1">
              <w:rPr>
                <w:rFonts w:cs="Segoe UI Light"/>
                <w:color w:val="000000"/>
                <w:sz w:val="22"/>
              </w:rPr>
              <w:t xml:space="preserve"> do pracy na oddziale noworodkowym – należy dostarczyć opaski dla dzieci)</w:t>
            </w:r>
            <w:r w:rsidRPr="007859C1">
              <w:rPr>
                <w:rFonts w:cs="Segoe UI Light"/>
                <w:color w:val="000000"/>
                <w:sz w:val="22"/>
              </w:rPr>
              <w:t>.</w:t>
            </w:r>
          </w:p>
        </w:tc>
      </w:tr>
    </w:tbl>
    <w:p w14:paraId="7531E709" w14:textId="77777777" w:rsidR="004F4902" w:rsidRPr="007859C1" w:rsidRDefault="004F4902" w:rsidP="00435DAB">
      <w:pPr>
        <w:rPr>
          <w:rFonts w:cs="Segoe UI Light"/>
          <w:highlight w:val="yellow"/>
        </w:rPr>
      </w:pPr>
    </w:p>
    <w:p w14:paraId="0015FBE0" w14:textId="77777777" w:rsidR="001804D6" w:rsidRPr="007859C1" w:rsidRDefault="001804D6" w:rsidP="00DB4280">
      <w:pPr>
        <w:spacing w:after="0" w:line="240" w:lineRule="auto"/>
        <w:rPr>
          <w:rFonts w:cs="Segoe UI Light"/>
          <w:highlight w:val="yellow"/>
        </w:rPr>
      </w:pPr>
    </w:p>
    <w:p w14:paraId="0C13984D" w14:textId="138641DF" w:rsidR="00A316E0" w:rsidRPr="007859C1" w:rsidRDefault="00A316E0" w:rsidP="002E5F6C">
      <w:pPr>
        <w:rPr>
          <w:rFonts w:cs="Segoe UI Light"/>
          <w:highlight w:val="yellow"/>
        </w:rPr>
      </w:pPr>
    </w:p>
    <w:p w14:paraId="737151E5" w14:textId="0A7EAC34" w:rsidR="00765561" w:rsidRPr="007859C1" w:rsidRDefault="00765561">
      <w:pPr>
        <w:rPr>
          <w:rFonts w:cs="Segoe UI Light"/>
          <w:highlight w:val="yellow"/>
        </w:rPr>
      </w:pPr>
    </w:p>
    <w:p w14:paraId="5D5FC2E3" w14:textId="77777777" w:rsidR="00116EA0" w:rsidRPr="007859C1" w:rsidRDefault="00116EA0">
      <w:pPr>
        <w:rPr>
          <w:rFonts w:cs="Segoe UI Light"/>
          <w:highlight w:val="yellow"/>
        </w:rPr>
      </w:pPr>
      <w:r w:rsidRPr="007859C1">
        <w:rPr>
          <w:rFonts w:cs="Segoe UI Light"/>
          <w:highlight w:val="yellow"/>
        </w:rPr>
        <w:br w:type="page"/>
      </w:r>
    </w:p>
    <w:p w14:paraId="3DC472AE" w14:textId="0AAFC338" w:rsidR="0081696E" w:rsidRPr="007859C1" w:rsidRDefault="0081696E" w:rsidP="00116EA0">
      <w:pPr>
        <w:pStyle w:val="Nagwek1"/>
        <w:rPr>
          <w:rFonts w:ascii="Segoe UI Light" w:hAnsi="Segoe UI Light" w:cs="Segoe UI Light"/>
        </w:rPr>
      </w:pPr>
      <w:bookmarkStart w:id="31" w:name="_Toc63245962"/>
      <w:r w:rsidRPr="007859C1">
        <w:rPr>
          <w:rFonts w:ascii="Segoe UI Light" w:hAnsi="Segoe UI Light" w:cs="Segoe UI Light"/>
        </w:rPr>
        <w:lastRenderedPageBreak/>
        <w:t xml:space="preserve">Zakres </w:t>
      </w:r>
      <w:r w:rsidR="0014630D" w:rsidRPr="007859C1">
        <w:rPr>
          <w:rFonts w:ascii="Segoe UI Light" w:hAnsi="Segoe UI Light" w:cs="Segoe UI Light"/>
        </w:rPr>
        <w:t>2</w:t>
      </w:r>
      <w:r w:rsidRPr="007859C1">
        <w:rPr>
          <w:rFonts w:ascii="Segoe UI Light" w:hAnsi="Segoe UI Light" w:cs="Segoe UI Light"/>
        </w:rPr>
        <w:t xml:space="preserve"> </w:t>
      </w:r>
      <w:r w:rsidR="00BD55CF" w:rsidRPr="007859C1">
        <w:rPr>
          <w:rFonts w:ascii="Segoe UI Light" w:hAnsi="Segoe UI Light" w:cs="Segoe UI Light"/>
        </w:rPr>
        <w:t>–</w:t>
      </w:r>
      <w:r w:rsidRPr="007859C1">
        <w:rPr>
          <w:rFonts w:ascii="Segoe UI Light" w:hAnsi="Segoe UI Light" w:cs="Segoe UI Light"/>
        </w:rPr>
        <w:t xml:space="preserve"> </w:t>
      </w:r>
      <w:r w:rsidR="00BD55CF" w:rsidRPr="007859C1">
        <w:rPr>
          <w:rFonts w:ascii="Segoe UI Light" w:hAnsi="Segoe UI Light" w:cs="Segoe UI Light"/>
        </w:rPr>
        <w:t>Dostawa oprogramowania</w:t>
      </w:r>
      <w:bookmarkEnd w:id="31"/>
    </w:p>
    <w:p w14:paraId="745A7860" w14:textId="779D49FD" w:rsidR="00F10B26" w:rsidRPr="007859C1" w:rsidRDefault="00F10B26" w:rsidP="00F10B26">
      <w:pPr>
        <w:pStyle w:val="Nagwek2"/>
        <w:rPr>
          <w:rFonts w:cs="Segoe UI Light"/>
        </w:rPr>
      </w:pPr>
      <w:bookmarkStart w:id="32" w:name="_Toc63245963"/>
      <w:r w:rsidRPr="007859C1">
        <w:rPr>
          <w:rFonts w:cs="Segoe UI Light"/>
        </w:rPr>
        <w:t>Wymagania dla zintegrowanego systemu HIS oraz ERP</w:t>
      </w:r>
      <w:bookmarkEnd w:id="32"/>
    </w:p>
    <w:p w14:paraId="7EF59470" w14:textId="25B9D3BA" w:rsidR="00F10B26" w:rsidRPr="007859C1" w:rsidRDefault="00F10B26" w:rsidP="00F97ECE">
      <w:pPr>
        <w:pStyle w:val="Nagwek3"/>
      </w:pPr>
      <w:bookmarkStart w:id="33" w:name="_Toc63245964"/>
      <w:r w:rsidRPr="007859C1">
        <w:t>System HIS</w:t>
      </w:r>
      <w:bookmarkEnd w:id="33"/>
    </w:p>
    <w:p w14:paraId="65C94BA8" w14:textId="4598B855" w:rsidR="00F10B26" w:rsidRPr="007859C1" w:rsidRDefault="00F10B26"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6E4114" w:rsidRPr="007859C1" w14:paraId="533882A0"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6684F02" w14:textId="77777777" w:rsidR="00F10B26" w:rsidRPr="007859C1" w:rsidRDefault="00F10B26" w:rsidP="001E4301">
            <w:pPr>
              <w:spacing w:line="276" w:lineRule="auto"/>
              <w:jc w:val="center"/>
              <w:rPr>
                <w:rFonts w:cs="Segoe UI Light"/>
                <w:b w:val="0"/>
                <w:color w:val="000000" w:themeColor="text1"/>
                <w:sz w:val="22"/>
                <w:szCs w:val="22"/>
              </w:rPr>
            </w:pPr>
            <w:r w:rsidRPr="007859C1">
              <w:rPr>
                <w:rFonts w:cs="Segoe UI Light"/>
                <w:b w:val="0"/>
                <w:color w:val="000000" w:themeColor="text1"/>
                <w:sz w:val="22"/>
                <w:szCs w:val="22"/>
              </w:rPr>
              <w:t>L.p.</w:t>
            </w:r>
          </w:p>
        </w:tc>
        <w:tc>
          <w:tcPr>
            <w:tcW w:w="4648" w:type="pct"/>
          </w:tcPr>
          <w:p w14:paraId="1AABFDE9" w14:textId="77777777" w:rsidR="00F10B26" w:rsidRPr="007859C1" w:rsidRDefault="00F10B26" w:rsidP="00805985">
            <w:pPr>
              <w:pStyle w:val="Nagwek4"/>
              <w:outlineLvl w:val="3"/>
            </w:pPr>
            <w:bookmarkStart w:id="34" w:name="_Toc501352724"/>
            <w:r w:rsidRPr="007859C1">
              <w:t>Administrator</w:t>
            </w:r>
            <w:bookmarkEnd w:id="34"/>
          </w:p>
        </w:tc>
      </w:tr>
      <w:tr w:rsidR="00F10B26" w:rsidRPr="007859C1" w14:paraId="2C824B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F809B2" w14:textId="77777777" w:rsidR="00F10B26" w:rsidRPr="007859C1" w:rsidRDefault="00F10B26" w:rsidP="001E4301">
            <w:pPr>
              <w:spacing w:line="276" w:lineRule="auto"/>
              <w:jc w:val="left"/>
              <w:rPr>
                <w:rFonts w:cs="Segoe UI Light"/>
                <w:color w:val="000000"/>
                <w:sz w:val="22"/>
                <w:szCs w:val="22"/>
              </w:rPr>
            </w:pPr>
          </w:p>
        </w:tc>
        <w:tc>
          <w:tcPr>
            <w:tcW w:w="4648" w:type="pct"/>
          </w:tcPr>
          <w:p w14:paraId="7B98B5C5"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Konfigurowanie systemu</w:t>
            </w:r>
          </w:p>
        </w:tc>
      </w:tr>
      <w:tr w:rsidR="00F10B26" w:rsidRPr="007859C1" w14:paraId="485F6101" w14:textId="77777777" w:rsidTr="006E4114">
        <w:tc>
          <w:tcPr>
            <w:tcW w:w="352" w:type="pct"/>
          </w:tcPr>
          <w:p w14:paraId="1D859DDE"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A0622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Dynamiczne definiowanie widoków słowników (zakresu danych wyświetlanych) dla jednostki organizacyjnej, dla użytkownika,</w:t>
            </w:r>
          </w:p>
        </w:tc>
      </w:tr>
      <w:tr w:rsidR="00F10B26" w:rsidRPr="007859C1" w14:paraId="0603CA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194C9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B9B0B0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Zarządzanie słownikiem jednostek struktury organizacyjnej Zamawiającego na poziomie całego systemu</w:t>
            </w:r>
          </w:p>
        </w:tc>
      </w:tr>
      <w:tr w:rsidR="00F10B26" w:rsidRPr="007859C1" w14:paraId="177435C0" w14:textId="77777777" w:rsidTr="006E4114">
        <w:tc>
          <w:tcPr>
            <w:tcW w:w="352" w:type="pct"/>
          </w:tcPr>
          <w:p w14:paraId="5A744755"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9E1688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Tworzenie i modyfikacja listy jednostek organizacyjnych (recepcje, gabinety, pracownie, oddziały, izby przyjęć, bloki operacyjne itp.)</w:t>
            </w:r>
          </w:p>
        </w:tc>
      </w:tr>
      <w:tr w:rsidR="00F10B26" w:rsidRPr="007859C1" w14:paraId="3DD2A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3EC264"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62B466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zarządzania użytkownikami musi być wspólny dla wszystkich systemów, w szczególności dla modułu RCH, Apteka, Apteczki oddziałowe, Rozliczenia z NFZ</w:t>
            </w:r>
            <w:r w:rsidRPr="007859C1">
              <w:rPr>
                <w:rFonts w:cs="Segoe UI Light"/>
                <w:color w:val="FF0000"/>
                <w:sz w:val="22"/>
                <w:szCs w:val="22"/>
              </w:rPr>
              <w:t xml:space="preserve"> </w:t>
            </w:r>
          </w:p>
        </w:tc>
      </w:tr>
      <w:tr w:rsidR="00F10B26" w:rsidRPr="007859C1" w14:paraId="29277181" w14:textId="77777777" w:rsidTr="006E4114">
        <w:tc>
          <w:tcPr>
            <w:tcW w:w="352" w:type="pct"/>
          </w:tcPr>
          <w:p w14:paraId="563054D5"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73361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nadania użytkownik uprawnień do pracy wyłącznie w kontekście wybranej/ wybranych jednostek organizacyjnych. Np. tylko oddział wewnętrzny lub gabinet POZ i Izba Przyjęć.</w:t>
            </w:r>
          </w:p>
        </w:tc>
      </w:tr>
      <w:tr w:rsidR="00F10B26" w:rsidRPr="007859C1" w14:paraId="0656AA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3A28BE"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739FAC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Równolegle musi istnieć możliwość nadawania użytkownikowi pojedynczych uprawnień z listy dostępnych. System musi umożliwiać definiowanie grup użytkowników i przydzielanie użytkowników do tych grup.  </w:t>
            </w:r>
          </w:p>
        </w:tc>
      </w:tr>
      <w:tr w:rsidR="00F10B26" w:rsidRPr="007859C1" w14:paraId="47654B51" w14:textId="77777777" w:rsidTr="006E4114">
        <w:tc>
          <w:tcPr>
            <w:tcW w:w="352" w:type="pct"/>
          </w:tcPr>
          <w:p w14:paraId="45E5C2D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A6FA0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nadawanie uprawnień użytkownikom do jednostek organizacyjnych w których pracują, np. lekarz pracujący na izbie przyjęć i oddziale wewnętrznym powinien w swoich aplikacjach widzieć tylko pacjentów izby przyjęć i tego jednego oddziału. </w:t>
            </w:r>
          </w:p>
        </w:tc>
      </w:tr>
      <w:tr w:rsidR="00F10B26" w:rsidRPr="007859C1" w14:paraId="37CF15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0735C0"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3A5B9A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Definiowanie terminarzy zasobów: pomieszczeń, łóżek, urządzeń</w:t>
            </w:r>
          </w:p>
        </w:tc>
      </w:tr>
      <w:tr w:rsidR="00F10B26" w:rsidRPr="007859C1" w14:paraId="3454C6E1" w14:textId="77777777" w:rsidTr="006E4114">
        <w:tc>
          <w:tcPr>
            <w:tcW w:w="352" w:type="pct"/>
          </w:tcPr>
          <w:p w14:paraId="1E83477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D586CD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definiowanie i ewidencję ograniczeń terminarza dotyczących wieku i płci.</w:t>
            </w:r>
          </w:p>
        </w:tc>
      </w:tr>
      <w:tr w:rsidR="00F10B26" w:rsidRPr="007859C1" w14:paraId="1A4F78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35E7DDB"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4B0F05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ograniczeń limitów dziennych dla terminarzy</w:t>
            </w:r>
          </w:p>
        </w:tc>
      </w:tr>
      <w:tr w:rsidR="00F10B26" w:rsidRPr="007859C1" w14:paraId="1AF0BE2D" w14:textId="77777777" w:rsidTr="006E4114">
        <w:tc>
          <w:tcPr>
            <w:tcW w:w="352" w:type="pct"/>
          </w:tcPr>
          <w:p w14:paraId="75D224D3"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9DBA9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Zarządzanie parametrami na poziomie systemu, jednostki organizacyjnej, stacji roboczej, użytkownika,</w:t>
            </w:r>
          </w:p>
        </w:tc>
      </w:tr>
      <w:tr w:rsidR="00F10B26" w:rsidRPr="007859C1" w14:paraId="0E393B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BC7A26" w14:textId="77777777" w:rsidR="00F10B26" w:rsidRPr="007859C1" w:rsidRDefault="00F10B26" w:rsidP="001E4301">
            <w:pPr>
              <w:spacing w:line="276" w:lineRule="auto"/>
              <w:jc w:val="left"/>
              <w:rPr>
                <w:rFonts w:cs="Segoe UI Light"/>
                <w:color w:val="000000"/>
                <w:sz w:val="22"/>
                <w:szCs w:val="22"/>
              </w:rPr>
            </w:pPr>
          </w:p>
        </w:tc>
        <w:tc>
          <w:tcPr>
            <w:tcW w:w="4648" w:type="pct"/>
          </w:tcPr>
          <w:p w14:paraId="79A6C75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Definiowanie struktury dokumentów: </w:t>
            </w:r>
          </w:p>
        </w:tc>
      </w:tr>
      <w:tr w:rsidR="00F10B26" w:rsidRPr="007859C1" w14:paraId="5CA1F171" w14:textId="77777777" w:rsidTr="006E4114">
        <w:tc>
          <w:tcPr>
            <w:tcW w:w="352" w:type="pct"/>
          </w:tcPr>
          <w:p w14:paraId="449F2102"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7C21B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ksiąg wykorzystywanych w przychodni, szpitalu, pracowniach,</w:t>
            </w:r>
          </w:p>
        </w:tc>
      </w:tr>
      <w:tr w:rsidR="00F10B26" w:rsidRPr="007859C1" w14:paraId="3246FBD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B870A4"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DC60F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szablonów wydruków (pism),</w:t>
            </w:r>
          </w:p>
        </w:tc>
      </w:tr>
      <w:tr w:rsidR="00F10B26" w:rsidRPr="007859C1" w14:paraId="6E370A76" w14:textId="77777777" w:rsidTr="006E4114">
        <w:tc>
          <w:tcPr>
            <w:tcW w:w="352" w:type="pct"/>
          </w:tcPr>
          <w:p w14:paraId="6838E197" w14:textId="77777777" w:rsidR="00F10B26" w:rsidRPr="007859C1" w:rsidRDefault="00F10B26" w:rsidP="001E4301">
            <w:pPr>
              <w:spacing w:line="276" w:lineRule="auto"/>
              <w:jc w:val="left"/>
              <w:rPr>
                <w:rFonts w:cs="Segoe UI Light"/>
                <w:color w:val="000000"/>
                <w:sz w:val="22"/>
                <w:szCs w:val="22"/>
              </w:rPr>
            </w:pPr>
          </w:p>
        </w:tc>
        <w:tc>
          <w:tcPr>
            <w:tcW w:w="4648" w:type="pct"/>
          </w:tcPr>
          <w:p w14:paraId="6933404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Definiowanie elementów leczenia i złożonych szablonów zleceń wykorzystywanych przez jednostki zlecające,</w:t>
            </w:r>
          </w:p>
        </w:tc>
      </w:tr>
      <w:tr w:rsidR="00F10B26" w:rsidRPr="007859C1" w14:paraId="180E24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99430F"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2AE69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powiązanie struktury jednostek organizacyjnych ze strukturą kosztów. </w:t>
            </w:r>
          </w:p>
        </w:tc>
      </w:tr>
      <w:tr w:rsidR="00F10B26" w:rsidRPr="007859C1" w14:paraId="5C5E5B2A" w14:textId="77777777" w:rsidTr="006E4114">
        <w:tc>
          <w:tcPr>
            <w:tcW w:w="352" w:type="pct"/>
          </w:tcPr>
          <w:p w14:paraId="71994B08"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0E06A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Zarządzanie słownikami standardowymi (ogólnopolskimi):</w:t>
            </w:r>
          </w:p>
        </w:tc>
      </w:tr>
      <w:tr w:rsidR="00F10B26" w:rsidRPr="007859C1" w14:paraId="0C4414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C361F"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5D15114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Międzynarodowa Klasyfikacja Procedur Medycznych ICD9 CM – druga polska edycja,</w:t>
            </w:r>
          </w:p>
        </w:tc>
      </w:tr>
      <w:tr w:rsidR="00F10B26" w:rsidRPr="007859C1" w14:paraId="26419AA0" w14:textId="77777777" w:rsidTr="006E4114">
        <w:tc>
          <w:tcPr>
            <w:tcW w:w="352" w:type="pct"/>
          </w:tcPr>
          <w:p w14:paraId="2AD53D9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51A79D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Klasyfikacja chorób wg ICD – rewizja 10,</w:t>
            </w:r>
          </w:p>
        </w:tc>
      </w:tr>
      <w:tr w:rsidR="00F10B26" w:rsidRPr="007859C1" w14:paraId="63F9DCB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D5B2DC"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4A3B67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Słownik Kodów Terytorialnych GUS,</w:t>
            </w:r>
          </w:p>
        </w:tc>
      </w:tr>
      <w:tr w:rsidR="00F10B26" w:rsidRPr="007859C1" w14:paraId="40AAF988" w14:textId="77777777" w:rsidTr="006E4114">
        <w:tc>
          <w:tcPr>
            <w:tcW w:w="352" w:type="pct"/>
          </w:tcPr>
          <w:p w14:paraId="03942DB9"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66AAC74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Słownik Zawodów,</w:t>
            </w:r>
          </w:p>
        </w:tc>
      </w:tr>
      <w:tr w:rsidR="00F10B26" w:rsidRPr="007859C1" w14:paraId="27DAC66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A33A5FA"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A7364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Słownik leków (np. </w:t>
            </w:r>
            <w:proofErr w:type="spellStart"/>
            <w:r w:rsidRPr="007859C1">
              <w:rPr>
                <w:rFonts w:cs="Segoe UI Light"/>
                <w:color w:val="000000"/>
                <w:sz w:val="22"/>
                <w:szCs w:val="22"/>
              </w:rPr>
              <w:t>Bloz</w:t>
            </w:r>
            <w:proofErr w:type="spellEnd"/>
            <w:r w:rsidRPr="007859C1">
              <w:rPr>
                <w:rFonts w:cs="Segoe UI Light"/>
                <w:color w:val="000000"/>
                <w:sz w:val="22"/>
                <w:szCs w:val="22"/>
              </w:rPr>
              <w:t xml:space="preserve">, Bazyl, </w:t>
            </w:r>
            <w:proofErr w:type="spellStart"/>
            <w:r w:rsidRPr="007859C1">
              <w:rPr>
                <w:rFonts w:cs="Segoe UI Light"/>
                <w:color w:val="000000"/>
                <w:sz w:val="22"/>
                <w:szCs w:val="22"/>
              </w:rPr>
              <w:t>Pharmindex</w:t>
            </w:r>
            <w:proofErr w:type="spellEnd"/>
            <w:r w:rsidRPr="007859C1">
              <w:rPr>
                <w:rFonts w:cs="Segoe UI Light"/>
                <w:color w:val="000000"/>
                <w:sz w:val="22"/>
                <w:szCs w:val="22"/>
              </w:rPr>
              <w:t>).</w:t>
            </w:r>
          </w:p>
        </w:tc>
      </w:tr>
      <w:tr w:rsidR="00F10B26" w:rsidRPr="007859C1" w14:paraId="0308E55A" w14:textId="77777777" w:rsidTr="006E4114">
        <w:tc>
          <w:tcPr>
            <w:tcW w:w="352" w:type="pct"/>
          </w:tcPr>
          <w:p w14:paraId="0EF9D8ED" w14:textId="77777777" w:rsidR="00F10B26" w:rsidRPr="007859C1" w:rsidRDefault="00F10B26" w:rsidP="001E4301">
            <w:pPr>
              <w:spacing w:line="276" w:lineRule="auto"/>
              <w:jc w:val="left"/>
              <w:rPr>
                <w:rFonts w:cs="Segoe UI Light"/>
                <w:color w:val="000000"/>
                <w:sz w:val="22"/>
                <w:szCs w:val="22"/>
              </w:rPr>
            </w:pPr>
          </w:p>
        </w:tc>
        <w:tc>
          <w:tcPr>
            <w:tcW w:w="4648" w:type="pct"/>
          </w:tcPr>
          <w:p w14:paraId="2203B3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Tworzenie, przegląd, edycja słowników własnych Zamawiającego: </w:t>
            </w:r>
          </w:p>
        </w:tc>
      </w:tr>
      <w:tr w:rsidR="00F10B26" w:rsidRPr="007859C1" w14:paraId="3D86A0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53709C"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713CC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personelu,</w:t>
            </w:r>
          </w:p>
        </w:tc>
      </w:tr>
      <w:tr w:rsidR="00F10B26" w:rsidRPr="007859C1" w14:paraId="0CFD1325" w14:textId="77777777" w:rsidTr="006E4114">
        <w:tc>
          <w:tcPr>
            <w:tcW w:w="352" w:type="pct"/>
          </w:tcPr>
          <w:p w14:paraId="70D7278D"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091530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leków.</w:t>
            </w:r>
          </w:p>
        </w:tc>
      </w:tr>
      <w:tr w:rsidR="00F10B26" w:rsidRPr="007859C1" w14:paraId="1159BFE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D4258A"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5CB11AB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Zarządzanie strukturą użytkowników i ich uprawnieniami:</w:t>
            </w:r>
          </w:p>
        </w:tc>
      </w:tr>
      <w:tr w:rsidR="00F10B26" w:rsidRPr="007859C1" w14:paraId="1B565509" w14:textId="77777777" w:rsidTr="006E4114">
        <w:tc>
          <w:tcPr>
            <w:tcW w:w="352" w:type="pct"/>
          </w:tcPr>
          <w:p w14:paraId="3B25002D"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5849B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zarządzania użytkownikami musi umożliwiać  definiowanie listy użytkowników systemu</w:t>
            </w:r>
          </w:p>
        </w:tc>
      </w:tr>
      <w:tr w:rsidR="00F10B26" w:rsidRPr="007859C1" w14:paraId="6057683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08EB6C"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33C6E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zarządzania użytkownikami musi umożliwiać określenie uprawnień użytkowników, </w:t>
            </w:r>
          </w:p>
        </w:tc>
      </w:tr>
      <w:tr w:rsidR="00F10B26" w:rsidRPr="007859C1" w14:paraId="18A838BB" w14:textId="77777777" w:rsidTr="006E4114">
        <w:tc>
          <w:tcPr>
            <w:tcW w:w="352" w:type="pct"/>
          </w:tcPr>
          <w:p w14:paraId="1446620C"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6B2C2C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zarządzania użytkownikami musi umożliwiać połączenie listy użytkowników ze słownikiem personelu,</w:t>
            </w:r>
          </w:p>
        </w:tc>
      </w:tr>
      <w:tr w:rsidR="00F10B26" w:rsidRPr="007859C1" w14:paraId="59AF07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952B30"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5DA68E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zatwierdzenie wniosku użytkownika o zmianę danych.</w:t>
            </w:r>
          </w:p>
        </w:tc>
      </w:tr>
      <w:tr w:rsidR="00F10B26" w:rsidRPr="007859C1" w14:paraId="0FEE1708" w14:textId="77777777" w:rsidTr="006E4114">
        <w:tc>
          <w:tcPr>
            <w:tcW w:w="352" w:type="pct"/>
          </w:tcPr>
          <w:p w14:paraId="2AC76067"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DCA2B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podgląd złożonych wniosków oraz ich statusów w kontekście osoby składającej oraz wszystkich użytkowników.</w:t>
            </w:r>
          </w:p>
        </w:tc>
      </w:tr>
      <w:tr w:rsidR="00F10B26" w:rsidRPr="007859C1" w14:paraId="1BD119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F640A2" w14:textId="77777777" w:rsidR="00F10B26" w:rsidRPr="007859C1" w:rsidRDefault="00F10B26" w:rsidP="001E4301">
            <w:pPr>
              <w:spacing w:line="276" w:lineRule="auto"/>
              <w:jc w:val="left"/>
              <w:rPr>
                <w:rFonts w:cs="Segoe UI Light"/>
                <w:color w:val="000000"/>
                <w:sz w:val="22"/>
                <w:szCs w:val="22"/>
              </w:rPr>
            </w:pPr>
          </w:p>
        </w:tc>
        <w:tc>
          <w:tcPr>
            <w:tcW w:w="4648" w:type="pct"/>
          </w:tcPr>
          <w:p w14:paraId="711A5F9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wniosków użytkownika o zmianę:</w:t>
            </w:r>
          </w:p>
        </w:tc>
      </w:tr>
      <w:tr w:rsidR="00F10B26" w:rsidRPr="007859C1" w14:paraId="253E418F" w14:textId="77777777" w:rsidTr="006E4114">
        <w:tc>
          <w:tcPr>
            <w:tcW w:w="352" w:type="pct"/>
          </w:tcPr>
          <w:p w14:paraId="3FDBF090"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3A893E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personalnych</w:t>
            </w:r>
          </w:p>
        </w:tc>
      </w:tr>
      <w:tr w:rsidR="00F10B26" w:rsidRPr="007859C1" w14:paraId="473245E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65D98C"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E57BE7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kontaktowych</w:t>
            </w:r>
          </w:p>
        </w:tc>
      </w:tr>
      <w:tr w:rsidR="00F10B26" w:rsidRPr="007859C1" w14:paraId="4F15E81F" w14:textId="77777777" w:rsidTr="006E4114">
        <w:tc>
          <w:tcPr>
            <w:tcW w:w="352" w:type="pct"/>
          </w:tcPr>
          <w:p w14:paraId="6EAF852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5E932C4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wymaganych w dokumentacji medycznej (tytuł naukowy, tytuł zawodowy, specjalizacje)</w:t>
            </w:r>
          </w:p>
        </w:tc>
      </w:tr>
      <w:tr w:rsidR="00F10B26" w:rsidRPr="007859C1" w14:paraId="4441C1F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76C8AD"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65FD5F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przenoszenia uprawnień miedzy użytkownikami</w:t>
            </w:r>
          </w:p>
        </w:tc>
      </w:tr>
      <w:tr w:rsidR="00F10B26" w:rsidRPr="007859C1" w14:paraId="4198DD1C" w14:textId="77777777" w:rsidTr="006E4114">
        <w:tc>
          <w:tcPr>
            <w:tcW w:w="352" w:type="pct"/>
          </w:tcPr>
          <w:p w14:paraId="29BC035E"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2CD9FB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posiadać mechanizmy umożliwiające zapis i przeglądanie danych o logowaniu użytkowników do systemu</w:t>
            </w:r>
          </w:p>
        </w:tc>
      </w:tr>
      <w:tr w:rsidR="00F10B26" w:rsidRPr="007859C1" w14:paraId="2464C5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675D08"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868B7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Administrator musi posiadać możliwość z poziomu aplikacji z modułu administratora nadawania danemu użytkownikowi unikalnego loginu oraz hasła. Administrator musi posiadać możliwość ustawienia parametrów hasła: długość, czas żywotności, czas przed wygaśnięciem, minimalna liczba dużych i małych liter oraz cyfr, liczb, minimalna i maksymalna liczba znaków specjalnych w haśle</w:t>
            </w:r>
          </w:p>
        </w:tc>
      </w:tr>
      <w:tr w:rsidR="00F10B26" w:rsidRPr="007859C1" w14:paraId="0D3BD3C6" w14:textId="77777777" w:rsidTr="006E4114">
        <w:tc>
          <w:tcPr>
            <w:tcW w:w="352" w:type="pct"/>
          </w:tcPr>
          <w:p w14:paraId="48FAC25B"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56FEEFA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uprawnień powinien być tak skonstruowany, aby można było użytkownikowi nadać uprawnienia z dokładnością do rodzaju wykonywanej operacji tj. osobne uprawnienie na odczyt danych i osobne na wprowadzanie/modyfikację danych. System uprawnień powinien umożliwiać definiowanie grup uprawnień, które to mogłyby być przydzielane poszczególnym użytkownikom.</w:t>
            </w:r>
          </w:p>
        </w:tc>
      </w:tr>
      <w:tr w:rsidR="00F10B26" w:rsidRPr="007859C1" w14:paraId="18A0CF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8161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41B35A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nadanie użytkownikowi lub grupie użytkowników uprawnień do wydruku dokumentu</w:t>
            </w:r>
          </w:p>
        </w:tc>
      </w:tr>
      <w:tr w:rsidR="00F10B26" w:rsidRPr="007859C1" w14:paraId="031AE2BC" w14:textId="77777777" w:rsidTr="006E4114">
        <w:tc>
          <w:tcPr>
            <w:tcW w:w="352" w:type="pct"/>
          </w:tcPr>
          <w:p w14:paraId="6C4C1602"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DF535B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podgląd aktualnie zalogowanych do systemu użytkowników.</w:t>
            </w:r>
          </w:p>
        </w:tc>
      </w:tr>
      <w:tr w:rsidR="00F10B26" w:rsidRPr="007859C1" w14:paraId="37AE3E9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7908AF"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34EF8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umożliwić przypisanie do komórki organizacyjnej jednostki, kodu technicznego NFZ. Powinna istnieć możliwość zmiany tego kodu w dowolnym momencie pracy systemu bez konieczności przerywania pobytów pacjentów na oddziałach.</w:t>
            </w:r>
          </w:p>
        </w:tc>
      </w:tr>
      <w:tr w:rsidR="00F10B26" w:rsidRPr="007859C1" w14:paraId="1EA533D5" w14:textId="77777777" w:rsidTr="006E4114">
        <w:tc>
          <w:tcPr>
            <w:tcW w:w="352" w:type="pct"/>
          </w:tcPr>
          <w:p w14:paraId="32A39D3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49D22A1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określenie jednostkom organizacyjnym oddzielnego numeru REGON, innego niż REGON zakładu opieki zdrowotnej</w:t>
            </w:r>
          </w:p>
        </w:tc>
      </w:tr>
      <w:tr w:rsidR="00F10B26" w:rsidRPr="007859C1" w14:paraId="48343E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C241CE"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16343F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dziennika operacji (logi),</w:t>
            </w:r>
          </w:p>
        </w:tc>
      </w:tr>
      <w:tr w:rsidR="00F10B26" w:rsidRPr="007859C1" w14:paraId="11BF50DB" w14:textId="77777777" w:rsidTr="006E4114">
        <w:tc>
          <w:tcPr>
            <w:tcW w:w="352" w:type="pct"/>
          </w:tcPr>
          <w:p w14:paraId="173CEC83"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74A20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zapisywanie informacji o przeglądanych danych przez wybranego użytkownika.</w:t>
            </w:r>
          </w:p>
        </w:tc>
      </w:tr>
      <w:tr w:rsidR="00F10B26" w:rsidRPr="007859C1" w14:paraId="67932DD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8DA43E"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BE2D1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wyszukiwanie i łączenie podwójnie wprowadzonych danych pacjentów, lekarzy, instytucji.</w:t>
            </w:r>
          </w:p>
        </w:tc>
      </w:tr>
      <w:tr w:rsidR="00F10B26" w:rsidRPr="007859C1" w14:paraId="5262E88C" w14:textId="77777777" w:rsidTr="006E4114">
        <w:tc>
          <w:tcPr>
            <w:tcW w:w="352" w:type="pct"/>
          </w:tcPr>
          <w:p w14:paraId="1451A5D0"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1B52CBD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zachowywać dane pacjenta "scalonego" mechanizmem scalania pacjentów. Pacjent którego dane zostały scalone z danymi innego pacjenta nie może być usunięty z systemu. Dane pacjenta powinny być dostępne do wyszukiwania w szczególności wyszukiwania wg identyfikatora pacjenta.</w:t>
            </w:r>
          </w:p>
        </w:tc>
      </w:tr>
      <w:tr w:rsidR="00F10B26" w:rsidRPr="007859C1" w14:paraId="598080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3B4381"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4099709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definiowania nowych rodzajów dokumentów. Musi definiować szablony dokumentów drukowanych oraz definiowania i modyfikowania formularzy do wprowadzania danych</w:t>
            </w:r>
          </w:p>
        </w:tc>
      </w:tr>
      <w:tr w:rsidR="00F10B26" w:rsidRPr="007859C1" w14:paraId="45C8A498" w14:textId="77777777" w:rsidTr="006E4114">
        <w:tc>
          <w:tcPr>
            <w:tcW w:w="352" w:type="pct"/>
          </w:tcPr>
          <w:p w14:paraId="31CFC609" w14:textId="77777777" w:rsidR="00F10B26" w:rsidRPr="007859C1" w:rsidRDefault="00F10B26" w:rsidP="007D3C16">
            <w:pPr>
              <w:pStyle w:val="Akapitzlist"/>
              <w:numPr>
                <w:ilvl w:val="0"/>
                <w:numId w:val="33"/>
              </w:numPr>
              <w:spacing w:line="276" w:lineRule="auto"/>
              <w:ind w:left="0" w:firstLine="0"/>
              <w:jc w:val="left"/>
              <w:rPr>
                <w:rFonts w:cs="Segoe UI Light"/>
                <w:color w:val="000000"/>
                <w:sz w:val="22"/>
                <w:szCs w:val="22"/>
              </w:rPr>
            </w:pPr>
          </w:p>
        </w:tc>
        <w:tc>
          <w:tcPr>
            <w:tcW w:w="4648" w:type="pct"/>
          </w:tcPr>
          <w:p w14:paraId="0AED1EF0" w14:textId="77777777" w:rsidR="00F10B26" w:rsidRPr="007859C1" w:rsidRDefault="00F10B26" w:rsidP="00557F5E">
            <w:pPr>
              <w:spacing w:line="276" w:lineRule="auto"/>
              <w:ind w:left="98"/>
              <w:rPr>
                <w:rFonts w:cs="Segoe UI Light"/>
                <w:color w:val="000000"/>
                <w:sz w:val="22"/>
                <w:szCs w:val="22"/>
              </w:rPr>
            </w:pPr>
            <w:r w:rsidRPr="007859C1">
              <w:rPr>
                <w:rFonts w:cs="Segoe UI Light"/>
                <w:color w:val="000000"/>
                <w:sz w:val="22"/>
                <w:szCs w:val="22"/>
              </w:rPr>
              <w:t xml:space="preserve">System musi umożliwiać zarządzanie międzymodułowym systemem komunikacyjnym umożliwiający pobranie lub wysłanie komunikatów do: </w:t>
            </w:r>
          </w:p>
        </w:tc>
      </w:tr>
      <w:tr w:rsidR="00F10B26" w:rsidRPr="007859C1" w14:paraId="05863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5F3908"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091BAB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użytkowników wybranych modułów,  </w:t>
            </w:r>
          </w:p>
        </w:tc>
      </w:tr>
      <w:tr w:rsidR="00F10B26" w:rsidRPr="007859C1" w14:paraId="75D4F1EE" w14:textId="77777777" w:rsidTr="006E4114">
        <w:tc>
          <w:tcPr>
            <w:tcW w:w="352" w:type="pct"/>
          </w:tcPr>
          <w:p w14:paraId="08A697A5"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7A143F7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wskazanych użytkowników (nazwanych oraz ról jakie pełnią w systemie)  </w:t>
            </w:r>
          </w:p>
        </w:tc>
      </w:tr>
      <w:tr w:rsidR="00F10B26" w:rsidRPr="007859C1" w14:paraId="186BA7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22EFA" w14:textId="77777777" w:rsidR="00F10B26" w:rsidRPr="007859C1" w:rsidRDefault="00F10B26" w:rsidP="007D3C16">
            <w:pPr>
              <w:numPr>
                <w:ilvl w:val="0"/>
                <w:numId w:val="33"/>
              </w:numPr>
              <w:spacing w:line="276" w:lineRule="auto"/>
              <w:ind w:left="0" w:firstLine="0"/>
              <w:jc w:val="left"/>
              <w:rPr>
                <w:rFonts w:cs="Segoe UI Light"/>
                <w:color w:val="000000"/>
                <w:sz w:val="22"/>
                <w:szCs w:val="22"/>
              </w:rPr>
            </w:pPr>
          </w:p>
        </w:tc>
        <w:tc>
          <w:tcPr>
            <w:tcW w:w="4648" w:type="pct"/>
          </w:tcPr>
          <w:p w14:paraId="3CE0D58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wskazanych stacji roboczych  </w:t>
            </w:r>
          </w:p>
        </w:tc>
      </w:tr>
    </w:tbl>
    <w:p w14:paraId="7515344A" w14:textId="09FAD6B6" w:rsidR="00F10B26" w:rsidRPr="007859C1" w:rsidRDefault="00F10B26" w:rsidP="00F10B26">
      <w:pPr>
        <w:spacing w:after="0" w:line="276" w:lineRule="auto"/>
        <w:rPr>
          <w:rFonts w:cs="Segoe UI Light"/>
        </w:rPr>
      </w:pPr>
    </w:p>
    <w:p w14:paraId="770BA921" w14:textId="77777777" w:rsidR="00557F5E" w:rsidRPr="007859C1" w:rsidRDefault="00557F5E"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F10B26" w:rsidRPr="007859C1" w14:paraId="6465C8D6" w14:textId="77777777" w:rsidTr="006E4114">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4983DFE3" w14:textId="77777777" w:rsidR="00F10B26" w:rsidRPr="007859C1" w:rsidRDefault="00F10B26" w:rsidP="001E4301">
            <w:pPr>
              <w:spacing w:line="276" w:lineRule="auto"/>
              <w:jc w:val="center"/>
              <w:rPr>
                <w:rFonts w:cs="Segoe UI Light"/>
                <w:color w:val="FFFFFF" w:themeColor="background1"/>
                <w:sz w:val="22"/>
              </w:rPr>
            </w:pPr>
            <w:r w:rsidRPr="007859C1">
              <w:rPr>
                <w:rFonts w:cs="Segoe UI Light"/>
                <w:color w:val="FFFFFF" w:themeColor="background1"/>
                <w:sz w:val="22"/>
              </w:rPr>
              <w:t>L.p.</w:t>
            </w:r>
          </w:p>
        </w:tc>
        <w:tc>
          <w:tcPr>
            <w:tcW w:w="4118" w:type="pct"/>
          </w:tcPr>
          <w:p w14:paraId="6330DB9C" w14:textId="77777777" w:rsidR="00F10B26" w:rsidRPr="007859C1" w:rsidRDefault="00F10B26" w:rsidP="00805985">
            <w:pPr>
              <w:pStyle w:val="Nagwek4"/>
              <w:outlineLvl w:val="3"/>
            </w:pPr>
            <w:bookmarkStart w:id="35" w:name="_Toc495409472"/>
            <w:bookmarkStart w:id="36" w:name="_Toc501352725"/>
            <w:r w:rsidRPr="007859C1">
              <w:t>Pulpit Użytkownika</w:t>
            </w:r>
            <w:bookmarkEnd w:id="35"/>
            <w:bookmarkEnd w:id="36"/>
          </w:p>
        </w:tc>
      </w:tr>
      <w:tr w:rsidR="00F10B26" w:rsidRPr="007859C1" w14:paraId="6EE2B155"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FD6996D"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56C8C2B6"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System powinien zawierać pulpity użytkowników umożliwiające bezpośredni dostęp do wszystkich niezbędnych funkcji, do jakich użytkownik posiada uprawnienia</w:t>
            </w:r>
          </w:p>
        </w:tc>
      </w:tr>
      <w:tr w:rsidR="00F10B26" w:rsidRPr="007859C1" w14:paraId="6ED82463" w14:textId="77777777" w:rsidTr="006E4114">
        <w:trPr>
          <w:trHeight w:val="227"/>
        </w:trPr>
        <w:tc>
          <w:tcPr>
            <w:tcW w:w="294" w:type="pct"/>
          </w:tcPr>
          <w:p w14:paraId="09B9F554"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3E055D46"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Powinien istnieć zdefiniowany pulpit, co najmniej, dla lekarza</w:t>
            </w:r>
          </w:p>
        </w:tc>
      </w:tr>
      <w:tr w:rsidR="00F10B26" w:rsidRPr="007859C1" w14:paraId="63E2E00B"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4F8E19F"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0AF4941D"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Pulpit użytkownika powinien zawierać, co najmniej bezpośredni dostęp do:</w:t>
            </w:r>
          </w:p>
        </w:tc>
      </w:tr>
      <w:tr w:rsidR="00F10B26" w:rsidRPr="007859C1" w14:paraId="5461AF0D" w14:textId="77777777" w:rsidTr="006E4114">
        <w:trPr>
          <w:trHeight w:val="227"/>
        </w:trPr>
        <w:tc>
          <w:tcPr>
            <w:tcW w:w="294" w:type="pct"/>
          </w:tcPr>
          <w:p w14:paraId="11B9F917"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26959AD5"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 dokumentacji medycznej pacjentów oddziału, „moich”, umówionych na wizytę, z odbytych wizyt i konsultacji</w:t>
            </w:r>
          </w:p>
        </w:tc>
      </w:tr>
      <w:tr w:rsidR="00F10B26" w:rsidRPr="007859C1" w14:paraId="0EE36998"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2855F1D"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119EA9C3" w14:textId="77777777" w:rsidR="00F10B26" w:rsidRPr="007859C1" w:rsidRDefault="00F10B26" w:rsidP="001E4301">
            <w:pPr>
              <w:spacing w:line="276" w:lineRule="auto"/>
              <w:rPr>
                <w:rFonts w:cs="Segoe UI Light"/>
                <w:color w:val="000000"/>
                <w:sz w:val="22"/>
              </w:rPr>
            </w:pPr>
            <w:r w:rsidRPr="007859C1">
              <w:rPr>
                <w:rFonts w:cs="Segoe UI Light"/>
                <w:sz w:val="22"/>
              </w:rPr>
              <w:t xml:space="preserve"> - pacjentów: oddziału, „moich” pacjentów czyli tych dla których zalogowany lekarz jest lekarzem prowadzącym, zaplanowanych na wizytę i konsultacje, umówionych na dzisiaj</w:t>
            </w:r>
          </w:p>
        </w:tc>
      </w:tr>
      <w:tr w:rsidR="00F10B26" w:rsidRPr="007859C1" w14:paraId="367D9BE1" w14:textId="77777777" w:rsidTr="006E4114">
        <w:trPr>
          <w:trHeight w:val="227"/>
        </w:trPr>
        <w:tc>
          <w:tcPr>
            <w:tcW w:w="294" w:type="pct"/>
          </w:tcPr>
          <w:p w14:paraId="4556B832"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2AE5370C" w14:textId="77777777" w:rsidR="00F10B26" w:rsidRPr="007859C1" w:rsidRDefault="00F10B26" w:rsidP="001E4301">
            <w:pPr>
              <w:spacing w:line="276" w:lineRule="auto"/>
              <w:rPr>
                <w:rFonts w:cs="Segoe UI Light"/>
                <w:color w:val="000000"/>
                <w:sz w:val="22"/>
              </w:rPr>
            </w:pPr>
            <w:r w:rsidRPr="007859C1">
              <w:rPr>
                <w:rFonts w:cs="Segoe UI Light"/>
                <w:sz w:val="22"/>
              </w:rPr>
              <w:t xml:space="preserve"> - wyników badań z podziałem na laboratoryjne, diagnostyczne i inne z możliwością wyświetlenia tylko najnowszych wyników (np. z ostatnich 24godzin)</w:t>
            </w:r>
          </w:p>
        </w:tc>
      </w:tr>
      <w:tr w:rsidR="00F10B26" w:rsidRPr="007859C1" w14:paraId="636FFB33"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BD1DC63"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0D0066AF" w14:textId="77777777" w:rsidR="00F10B26" w:rsidRPr="007859C1" w:rsidRDefault="00F10B26" w:rsidP="001E4301">
            <w:pPr>
              <w:spacing w:line="276" w:lineRule="auto"/>
              <w:rPr>
                <w:rFonts w:cs="Segoe UI Light"/>
                <w:color w:val="000000"/>
                <w:sz w:val="22"/>
              </w:rPr>
            </w:pPr>
            <w:r w:rsidRPr="007859C1">
              <w:rPr>
                <w:rFonts w:cs="Segoe UI Light"/>
                <w:sz w:val="22"/>
              </w:rPr>
              <w:t xml:space="preserve"> - zaplanowane na dzisiaj: wizyty, konsultacje</w:t>
            </w:r>
          </w:p>
        </w:tc>
      </w:tr>
      <w:tr w:rsidR="00F10B26" w:rsidRPr="007859C1" w14:paraId="51CEEB42" w14:textId="77777777" w:rsidTr="006E4114">
        <w:trPr>
          <w:trHeight w:val="227"/>
        </w:trPr>
        <w:tc>
          <w:tcPr>
            <w:tcW w:w="294" w:type="pct"/>
          </w:tcPr>
          <w:p w14:paraId="5A04B322"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015916DE" w14:textId="77777777" w:rsidR="00F10B26" w:rsidRPr="007859C1" w:rsidRDefault="00F10B26" w:rsidP="001E4301">
            <w:pPr>
              <w:spacing w:line="276" w:lineRule="auto"/>
              <w:rPr>
                <w:rFonts w:cs="Segoe UI Light"/>
                <w:color w:val="000000"/>
                <w:sz w:val="22"/>
              </w:rPr>
            </w:pPr>
            <w:r w:rsidRPr="007859C1">
              <w:rPr>
                <w:rFonts w:cs="Segoe UI Light"/>
                <w:sz w:val="22"/>
              </w:rPr>
              <w:t xml:space="preserve"> - terminarz użytkownika uwzględniający jego: dyżury, nieobecności, zadania, zaplanowane dla niego lub zrealizowane przez niego: zabiegi, konsultacje, wizyty</w:t>
            </w:r>
          </w:p>
        </w:tc>
      </w:tr>
      <w:tr w:rsidR="00F10B26" w:rsidRPr="007859C1" w14:paraId="1F5F690A"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A242E0E" w14:textId="77777777" w:rsidR="00F10B26" w:rsidRPr="007859C1" w:rsidRDefault="00F10B26" w:rsidP="007D3C16">
            <w:pPr>
              <w:pStyle w:val="Akapitzlist1"/>
              <w:numPr>
                <w:ilvl w:val="0"/>
                <w:numId w:val="37"/>
              </w:numPr>
              <w:spacing w:line="276" w:lineRule="auto"/>
              <w:ind w:left="357" w:hanging="357"/>
              <w:contextualSpacing w:val="0"/>
              <w:jc w:val="left"/>
              <w:rPr>
                <w:rFonts w:ascii="Segoe UI Light" w:hAnsi="Segoe UI Light" w:cs="Segoe UI Light"/>
                <w:color w:val="000000"/>
                <w:sz w:val="22"/>
              </w:rPr>
            </w:pPr>
          </w:p>
        </w:tc>
        <w:tc>
          <w:tcPr>
            <w:tcW w:w="4118" w:type="pct"/>
          </w:tcPr>
          <w:p w14:paraId="29077D52" w14:textId="77777777" w:rsidR="00F10B26" w:rsidRPr="007859C1" w:rsidRDefault="00F10B26" w:rsidP="001E4301">
            <w:pPr>
              <w:spacing w:line="276" w:lineRule="auto"/>
              <w:rPr>
                <w:rFonts w:cs="Segoe UI Light"/>
                <w:sz w:val="22"/>
              </w:rPr>
            </w:pPr>
            <w:r w:rsidRPr="007859C1">
              <w:rPr>
                <w:rFonts w:cs="Segoe UI Light"/>
                <w:sz w:val="22"/>
              </w:rPr>
              <w:t>Możliwość dowolnego zdefiniowania uprawnień na poziomie użytkownika lub grupy użytkowników do każdej funkcji systemu w zakresie odczytu, dodania, edycji.</w:t>
            </w:r>
          </w:p>
        </w:tc>
      </w:tr>
    </w:tbl>
    <w:p w14:paraId="2A4D6B97" w14:textId="77777777" w:rsidR="00F10B26" w:rsidRPr="007859C1" w:rsidRDefault="00F10B26" w:rsidP="00F10B26">
      <w:pPr>
        <w:spacing w:after="0" w:line="276" w:lineRule="auto"/>
        <w:rPr>
          <w:rFonts w:cs="Segoe UI Light"/>
        </w:rPr>
      </w:pPr>
    </w:p>
    <w:p w14:paraId="77255A37" w14:textId="3B53BA1E"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6E4114" w:rsidRPr="007859C1" w14:paraId="34CA1D71"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6F02F26E"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5F1B48F1" w14:textId="77777777" w:rsidR="00F10B26" w:rsidRPr="007859C1" w:rsidRDefault="00F10B26" w:rsidP="00805985">
            <w:pPr>
              <w:pStyle w:val="Nagwek4"/>
              <w:outlineLvl w:val="3"/>
            </w:pPr>
            <w:bookmarkStart w:id="37" w:name="_Toc501352709"/>
            <w:r w:rsidRPr="007859C1">
              <w:t>Izba Przyjęć</w:t>
            </w:r>
            <w:bookmarkEnd w:id="37"/>
          </w:p>
        </w:tc>
      </w:tr>
      <w:tr w:rsidR="00F10B26" w:rsidRPr="007859C1" w14:paraId="0051D34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D8545D" w14:textId="77777777" w:rsidR="00F10B26" w:rsidRPr="007859C1" w:rsidRDefault="00F10B26" w:rsidP="001E4301">
            <w:pPr>
              <w:spacing w:line="276" w:lineRule="auto"/>
              <w:ind w:left="357"/>
              <w:rPr>
                <w:rFonts w:cs="Segoe UI Light"/>
                <w:bCs/>
                <w:color w:val="000000"/>
                <w:sz w:val="22"/>
                <w:szCs w:val="22"/>
              </w:rPr>
            </w:pPr>
          </w:p>
        </w:tc>
        <w:tc>
          <w:tcPr>
            <w:tcW w:w="4648" w:type="pct"/>
          </w:tcPr>
          <w:p w14:paraId="2E29453C"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rejestru pacjentów:</w:t>
            </w:r>
          </w:p>
        </w:tc>
      </w:tr>
      <w:tr w:rsidR="00E60C58" w:rsidRPr="007859C1" w14:paraId="0BE9E363" w14:textId="77777777" w:rsidTr="006E4114">
        <w:trPr>
          <w:trHeight w:val="290"/>
        </w:trPr>
        <w:tc>
          <w:tcPr>
            <w:tcW w:w="352" w:type="pct"/>
          </w:tcPr>
          <w:p w14:paraId="5E234BBE" w14:textId="77777777" w:rsidR="00F10B26" w:rsidRPr="007859C1" w:rsidRDefault="00F10B26" w:rsidP="007D3C16">
            <w:pPr>
              <w:numPr>
                <w:ilvl w:val="0"/>
                <w:numId w:val="21"/>
              </w:numPr>
              <w:spacing w:line="276" w:lineRule="auto"/>
              <w:ind w:left="0" w:firstLine="0"/>
              <w:jc w:val="center"/>
              <w:rPr>
                <w:rFonts w:cs="Segoe UI Light"/>
                <w:bCs/>
                <w:color w:val="7030A0"/>
                <w:sz w:val="22"/>
                <w:szCs w:val="22"/>
              </w:rPr>
            </w:pPr>
          </w:p>
        </w:tc>
        <w:tc>
          <w:tcPr>
            <w:tcW w:w="4648" w:type="pct"/>
          </w:tcPr>
          <w:p w14:paraId="0B1DA90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Zakładanie kartoteki pacjenta w Księdze Głównej Systemu Informatycznego Szpitala [HIS] z wprowadzeniem określonych danych administracyjnych. </w:t>
            </w:r>
          </w:p>
        </w:tc>
      </w:tr>
      <w:tr w:rsidR="00E60C58" w:rsidRPr="007859C1" w14:paraId="74A86B12" w14:textId="77777777" w:rsidTr="006E4114">
        <w:trPr>
          <w:cnfStyle w:val="000000100000" w:firstRow="0" w:lastRow="0" w:firstColumn="0" w:lastColumn="0" w:oddVBand="0" w:evenVBand="0" w:oddHBand="1" w:evenHBand="0" w:firstRowFirstColumn="0" w:firstRowLastColumn="0" w:lastRowFirstColumn="0" w:lastRowLastColumn="0"/>
          <w:trHeight w:val="290"/>
        </w:trPr>
        <w:tc>
          <w:tcPr>
            <w:tcW w:w="352" w:type="pct"/>
          </w:tcPr>
          <w:p w14:paraId="26C4F3C8" w14:textId="77777777" w:rsidR="00F10B26" w:rsidRPr="007859C1" w:rsidRDefault="00F10B26" w:rsidP="007D3C16">
            <w:pPr>
              <w:numPr>
                <w:ilvl w:val="0"/>
                <w:numId w:val="21"/>
              </w:numPr>
              <w:spacing w:line="276" w:lineRule="auto"/>
              <w:ind w:left="0" w:firstLine="0"/>
              <w:jc w:val="center"/>
              <w:rPr>
                <w:rFonts w:cs="Segoe UI Light"/>
                <w:bCs/>
                <w:color w:val="7030A0"/>
                <w:sz w:val="22"/>
                <w:szCs w:val="22"/>
              </w:rPr>
            </w:pPr>
          </w:p>
        </w:tc>
        <w:tc>
          <w:tcPr>
            <w:tcW w:w="4648" w:type="pct"/>
          </w:tcPr>
          <w:p w14:paraId="6CC8F69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obsługę skorowidza pacjentów, wspólnego dla innych modułów medycznych tj.: Przychodnia, Pracownia Diagnostyczna, Oddział. System musi umożliwiać nadanie pacjentowi unikalnego nr identyfikacyjnego.</w:t>
            </w:r>
          </w:p>
        </w:tc>
      </w:tr>
      <w:tr w:rsidR="00F10B26" w:rsidRPr="007859C1" w14:paraId="205F0E61" w14:textId="77777777" w:rsidTr="006E4114">
        <w:trPr>
          <w:trHeight w:val="290"/>
        </w:trPr>
        <w:tc>
          <w:tcPr>
            <w:tcW w:w="352" w:type="pct"/>
          </w:tcPr>
          <w:p w14:paraId="7C209389" w14:textId="77777777" w:rsidR="00F10B26" w:rsidRPr="007859C1" w:rsidRDefault="00F10B26" w:rsidP="007D3C16">
            <w:pPr>
              <w:numPr>
                <w:ilvl w:val="0"/>
                <w:numId w:val="21"/>
              </w:numPr>
              <w:spacing w:line="276" w:lineRule="auto"/>
              <w:ind w:left="0" w:firstLine="0"/>
              <w:jc w:val="center"/>
              <w:rPr>
                <w:rFonts w:cs="Segoe UI Light"/>
                <w:bCs/>
                <w:color w:val="000000"/>
                <w:sz w:val="22"/>
                <w:szCs w:val="22"/>
              </w:rPr>
            </w:pPr>
          </w:p>
        </w:tc>
        <w:tc>
          <w:tcPr>
            <w:tcW w:w="4648" w:type="pct"/>
          </w:tcPr>
          <w:p w14:paraId="08C8F4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przechowywać historię zmian danych osobowych pacjenta. Wgląd w dane medyczne sprzed zmiany danych osobowych powinien umożliwiać przeglądanie i wydruk dokumentacji z danymi pacjenta aktualnymi na dzień tworzenia tej dokumentacji</w:t>
            </w:r>
          </w:p>
        </w:tc>
      </w:tr>
      <w:tr w:rsidR="00E60C58" w:rsidRPr="007859C1" w14:paraId="5331D74E"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79B752F0"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08F5A7C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wyszukiwanie pacjentów w skorowidzu wg różnych zdefiniowanych parametrów:</w:t>
            </w:r>
          </w:p>
        </w:tc>
      </w:tr>
      <w:tr w:rsidR="00F10B26" w:rsidRPr="007859C1" w14:paraId="38B30558" w14:textId="77777777" w:rsidTr="006E4114">
        <w:tc>
          <w:tcPr>
            <w:tcW w:w="352" w:type="pct"/>
          </w:tcPr>
          <w:p w14:paraId="3A1DA1A7"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CF671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status </w:t>
            </w:r>
            <w:proofErr w:type="spellStart"/>
            <w:r w:rsidRPr="007859C1">
              <w:rPr>
                <w:rFonts w:cs="Segoe UI Light"/>
                <w:color w:val="000000"/>
                <w:sz w:val="22"/>
                <w:szCs w:val="22"/>
              </w:rPr>
              <w:t>eWUŚ</w:t>
            </w:r>
            <w:proofErr w:type="spellEnd"/>
          </w:p>
        </w:tc>
      </w:tr>
      <w:tr w:rsidR="00F10B26" w:rsidRPr="007859C1" w14:paraId="56EAA3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E0E3F3"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95B9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nazwisko, imię i nr PESEL</w:t>
            </w:r>
          </w:p>
        </w:tc>
      </w:tr>
      <w:tr w:rsidR="00F10B26" w:rsidRPr="007859C1" w14:paraId="64A46D3A" w14:textId="77777777" w:rsidTr="006E4114">
        <w:tc>
          <w:tcPr>
            <w:tcW w:w="352" w:type="pct"/>
          </w:tcPr>
          <w:p w14:paraId="027E7262"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F6DD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identyfikator pacjenta w systemie informatycznym</w:t>
            </w:r>
          </w:p>
        </w:tc>
      </w:tr>
      <w:tr w:rsidR="00F10B26" w:rsidRPr="007859C1" w14:paraId="37C08861"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2FF404F"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52E2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rok pobytu</w:t>
            </w:r>
          </w:p>
        </w:tc>
      </w:tr>
      <w:tr w:rsidR="00F10B26" w:rsidRPr="007859C1" w14:paraId="12B25D68" w14:textId="77777777" w:rsidTr="006E4114">
        <w:tc>
          <w:tcPr>
            <w:tcW w:w="352" w:type="pct"/>
          </w:tcPr>
          <w:p w14:paraId="703CB3FF"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D237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nr w księdze</w:t>
            </w:r>
          </w:p>
        </w:tc>
      </w:tr>
      <w:tr w:rsidR="00F10B26" w:rsidRPr="007859C1" w14:paraId="71EEC7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B61447"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34DC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rozpoznanie</w:t>
            </w:r>
          </w:p>
        </w:tc>
      </w:tr>
      <w:tr w:rsidR="00F10B26" w:rsidRPr="007859C1" w14:paraId="7BFB4286" w14:textId="77777777" w:rsidTr="006E4114">
        <w:tc>
          <w:tcPr>
            <w:tcW w:w="352" w:type="pct"/>
          </w:tcPr>
          <w:p w14:paraId="70719C5C"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887B9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lekarz badający</w:t>
            </w:r>
          </w:p>
        </w:tc>
      </w:tr>
      <w:tr w:rsidR="00F10B26" w:rsidRPr="007859C1" w14:paraId="31A513D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33FE9F"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BC01F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pacjenci leczeni we wskazanym roku</w:t>
            </w:r>
          </w:p>
        </w:tc>
      </w:tr>
      <w:tr w:rsidR="00E60C58" w:rsidRPr="007859C1" w14:paraId="053D665E" w14:textId="77777777" w:rsidTr="006E4114">
        <w:tc>
          <w:tcPr>
            <w:tcW w:w="352" w:type="pct"/>
          </w:tcPr>
          <w:p w14:paraId="24F7CDBE"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19CBE4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umożliwia rejestrację i modyfikację danych pacjentów</w:t>
            </w:r>
          </w:p>
        </w:tc>
      </w:tr>
      <w:tr w:rsidR="00E60C58" w:rsidRPr="007859C1" w14:paraId="49C463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8CE830"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BB42A3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umożliwia rejestrację pacjenta z określeniem kraju jego ubezpieczenia</w:t>
            </w:r>
          </w:p>
        </w:tc>
      </w:tr>
      <w:tr w:rsidR="00E60C58" w:rsidRPr="007859C1" w14:paraId="0CADAA3D" w14:textId="77777777" w:rsidTr="006E4114">
        <w:tc>
          <w:tcPr>
            <w:tcW w:w="352" w:type="pct"/>
          </w:tcPr>
          <w:p w14:paraId="0E23AEB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9F1649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Podczas wprowadzania danych pacjenta system musi kontrolować ich poprawność, co najmniej w zakresie:</w:t>
            </w:r>
          </w:p>
        </w:tc>
      </w:tr>
      <w:tr w:rsidR="00E60C58" w:rsidRPr="007859C1" w14:paraId="0B2C474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689968"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0D2344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poprawności wprowadzonego nr PESEL oraz zależności PESEL z płcią i data urodzenia pacjenta</w:t>
            </w:r>
          </w:p>
        </w:tc>
      </w:tr>
      <w:tr w:rsidR="00E60C58" w:rsidRPr="007859C1" w14:paraId="41E96C64" w14:textId="77777777" w:rsidTr="006E4114">
        <w:tc>
          <w:tcPr>
            <w:tcW w:w="352" w:type="pct"/>
          </w:tcPr>
          <w:p w14:paraId="3CB6830C"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0CE358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poprawności numeru dokumentu tożsamości (co najmniej dla dowodu osobistego i prawa jazdy)</w:t>
            </w:r>
          </w:p>
        </w:tc>
      </w:tr>
      <w:tr w:rsidR="00E60C58" w:rsidRPr="007859C1" w14:paraId="671DF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01012"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EA550E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wprowadzenie daty uzyskania pełnoletniości dla pacjentów, którzy nie ukończyli 18 roku życia</w:t>
            </w:r>
          </w:p>
        </w:tc>
      </w:tr>
      <w:tr w:rsidR="00E60C58" w:rsidRPr="007859C1" w14:paraId="2BFF096F" w14:textId="77777777" w:rsidTr="006E4114">
        <w:tc>
          <w:tcPr>
            <w:tcW w:w="352" w:type="pct"/>
          </w:tcPr>
          <w:p w14:paraId="042768C4"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6EAE27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przyjęcie i zarejestrowanie pacjenta NN. Z poziomu danych pacjenta NN musi istnieć możliwość powiązania rekordu pacjenta NN z rekordem pacjenta zarejestrowanego w systemie</w:t>
            </w:r>
          </w:p>
        </w:tc>
      </w:tr>
      <w:tr w:rsidR="00F10B26" w:rsidRPr="007859C1" w14:paraId="3EB12B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19BA44"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0BC5D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ograniczenie widoczności danych wrażliwych za pomocą uprawnień.</w:t>
            </w:r>
          </w:p>
        </w:tc>
      </w:tr>
      <w:tr w:rsidR="00F10B26" w:rsidRPr="007859C1" w14:paraId="5F7335E6" w14:textId="77777777" w:rsidTr="006E4114">
        <w:tc>
          <w:tcPr>
            <w:tcW w:w="352" w:type="pct"/>
          </w:tcPr>
          <w:p w14:paraId="2DCDBE82"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1255D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przegląd danych archiwalnych pacjenta: </w:t>
            </w:r>
          </w:p>
        </w:tc>
      </w:tr>
      <w:tr w:rsidR="00F10B26" w:rsidRPr="007859C1" w14:paraId="5D999AB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E7A5E0"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5CB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zakresie danych osobowych,</w:t>
            </w:r>
          </w:p>
        </w:tc>
      </w:tr>
      <w:tr w:rsidR="00F10B26" w:rsidRPr="007859C1" w14:paraId="3DC29C2F" w14:textId="77777777" w:rsidTr="006E4114">
        <w:tc>
          <w:tcPr>
            <w:tcW w:w="352" w:type="pct"/>
          </w:tcPr>
          <w:p w14:paraId="68D2744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C432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zakresie danych z poszczególnych pobytów szpitalnych</w:t>
            </w:r>
          </w:p>
        </w:tc>
      </w:tr>
      <w:tr w:rsidR="00F10B26" w:rsidRPr="007859C1" w14:paraId="1F3645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EE8C6A"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738DBA7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Rejestracja pacjenta w Izbie Przyjęć</w:t>
            </w:r>
          </w:p>
        </w:tc>
      </w:tr>
      <w:tr w:rsidR="00E60C58" w:rsidRPr="007859C1" w14:paraId="3B97518D" w14:textId="77777777" w:rsidTr="006E4114">
        <w:tc>
          <w:tcPr>
            <w:tcW w:w="352" w:type="pct"/>
          </w:tcPr>
          <w:p w14:paraId="000DD3D3"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D83FD4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pacjenta przyjęcie w trybie nagłym oraz planowym</w:t>
            </w:r>
          </w:p>
        </w:tc>
      </w:tr>
      <w:tr w:rsidR="00E60C58" w:rsidRPr="007859C1" w14:paraId="018C87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205269"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E0644D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Dla przyjęć w trybie nagłym, system musi oznaczać pobyt jako "zagrożenie życia lub zdrowia"</w:t>
            </w:r>
          </w:p>
        </w:tc>
      </w:tr>
      <w:tr w:rsidR="00F10B26" w:rsidRPr="007859C1" w14:paraId="42368F5C" w14:textId="77777777" w:rsidTr="006E4114">
        <w:tc>
          <w:tcPr>
            <w:tcW w:w="352" w:type="pct"/>
          </w:tcPr>
          <w:p w14:paraId="0725395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14921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tc>
      </w:tr>
      <w:tr w:rsidR="00E60C58" w:rsidRPr="007859C1" w14:paraId="7F4F96F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26815B"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A3D5E1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System musi umożliwiać rejestrację </w:t>
            </w:r>
            <w:proofErr w:type="spellStart"/>
            <w:r w:rsidRPr="007859C1">
              <w:rPr>
                <w:rFonts w:cs="Segoe UI Light"/>
                <w:color w:val="7030A0"/>
                <w:sz w:val="22"/>
                <w:szCs w:val="22"/>
              </w:rPr>
              <w:t>rozpoznań</w:t>
            </w:r>
            <w:proofErr w:type="spellEnd"/>
            <w:r w:rsidRPr="007859C1">
              <w:rPr>
                <w:rFonts w:cs="Segoe UI Light"/>
                <w:color w:val="7030A0"/>
                <w:sz w:val="22"/>
                <w:szCs w:val="22"/>
              </w:rPr>
              <w:t>: wstępnego, towarzyszących i rozpoznania końcowego</w:t>
            </w:r>
          </w:p>
        </w:tc>
      </w:tr>
      <w:tr w:rsidR="00E60C58" w:rsidRPr="007859C1" w14:paraId="2E883A02" w14:textId="77777777" w:rsidTr="006E4114">
        <w:tc>
          <w:tcPr>
            <w:tcW w:w="352" w:type="pct"/>
          </w:tcPr>
          <w:p w14:paraId="2B601A57"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0DF388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Wprowadzenie danych o rozpoznaniu musi odbywać się z wykorzystaniem słownika ICD10</w:t>
            </w:r>
          </w:p>
        </w:tc>
      </w:tr>
      <w:tr w:rsidR="00F10B26" w:rsidRPr="007859C1" w14:paraId="6AC5325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262396"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30088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kopiowanie </w:t>
            </w:r>
            <w:proofErr w:type="spellStart"/>
            <w:r w:rsidRPr="007859C1">
              <w:rPr>
                <w:rFonts w:cs="Segoe UI Light"/>
                <w:color w:val="000000"/>
                <w:sz w:val="22"/>
                <w:szCs w:val="22"/>
              </w:rPr>
              <w:t>rozpoznań</w:t>
            </w:r>
            <w:proofErr w:type="spellEnd"/>
            <w:r w:rsidRPr="007859C1">
              <w:rPr>
                <w:rFonts w:cs="Segoe UI Light"/>
                <w:color w:val="000000"/>
                <w:sz w:val="22"/>
                <w:szCs w:val="22"/>
              </w:rPr>
              <w:t xml:space="preserve"> z: poprzedniej jednostki, poprzedniej hospitalizacji, poprzedniego pobytu w Izbie Przyjęć.</w:t>
            </w:r>
          </w:p>
        </w:tc>
      </w:tr>
      <w:tr w:rsidR="00E60C58" w:rsidRPr="007859C1" w14:paraId="44FDA171" w14:textId="77777777" w:rsidTr="006E4114">
        <w:tc>
          <w:tcPr>
            <w:tcW w:w="352" w:type="pct"/>
          </w:tcPr>
          <w:p w14:paraId="2A28E5A9"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DFF44C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w:t>
            </w:r>
          </w:p>
        </w:tc>
      </w:tr>
      <w:tr w:rsidR="00E60C58" w:rsidRPr="007859C1" w14:paraId="51292C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27334F"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7E82D9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wprowadzenie danych ze skierowania,</w:t>
            </w:r>
          </w:p>
        </w:tc>
      </w:tr>
      <w:tr w:rsidR="00E60C58" w:rsidRPr="007859C1" w14:paraId="17F2484A" w14:textId="77777777" w:rsidTr="006E4114">
        <w:tc>
          <w:tcPr>
            <w:tcW w:w="352" w:type="pct"/>
          </w:tcPr>
          <w:p w14:paraId="338A06C5"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132765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wprowadzenie danych płatnika</w:t>
            </w:r>
          </w:p>
        </w:tc>
      </w:tr>
      <w:tr w:rsidR="00E60C58" w:rsidRPr="007859C1" w14:paraId="68FB7AF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CBF535"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F8AC02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wpisanie wywiadu wstępnego z możliwością użycia słownika tekstów standardowych lub dedykowanego formularza</w:t>
            </w:r>
          </w:p>
        </w:tc>
      </w:tr>
      <w:tr w:rsidR="00E60C58" w:rsidRPr="007859C1" w14:paraId="29DCD29F" w14:textId="77777777" w:rsidTr="006E4114">
        <w:tc>
          <w:tcPr>
            <w:tcW w:w="352" w:type="pct"/>
          </w:tcPr>
          <w:p w14:paraId="12A8BF1B"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EB827D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wpisanie wywiadu przedporodowego</w:t>
            </w:r>
          </w:p>
        </w:tc>
      </w:tr>
      <w:tr w:rsidR="00E60C58" w:rsidRPr="007859C1" w14:paraId="4A91EC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88F91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CC91E0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odnotowanie wykonanych elementów leczenia tj. min.:</w:t>
            </w:r>
          </w:p>
        </w:tc>
      </w:tr>
      <w:tr w:rsidR="00E60C58" w:rsidRPr="007859C1" w14:paraId="37EDEA98" w14:textId="77777777" w:rsidTr="006E4114">
        <w:tc>
          <w:tcPr>
            <w:tcW w:w="352" w:type="pct"/>
          </w:tcPr>
          <w:p w14:paraId="5B2EA5BD"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7991CA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procedury, </w:t>
            </w:r>
          </w:p>
        </w:tc>
      </w:tr>
      <w:tr w:rsidR="00E60C58" w:rsidRPr="007859C1" w14:paraId="364AA32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4DA994"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76F5CD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podane leki, </w:t>
            </w:r>
          </w:p>
        </w:tc>
      </w:tr>
      <w:tr w:rsidR="00E60C58" w:rsidRPr="007859C1" w14:paraId="5FEDAAC0" w14:textId="77777777" w:rsidTr="006E4114">
        <w:tc>
          <w:tcPr>
            <w:tcW w:w="352" w:type="pct"/>
          </w:tcPr>
          <w:p w14:paraId="68616488"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B5AA80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konsultacje.</w:t>
            </w:r>
          </w:p>
        </w:tc>
      </w:tr>
      <w:tr w:rsidR="00F10B26" w:rsidRPr="007859C1" w14:paraId="34827B2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C7239"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76D2D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uzupełniania danych wywiadu lub badania wstępnego, system musi umożliwić wykorzystanie informacji uzupełnionych wcześniej tj.: wywiad wstępny, rozpoznanie wstępne lub rozpoznanie ze skierowania, badanie fizykalne wstępne</w:t>
            </w:r>
          </w:p>
        </w:tc>
      </w:tr>
      <w:tr w:rsidR="00E60C58" w:rsidRPr="007859C1" w14:paraId="76BD3706" w14:textId="77777777" w:rsidTr="006E4114">
        <w:tc>
          <w:tcPr>
            <w:tcW w:w="352" w:type="pct"/>
          </w:tcPr>
          <w:p w14:paraId="0CBBA89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63E7FE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umożliwiać wprowadzenie informacji o dokumentach uprawniających do uzyskania świadczeń (w formie słownika)</w:t>
            </w:r>
          </w:p>
        </w:tc>
      </w:tr>
      <w:tr w:rsidR="00E60C58" w:rsidRPr="007859C1" w14:paraId="48ECB3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F4E248"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499BCC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umożliwiać śledzenie historii dokumentów uprawniających do uzyskania świadczeń.</w:t>
            </w:r>
          </w:p>
        </w:tc>
      </w:tr>
      <w:tr w:rsidR="00F10B26" w:rsidRPr="007859C1" w14:paraId="472962C2" w14:textId="77777777" w:rsidTr="006E4114">
        <w:tc>
          <w:tcPr>
            <w:tcW w:w="352" w:type="pct"/>
          </w:tcPr>
          <w:p w14:paraId="3BAA5EFD"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0AE61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umożliwić rejestrację informacji o wymaganym transporcie medycznym pacjenta</w:t>
            </w:r>
          </w:p>
        </w:tc>
      </w:tr>
      <w:tr w:rsidR="00E60C58" w:rsidRPr="007859C1" w14:paraId="12802B5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BE8FFC"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EA6726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umożliwić rejestrację informacji o planowanym czasie hospitalizacji</w:t>
            </w:r>
          </w:p>
        </w:tc>
      </w:tr>
      <w:tr w:rsidR="00F10B26" w:rsidRPr="007859C1" w14:paraId="74F780EC" w14:textId="77777777" w:rsidTr="006E4114">
        <w:tc>
          <w:tcPr>
            <w:tcW w:w="352" w:type="pct"/>
          </w:tcPr>
          <w:p w14:paraId="5A0C8D56"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97146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rejestrację informacji o podmiocie leczniczym z którego pacjent został przywieziony do Szpitala</w:t>
            </w:r>
          </w:p>
        </w:tc>
      </w:tr>
      <w:tr w:rsidR="00F10B26" w:rsidRPr="007859C1" w14:paraId="283021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19CA1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366A5448"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Zakończenie pobytu w Izbie Przyjęć</w:t>
            </w:r>
          </w:p>
        </w:tc>
      </w:tr>
      <w:tr w:rsidR="00E60C58" w:rsidRPr="007859C1" w14:paraId="76D118B8" w14:textId="77777777" w:rsidTr="006E4114">
        <w:tc>
          <w:tcPr>
            <w:tcW w:w="352" w:type="pct"/>
          </w:tcPr>
          <w:p w14:paraId="596FDF56"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3D7BF4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Rejestracja opuszczenia Izby Przyjęć przez pacjenta powinna umożliwiać wybór jednego z trybów: </w:t>
            </w:r>
          </w:p>
        </w:tc>
      </w:tr>
      <w:tr w:rsidR="00E60C58" w:rsidRPr="007859C1" w14:paraId="7DFD11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AE5190"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07BF1E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skierowanie na oddział,</w:t>
            </w:r>
          </w:p>
        </w:tc>
      </w:tr>
      <w:tr w:rsidR="00E60C58" w:rsidRPr="007859C1" w14:paraId="6A018AA8" w14:textId="77777777" w:rsidTr="006E4114">
        <w:tc>
          <w:tcPr>
            <w:tcW w:w="352" w:type="pct"/>
          </w:tcPr>
          <w:p w14:paraId="7096284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B93391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przeniesienie pacjenta na inną izbę przyjęć,</w:t>
            </w:r>
          </w:p>
        </w:tc>
      </w:tr>
      <w:tr w:rsidR="00E60C58" w:rsidRPr="007859C1" w14:paraId="6BC4B0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831396E"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375081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odmowa przyjęcia pacjenta do szpitala, skutkująca wpisem do Księgi Odmów i Porad Ambulatoryjnych,</w:t>
            </w:r>
          </w:p>
        </w:tc>
      </w:tr>
      <w:tr w:rsidR="00E60C58" w:rsidRPr="007859C1" w14:paraId="604C0581" w14:textId="77777777" w:rsidTr="006E4114">
        <w:tc>
          <w:tcPr>
            <w:tcW w:w="352" w:type="pct"/>
          </w:tcPr>
          <w:p w14:paraId="73BF7CE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428122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zaplanowanie późniejszego terminu przyjęcia, skutkująca wpisem do Księgi Oczekujących, </w:t>
            </w:r>
          </w:p>
        </w:tc>
      </w:tr>
      <w:tr w:rsidR="00E60C58" w:rsidRPr="007859C1" w14:paraId="38E4AF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C0253"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372098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zgon pacjenta na Izbie Przyjęć, skutkujący wpisem do Księgi Zgonów.</w:t>
            </w:r>
          </w:p>
        </w:tc>
      </w:tr>
      <w:tr w:rsidR="00E60C58" w:rsidRPr="007859C1" w14:paraId="3943045F" w14:textId="77777777" w:rsidTr="006E4114">
        <w:tc>
          <w:tcPr>
            <w:tcW w:w="352" w:type="pct"/>
          </w:tcPr>
          <w:p w14:paraId="3828D137"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0EEEE9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cofnięcie skierowania na oddział lub inną izbą przyjęć</w:t>
            </w:r>
          </w:p>
        </w:tc>
      </w:tr>
      <w:tr w:rsidR="00E60C58" w:rsidRPr="007859C1" w14:paraId="210DDF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0B863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429577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umożliwia drukowanie wielu etykiet opatrzonym identyfikatorem pacjenta np. w postaci kodu paskowego</w:t>
            </w:r>
          </w:p>
        </w:tc>
      </w:tr>
      <w:tr w:rsidR="00F10B26" w:rsidRPr="007859C1" w14:paraId="75D8C278" w14:textId="77777777" w:rsidTr="006E4114">
        <w:tc>
          <w:tcPr>
            <w:tcW w:w="352" w:type="pct"/>
          </w:tcPr>
          <w:p w14:paraId="2C460435"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1C32E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autoryzację danych Izby Przyjęć, </w:t>
            </w:r>
          </w:p>
        </w:tc>
      </w:tr>
      <w:tr w:rsidR="00E60C58" w:rsidRPr="007859C1" w14:paraId="306317E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A9628B"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836262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System musi umożliwić ewidencję danych do rozliczenia produktów kontraktowanych z NFZ </w:t>
            </w:r>
          </w:p>
        </w:tc>
      </w:tr>
      <w:tr w:rsidR="00E60C58" w:rsidRPr="007859C1" w14:paraId="730056A5" w14:textId="77777777" w:rsidTr="006E4114">
        <w:tc>
          <w:tcPr>
            <w:tcW w:w="352" w:type="pct"/>
          </w:tcPr>
          <w:p w14:paraId="6498384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EB2F8D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blokować możliwość wypisania pacjenta w przypadku braku zatwierdzenia wszystkich dokumentów lub zdefiniowanych przez administratora.</w:t>
            </w:r>
          </w:p>
        </w:tc>
      </w:tr>
      <w:tr w:rsidR="00F10B26" w:rsidRPr="007859C1" w14:paraId="13D061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08E748"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9DB2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blokować możliwość wypisania pacjenta w przypadku braku utworzenia dokumentów zdefiniowanych przez administratora jako obligatoryjnych na danym oddziale.</w:t>
            </w:r>
          </w:p>
        </w:tc>
      </w:tr>
      <w:tr w:rsidR="00F10B26" w:rsidRPr="007859C1" w14:paraId="3BB80C40" w14:textId="77777777" w:rsidTr="006E4114">
        <w:tc>
          <w:tcPr>
            <w:tcW w:w="352" w:type="pct"/>
          </w:tcPr>
          <w:p w14:paraId="3C33325A"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131F882E"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Tworzenie dokumentacji Izby Przyjęć</w:t>
            </w:r>
          </w:p>
        </w:tc>
      </w:tr>
      <w:tr w:rsidR="00E60C58" w:rsidRPr="007859C1" w14:paraId="3B792D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BACE4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F88BAF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tworzenie i wydruk dokumentacji indywidualnej pacjentów izby przyjęć tj.:</w:t>
            </w:r>
          </w:p>
        </w:tc>
      </w:tr>
      <w:tr w:rsidR="00E60C58" w:rsidRPr="007859C1" w14:paraId="30354FB1" w14:textId="77777777" w:rsidTr="006E4114">
        <w:tc>
          <w:tcPr>
            <w:tcW w:w="352" w:type="pct"/>
          </w:tcPr>
          <w:p w14:paraId="32C7385F"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FCA554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Karta Wypisowa,</w:t>
            </w:r>
          </w:p>
        </w:tc>
      </w:tr>
      <w:tr w:rsidR="00E60C58" w:rsidRPr="007859C1" w14:paraId="42C4C79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3F122B"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6A8BF6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Historia choroby – pierwsza strona/okładka</w:t>
            </w:r>
          </w:p>
        </w:tc>
      </w:tr>
      <w:tr w:rsidR="00E60C58" w:rsidRPr="007859C1" w14:paraId="4B15B78C" w14:textId="77777777" w:rsidTr="006E4114">
        <w:tc>
          <w:tcPr>
            <w:tcW w:w="352" w:type="pct"/>
          </w:tcPr>
          <w:p w14:paraId="1228A8AC"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CDB7B4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Karta Odmowy.</w:t>
            </w:r>
          </w:p>
        </w:tc>
      </w:tr>
      <w:tr w:rsidR="00F10B26" w:rsidRPr="007859C1" w14:paraId="1CA882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2F64C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43913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obsługę dokumentacji zbiorczej tj.: </w:t>
            </w:r>
          </w:p>
        </w:tc>
      </w:tr>
      <w:tr w:rsidR="00F10B26" w:rsidRPr="007859C1" w14:paraId="5D99A26E" w14:textId="77777777" w:rsidTr="006E4114">
        <w:tc>
          <w:tcPr>
            <w:tcW w:w="352" w:type="pct"/>
          </w:tcPr>
          <w:p w14:paraId="07AAAB14"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71CB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Główna,</w:t>
            </w:r>
          </w:p>
        </w:tc>
      </w:tr>
      <w:tr w:rsidR="00F10B26" w:rsidRPr="007859C1" w14:paraId="123E293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F92C20"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1EC3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Księgi Izby Przyjęć,</w:t>
            </w:r>
          </w:p>
        </w:tc>
      </w:tr>
      <w:tr w:rsidR="00F10B26" w:rsidRPr="007859C1" w14:paraId="26EAF387" w14:textId="77777777" w:rsidTr="006E4114">
        <w:tc>
          <w:tcPr>
            <w:tcW w:w="352" w:type="pct"/>
          </w:tcPr>
          <w:p w14:paraId="75BEF8A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5696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Oczekujących,</w:t>
            </w:r>
          </w:p>
        </w:tc>
      </w:tr>
      <w:tr w:rsidR="00F10B26" w:rsidRPr="007859C1" w14:paraId="222C70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8D3B71"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2E16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odmów i Porad Ambulatoryjnych,</w:t>
            </w:r>
          </w:p>
        </w:tc>
      </w:tr>
      <w:tr w:rsidR="00F10B26" w:rsidRPr="007859C1" w14:paraId="5658D2BE" w14:textId="77777777" w:rsidTr="006E4114">
        <w:tc>
          <w:tcPr>
            <w:tcW w:w="352" w:type="pct"/>
          </w:tcPr>
          <w:p w14:paraId="1DEAEF38"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E7F96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Zabiegów,</w:t>
            </w:r>
          </w:p>
        </w:tc>
      </w:tr>
      <w:tr w:rsidR="00F10B26" w:rsidRPr="007859C1" w14:paraId="04E98F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999E70"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FF93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Badań,</w:t>
            </w:r>
          </w:p>
        </w:tc>
      </w:tr>
      <w:tr w:rsidR="00F10B26" w:rsidRPr="007859C1" w14:paraId="6E5DF6A3" w14:textId="77777777" w:rsidTr="006E4114">
        <w:tc>
          <w:tcPr>
            <w:tcW w:w="352" w:type="pct"/>
          </w:tcPr>
          <w:p w14:paraId="0F23882E"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2BF4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Depozytów,</w:t>
            </w:r>
          </w:p>
        </w:tc>
      </w:tr>
      <w:tr w:rsidR="00F10B26" w:rsidRPr="007859C1" w14:paraId="5E7A7C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CBAD13"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BB6E1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Zgonów,</w:t>
            </w:r>
          </w:p>
        </w:tc>
      </w:tr>
      <w:tr w:rsidR="00F10B26" w:rsidRPr="007859C1" w14:paraId="759DB0B1" w14:textId="77777777" w:rsidTr="006E4114">
        <w:tc>
          <w:tcPr>
            <w:tcW w:w="352" w:type="pct"/>
          </w:tcPr>
          <w:p w14:paraId="1C16BE5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9156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Ratownictwa</w:t>
            </w:r>
          </w:p>
        </w:tc>
      </w:tr>
      <w:tr w:rsidR="00F10B26" w:rsidRPr="007859C1" w14:paraId="5F3888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05CF4"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4AD0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podpowiadanie dat w danych pozycji Księgi Ratownictwa.</w:t>
            </w:r>
          </w:p>
        </w:tc>
      </w:tr>
      <w:tr w:rsidR="00F10B26" w:rsidRPr="007859C1" w14:paraId="5CD8F612" w14:textId="77777777" w:rsidTr="006E4114">
        <w:tc>
          <w:tcPr>
            <w:tcW w:w="352" w:type="pct"/>
          </w:tcPr>
          <w:p w14:paraId="16CD52C3"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5DECB497" w14:textId="77777777" w:rsidR="00F10B26" w:rsidRPr="007859C1" w:rsidRDefault="00F10B26" w:rsidP="001E4301">
            <w:pPr>
              <w:spacing w:line="276" w:lineRule="auto"/>
              <w:rPr>
                <w:rFonts w:cs="Segoe UI Light"/>
                <w:color w:val="000000"/>
                <w:sz w:val="22"/>
                <w:szCs w:val="22"/>
              </w:rPr>
            </w:pPr>
            <w:r w:rsidRPr="007859C1">
              <w:rPr>
                <w:rFonts w:cs="Segoe UI Light"/>
                <w:b/>
                <w:color w:val="000000"/>
                <w:sz w:val="22"/>
                <w:szCs w:val="22"/>
              </w:rPr>
              <w:t>Pozostałe</w:t>
            </w:r>
          </w:p>
        </w:tc>
      </w:tr>
      <w:tr w:rsidR="00F10B26" w:rsidRPr="007859C1" w14:paraId="7E1C64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64FBFD"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23DE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rozliczenie kosztów wizyty w Izbie Przyjęć z przypisaniem kosztu do miejsca jego powstania (czynności lekarza, ratownika, pielęgniarki, etc.)</w:t>
            </w:r>
          </w:p>
        </w:tc>
      </w:tr>
      <w:tr w:rsidR="00F10B26" w:rsidRPr="007859C1" w14:paraId="7DB877B0" w14:textId="77777777" w:rsidTr="006E4114">
        <w:tc>
          <w:tcPr>
            <w:tcW w:w="352" w:type="pct"/>
          </w:tcPr>
          <w:p w14:paraId="22423726"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4A62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podpięcie pod kartotekę pacjenta przyjmowanego do szpitala standardowych druków określonych przepisami prawa z możliwością ich wydruku.</w:t>
            </w:r>
          </w:p>
        </w:tc>
      </w:tr>
      <w:tr w:rsidR="00F10B26" w:rsidRPr="007859C1" w14:paraId="3BE7AD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D489E8"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BB63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wystawianie z poziomu gabinetu Izby Przyjęć skierowania wewnętrznego na RTG KLP do zabiegu operacyjnego</w:t>
            </w:r>
          </w:p>
        </w:tc>
      </w:tr>
      <w:tr w:rsidR="00F10B26" w:rsidRPr="007859C1" w14:paraId="5D56C038" w14:textId="77777777" w:rsidTr="006E4114">
        <w:tc>
          <w:tcPr>
            <w:tcW w:w="352" w:type="pct"/>
          </w:tcPr>
          <w:p w14:paraId="41EABE8F"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9D44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wystawianie z poziomu gabinetu Izby Przyjęć skierowania wewnętrznego na badania laboratoryjne (panelowego – zdefiniowanego przez administratora lub użytkownika)</w:t>
            </w:r>
          </w:p>
        </w:tc>
      </w:tr>
      <w:tr w:rsidR="00F10B26" w:rsidRPr="007859C1" w14:paraId="31C3ED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4190E2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0406733"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System musi posiadać wbudowane raporty standardowe: </w:t>
            </w:r>
          </w:p>
        </w:tc>
      </w:tr>
      <w:tr w:rsidR="00F10B26" w:rsidRPr="007859C1" w14:paraId="53317596" w14:textId="77777777" w:rsidTr="006E4114">
        <w:tc>
          <w:tcPr>
            <w:tcW w:w="352" w:type="pct"/>
          </w:tcPr>
          <w:p w14:paraId="447AA5B5"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33EDAB"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Ruch chorych Izby Przyjęć – osobowy,</w:t>
            </w:r>
          </w:p>
        </w:tc>
      </w:tr>
      <w:tr w:rsidR="00F10B26" w:rsidRPr="007859C1" w14:paraId="4CDC7AE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78EBBD"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F868E2"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Ruch chorych Izby Przyjęć – sumaryczny.</w:t>
            </w:r>
          </w:p>
        </w:tc>
      </w:tr>
      <w:tr w:rsidR="00F10B26" w:rsidRPr="007859C1" w14:paraId="7D1A05B8" w14:textId="77777777" w:rsidTr="006E4114">
        <w:tc>
          <w:tcPr>
            <w:tcW w:w="352" w:type="pct"/>
          </w:tcPr>
          <w:p w14:paraId="41647AE3"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6CB376C"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liczba pacjentów powracających do szpitala w podanym okresie.</w:t>
            </w:r>
          </w:p>
        </w:tc>
      </w:tr>
      <w:tr w:rsidR="00F10B26" w:rsidRPr="007859C1" w14:paraId="23160C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A5A5BBA"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7DE063"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Musi istnieć możliwość definiowania własnych wykazów w oparciu o zgromadzone w systemie dane</w:t>
            </w:r>
          </w:p>
        </w:tc>
      </w:tr>
      <w:tr w:rsidR="00F10B26" w:rsidRPr="007859C1" w14:paraId="5C54617F" w14:textId="77777777" w:rsidTr="006E4114">
        <w:tc>
          <w:tcPr>
            <w:tcW w:w="352" w:type="pct"/>
          </w:tcPr>
          <w:p w14:paraId="1FE7C954" w14:textId="77777777" w:rsidR="00F10B26" w:rsidRPr="007859C1" w:rsidRDefault="00F10B26" w:rsidP="007D3C16">
            <w:pPr>
              <w:numPr>
                <w:ilvl w:val="0"/>
                <w:numId w:val="2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A236E8A"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System musi umożliwiać projektowanie własnych formularzy dokumentacji medycznej,</w:t>
            </w:r>
          </w:p>
        </w:tc>
      </w:tr>
    </w:tbl>
    <w:p w14:paraId="2C2D3C46" w14:textId="77777777" w:rsidR="00F10B26" w:rsidRPr="007859C1" w:rsidRDefault="00F10B26" w:rsidP="00F10B26">
      <w:pPr>
        <w:spacing w:after="0" w:line="276" w:lineRule="auto"/>
        <w:rPr>
          <w:rFonts w:cs="Segoe UI Light"/>
        </w:rPr>
      </w:pPr>
    </w:p>
    <w:p w14:paraId="5E6E1BED" w14:textId="7826994B" w:rsidR="00F10B26" w:rsidRPr="007859C1" w:rsidRDefault="00F10B26" w:rsidP="009152E7">
      <w:pPr>
        <w:rPr>
          <w:rFonts w:cs="Segoe UI Light"/>
        </w:rPr>
      </w:pPr>
    </w:p>
    <w:p w14:paraId="7BD3D059" w14:textId="0102AE88" w:rsidR="00E26626" w:rsidRPr="007859C1" w:rsidRDefault="00E26626" w:rsidP="009152E7">
      <w:pPr>
        <w:rPr>
          <w:rFonts w:cs="Segoe UI Light"/>
        </w:rPr>
      </w:pPr>
    </w:p>
    <w:p w14:paraId="5EEE40D7" w14:textId="77777777" w:rsidR="00E26626" w:rsidRPr="007859C1" w:rsidRDefault="00E266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6E4114" w:rsidRPr="007859C1" w14:paraId="448A2014"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41322C6A"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lastRenderedPageBreak/>
              <w:t>L.p.</w:t>
            </w:r>
          </w:p>
        </w:tc>
        <w:tc>
          <w:tcPr>
            <w:tcW w:w="4648" w:type="pct"/>
          </w:tcPr>
          <w:p w14:paraId="3CDEA5C4" w14:textId="77777777" w:rsidR="00F10B26" w:rsidRPr="007859C1" w:rsidRDefault="00F10B26" w:rsidP="00805985">
            <w:pPr>
              <w:pStyle w:val="Nagwek4"/>
              <w:outlineLvl w:val="3"/>
            </w:pPr>
            <w:bookmarkStart w:id="38" w:name="_Toc501352710"/>
            <w:r w:rsidRPr="007859C1">
              <w:t>Oddział</w:t>
            </w:r>
            <w:bookmarkEnd w:id="38"/>
          </w:p>
        </w:tc>
      </w:tr>
      <w:tr w:rsidR="00F10B26" w:rsidRPr="007859C1" w14:paraId="1223FA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FD6ADF" w14:textId="77777777" w:rsidR="00F10B26" w:rsidRPr="007859C1" w:rsidRDefault="00F10B26" w:rsidP="007D3C16">
            <w:pPr>
              <w:pStyle w:val="Akapitzlist1"/>
              <w:numPr>
                <w:ilvl w:val="0"/>
                <w:numId w:val="22"/>
              </w:numPr>
              <w:spacing w:line="276" w:lineRule="auto"/>
              <w:ind w:left="357" w:hanging="357"/>
              <w:contextualSpacing w:val="0"/>
              <w:jc w:val="center"/>
              <w:rPr>
                <w:rFonts w:ascii="Segoe UI Light" w:hAnsi="Segoe UI Light" w:cs="Segoe UI Light"/>
                <w:bCs/>
                <w:color w:val="000000"/>
                <w:sz w:val="22"/>
                <w:szCs w:val="22"/>
              </w:rPr>
            </w:pPr>
          </w:p>
        </w:tc>
        <w:tc>
          <w:tcPr>
            <w:tcW w:w="4648" w:type="pct"/>
          </w:tcPr>
          <w:p w14:paraId="71F9AB0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Pulpit główny modułu powinien zawierać podstawowe informacje liczbowe informujące o liczbie aktualnie przebywających w oddziale pacjentach, o liczbie pacjentów wypisywanych, do przyjęcia, liczbie zleceń do obsłużenia</w:t>
            </w:r>
          </w:p>
        </w:tc>
      </w:tr>
      <w:tr w:rsidR="00F10B26" w:rsidRPr="007859C1" w14:paraId="07DA3B37" w14:textId="77777777" w:rsidTr="006E4114">
        <w:trPr>
          <w:trHeight w:val="290"/>
        </w:trPr>
        <w:tc>
          <w:tcPr>
            <w:tcW w:w="352" w:type="pct"/>
          </w:tcPr>
          <w:p w14:paraId="095B419C" w14:textId="77777777" w:rsidR="00F10B26" w:rsidRPr="007859C1" w:rsidRDefault="00F10B26" w:rsidP="007D3C16">
            <w:pPr>
              <w:numPr>
                <w:ilvl w:val="0"/>
                <w:numId w:val="22"/>
              </w:numPr>
              <w:spacing w:line="276" w:lineRule="auto"/>
              <w:ind w:left="0" w:right="-86" w:firstLine="0"/>
              <w:jc w:val="center"/>
              <w:rPr>
                <w:rFonts w:cs="Segoe UI Light"/>
                <w:bCs/>
                <w:color w:val="000000"/>
                <w:sz w:val="22"/>
                <w:szCs w:val="22"/>
              </w:rPr>
            </w:pPr>
          </w:p>
        </w:tc>
        <w:tc>
          <w:tcPr>
            <w:tcW w:w="4648" w:type="pct"/>
          </w:tcPr>
          <w:p w14:paraId="0CF0AA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prezentację na głównym pulpicie modułu informacji o liczbie pacjentów przebywających na przepustkach.</w:t>
            </w:r>
          </w:p>
        </w:tc>
      </w:tr>
      <w:tr w:rsidR="00F10B26" w:rsidRPr="007859C1" w14:paraId="29B5651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5A1E5CC9"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9DA6083"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rejestru pacjentów</w:t>
            </w:r>
          </w:p>
        </w:tc>
      </w:tr>
      <w:tr w:rsidR="00F10B26" w:rsidRPr="007859C1" w14:paraId="03445EE9" w14:textId="77777777" w:rsidTr="006E4114">
        <w:tc>
          <w:tcPr>
            <w:tcW w:w="352" w:type="pct"/>
          </w:tcPr>
          <w:p w14:paraId="2EF42BF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46E82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modyfikację danych osobowych pacjentów przebywających na oddziale.</w:t>
            </w:r>
          </w:p>
        </w:tc>
      </w:tr>
      <w:tr w:rsidR="00F10B26" w:rsidRPr="007859C1" w14:paraId="466D40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F9BC1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B218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rejestrację i śledzenie historii dokumentów uprawniających do uzyskania świadczeń.</w:t>
            </w:r>
          </w:p>
        </w:tc>
      </w:tr>
      <w:tr w:rsidR="00E60C58" w:rsidRPr="007859C1" w14:paraId="3E7580F7" w14:textId="77777777" w:rsidTr="006E4114">
        <w:tc>
          <w:tcPr>
            <w:tcW w:w="352" w:type="pct"/>
          </w:tcPr>
          <w:p w14:paraId="68603AC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EBCDCF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sprawdzać zgodność daty urodzenia pacjenta podanej w dokumencie UE, z datą urodzenia podaną w danych osobowych pacjenta.</w:t>
            </w:r>
          </w:p>
        </w:tc>
      </w:tr>
      <w:tr w:rsidR="00F10B26" w:rsidRPr="007859C1" w14:paraId="136EA6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CE1550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87CA7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określenie stopnia niepełnosprawności w danych pacjenta.</w:t>
            </w:r>
          </w:p>
        </w:tc>
      </w:tr>
      <w:tr w:rsidR="00F10B26" w:rsidRPr="007859C1" w14:paraId="286901D6" w14:textId="77777777" w:rsidTr="006E4114">
        <w:tc>
          <w:tcPr>
            <w:tcW w:w="352" w:type="pct"/>
          </w:tcPr>
          <w:p w14:paraId="1708685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9788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innych dokumentów tożsamości niż dowód osobisty/paszport dla opiekuna/osoby upoważnionej.</w:t>
            </w:r>
          </w:p>
        </w:tc>
      </w:tr>
      <w:tr w:rsidR="00F10B26" w:rsidRPr="007859C1" w14:paraId="3B1D78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839E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51E72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ograniczenie widoczności danych wrażliwych za pomocą uprawnień.</w:t>
            </w:r>
          </w:p>
        </w:tc>
      </w:tr>
      <w:tr w:rsidR="00F10B26" w:rsidRPr="007859C1" w14:paraId="50FF595C" w14:textId="77777777" w:rsidTr="006E4114">
        <w:tc>
          <w:tcPr>
            <w:tcW w:w="352" w:type="pct"/>
          </w:tcPr>
          <w:p w14:paraId="749CA6C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8B69F05"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System musi umożliwiać wyszukiwanie pacjentów na liście wg różnych parametrów, w tym:</w:t>
            </w:r>
          </w:p>
        </w:tc>
      </w:tr>
      <w:tr w:rsidR="00F10B26" w:rsidRPr="007859C1" w14:paraId="18E782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13F06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AFA2197"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stan pacjenta</w:t>
            </w:r>
          </w:p>
        </w:tc>
      </w:tr>
      <w:tr w:rsidR="00F10B26" w:rsidRPr="007859C1" w14:paraId="5D5547F3" w14:textId="77777777" w:rsidTr="006E4114">
        <w:tc>
          <w:tcPr>
            <w:tcW w:w="352" w:type="pct"/>
          </w:tcPr>
          <w:p w14:paraId="0474679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B5E66B"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status pacjenta ( przysłany z IP, przebywający na oddziale, skierowany do innej jednostki, na przepustce, uciekinier)</w:t>
            </w:r>
          </w:p>
        </w:tc>
      </w:tr>
      <w:tr w:rsidR="00F10B26" w:rsidRPr="007859C1" w14:paraId="5675FD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B60E2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4970B8"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status </w:t>
            </w:r>
            <w:proofErr w:type="spellStart"/>
            <w:r w:rsidRPr="007859C1">
              <w:rPr>
                <w:rFonts w:cs="Segoe UI Light"/>
                <w:sz w:val="22"/>
                <w:szCs w:val="22"/>
              </w:rPr>
              <w:t>eWUŚ</w:t>
            </w:r>
            <w:proofErr w:type="spellEnd"/>
          </w:p>
        </w:tc>
      </w:tr>
      <w:tr w:rsidR="00F10B26" w:rsidRPr="007859C1" w14:paraId="38C7C5C0" w14:textId="77777777" w:rsidTr="006E4114">
        <w:tc>
          <w:tcPr>
            <w:tcW w:w="352" w:type="pct"/>
          </w:tcPr>
          <w:p w14:paraId="077A2DD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3CCE6B"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identyfikator pacjenta nadany przez system</w:t>
            </w:r>
          </w:p>
        </w:tc>
      </w:tr>
      <w:tr w:rsidR="00F10B26" w:rsidRPr="007859C1" w14:paraId="6C88F4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FA195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ABCA9F"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lekarz prowadzący</w:t>
            </w:r>
          </w:p>
        </w:tc>
      </w:tr>
      <w:tr w:rsidR="00F10B26" w:rsidRPr="007859C1" w14:paraId="6C7C8F8A" w14:textId="77777777" w:rsidTr="006E4114">
        <w:tc>
          <w:tcPr>
            <w:tcW w:w="352" w:type="pct"/>
          </w:tcPr>
          <w:p w14:paraId="5D1207B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BDEEBD"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nazwisko i imię</w:t>
            </w:r>
          </w:p>
        </w:tc>
      </w:tr>
      <w:tr w:rsidR="00F10B26" w:rsidRPr="007859C1" w14:paraId="00A804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9B9AE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991FD1C"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nr księgi głównej</w:t>
            </w:r>
          </w:p>
        </w:tc>
      </w:tr>
      <w:tr w:rsidR="00F10B26" w:rsidRPr="007859C1" w14:paraId="3FBB2BC6" w14:textId="77777777" w:rsidTr="006E4114">
        <w:tc>
          <w:tcPr>
            <w:tcW w:w="352" w:type="pct"/>
          </w:tcPr>
          <w:p w14:paraId="48C8163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086298"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rozpoznanie wg ICD</w:t>
            </w:r>
          </w:p>
        </w:tc>
      </w:tr>
      <w:tr w:rsidR="00F10B26" w:rsidRPr="007859C1" w14:paraId="1B8631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8B1A8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849CF5"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płatnik</w:t>
            </w:r>
          </w:p>
        </w:tc>
      </w:tr>
      <w:tr w:rsidR="00F10B26" w:rsidRPr="007859C1" w14:paraId="1359DD34" w14:textId="77777777" w:rsidTr="006E4114">
        <w:tc>
          <w:tcPr>
            <w:tcW w:w="352" w:type="pct"/>
          </w:tcPr>
          <w:p w14:paraId="0626EFA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C554FB"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 - nr kartoteki pacjenta</w:t>
            </w:r>
          </w:p>
        </w:tc>
      </w:tr>
      <w:tr w:rsidR="00F10B26" w:rsidRPr="007859C1" w14:paraId="1059221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987DA5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BCF72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zlecenia modyfikowane w ciągu ostatnich X godzin</w:t>
            </w:r>
          </w:p>
        </w:tc>
      </w:tr>
      <w:tr w:rsidR="00F10B26" w:rsidRPr="007859C1" w14:paraId="74FF6873" w14:textId="77777777" w:rsidTr="006E4114">
        <w:tc>
          <w:tcPr>
            <w:tcW w:w="352" w:type="pct"/>
          </w:tcPr>
          <w:p w14:paraId="467DB3A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6306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aktualnymi zleceniami leków</w:t>
            </w:r>
          </w:p>
        </w:tc>
      </w:tr>
      <w:tr w:rsidR="00F10B26" w:rsidRPr="007859C1" w14:paraId="759E947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6EF1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1E89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obsługiwani w innych jednostkach</w:t>
            </w:r>
          </w:p>
        </w:tc>
      </w:tr>
      <w:tr w:rsidR="00F10B26" w:rsidRPr="007859C1" w14:paraId="1A8DC122" w14:textId="77777777" w:rsidTr="006E4114">
        <w:tc>
          <w:tcPr>
            <w:tcW w:w="352" w:type="pct"/>
          </w:tcPr>
          <w:p w14:paraId="5FB1FF1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9393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zlecenia leków do potwierdzenia</w:t>
            </w:r>
          </w:p>
        </w:tc>
      </w:tr>
      <w:tr w:rsidR="00F10B26" w:rsidRPr="007859C1" w14:paraId="0691F8D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6FAF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467F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obsługiwani w trybie IOM</w:t>
            </w:r>
          </w:p>
        </w:tc>
      </w:tr>
      <w:tr w:rsidR="00F10B26" w:rsidRPr="007859C1" w14:paraId="56F070A1" w14:textId="77777777" w:rsidTr="006E4114">
        <w:tc>
          <w:tcPr>
            <w:tcW w:w="352" w:type="pct"/>
          </w:tcPr>
          <w:p w14:paraId="290538D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61471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bez opisu historii choroby</w:t>
            </w:r>
          </w:p>
        </w:tc>
      </w:tr>
      <w:tr w:rsidR="00F10B26" w:rsidRPr="007859C1" w14:paraId="358B4CD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1DAA5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C2A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daty urodzenia</w:t>
            </w:r>
          </w:p>
        </w:tc>
      </w:tr>
      <w:tr w:rsidR="00F10B26" w:rsidRPr="007859C1" w14:paraId="280054C6" w14:textId="77777777" w:rsidTr="006E4114">
        <w:tc>
          <w:tcPr>
            <w:tcW w:w="352" w:type="pct"/>
          </w:tcPr>
          <w:p w14:paraId="3C0F2F3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9429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wyszukanie pacjenta z wykorzystanie kodu paskowego z opaski</w:t>
            </w:r>
          </w:p>
        </w:tc>
      </w:tr>
      <w:tr w:rsidR="00F10B26" w:rsidRPr="007859C1" w14:paraId="6C9DC34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0EA7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EF12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osoby poniżej określonego wieku (roku życia)</w:t>
            </w:r>
          </w:p>
        </w:tc>
      </w:tr>
      <w:tr w:rsidR="00F10B26" w:rsidRPr="007859C1" w14:paraId="48312D4F" w14:textId="77777777" w:rsidTr="006E4114">
        <w:tc>
          <w:tcPr>
            <w:tcW w:w="352" w:type="pct"/>
          </w:tcPr>
          <w:p w14:paraId="7B585FB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5BE37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rejestrację odmowy lub anulowania przyjęcia do Oddziału, skutkujące wycofaniem danych pacjenta na Izbę Przyjęć lub innej jednostki kierującej (inny oddział)</w:t>
            </w:r>
          </w:p>
        </w:tc>
      </w:tr>
      <w:tr w:rsidR="00F10B26" w:rsidRPr="007859C1" w14:paraId="600BE8C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A3FF9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90760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rejestracji danych dot. pobytu system, w zależności od statusu pobytu, podpowiada do wypełnienia odpowiedni typ rozpoznania. Jeśli pobyt nie posiada statusu "zamknięty" to domyślnie podpowiadanym rozpoznaniem, jest rozpoznanie wstępne</w:t>
            </w:r>
          </w:p>
        </w:tc>
      </w:tr>
      <w:tr w:rsidR="00E60C58" w:rsidRPr="007859C1" w14:paraId="61E55F34" w14:textId="77777777" w:rsidTr="006E4114">
        <w:tc>
          <w:tcPr>
            <w:tcW w:w="352" w:type="pct"/>
          </w:tcPr>
          <w:p w14:paraId="43ED905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BC6BA4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przeglądanie historii choroby, wyników badań, zleceń z wielu pobytów na jednym ekranie.</w:t>
            </w:r>
          </w:p>
        </w:tc>
      </w:tr>
      <w:tr w:rsidR="00F10B26" w:rsidRPr="007859C1" w14:paraId="5CF7D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82422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31B4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rejestrację informacji o zdeponowanych przez pacjenta rzeczach, z wpisem do wybranej księgi depozytów</w:t>
            </w:r>
          </w:p>
        </w:tc>
      </w:tr>
      <w:tr w:rsidR="00E60C58" w:rsidRPr="007859C1" w14:paraId="2724531A" w14:textId="77777777" w:rsidTr="006E4114">
        <w:tc>
          <w:tcPr>
            <w:tcW w:w="352" w:type="pct"/>
          </w:tcPr>
          <w:p w14:paraId="2A1DB1D5" w14:textId="77777777" w:rsidR="00F10B26" w:rsidRPr="007859C1" w:rsidRDefault="00F10B26" w:rsidP="007D3C16">
            <w:pPr>
              <w:pStyle w:val="Akapitzlist"/>
              <w:numPr>
                <w:ilvl w:val="0"/>
                <w:numId w:val="22"/>
              </w:numPr>
              <w:tabs>
                <w:tab w:val="left" w:pos="-720"/>
                <w:tab w:val="left" w:pos="0"/>
                <w:tab w:val="left" w:pos="36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rPr>
            </w:pPr>
          </w:p>
        </w:tc>
        <w:tc>
          <w:tcPr>
            <w:tcW w:w="4648" w:type="pct"/>
          </w:tcPr>
          <w:p w14:paraId="503BF49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System musi umożliwiać rejestrację wykonanych oraz zlecanych pacjentowi elementów leczenia, w szczególności: </w:t>
            </w:r>
          </w:p>
        </w:tc>
      </w:tr>
      <w:tr w:rsidR="00E60C58" w:rsidRPr="007859C1" w14:paraId="358767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94D00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2FD969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procedur, w tym zabiegów, z możliwością ich wprowadzania wg zdefiniowanych grup</w:t>
            </w:r>
          </w:p>
        </w:tc>
      </w:tr>
      <w:tr w:rsidR="00E60C58" w:rsidRPr="007859C1" w14:paraId="3B4D2360" w14:textId="77777777" w:rsidTr="006E4114">
        <w:tc>
          <w:tcPr>
            <w:tcW w:w="352" w:type="pct"/>
          </w:tcPr>
          <w:p w14:paraId="26A0B6C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E91D2B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umiejscowieniu realizacji procedury medycznej, </w:t>
            </w:r>
          </w:p>
        </w:tc>
      </w:tr>
      <w:tr w:rsidR="00E60C58" w:rsidRPr="007859C1" w14:paraId="15DE0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52E79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C8ADA1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badań diagnostyczne,</w:t>
            </w:r>
          </w:p>
        </w:tc>
      </w:tr>
      <w:tr w:rsidR="00E60C58" w:rsidRPr="007859C1" w14:paraId="06CDA296" w14:textId="77777777" w:rsidTr="006E4114">
        <w:tc>
          <w:tcPr>
            <w:tcW w:w="352" w:type="pct"/>
          </w:tcPr>
          <w:p w14:paraId="00BD355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5B39E5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leków, </w:t>
            </w:r>
          </w:p>
        </w:tc>
      </w:tr>
      <w:tr w:rsidR="00E60C58" w:rsidRPr="007859C1" w14:paraId="2809BA6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E2F7A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342E2F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konsultacji,</w:t>
            </w:r>
          </w:p>
        </w:tc>
      </w:tr>
      <w:tr w:rsidR="00E60C58" w:rsidRPr="007859C1" w14:paraId="49DF7BFE" w14:textId="77777777" w:rsidTr="006E4114">
        <w:tc>
          <w:tcPr>
            <w:tcW w:w="352" w:type="pct"/>
          </w:tcPr>
          <w:p w14:paraId="1841D73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0EB31B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diet,</w:t>
            </w:r>
          </w:p>
        </w:tc>
      </w:tr>
      <w:tr w:rsidR="00E60C58" w:rsidRPr="007859C1" w14:paraId="52A8577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A4ADC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1AC1B8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podczas przenoszenia pacjenta na inny oddział, przepięcie kart pomocniczych pacjenta do dokumentacji nowego oddziału.</w:t>
            </w:r>
          </w:p>
        </w:tc>
      </w:tr>
      <w:tr w:rsidR="00F10B26" w:rsidRPr="007859C1" w14:paraId="2C252308" w14:textId="77777777" w:rsidTr="006E4114">
        <w:tc>
          <w:tcPr>
            <w:tcW w:w="352" w:type="pct"/>
          </w:tcPr>
          <w:p w14:paraId="1F305922"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1CD82C38"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Przyjęcie pacjenta na oddział</w:t>
            </w:r>
          </w:p>
        </w:tc>
      </w:tr>
      <w:tr w:rsidR="00E60C58" w:rsidRPr="007859C1" w14:paraId="75FC47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BDB6B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4171E9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Przyjęcie pacjenta do oddziału powinno odbywać się w jednym z trybów:</w:t>
            </w:r>
          </w:p>
        </w:tc>
      </w:tr>
      <w:tr w:rsidR="00E60C58" w:rsidRPr="007859C1" w14:paraId="5920B6D9" w14:textId="77777777" w:rsidTr="006E4114">
        <w:tc>
          <w:tcPr>
            <w:tcW w:w="352" w:type="pct"/>
          </w:tcPr>
          <w:p w14:paraId="6A5DC30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A10949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 trybie nagłym w wyniku przekazania przez zespół ratunkowy</w:t>
            </w:r>
          </w:p>
        </w:tc>
      </w:tr>
      <w:tr w:rsidR="00E60C58" w:rsidRPr="007859C1" w14:paraId="361085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138EC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45A44D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 trybie nagłym</w:t>
            </w:r>
          </w:p>
        </w:tc>
      </w:tr>
      <w:tr w:rsidR="00E60C58" w:rsidRPr="007859C1" w14:paraId="2387EF9A" w14:textId="77777777" w:rsidTr="006E4114">
        <w:tc>
          <w:tcPr>
            <w:tcW w:w="352" w:type="pct"/>
          </w:tcPr>
          <w:p w14:paraId="32DCDC0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DF1E26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planowane na podstawie skierowania</w:t>
            </w:r>
          </w:p>
        </w:tc>
      </w:tr>
      <w:tr w:rsidR="00E60C58" w:rsidRPr="007859C1" w14:paraId="561A8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FF9A6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8D3F2E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planowane, poza kolejnością, na podstawie posiadanych uprawnień</w:t>
            </w:r>
          </w:p>
        </w:tc>
      </w:tr>
      <w:tr w:rsidR="00E60C58" w:rsidRPr="007859C1" w14:paraId="50CD3AFD" w14:textId="77777777" w:rsidTr="006E4114">
        <w:tc>
          <w:tcPr>
            <w:tcW w:w="352" w:type="pct"/>
          </w:tcPr>
          <w:p w14:paraId="52D39FB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BA2D4D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przymusowe</w:t>
            </w:r>
          </w:p>
        </w:tc>
      </w:tr>
      <w:tr w:rsidR="00E60C58" w:rsidRPr="007859C1" w14:paraId="2CA2025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6C5CDCC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18F2C4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przeniesienie z innego szpitala</w:t>
            </w:r>
          </w:p>
        </w:tc>
      </w:tr>
      <w:tr w:rsidR="00E60C58" w:rsidRPr="007859C1" w14:paraId="7A5368F5" w14:textId="77777777" w:rsidTr="006E4114">
        <w:trPr>
          <w:trHeight w:val="346"/>
        </w:trPr>
        <w:tc>
          <w:tcPr>
            <w:tcW w:w="352" w:type="pct"/>
          </w:tcPr>
          <w:p w14:paraId="5E40DB6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92E252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przeniesienie z innego oddziału Szpitala</w:t>
            </w:r>
          </w:p>
        </w:tc>
      </w:tr>
      <w:tr w:rsidR="00E60C58" w:rsidRPr="007859C1" w14:paraId="6AA6731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EE768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345750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przyjęcie osoby podlegającej obowiązkowemu leczeniu</w:t>
            </w:r>
          </w:p>
        </w:tc>
      </w:tr>
      <w:tr w:rsidR="00E60C58" w:rsidRPr="007859C1" w14:paraId="022F7B80" w14:textId="77777777" w:rsidTr="006E4114">
        <w:tc>
          <w:tcPr>
            <w:tcW w:w="352" w:type="pct"/>
          </w:tcPr>
          <w:p w14:paraId="0E9B11E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E099F4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noworodka, w wyniku porodu w tym szpitalu (dla oddziału neonatologicznego)</w:t>
            </w:r>
          </w:p>
        </w:tc>
      </w:tr>
      <w:tr w:rsidR="00F10B26" w:rsidRPr="007859C1" w14:paraId="0BD6E05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A18CC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A29F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zaplanowanie późniejszego terminu przyjęcia – wpis do Księgi Oczekujących Oddziału,</w:t>
            </w:r>
          </w:p>
        </w:tc>
      </w:tr>
      <w:tr w:rsidR="00F10B26" w:rsidRPr="007859C1" w14:paraId="48C4A024" w14:textId="77777777" w:rsidTr="006E4114">
        <w:tc>
          <w:tcPr>
            <w:tcW w:w="352" w:type="pct"/>
          </w:tcPr>
          <w:p w14:paraId="4D6A2D4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8A7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dodanie zdefiniowanej (dla jednostki lub odcinka) listy procedur medycznych podczas przyjmowania pacjenta na oddział.</w:t>
            </w:r>
          </w:p>
        </w:tc>
      </w:tr>
      <w:tr w:rsidR="00F10B26" w:rsidRPr="007859C1" w14:paraId="2215A05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4065D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8EA3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rejestracji przyjęcia pacjenta na oddział system powinien umożliwiać:</w:t>
            </w:r>
          </w:p>
        </w:tc>
      </w:tr>
      <w:tr w:rsidR="00F10B26" w:rsidRPr="007859C1" w14:paraId="442273F5" w14:textId="77777777" w:rsidTr="006E4114">
        <w:tc>
          <w:tcPr>
            <w:tcW w:w="352" w:type="pct"/>
          </w:tcPr>
          <w:p w14:paraId="32B480D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BFBF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nadanie numeru Księgi Oddziałowej – automatycznego lub wpisanie przez użytkownika,</w:t>
            </w:r>
          </w:p>
        </w:tc>
      </w:tr>
      <w:tr w:rsidR="00F10B26" w:rsidRPr="007859C1" w14:paraId="16B2539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C74B6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A4A0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wprowadzenie danych lekarza prowadzącego,</w:t>
            </w:r>
          </w:p>
        </w:tc>
      </w:tr>
      <w:tr w:rsidR="00F10B26" w:rsidRPr="007859C1" w14:paraId="2CEB8581" w14:textId="77777777" w:rsidTr="006E4114">
        <w:tc>
          <w:tcPr>
            <w:tcW w:w="352" w:type="pct"/>
          </w:tcPr>
          <w:p w14:paraId="523EB12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F46C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modyfikacji danych płatnika,</w:t>
            </w:r>
          </w:p>
        </w:tc>
      </w:tr>
      <w:tr w:rsidR="00F10B26" w:rsidRPr="007859C1" w14:paraId="7B6240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6D82B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3BE8E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wprowadzenie danych o miejscu hospitalizacji w ramach oddziału: odcinka oddziałowego, łóżka,</w:t>
            </w:r>
          </w:p>
        </w:tc>
      </w:tr>
      <w:tr w:rsidR="00F10B26" w:rsidRPr="007859C1" w14:paraId="36D5D2E7" w14:textId="77777777" w:rsidTr="006E4114">
        <w:tc>
          <w:tcPr>
            <w:tcW w:w="352" w:type="pct"/>
          </w:tcPr>
          <w:p w14:paraId="035DE23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BCA3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wprowadzenie danych o rodzaju hospitalizacji do celów statystycznych, np. całodobowa z zabiegiem operacyjnym, dzienna z bez zabiegów i badań laboratoryjnych, itp.</w:t>
            </w:r>
          </w:p>
        </w:tc>
      </w:tr>
      <w:tr w:rsidR="00F10B26" w:rsidRPr="007859C1" w14:paraId="38BFDC8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08C70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FC738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podpowiadanie czasu trwania pobytu na oddziale. System powinien umożliwiać określanie domyślnej liczby dni pobytu dla oddziałów</w:t>
            </w:r>
          </w:p>
        </w:tc>
      </w:tr>
      <w:tr w:rsidR="00F10B26" w:rsidRPr="007859C1" w14:paraId="07941910" w14:textId="77777777" w:rsidTr="006E4114">
        <w:tc>
          <w:tcPr>
            <w:tcW w:w="352" w:type="pct"/>
          </w:tcPr>
          <w:p w14:paraId="337C8295"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AAA6FE9"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Pobyt pacjenta na oddziale</w:t>
            </w:r>
          </w:p>
        </w:tc>
      </w:tr>
      <w:tr w:rsidR="00E60C58" w:rsidRPr="007859C1" w14:paraId="1EE1254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921F0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BBC38F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rejestrację wywiadu wstępnego z możliwością użycia słownika tekstów standardowych lub zdefiniowanych formularzy,</w:t>
            </w:r>
          </w:p>
        </w:tc>
      </w:tr>
      <w:tr w:rsidR="00E60C58" w:rsidRPr="007859C1" w14:paraId="587DD699" w14:textId="77777777" w:rsidTr="006E4114">
        <w:tc>
          <w:tcPr>
            <w:tcW w:w="352" w:type="pct"/>
          </w:tcPr>
          <w:p w14:paraId="3E6009A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5603FD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System musi umożliwiać rejestrację </w:t>
            </w:r>
            <w:proofErr w:type="spellStart"/>
            <w:r w:rsidRPr="007859C1">
              <w:rPr>
                <w:rFonts w:cs="Segoe UI Light"/>
                <w:color w:val="7030A0"/>
                <w:sz w:val="22"/>
                <w:szCs w:val="22"/>
              </w:rPr>
              <w:t>rozpoznań</w:t>
            </w:r>
            <w:proofErr w:type="spellEnd"/>
            <w:r w:rsidRPr="007859C1">
              <w:rPr>
                <w:rFonts w:cs="Segoe UI Light"/>
                <w:color w:val="7030A0"/>
                <w:sz w:val="22"/>
                <w:szCs w:val="22"/>
              </w:rPr>
              <w:t xml:space="preserve">: wstępnego, końcowego, przyczyny zgonu, </w:t>
            </w:r>
          </w:p>
        </w:tc>
      </w:tr>
      <w:tr w:rsidR="00E60C58" w:rsidRPr="007859C1" w14:paraId="7BBB323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9E8DF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3B9032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podpowiadać rozpoznanie wstępne – oddziałowego, takie samo, jak rozpoznanie z poprzedniego pobytu</w:t>
            </w:r>
          </w:p>
        </w:tc>
      </w:tr>
      <w:tr w:rsidR="00E60C58" w:rsidRPr="007859C1" w14:paraId="09105511" w14:textId="77777777" w:rsidTr="006E4114">
        <w:tc>
          <w:tcPr>
            <w:tcW w:w="352" w:type="pct"/>
          </w:tcPr>
          <w:p w14:paraId="5781EDD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E8D981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sygnalizować brak rozpoznania dodatkowego z zakresu V-Y przy podanym rozpoznaniu zasadniczym z grup S-T</w:t>
            </w:r>
          </w:p>
        </w:tc>
      </w:tr>
      <w:tr w:rsidR="00E60C58" w:rsidRPr="007859C1" w14:paraId="1D7BD1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9C352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DB114E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umożliwiać tworzenie tymczasowych wpisów w historii choroby</w:t>
            </w:r>
          </w:p>
        </w:tc>
      </w:tr>
      <w:tr w:rsidR="00E60C58" w:rsidRPr="007859C1" w14:paraId="15D66FFA" w14:textId="77777777" w:rsidTr="006E4114">
        <w:tc>
          <w:tcPr>
            <w:tcW w:w="352" w:type="pct"/>
          </w:tcPr>
          <w:p w14:paraId="320F2E6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B74AB2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System musi umożliwiać autoryzację, przez lekarza, rejestrowanych elementów historii choroby </w:t>
            </w:r>
          </w:p>
        </w:tc>
      </w:tr>
      <w:tr w:rsidR="00F10B26" w:rsidRPr="007859C1" w14:paraId="44452A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E9292E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1979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wpisów autoryzowanych, system musi prezentować informacje o dacie i godzinie autoryzacji oraz osobie autoryzującej</w:t>
            </w:r>
          </w:p>
        </w:tc>
      </w:tr>
      <w:tr w:rsidR="00F10B26" w:rsidRPr="007859C1" w14:paraId="67B1096B" w14:textId="77777777" w:rsidTr="006E4114">
        <w:tc>
          <w:tcPr>
            <w:tcW w:w="352" w:type="pct"/>
          </w:tcPr>
          <w:p w14:paraId="2C6B487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C878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wpisanie planowanego czasu trwania hospitalizacji</w:t>
            </w:r>
          </w:p>
        </w:tc>
      </w:tr>
      <w:tr w:rsidR="00F10B26" w:rsidRPr="007859C1" w14:paraId="2DD236F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C3312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41727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zdefiniowanie standardowego czasu pobytu pacjenta dla każdego z oddziałów. Czas ten powinien być podpowiadany podczas przyjęcie pacjenta na oddział.</w:t>
            </w:r>
          </w:p>
        </w:tc>
      </w:tr>
      <w:tr w:rsidR="00F10B26" w:rsidRPr="007859C1" w14:paraId="423A4EC9" w14:textId="77777777" w:rsidTr="006E4114">
        <w:tc>
          <w:tcPr>
            <w:tcW w:w="352" w:type="pct"/>
          </w:tcPr>
          <w:p w14:paraId="7494ABB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8BF4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informować o przeterminowanych pobytach w zależności od rozpoznania</w:t>
            </w:r>
          </w:p>
        </w:tc>
      </w:tr>
      <w:tr w:rsidR="00F10B26" w:rsidRPr="007859C1" w14:paraId="1893B89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ED3C5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311F8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historii zmian danych pobytu w oddziale</w:t>
            </w:r>
          </w:p>
        </w:tc>
      </w:tr>
      <w:tr w:rsidR="00F10B26" w:rsidRPr="007859C1" w14:paraId="16D4F8CA" w14:textId="77777777" w:rsidTr="006E4114">
        <w:tc>
          <w:tcPr>
            <w:tcW w:w="352" w:type="pct"/>
          </w:tcPr>
          <w:p w14:paraId="761E43D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C682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Powinna istnieć możliwość jednoczesnego dodawania i usuwania wielu procedur</w:t>
            </w:r>
          </w:p>
        </w:tc>
      </w:tr>
      <w:tr w:rsidR="00F10B26" w:rsidRPr="007859C1" w14:paraId="3F1FBD0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59159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9DC87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ewidencję przepustek</w:t>
            </w:r>
          </w:p>
        </w:tc>
      </w:tr>
      <w:tr w:rsidR="00F10B26" w:rsidRPr="007859C1" w14:paraId="74C6DE10" w14:textId="77777777" w:rsidTr="006E4114">
        <w:tc>
          <w:tcPr>
            <w:tcW w:w="352" w:type="pct"/>
          </w:tcPr>
          <w:p w14:paraId="3FA3291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6CC4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danych medycznych pacjenta musi istnieć możliwość rejestracja informacji o szczepieniach, alergii, chorobach przewlekłych, grupie krwi. Dane te powinny być na stałe przypisane do pacjenta i widoczne w kontekście każdego pobytu.</w:t>
            </w:r>
          </w:p>
        </w:tc>
      </w:tr>
      <w:tr w:rsidR="00F10B26" w:rsidRPr="007859C1" w14:paraId="326FCB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C41F3B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0711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grupy krwi powinna być możliwość potwierdzenia przez lekarza oraz możliwość załączenia skanu dokumentu potwierdzającego grupę</w:t>
            </w:r>
          </w:p>
        </w:tc>
      </w:tr>
      <w:tr w:rsidR="00F10B26" w:rsidRPr="007859C1" w14:paraId="4B402E64" w14:textId="77777777" w:rsidTr="006E4114">
        <w:tc>
          <w:tcPr>
            <w:tcW w:w="352" w:type="pct"/>
          </w:tcPr>
          <w:p w14:paraId="05D77FE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5176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danych do rozliczenia kontraktowanych produktów z płatnikiem, w tym rozliczanie kart TISS28,</w:t>
            </w:r>
          </w:p>
        </w:tc>
      </w:tr>
      <w:tr w:rsidR="00F10B26" w:rsidRPr="007859C1" w14:paraId="7C9889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40857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4E4A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powielanie, już zarejestrowanych kart TISS28</w:t>
            </w:r>
          </w:p>
        </w:tc>
      </w:tr>
      <w:tr w:rsidR="00F10B26" w:rsidRPr="007859C1" w14:paraId="20065A59" w14:textId="77777777" w:rsidTr="006E4114">
        <w:tc>
          <w:tcPr>
            <w:tcW w:w="352" w:type="pct"/>
          </w:tcPr>
          <w:p w14:paraId="02DD8E4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A794D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tworzenie kart kwalifikacji do żywienia dojelitowego i pozajelitowego</w:t>
            </w:r>
          </w:p>
        </w:tc>
      </w:tr>
      <w:tr w:rsidR="00F10B26" w:rsidRPr="007859C1" w14:paraId="284B9A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4C91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62330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dodanie pakietu materiałów podczas grupowego dodawania leków w jednostkach. </w:t>
            </w:r>
          </w:p>
        </w:tc>
      </w:tr>
      <w:tr w:rsidR="00F10B26" w:rsidRPr="007859C1" w14:paraId="56BAA1A9" w14:textId="77777777" w:rsidTr="006E4114">
        <w:tc>
          <w:tcPr>
            <w:tcW w:w="352" w:type="pct"/>
          </w:tcPr>
          <w:p w14:paraId="777E55C7"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4ADB30C"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Opieka pielęgniarska</w:t>
            </w:r>
          </w:p>
        </w:tc>
      </w:tr>
      <w:tr w:rsidR="00E60C58" w:rsidRPr="007859C1" w14:paraId="084336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D8A31D"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21F67DC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zapewnić możliwość wystawienia, podglądu i edycji:</w:t>
            </w:r>
          </w:p>
        </w:tc>
      </w:tr>
      <w:tr w:rsidR="00E60C58" w:rsidRPr="007859C1" w14:paraId="65CACA70" w14:textId="77777777" w:rsidTr="006E4114">
        <w:tc>
          <w:tcPr>
            <w:tcW w:w="352" w:type="pct"/>
          </w:tcPr>
          <w:p w14:paraId="1589AB8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D8581A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zleceń wykonania diagnoz pielęgniarskich</w:t>
            </w:r>
          </w:p>
        </w:tc>
      </w:tr>
      <w:tr w:rsidR="00E60C58" w:rsidRPr="007859C1" w14:paraId="7E532D5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5196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76D7CA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zleceń wykonania pomiarów</w:t>
            </w:r>
          </w:p>
        </w:tc>
      </w:tr>
      <w:tr w:rsidR="00E60C58" w:rsidRPr="007859C1" w14:paraId="084C14C2" w14:textId="77777777" w:rsidTr="006E4114">
        <w:tc>
          <w:tcPr>
            <w:tcW w:w="352" w:type="pct"/>
          </w:tcPr>
          <w:p w14:paraId="580032C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AAA09F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innych zleceń pielęgniarskich</w:t>
            </w:r>
          </w:p>
        </w:tc>
      </w:tr>
      <w:tr w:rsidR="00F10B26" w:rsidRPr="007859C1" w14:paraId="3492CE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C4FE69"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560FB3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ewidencję diagnoz pielęgniarskich, co najmniej, w zakresie:</w:t>
            </w:r>
          </w:p>
        </w:tc>
      </w:tr>
      <w:tr w:rsidR="00F10B26" w:rsidRPr="007859C1" w14:paraId="26691C61" w14:textId="77777777" w:rsidTr="006E4114">
        <w:tc>
          <w:tcPr>
            <w:tcW w:w="352" w:type="pct"/>
          </w:tcPr>
          <w:p w14:paraId="7F00CE2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CF10C1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wprowadzania diagnoz (przy użyciu słownika diagnoz funkcjonującego w szpitalu)</w:t>
            </w:r>
          </w:p>
        </w:tc>
      </w:tr>
      <w:tr w:rsidR="00F10B26" w:rsidRPr="007859C1" w14:paraId="1099FA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72892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04AE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wprowadzania procedur wynikających z diagnozy przy użyciu słownika INCP</w:t>
            </w:r>
          </w:p>
        </w:tc>
      </w:tr>
      <w:tr w:rsidR="00F10B26" w:rsidRPr="007859C1" w14:paraId="598674E9" w14:textId="77777777" w:rsidTr="006E4114">
        <w:tc>
          <w:tcPr>
            <w:tcW w:w="352" w:type="pct"/>
          </w:tcPr>
          <w:p w14:paraId="7E20E6F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49B3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ustalenie listy diagnoz preferowanych dla jednostki</w:t>
            </w:r>
          </w:p>
        </w:tc>
      </w:tr>
      <w:tr w:rsidR="00F10B26" w:rsidRPr="007859C1" w14:paraId="4D18B5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3FF50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A6B91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diagnoz z poprzednich pobytów pacjenta</w:t>
            </w:r>
          </w:p>
        </w:tc>
      </w:tr>
      <w:tr w:rsidR="00F10B26" w:rsidRPr="007859C1" w14:paraId="203EE52E" w14:textId="77777777" w:rsidTr="006E4114">
        <w:tc>
          <w:tcPr>
            <w:tcW w:w="352" w:type="pct"/>
          </w:tcPr>
          <w:p w14:paraId="4809F7E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777E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realizacji procedur wynikających z diagnoz,</w:t>
            </w:r>
          </w:p>
        </w:tc>
      </w:tr>
      <w:tr w:rsidR="00F10B26" w:rsidRPr="007859C1" w14:paraId="141A82A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EAD62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2651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dodania lub usuwania wielu procedur jednocześnie</w:t>
            </w:r>
          </w:p>
        </w:tc>
      </w:tr>
      <w:tr w:rsidR="00F10B26" w:rsidRPr="007859C1" w14:paraId="75BF8109" w14:textId="77777777" w:rsidTr="006E4114">
        <w:tc>
          <w:tcPr>
            <w:tcW w:w="352" w:type="pct"/>
          </w:tcPr>
          <w:p w14:paraId="5812DCC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AC29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odnotowania realizacji wielu procedur jednocześnie</w:t>
            </w:r>
          </w:p>
        </w:tc>
      </w:tr>
      <w:tr w:rsidR="00F10B26" w:rsidRPr="007859C1" w14:paraId="6BB79C7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C6290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32208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edycji opisu wykonanej procedury</w:t>
            </w:r>
          </w:p>
        </w:tc>
      </w:tr>
      <w:tr w:rsidR="00F10B26" w:rsidRPr="007859C1" w14:paraId="7A9D56B7" w14:textId="77777777" w:rsidTr="006E4114">
        <w:tc>
          <w:tcPr>
            <w:tcW w:w="352" w:type="pct"/>
          </w:tcPr>
          <w:p w14:paraId="7DF9BFA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3ADF8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wydruku indywidualnej karty procesu pielęgnacji</w:t>
            </w:r>
          </w:p>
        </w:tc>
      </w:tr>
      <w:tr w:rsidR="00F10B26" w:rsidRPr="007859C1" w14:paraId="3CFBE20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4984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21AD2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zbiorczej realizacji procedur wynikających z jednej lub wielu diagnoz</w:t>
            </w:r>
          </w:p>
        </w:tc>
      </w:tr>
      <w:tr w:rsidR="00F10B26" w:rsidRPr="007859C1" w14:paraId="105EF78E" w14:textId="77777777" w:rsidTr="006E4114">
        <w:tc>
          <w:tcPr>
            <w:tcW w:w="352" w:type="pct"/>
          </w:tcPr>
          <w:p w14:paraId="261BAC8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B6A8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zbiorczej realizacji procedur dla wielu pacjentów</w:t>
            </w:r>
          </w:p>
        </w:tc>
      </w:tr>
      <w:tr w:rsidR="00F10B26" w:rsidRPr="007859C1" w14:paraId="625128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64BCC5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EA0F1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jednoczesne zakończenie wielu diagnoz pielęgniarskich.</w:t>
            </w:r>
          </w:p>
        </w:tc>
      </w:tr>
      <w:tr w:rsidR="00F10B26" w:rsidRPr="007859C1" w14:paraId="38AAE108" w14:textId="77777777" w:rsidTr="006E4114">
        <w:tc>
          <w:tcPr>
            <w:tcW w:w="352" w:type="pct"/>
          </w:tcPr>
          <w:p w14:paraId="5E9D562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4FE3E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jednoczesne przywrócenie do realizacji wielu diagnoz pielęgniarskich.</w:t>
            </w:r>
          </w:p>
        </w:tc>
      </w:tr>
      <w:tr w:rsidR="00F10B26" w:rsidRPr="007859C1" w14:paraId="649C5E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87BDA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84AAE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określenie maksymalnego opóźnienia we wprowadzeniu opisu obserwacji/przebiegu pielęgniarskiego.</w:t>
            </w:r>
          </w:p>
        </w:tc>
      </w:tr>
      <w:tr w:rsidR="00F10B26" w:rsidRPr="007859C1" w14:paraId="1FBBEAE5" w14:textId="77777777" w:rsidTr="006E4114">
        <w:tc>
          <w:tcPr>
            <w:tcW w:w="352" w:type="pct"/>
          </w:tcPr>
          <w:p w14:paraId="5DDFF3A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946A3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określenie maksymalnego opóźnienia w wystawieniu zlecenia pielęgniarskiego.</w:t>
            </w:r>
          </w:p>
        </w:tc>
      </w:tr>
      <w:tr w:rsidR="00F10B26" w:rsidRPr="007859C1" w14:paraId="03EAB1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2F131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FCCA5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wycofanie operacji realizacji lub odrzucenia zlecenia pielęgniarskiego.</w:t>
            </w:r>
          </w:p>
        </w:tc>
      </w:tr>
      <w:tr w:rsidR="00F10B26" w:rsidRPr="007859C1" w14:paraId="725417C8" w14:textId="77777777" w:rsidTr="006E4114">
        <w:tc>
          <w:tcPr>
            <w:tcW w:w="352" w:type="pct"/>
          </w:tcPr>
          <w:p w14:paraId="5DBAF69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9334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wskazanie obserwacji pielęgniarskich, które powinny zostać wydrukowane na raporcie z dyżuru pielęgniarskiego</w:t>
            </w:r>
          </w:p>
        </w:tc>
      </w:tr>
      <w:tr w:rsidR="00F10B26" w:rsidRPr="007859C1" w14:paraId="72F12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21389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849FB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Powinna istnieć możliwość zdefiniowania, dla jednostki organizacyjnej, domyślnych diagnoz, które będą przypisywane pacjentowi w momencie jego przyjęcia na oddział</w:t>
            </w:r>
          </w:p>
        </w:tc>
      </w:tr>
      <w:tr w:rsidR="00F10B26" w:rsidRPr="007859C1" w14:paraId="1990BCF9" w14:textId="77777777" w:rsidTr="006E4114">
        <w:tc>
          <w:tcPr>
            <w:tcW w:w="352" w:type="pct"/>
          </w:tcPr>
          <w:p w14:paraId="27701EF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615F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karty gorączkowej z możliwością wyboru pomiarów, jakie powinny pojawić się na karcie</w:t>
            </w:r>
          </w:p>
        </w:tc>
      </w:tr>
      <w:tr w:rsidR="00F10B26" w:rsidRPr="007859C1" w14:paraId="19D7E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AE6D4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A422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drukowanie wielu zleceń pielęgniarskich z danego dnia na wydruku karty gorączkowej</w:t>
            </w:r>
          </w:p>
        </w:tc>
      </w:tr>
      <w:tr w:rsidR="00F10B26" w:rsidRPr="007859C1" w14:paraId="4177EC97" w14:textId="77777777" w:rsidTr="006E4114">
        <w:tc>
          <w:tcPr>
            <w:tcW w:w="352" w:type="pct"/>
          </w:tcPr>
          <w:p w14:paraId="0ADF52C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76827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definiowanie słowników wartości mierzonych i korzystanie ze słownika podczas odnotowywania pomiaru</w:t>
            </w:r>
          </w:p>
        </w:tc>
      </w:tr>
      <w:tr w:rsidR="00F10B26" w:rsidRPr="007859C1" w14:paraId="587392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BC432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6846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wydruku siatek centylowych dla pomiaru wzrostu, wagi, obwodu głowy i BMI dla pacjentów w różnych grupach wiekowych.</w:t>
            </w:r>
          </w:p>
        </w:tc>
      </w:tr>
      <w:tr w:rsidR="00F10B26" w:rsidRPr="007859C1" w14:paraId="0510B244" w14:textId="77777777" w:rsidTr="006E4114">
        <w:tc>
          <w:tcPr>
            <w:tcW w:w="352" w:type="pct"/>
          </w:tcPr>
          <w:p w14:paraId="64C75EB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8A3B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powiązanie wyniku pomiaru ze zleceniem pomiaru.</w:t>
            </w:r>
          </w:p>
        </w:tc>
      </w:tr>
      <w:tr w:rsidR="00F10B26" w:rsidRPr="007859C1" w14:paraId="40AE5C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93994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6BB9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wprowadzanie wyników pomiarów złożonych, na które składa się kilka pomiarów prostych.</w:t>
            </w:r>
          </w:p>
        </w:tc>
      </w:tr>
      <w:tr w:rsidR="00F10B26" w:rsidRPr="007859C1" w14:paraId="5FA21630" w14:textId="77777777" w:rsidTr="006E4114">
        <w:tc>
          <w:tcPr>
            <w:tcW w:w="352" w:type="pct"/>
          </w:tcPr>
          <w:p w14:paraId="7C31105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14C1A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ewidencję i wydruk obserwacji pielęgniarskich</w:t>
            </w:r>
          </w:p>
        </w:tc>
      </w:tr>
      <w:tr w:rsidR="00F10B26" w:rsidRPr="007859C1" w14:paraId="1361094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83A204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F53E3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wykorzystania definiowanych formularzy do opisu przebiegu pielęgniarskiego</w:t>
            </w:r>
          </w:p>
        </w:tc>
      </w:tr>
      <w:tr w:rsidR="00F10B26" w:rsidRPr="007859C1" w14:paraId="17EBA379" w14:textId="77777777" w:rsidTr="006E4114">
        <w:tc>
          <w:tcPr>
            <w:tcW w:w="352" w:type="pct"/>
          </w:tcPr>
          <w:p w14:paraId="0CAD598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4FA7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wprowadzanie opisów zaleceń pielęgniarskich</w:t>
            </w:r>
          </w:p>
        </w:tc>
      </w:tr>
      <w:tr w:rsidR="00F10B26" w:rsidRPr="007859C1" w14:paraId="356043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5EB0C6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48CFF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wprowadzanie opisów wywiadu pielęgniarskiego</w:t>
            </w:r>
          </w:p>
        </w:tc>
      </w:tr>
      <w:tr w:rsidR="00F10B26" w:rsidRPr="007859C1" w14:paraId="5789FBC4" w14:textId="77777777" w:rsidTr="006E4114">
        <w:tc>
          <w:tcPr>
            <w:tcW w:w="352" w:type="pct"/>
          </w:tcPr>
          <w:p w14:paraId="48F831C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9A1E5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wprowadzani informacji o stopniu sprawności pacjenta</w:t>
            </w:r>
          </w:p>
        </w:tc>
      </w:tr>
      <w:tr w:rsidR="00E60C58" w:rsidRPr="007859C1" w14:paraId="597F120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8C6F3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D94334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wprowadzanie opisów historii pielęgnowania</w:t>
            </w:r>
          </w:p>
        </w:tc>
      </w:tr>
      <w:tr w:rsidR="00F10B26" w:rsidRPr="007859C1" w14:paraId="4B937248" w14:textId="77777777" w:rsidTr="006E4114">
        <w:tc>
          <w:tcPr>
            <w:tcW w:w="352" w:type="pct"/>
          </w:tcPr>
          <w:p w14:paraId="7AE2EF4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0270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podgląd opisów zleceń i wywiadów pielęgniarskich dla całej hospitalizacji pacjenta, a nie tylko dla bieżącego pobytu.</w:t>
            </w:r>
          </w:p>
        </w:tc>
      </w:tr>
      <w:tr w:rsidR="00F10B26" w:rsidRPr="007859C1" w14:paraId="165D622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94101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A3DB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rejestrację przebiegu pielęgniarskiego bezpośrednio z listy pacjentów</w:t>
            </w:r>
          </w:p>
        </w:tc>
      </w:tr>
      <w:tr w:rsidR="00F10B26" w:rsidRPr="007859C1" w14:paraId="5ECE1FDD" w14:textId="77777777" w:rsidTr="006E4114">
        <w:tc>
          <w:tcPr>
            <w:tcW w:w="352" w:type="pct"/>
          </w:tcPr>
          <w:p w14:paraId="178C3F0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59B6F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określanie kategorii opieki pielęgniarskiej dla pacjenta</w:t>
            </w:r>
          </w:p>
        </w:tc>
      </w:tr>
      <w:tr w:rsidR="00F10B26" w:rsidRPr="007859C1" w14:paraId="47F05C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4A9493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A73F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automatyczne ustalanie kategorii opieki pielęgniarskiej dla pacjenta, na podstawie kategorii określanych dla kryterium: aktywność fizyczna, odżywianie, wydalanie</w:t>
            </w:r>
          </w:p>
        </w:tc>
      </w:tr>
      <w:tr w:rsidR="00F10B26" w:rsidRPr="007859C1" w14:paraId="104C541E" w14:textId="77777777" w:rsidTr="006E4114">
        <w:tc>
          <w:tcPr>
            <w:tcW w:w="352" w:type="pct"/>
          </w:tcPr>
          <w:p w14:paraId="6B17495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659D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tworzenie dokumentacji związanej z oceną stanu odżywiania pacjenta</w:t>
            </w:r>
          </w:p>
        </w:tc>
      </w:tr>
      <w:tr w:rsidR="00F10B26" w:rsidRPr="007859C1" w14:paraId="0A476F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3CB5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DD2E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Tworzenie zapotrzebowania żywnościowego dla pacjentów oddziału z możliwością przeliczenia ilości zamawianych posiłków wg przypisanych pacjentom diet</w:t>
            </w:r>
          </w:p>
        </w:tc>
      </w:tr>
      <w:tr w:rsidR="00F10B26" w:rsidRPr="007859C1" w14:paraId="1A1379C3" w14:textId="77777777" w:rsidTr="006E4114">
        <w:tc>
          <w:tcPr>
            <w:tcW w:w="352" w:type="pct"/>
          </w:tcPr>
          <w:p w14:paraId="7192843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862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tworzenia dokumentu oceny stanu odżywiania, system powinien uzupełniać dokument danymi ostatnich pomiarów</w:t>
            </w:r>
          </w:p>
        </w:tc>
      </w:tr>
      <w:tr w:rsidR="00F10B26" w:rsidRPr="007859C1" w14:paraId="25C91E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32E2B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314F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ewidencję kart pomocniczych z poziomu opieki pielęgniarskiej</w:t>
            </w:r>
          </w:p>
        </w:tc>
      </w:tr>
      <w:tr w:rsidR="00F10B26" w:rsidRPr="007859C1" w14:paraId="1ADF506C" w14:textId="77777777" w:rsidTr="006E4114">
        <w:tc>
          <w:tcPr>
            <w:tcW w:w="352" w:type="pct"/>
          </w:tcPr>
          <w:p w14:paraId="2FA2BDE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5C3EB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podgląd karty bilansu płynów w ramach opieki pielęgniarskiej</w:t>
            </w:r>
          </w:p>
        </w:tc>
      </w:tr>
      <w:tr w:rsidR="00F10B26" w:rsidRPr="007859C1" w14:paraId="62499E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1CF37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B4C07E"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 xml:space="preserve">Pielęgniarska ocena stanu pacjenta – pytania ankietowe oceny stanu pacjenta ustalone przez zamawiającego </w:t>
            </w:r>
          </w:p>
        </w:tc>
      </w:tr>
      <w:tr w:rsidR="00E60C58" w:rsidRPr="007859C1" w14:paraId="7018EC8F" w14:textId="77777777" w:rsidTr="006E4114">
        <w:tc>
          <w:tcPr>
            <w:tcW w:w="352" w:type="pct"/>
          </w:tcPr>
          <w:p w14:paraId="3D594B2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5A618F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Karta oceny pacjenta (skala </w:t>
            </w:r>
            <w:proofErr w:type="spellStart"/>
            <w:r w:rsidRPr="007859C1">
              <w:rPr>
                <w:rFonts w:cs="Segoe UI Light"/>
                <w:color w:val="7030A0"/>
                <w:sz w:val="22"/>
                <w:szCs w:val="22"/>
              </w:rPr>
              <w:t>Barthel</w:t>
            </w:r>
            <w:proofErr w:type="spellEnd"/>
            <w:r w:rsidRPr="007859C1">
              <w:rPr>
                <w:rFonts w:cs="Segoe UI Light"/>
                <w:color w:val="7030A0"/>
                <w:sz w:val="22"/>
                <w:szCs w:val="22"/>
              </w:rPr>
              <w:t>) – z automatycznym podsumowaniem po wpisaniu danych i zakwalifikowanie pacjenta do danej kategorii</w:t>
            </w:r>
          </w:p>
        </w:tc>
      </w:tr>
      <w:tr w:rsidR="00F10B26" w:rsidRPr="007859C1" w14:paraId="4FF2D2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381D9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01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Przypisywanie pacjentów do kategorii opieki – z automatem po wpisaniu określonych parametrów liczącym-przypisującym pacjentowi daną kategorię ryzyka powstania odleżyn. W przypadku kolejnych zmian roboczych automat przepisuje samodzielnie kategorię ryzyka powstania odleżyn na kolejną zmianę, jednak pielęgniarka z danej zmiany musi to potwierdzić/autoryzować lub może samodzielnie przypisać inną kategorię w zależności od stanu pacjenta</w:t>
            </w:r>
          </w:p>
        </w:tc>
      </w:tr>
      <w:tr w:rsidR="00F10B26" w:rsidRPr="007859C1" w14:paraId="0A960DEB" w14:textId="77777777" w:rsidTr="006E4114">
        <w:tc>
          <w:tcPr>
            <w:tcW w:w="352" w:type="pct"/>
          </w:tcPr>
          <w:p w14:paraId="318B4E3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4363C0"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Dokumentacja procesu pielęgnowania – Historia pielęgnowania</w:t>
            </w:r>
          </w:p>
          <w:p w14:paraId="5C568E32"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Dokument podzielony na 3 kategorie: problem/nazwa zdarzenia, czynność/podjęte działania, ocena/uzyskane rezultaty</w:t>
            </w:r>
          </w:p>
          <w:p w14:paraId="7F99FF02"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Wpisów można dokonywać samodzielnie albo poprzez zaimplementowanie słownika 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 modyfikować/edytować.</w:t>
            </w:r>
          </w:p>
          <w:p w14:paraId="51D8F0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Każdy wpis dokonany w obserwacjach pielęgniarskich jeśli jest uznany przez pielęgniarkę za ważny/istotny może być automatycznie przeniesiony w całości do Książki Raportów Pielęgniarskich poprzez zaznaczenie danego wpisu odpowiednim klawiszem</w:t>
            </w:r>
          </w:p>
        </w:tc>
      </w:tr>
      <w:tr w:rsidR="00F10B26" w:rsidRPr="007859C1" w14:paraId="454DAB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A0A78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47672A"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Karta indywidualnej opieki – czynności pielęgniarskie na dyżurze – ze słownikiem pojęć możliwym do wywołania przez klawisz funkcyjny dostarczonym przez zamawiającego (szpital)</w:t>
            </w:r>
          </w:p>
        </w:tc>
      </w:tr>
      <w:tr w:rsidR="00F10B26" w:rsidRPr="007859C1" w14:paraId="0177CF52" w14:textId="77777777" w:rsidTr="006E4114">
        <w:tc>
          <w:tcPr>
            <w:tcW w:w="352" w:type="pct"/>
          </w:tcPr>
          <w:p w14:paraId="4FC850C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CF9AF0"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Przegląd i realizacja zleceń laboratoryjnych. Pielęgniarka odbierająca zlecenie i je wykonująca swoim podpisem w dokumentacji elektronicznej poświadcza realizację zleconej czynności</w:t>
            </w:r>
          </w:p>
        </w:tc>
      </w:tr>
      <w:tr w:rsidR="00F10B26" w:rsidRPr="007859C1" w14:paraId="1D89EF9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9200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2DAE71"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 xml:space="preserve">Podgląd wyników badań (lab, </w:t>
            </w:r>
            <w:proofErr w:type="spellStart"/>
            <w:r w:rsidRPr="007859C1">
              <w:rPr>
                <w:rFonts w:cs="Segoe UI Light"/>
                <w:color w:val="000000" w:themeColor="text1"/>
                <w:sz w:val="22"/>
                <w:szCs w:val="22"/>
              </w:rPr>
              <w:t>rtg</w:t>
            </w:r>
            <w:proofErr w:type="spellEnd"/>
            <w:r w:rsidRPr="007859C1">
              <w:rPr>
                <w:rFonts w:cs="Segoe UI Light"/>
                <w:color w:val="000000" w:themeColor="text1"/>
                <w:sz w:val="22"/>
                <w:szCs w:val="22"/>
              </w:rPr>
              <w:t>, inne) od strony pielęgniarskiej</w:t>
            </w:r>
          </w:p>
        </w:tc>
      </w:tr>
      <w:tr w:rsidR="00F10B26" w:rsidRPr="007859C1" w14:paraId="5E1D6CB0" w14:textId="77777777" w:rsidTr="006E4114">
        <w:tc>
          <w:tcPr>
            <w:tcW w:w="352" w:type="pct"/>
          </w:tcPr>
          <w:p w14:paraId="4FB9DCE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BA0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Realizacja zleceń lekarskich</w:t>
            </w:r>
          </w:p>
        </w:tc>
      </w:tr>
      <w:tr w:rsidR="00F10B26" w:rsidRPr="007859C1" w14:paraId="35510D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DF839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C70D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Zużycie leków na pacjenta (indywidualne przypisanie leków i wyrobów medycznych ) także przy pomocy skanera</w:t>
            </w:r>
          </w:p>
        </w:tc>
      </w:tr>
      <w:tr w:rsidR="00F10B26" w:rsidRPr="007859C1" w14:paraId="10F0B0C5" w14:textId="77777777" w:rsidTr="006E4114">
        <w:tc>
          <w:tcPr>
            <w:tcW w:w="352" w:type="pct"/>
          </w:tcPr>
          <w:p w14:paraId="016CA5E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2432EE" w14:textId="77777777" w:rsidR="00F10B26" w:rsidRPr="007859C1" w:rsidRDefault="00F10B26" w:rsidP="001E4301">
            <w:pPr>
              <w:rPr>
                <w:rFonts w:cs="Segoe UI Light"/>
                <w:sz w:val="22"/>
                <w:szCs w:val="22"/>
              </w:rPr>
            </w:pPr>
            <w:r w:rsidRPr="007859C1">
              <w:rPr>
                <w:rFonts w:cs="Segoe UI Light"/>
                <w:color w:val="000000" w:themeColor="text1"/>
                <w:sz w:val="22"/>
                <w:szCs w:val="22"/>
              </w:rPr>
              <w:t>Prowadzenie bilansu płynów u pacjenta; płyny podane (z podziałem: dożylnie, doustnie, sonda, PEG), płyny utracone (z podziałem: mocz, stolec, wymioty, dren, sonda)</w:t>
            </w:r>
          </w:p>
          <w:p w14:paraId="47C2A2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Możliwość wykonywania prostych operacji arytmetycznych na kolumnach o typie liczbowym, tak aby było możliwe automatyczne wyliczanie bilansu płynów bez konieczności pamięciowego obliczania.</w:t>
            </w:r>
          </w:p>
        </w:tc>
      </w:tr>
      <w:tr w:rsidR="00F10B26" w:rsidRPr="007859C1" w14:paraId="3BA1A59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CBA2D2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3758F"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profilaktyki i pielęgnacji odleżyn (skala Norton) – z automatycznym podsumowaniem po wpisaniu danych i zakwalifikowanie pacjenta do danej kategorii</w:t>
            </w:r>
          </w:p>
        </w:tc>
      </w:tr>
      <w:tr w:rsidR="00F10B26" w:rsidRPr="007859C1" w14:paraId="4D96B83F" w14:textId="77777777" w:rsidTr="006E4114">
        <w:tc>
          <w:tcPr>
            <w:tcW w:w="352" w:type="pct"/>
          </w:tcPr>
          <w:p w14:paraId="4359BBD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487EC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gorączkowa</w:t>
            </w:r>
          </w:p>
        </w:tc>
      </w:tr>
      <w:tr w:rsidR="00F10B26" w:rsidRPr="007859C1" w14:paraId="37F9E7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71A3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2459FC"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Monitorowanie bólu u pacjenta:</w:t>
            </w:r>
          </w:p>
          <w:p w14:paraId="429CFB61"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 xml:space="preserve">skala NRS – </w:t>
            </w:r>
            <w:proofErr w:type="spellStart"/>
            <w:r w:rsidRPr="007859C1">
              <w:rPr>
                <w:rFonts w:cs="Segoe UI Light"/>
                <w:color w:val="000000" w:themeColor="text1"/>
                <w:sz w:val="22"/>
                <w:szCs w:val="22"/>
              </w:rPr>
              <w:t>Numerical</w:t>
            </w:r>
            <w:proofErr w:type="spellEnd"/>
            <w:r w:rsidRPr="007859C1">
              <w:rPr>
                <w:rFonts w:cs="Segoe UI Light"/>
                <w:color w:val="000000" w:themeColor="text1"/>
                <w:sz w:val="22"/>
                <w:szCs w:val="22"/>
              </w:rPr>
              <w:t xml:space="preserve"> Rating </w:t>
            </w:r>
            <w:proofErr w:type="spellStart"/>
            <w:r w:rsidRPr="007859C1">
              <w:rPr>
                <w:rFonts w:cs="Segoe UI Light"/>
                <w:color w:val="000000" w:themeColor="text1"/>
                <w:sz w:val="22"/>
                <w:szCs w:val="22"/>
              </w:rPr>
              <w:t>Scale</w:t>
            </w:r>
            <w:proofErr w:type="spellEnd"/>
          </w:p>
          <w:p w14:paraId="1B64821F"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oraz</w:t>
            </w:r>
          </w:p>
          <w:p w14:paraId="79E096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 xml:space="preserve">skala </w:t>
            </w:r>
            <w:proofErr w:type="spellStart"/>
            <w:r w:rsidRPr="007859C1">
              <w:rPr>
                <w:rFonts w:cs="Segoe UI Light"/>
                <w:color w:val="000000" w:themeColor="text1"/>
                <w:sz w:val="22"/>
                <w:szCs w:val="22"/>
              </w:rPr>
              <w:t>Doloplus</w:t>
            </w:r>
            <w:proofErr w:type="spellEnd"/>
            <w:r w:rsidRPr="007859C1">
              <w:rPr>
                <w:rFonts w:cs="Segoe UI Light"/>
                <w:color w:val="000000" w:themeColor="text1"/>
                <w:sz w:val="22"/>
                <w:szCs w:val="22"/>
              </w:rPr>
              <w:t xml:space="preserve"> – do oceny bólu u pacjentów z otępieniem lub w podeszłym wieku, mających problemy z samodzielną oceną bólu</w:t>
            </w:r>
          </w:p>
        </w:tc>
      </w:tr>
      <w:tr w:rsidR="00F10B26" w:rsidRPr="007859C1" w14:paraId="35403673" w14:textId="77777777" w:rsidTr="006E4114">
        <w:tc>
          <w:tcPr>
            <w:tcW w:w="352" w:type="pct"/>
          </w:tcPr>
          <w:p w14:paraId="0940FAC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26B6F"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 xml:space="preserve">Skala </w:t>
            </w:r>
            <w:proofErr w:type="spellStart"/>
            <w:r w:rsidRPr="007859C1">
              <w:rPr>
                <w:rFonts w:cs="Segoe UI Light"/>
                <w:color w:val="000000" w:themeColor="text1"/>
                <w:sz w:val="22"/>
                <w:szCs w:val="22"/>
              </w:rPr>
              <w:t>Tinetti</w:t>
            </w:r>
            <w:proofErr w:type="spellEnd"/>
            <w:r w:rsidRPr="007859C1">
              <w:rPr>
                <w:rFonts w:cs="Segoe UI Light"/>
                <w:color w:val="000000" w:themeColor="text1"/>
                <w:sz w:val="22"/>
                <w:szCs w:val="22"/>
              </w:rPr>
              <w:t xml:space="preserve"> – ocena równowagi i chodu</w:t>
            </w:r>
          </w:p>
        </w:tc>
      </w:tr>
      <w:tr w:rsidR="00F10B26" w:rsidRPr="007859C1" w14:paraId="733450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75AB4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39746C"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xml:space="preserve">Możliwość prowadzenia dokumentacji dla </w:t>
            </w:r>
            <w:proofErr w:type="spellStart"/>
            <w:r w:rsidRPr="007859C1">
              <w:rPr>
                <w:rFonts w:cs="Segoe UI Light"/>
                <w:color w:val="000000" w:themeColor="text1"/>
                <w:sz w:val="22"/>
                <w:szCs w:val="22"/>
              </w:rPr>
              <w:t>skal</w:t>
            </w:r>
            <w:proofErr w:type="spellEnd"/>
            <w:r w:rsidRPr="007859C1">
              <w:rPr>
                <w:rFonts w:cs="Segoe UI Light"/>
                <w:color w:val="000000" w:themeColor="text1"/>
                <w:sz w:val="22"/>
                <w:szCs w:val="22"/>
              </w:rPr>
              <w:t xml:space="preserve">: </w:t>
            </w:r>
            <w:r w:rsidRPr="007859C1">
              <w:rPr>
                <w:rFonts w:cs="Segoe UI Light"/>
                <w:sz w:val="22"/>
                <w:szCs w:val="22"/>
              </w:rPr>
              <w:t>GCS, APACHE II, SOFA (z automatycznym wyliczaniem wartości)</w:t>
            </w:r>
          </w:p>
        </w:tc>
      </w:tr>
      <w:tr w:rsidR="00F10B26" w:rsidRPr="007859C1" w14:paraId="59DDDDA0" w14:textId="77777777" w:rsidTr="006E4114">
        <w:tc>
          <w:tcPr>
            <w:tcW w:w="352" w:type="pct"/>
          </w:tcPr>
          <w:p w14:paraId="38F3472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FC6C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w:t>
            </w:r>
          </w:p>
        </w:tc>
      </w:tr>
      <w:tr w:rsidR="00F10B26" w:rsidRPr="007859C1" w14:paraId="77C3E00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8C32F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8D1B62" w14:textId="77777777" w:rsidR="00F10B26" w:rsidRPr="007859C1" w:rsidRDefault="00F10B26" w:rsidP="001E4301">
            <w:pPr>
              <w:jc w:val="left"/>
              <w:rPr>
                <w:rFonts w:cs="Segoe UI Light"/>
                <w:sz w:val="22"/>
                <w:szCs w:val="22"/>
              </w:rPr>
            </w:pPr>
            <w:r w:rsidRPr="007859C1">
              <w:rPr>
                <w:rFonts w:cs="Segoe UI Light"/>
                <w:color w:val="000000" w:themeColor="text1"/>
                <w:sz w:val="22"/>
                <w:szCs w:val="22"/>
              </w:rPr>
              <w:t>Pielęgniarska karta przekazania (karta przeniesienia) pacjenta z oddziału na oddział – dane do karty / punkty ustalone przez zamawiającego (szpital).</w:t>
            </w:r>
          </w:p>
          <w:p w14:paraId="306041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Dane (ciśnienie tętnicze, tętno, temperatura ciała, inne – ostanie parametry pacjenta) zaciągane automatyczne z możliwością dodania oddzielnego wpisu o stanie pacjenta.</w:t>
            </w:r>
          </w:p>
        </w:tc>
      </w:tr>
      <w:tr w:rsidR="00F10B26" w:rsidRPr="007859C1" w14:paraId="623519A5" w14:textId="77777777" w:rsidTr="006E4114">
        <w:tc>
          <w:tcPr>
            <w:tcW w:w="352" w:type="pct"/>
          </w:tcPr>
          <w:p w14:paraId="3076ABD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AB00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Zalecenia wypisowe pielęgniarskie. Możliwy do zastosowania słownik pojęć (zaleceń) możliwy do wywołania poprzez klawisz funkcyjny. Dane dotyczące zaleceń dostarczone przez zamawiającego (szpital)</w:t>
            </w:r>
          </w:p>
        </w:tc>
      </w:tr>
      <w:tr w:rsidR="00F10B26" w:rsidRPr="007859C1" w14:paraId="42A5CC6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5C7F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749C88"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obserwacji cewnika moczowego</w:t>
            </w:r>
          </w:p>
        </w:tc>
      </w:tr>
      <w:tr w:rsidR="00F10B26" w:rsidRPr="007859C1" w14:paraId="3048CF51" w14:textId="77777777" w:rsidTr="006E4114">
        <w:tc>
          <w:tcPr>
            <w:tcW w:w="352" w:type="pct"/>
          </w:tcPr>
          <w:p w14:paraId="6DA01BD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98B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obserwacji wkłucia tętniczego</w:t>
            </w:r>
          </w:p>
        </w:tc>
      </w:tr>
      <w:tr w:rsidR="00F10B26" w:rsidRPr="007859C1" w14:paraId="35EC66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44623E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DC27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obserwacji wkłucia żylnego obwodowego z możliwością obserwacji więcej niż jednego wkłucia</w:t>
            </w:r>
          </w:p>
        </w:tc>
      </w:tr>
      <w:tr w:rsidR="00E60C58" w:rsidRPr="007859C1" w14:paraId="7963C498" w14:textId="77777777" w:rsidTr="006E4114">
        <w:tc>
          <w:tcPr>
            <w:tcW w:w="352" w:type="pct"/>
          </w:tcPr>
          <w:p w14:paraId="49207B5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E28AC3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Obserwacja wkłucia żylnego centralnego</w:t>
            </w:r>
          </w:p>
        </w:tc>
      </w:tr>
      <w:tr w:rsidR="00E60C58" w:rsidRPr="007859C1" w14:paraId="6E50D6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79FCE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9E8AD6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Obserwacja rany pooperacyjnej</w:t>
            </w:r>
          </w:p>
        </w:tc>
      </w:tr>
      <w:tr w:rsidR="00F10B26" w:rsidRPr="007859C1" w14:paraId="0482CD25" w14:textId="77777777" w:rsidTr="006E4114">
        <w:tc>
          <w:tcPr>
            <w:tcW w:w="352" w:type="pct"/>
          </w:tcPr>
          <w:p w14:paraId="2E3C32C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75E9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Karta kontroli glikemii</w:t>
            </w:r>
          </w:p>
        </w:tc>
      </w:tr>
      <w:tr w:rsidR="00F10B26" w:rsidRPr="007859C1" w14:paraId="68F4EB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04A61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6462D3"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u w:val="single"/>
              </w:rPr>
              <w:t>Księga raportów pielęgniarskich</w:t>
            </w:r>
            <w:r w:rsidRPr="007859C1">
              <w:rPr>
                <w:rFonts w:cs="Segoe UI Light"/>
                <w:color w:val="000000" w:themeColor="text1"/>
                <w:sz w:val="22"/>
                <w:szCs w:val="22"/>
              </w:rPr>
              <w:t xml:space="preserve"> – nazwa oddziału, data i godzina wpisu, raport za okres, automatycznie wpisany numer raportu, określenie automatyczne dyżur dzienny/dyżur nocny, automatycznie </w:t>
            </w:r>
            <w:proofErr w:type="spellStart"/>
            <w:r w:rsidRPr="007859C1">
              <w:rPr>
                <w:rFonts w:cs="Segoe UI Light"/>
                <w:color w:val="000000" w:themeColor="text1"/>
                <w:sz w:val="22"/>
                <w:szCs w:val="22"/>
              </w:rPr>
              <w:t>wpisane-liczone</w:t>
            </w:r>
            <w:proofErr w:type="spellEnd"/>
            <w:r w:rsidRPr="007859C1">
              <w:rPr>
                <w:rFonts w:cs="Segoe UI Light"/>
                <w:color w:val="000000" w:themeColor="text1"/>
                <w:sz w:val="22"/>
                <w:szCs w:val="22"/>
              </w:rPr>
              <w:t xml:space="preserve"> do raportu dane, tj. przebywający na oddziale, przyjęci z innego oddziału, przyjęcie do szpitala, wypisani, przeniesieni na inny oddział, zgony.</w:t>
            </w:r>
          </w:p>
          <w:p w14:paraId="50300168"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Automatycznie wpisane do raportu kategorii opieki piel z podziałem na grupy i liczbą pacjentów.</w:t>
            </w:r>
          </w:p>
          <w:p w14:paraId="5CB2DAEE"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Automatycznie wpisane do raportu pacjentów gorączkujących</w:t>
            </w:r>
          </w:p>
          <w:p w14:paraId="5485C8BB"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lastRenderedPageBreak/>
              <w:t>Automatycznie wpisane do raportu pacjentów nowoprzyjętych na oddział – imię i nazwisko, pesel</w:t>
            </w:r>
          </w:p>
          <w:p w14:paraId="2B7299D5"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Automatycznie wpisane do raportu pacjentów przyjętych z innego oddziału – imię i nazwisko, pesel</w:t>
            </w:r>
          </w:p>
          <w:p w14:paraId="6684496F"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Automatycznie wpisane do raportu pacjentów wypisanych – imię i nazwisko, pesel</w:t>
            </w:r>
          </w:p>
          <w:p w14:paraId="7C0204FB"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Możliwość tworzenia opisów dotyczących poszczególnych pacjentów</w:t>
            </w:r>
          </w:p>
          <w:p w14:paraId="74861355"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Możliwość automatycznego przenoszenia-kopiowania wpisów z dokumentacji ind. pacjenta do księgi raportów pielęgniarskich poprzez zaznaczenie tego przy danym wpisie w dokumentacji indywidualnej.</w:t>
            </w:r>
          </w:p>
          <w:p w14:paraId="56A09159" w14:textId="4E46727E" w:rsidR="00F10B26" w:rsidRPr="007859C1" w:rsidRDefault="00F10B26" w:rsidP="00BF6290">
            <w:pPr>
              <w:spacing w:line="276" w:lineRule="auto"/>
              <w:rPr>
                <w:rFonts w:cs="Segoe UI Light"/>
                <w:color w:val="000000"/>
                <w:sz w:val="22"/>
                <w:szCs w:val="22"/>
              </w:rPr>
            </w:pPr>
            <w:r w:rsidRPr="007859C1">
              <w:rPr>
                <w:rFonts w:cs="Segoe UI Light"/>
                <w:color w:val="000000" w:themeColor="text1"/>
                <w:sz w:val="22"/>
                <w:szCs w:val="22"/>
              </w:rPr>
              <w:t>Wpis w Raporcie – pielęgniarka/pielęgniarki zdające raport, pielęgniarka/p</w:t>
            </w:r>
            <w:r w:rsidR="00BF6290" w:rsidRPr="007859C1">
              <w:rPr>
                <w:rFonts w:cs="Segoe UI Light"/>
                <w:color w:val="000000" w:themeColor="text1"/>
                <w:sz w:val="22"/>
                <w:szCs w:val="22"/>
              </w:rPr>
              <w:t>ielęgniarki przyjmujące raport.</w:t>
            </w:r>
          </w:p>
        </w:tc>
      </w:tr>
      <w:tr w:rsidR="00F10B26" w:rsidRPr="007859C1" w14:paraId="369CC95B" w14:textId="77777777" w:rsidTr="006E4114">
        <w:tc>
          <w:tcPr>
            <w:tcW w:w="352" w:type="pct"/>
          </w:tcPr>
          <w:p w14:paraId="1703599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8FEF35" w14:textId="1E360BCD"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 xml:space="preserve">Możliwość przypisywania/przydzielania przez pielęgniarkę oddziałową poszczególnym pielęgniarkom na danej zmianie roboczej pacjentów do opieki; przypisywanie poszczególnym pielęgniarkom na zmianie </w:t>
            </w:r>
            <w:proofErr w:type="spellStart"/>
            <w:r w:rsidRPr="007859C1">
              <w:rPr>
                <w:rFonts w:cs="Segoe UI Light"/>
                <w:color w:val="000000" w:themeColor="text1"/>
                <w:sz w:val="22"/>
                <w:szCs w:val="22"/>
              </w:rPr>
              <w:t>sal</w:t>
            </w:r>
            <w:proofErr w:type="spellEnd"/>
            <w:r w:rsidRPr="007859C1">
              <w:rPr>
                <w:rFonts w:cs="Segoe UI Light"/>
                <w:color w:val="000000" w:themeColor="text1"/>
                <w:sz w:val="22"/>
                <w:szCs w:val="22"/>
              </w:rPr>
              <w:t xml:space="preserve"> chorych z pacjentami albo przypisywanie do poszczególnych </w:t>
            </w:r>
            <w:proofErr w:type="spellStart"/>
            <w:r w:rsidRPr="007859C1">
              <w:rPr>
                <w:rFonts w:cs="Segoe UI Light"/>
                <w:color w:val="000000" w:themeColor="text1"/>
                <w:sz w:val="22"/>
                <w:szCs w:val="22"/>
              </w:rPr>
              <w:t>sal</w:t>
            </w:r>
            <w:proofErr w:type="spellEnd"/>
            <w:r w:rsidRPr="007859C1">
              <w:rPr>
                <w:rFonts w:cs="Segoe UI Light"/>
                <w:color w:val="000000" w:themeColor="text1"/>
                <w:sz w:val="22"/>
                <w:szCs w:val="22"/>
              </w:rPr>
              <w:t xml:space="preserve"> z pacjentami konkretnych pielęgniarek na zmianie. </w:t>
            </w:r>
          </w:p>
          <w:p w14:paraId="0AD8B4CD" w14:textId="1B970F15" w:rsidR="00F10B26" w:rsidRPr="007859C1" w:rsidRDefault="00F10B26" w:rsidP="00BF6290">
            <w:pPr>
              <w:spacing w:line="276" w:lineRule="auto"/>
              <w:rPr>
                <w:rFonts w:cs="Segoe UI Light"/>
                <w:color w:val="000000"/>
                <w:sz w:val="22"/>
                <w:szCs w:val="22"/>
              </w:rPr>
            </w:pPr>
            <w:r w:rsidRPr="007859C1">
              <w:rPr>
                <w:rFonts w:cs="Segoe UI Light"/>
                <w:color w:val="000000" w:themeColor="text1"/>
                <w:sz w:val="22"/>
                <w:szCs w:val="22"/>
              </w:rPr>
              <w:t>Możliwość przypisania jednej z pielęgniarek w pracy na danej zmianie roboczej funkcji pielęgniarki</w:t>
            </w:r>
            <w:r w:rsidR="00BF6290" w:rsidRPr="007859C1">
              <w:rPr>
                <w:rFonts w:cs="Segoe UI Light"/>
                <w:color w:val="000000" w:themeColor="text1"/>
                <w:sz w:val="22"/>
                <w:szCs w:val="22"/>
              </w:rPr>
              <w:t xml:space="preserve"> zarządzającej w trakcie dyżuru</w:t>
            </w:r>
            <w:r w:rsidRPr="007859C1">
              <w:rPr>
                <w:rFonts w:cs="Segoe UI Light"/>
                <w:color w:val="000000" w:themeColor="text1"/>
                <w:sz w:val="22"/>
                <w:szCs w:val="22"/>
              </w:rPr>
              <w:t>.</w:t>
            </w:r>
          </w:p>
        </w:tc>
      </w:tr>
      <w:tr w:rsidR="00F10B26" w:rsidRPr="007859C1" w14:paraId="10C091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E57A5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92D3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Możliwość wydrukowania kodów (naklejek z danymi pacjenta, oddział, inne)</w:t>
            </w:r>
          </w:p>
        </w:tc>
      </w:tr>
      <w:tr w:rsidR="00E60C58" w:rsidRPr="007859C1" w14:paraId="4835B962" w14:textId="77777777" w:rsidTr="006E4114">
        <w:tc>
          <w:tcPr>
            <w:tcW w:w="352" w:type="pct"/>
          </w:tcPr>
          <w:p w14:paraId="469AD09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C41ED3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Komunikat informujący pielęgniarkę o nowym zleceniu (lab, </w:t>
            </w:r>
            <w:proofErr w:type="spellStart"/>
            <w:r w:rsidRPr="007859C1">
              <w:rPr>
                <w:rFonts w:cs="Segoe UI Light"/>
                <w:color w:val="7030A0"/>
                <w:sz w:val="22"/>
                <w:szCs w:val="22"/>
              </w:rPr>
              <w:t>rtg</w:t>
            </w:r>
            <w:proofErr w:type="spellEnd"/>
            <w:r w:rsidRPr="007859C1">
              <w:rPr>
                <w:rFonts w:cs="Segoe UI Light"/>
                <w:color w:val="7030A0"/>
                <w:sz w:val="22"/>
                <w:szCs w:val="22"/>
              </w:rPr>
              <w:t>, inne); wizualny i/lub dźwiękowy</w:t>
            </w:r>
          </w:p>
        </w:tc>
      </w:tr>
      <w:tr w:rsidR="00F10B26" w:rsidRPr="007859C1" w14:paraId="214AD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15C81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AA96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Prezentowanie informacji o alergiach i uczuleniach pacjenta – w szczególności w karcie zleceń, karcie obserwacji</w:t>
            </w:r>
          </w:p>
        </w:tc>
      </w:tr>
      <w:tr w:rsidR="00F10B26" w:rsidRPr="007859C1" w14:paraId="07DD6AD5" w14:textId="77777777" w:rsidTr="006E4114">
        <w:tc>
          <w:tcPr>
            <w:tcW w:w="352" w:type="pct"/>
          </w:tcPr>
          <w:p w14:paraId="4FF9A61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66864B"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u w:val="single"/>
              </w:rPr>
              <w:t>Historia pielęgnowania</w:t>
            </w:r>
            <w:r w:rsidRPr="007859C1">
              <w:rPr>
                <w:rFonts w:cs="Segoe UI Light"/>
                <w:color w:val="000000" w:themeColor="text1"/>
                <w:sz w:val="22"/>
                <w:szCs w:val="22"/>
              </w:rPr>
              <w:t xml:space="preserve"> – automatyczne tworzenie i generowanie do pdf całej historii pielęgnowania pacjenta po jego wypisie przez pielęgniarkę, zawierający komplet dokumentacji stworzony przez pielęgniarki opiekujące się pacjentem podczas całego jego pobytu na oddziale.</w:t>
            </w:r>
          </w:p>
          <w:p w14:paraId="733ACA54"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Historia pielęgnowania zawiera:</w:t>
            </w:r>
          </w:p>
          <w:p w14:paraId="3170E59D" w14:textId="77777777" w:rsidR="00F10B26" w:rsidRPr="007859C1" w:rsidRDefault="00F10B26" w:rsidP="007D3C16">
            <w:pPr>
              <w:pStyle w:val="Akapitzlist"/>
              <w:numPr>
                <w:ilvl w:val="0"/>
                <w:numId w:val="59"/>
              </w:numPr>
              <w:jc w:val="left"/>
              <w:rPr>
                <w:rFonts w:cs="Segoe UI Light"/>
                <w:color w:val="000000" w:themeColor="text1"/>
                <w:sz w:val="22"/>
                <w:szCs w:val="22"/>
              </w:rPr>
            </w:pPr>
            <w:r w:rsidRPr="007859C1">
              <w:rPr>
                <w:rFonts w:cs="Segoe UI Light"/>
                <w:color w:val="000000" w:themeColor="text1"/>
                <w:sz w:val="22"/>
                <w:szCs w:val="22"/>
              </w:rPr>
              <w:t>Obserwacje pielęgniarskie (z podziałem na problem, podjęte działania, uzyskane rezultaty na poszczególnych zmianach)</w:t>
            </w:r>
          </w:p>
          <w:p w14:paraId="53257D7E" w14:textId="77777777" w:rsidR="00F10B26" w:rsidRPr="007859C1" w:rsidRDefault="00F10B26" w:rsidP="007D3C16">
            <w:pPr>
              <w:pStyle w:val="Akapitzlist"/>
              <w:numPr>
                <w:ilvl w:val="0"/>
                <w:numId w:val="59"/>
              </w:numPr>
              <w:jc w:val="left"/>
              <w:rPr>
                <w:rFonts w:cs="Segoe UI Light"/>
                <w:color w:val="000000" w:themeColor="text1"/>
                <w:sz w:val="22"/>
                <w:szCs w:val="22"/>
              </w:rPr>
            </w:pPr>
            <w:r w:rsidRPr="007859C1">
              <w:rPr>
                <w:rFonts w:cs="Segoe UI Light"/>
                <w:color w:val="000000" w:themeColor="text1"/>
                <w:sz w:val="22"/>
                <w:szCs w:val="22"/>
              </w:rPr>
              <w:t>Ocena stanu pacjenta przy przyjęciu na oddział</w:t>
            </w:r>
          </w:p>
          <w:p w14:paraId="604C3339" w14:textId="77777777" w:rsidR="00F10B26" w:rsidRPr="007859C1" w:rsidRDefault="00F10B26" w:rsidP="007D3C16">
            <w:pPr>
              <w:pStyle w:val="Akapitzlist"/>
              <w:numPr>
                <w:ilvl w:val="0"/>
                <w:numId w:val="59"/>
              </w:numPr>
              <w:jc w:val="left"/>
              <w:rPr>
                <w:rFonts w:cs="Segoe UI Light"/>
                <w:sz w:val="22"/>
                <w:szCs w:val="22"/>
              </w:rPr>
            </w:pPr>
            <w:r w:rsidRPr="007859C1">
              <w:rPr>
                <w:rFonts w:cs="Segoe UI Light"/>
                <w:color w:val="000000" w:themeColor="text1"/>
                <w:sz w:val="22"/>
                <w:szCs w:val="22"/>
              </w:rPr>
              <w:t>Karta indywidualnej opieki pielęgniarskiej (zestaw czynności pielęgniarskich na poszczególnych zmianach)</w:t>
            </w:r>
          </w:p>
          <w:p w14:paraId="6655F37D" w14:textId="77777777" w:rsidR="00F10B26" w:rsidRPr="007859C1" w:rsidRDefault="00F10B26" w:rsidP="007D3C16">
            <w:pPr>
              <w:pStyle w:val="Akapitzlist"/>
              <w:numPr>
                <w:ilvl w:val="0"/>
                <w:numId w:val="59"/>
              </w:numPr>
              <w:jc w:val="left"/>
              <w:rPr>
                <w:rFonts w:cs="Segoe UI Light"/>
                <w:color w:val="000000" w:themeColor="text1"/>
                <w:sz w:val="22"/>
                <w:szCs w:val="22"/>
              </w:rPr>
            </w:pPr>
            <w:r w:rsidRPr="007859C1">
              <w:rPr>
                <w:rFonts w:cs="Segoe UI Light"/>
                <w:color w:val="000000" w:themeColor="text1"/>
                <w:sz w:val="22"/>
                <w:szCs w:val="22"/>
              </w:rPr>
              <w:t>Karta profilaktyki i pielęgnacji odleżyn</w:t>
            </w:r>
          </w:p>
          <w:p w14:paraId="0A6ADDD4" w14:textId="77777777" w:rsidR="00F10B26" w:rsidRPr="007859C1" w:rsidRDefault="00F10B26" w:rsidP="007D3C16">
            <w:pPr>
              <w:pStyle w:val="Akapitzlist"/>
              <w:numPr>
                <w:ilvl w:val="0"/>
                <w:numId w:val="59"/>
              </w:numPr>
              <w:jc w:val="left"/>
              <w:rPr>
                <w:rFonts w:cs="Segoe UI Light"/>
                <w:color w:val="000000" w:themeColor="text1"/>
                <w:sz w:val="22"/>
                <w:szCs w:val="22"/>
              </w:rPr>
            </w:pPr>
            <w:r w:rsidRPr="007859C1">
              <w:rPr>
                <w:rFonts w:cs="Segoe UI Light"/>
                <w:color w:val="000000" w:themeColor="text1"/>
                <w:sz w:val="22"/>
                <w:szCs w:val="22"/>
              </w:rPr>
              <w:t>Karta pomiarowa (z wynikami pomiarów wykonanych u pacjenta na poszczególnych zmianach)</w:t>
            </w:r>
          </w:p>
          <w:p w14:paraId="40CCB235"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Inne karty – jeśli były założone u pacjenta – np. karta wkłuć</w:t>
            </w:r>
          </w:p>
        </w:tc>
      </w:tr>
      <w:tr w:rsidR="00F10B26" w:rsidRPr="007859C1" w14:paraId="5FEC59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4581D1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6189B2"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Przypisywanie pacjentom diet i sali chorych</w:t>
            </w:r>
          </w:p>
        </w:tc>
      </w:tr>
      <w:tr w:rsidR="00F10B26" w:rsidRPr="007859C1" w14:paraId="76F4226D" w14:textId="77777777" w:rsidTr="006E4114">
        <w:tc>
          <w:tcPr>
            <w:tcW w:w="352" w:type="pct"/>
          </w:tcPr>
          <w:p w14:paraId="092A4DB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6F52E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Podgląd planu zabiegów – dla danego oddziału zabiegowego</w:t>
            </w:r>
          </w:p>
        </w:tc>
      </w:tr>
      <w:tr w:rsidR="00F10B26" w:rsidRPr="007859C1" w14:paraId="043134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D9A5E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BEAE4A"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 xml:space="preserve">Dokumentacja </w:t>
            </w:r>
            <w:proofErr w:type="spellStart"/>
            <w:r w:rsidRPr="007859C1">
              <w:rPr>
                <w:rFonts w:cs="Segoe UI Light"/>
                <w:color w:val="000000" w:themeColor="text1"/>
                <w:sz w:val="22"/>
                <w:szCs w:val="22"/>
              </w:rPr>
              <w:t>zgonowa</w:t>
            </w:r>
            <w:proofErr w:type="spellEnd"/>
            <w:r w:rsidRPr="007859C1">
              <w:rPr>
                <w:rFonts w:cs="Segoe UI Light"/>
                <w:color w:val="000000" w:themeColor="text1"/>
                <w:sz w:val="22"/>
                <w:szCs w:val="22"/>
              </w:rPr>
              <w:t xml:space="preserve"> – możliwość wydruku karty przekazania zwłok z oddziału do chłodni. Podpis pielęgniarki przekazującej zwłoki z oddziału pracownikom patomorfologii lub SOR celem zwiezienia do chłodni lub zakładu patomorfologii</w:t>
            </w:r>
          </w:p>
        </w:tc>
      </w:tr>
      <w:tr w:rsidR="00F10B26" w:rsidRPr="007859C1" w14:paraId="363A9982" w14:textId="77777777" w:rsidTr="006E4114">
        <w:tc>
          <w:tcPr>
            <w:tcW w:w="352" w:type="pct"/>
          </w:tcPr>
          <w:p w14:paraId="6EA9E1B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45938F"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xml:space="preserve">Możliwość prowadzenia </w:t>
            </w:r>
            <w:proofErr w:type="spellStart"/>
            <w:r w:rsidRPr="007859C1">
              <w:rPr>
                <w:rFonts w:cs="Segoe UI Light"/>
                <w:color w:val="000000" w:themeColor="text1"/>
                <w:sz w:val="22"/>
                <w:szCs w:val="22"/>
              </w:rPr>
              <w:t>dokuemntacji</w:t>
            </w:r>
            <w:proofErr w:type="spellEnd"/>
            <w:r w:rsidRPr="007859C1">
              <w:rPr>
                <w:rFonts w:cs="Segoe UI Light"/>
                <w:color w:val="000000" w:themeColor="text1"/>
                <w:sz w:val="22"/>
                <w:szCs w:val="22"/>
              </w:rPr>
              <w:t xml:space="preserve"> dot. pobrania narządów po „śmierci mózgu” pacjenta, w tym zlecenia laboratoryjne po orzeczeniu śmierci mózgu.</w:t>
            </w:r>
          </w:p>
        </w:tc>
      </w:tr>
      <w:tr w:rsidR="00F10B26" w:rsidRPr="007859C1" w14:paraId="35BEAA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FF1C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8B7287"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Możliwość dodania do dokumentacji elektronicznej specyficznych dodatków niezbędnych dla danego oddziału – dotyczy w szczególności oddziałów:</w:t>
            </w:r>
          </w:p>
          <w:p w14:paraId="1DB57BF7" w14:textId="77777777" w:rsidR="00F10B26" w:rsidRPr="007859C1" w:rsidRDefault="00F10B26" w:rsidP="007D3C16">
            <w:pPr>
              <w:pStyle w:val="Akapitzlist"/>
              <w:numPr>
                <w:ilvl w:val="0"/>
                <w:numId w:val="60"/>
              </w:numPr>
              <w:jc w:val="left"/>
              <w:rPr>
                <w:rFonts w:cs="Segoe UI Light"/>
                <w:color w:val="000000" w:themeColor="text1"/>
                <w:sz w:val="22"/>
                <w:szCs w:val="22"/>
              </w:rPr>
            </w:pPr>
            <w:r w:rsidRPr="007859C1">
              <w:rPr>
                <w:rFonts w:cs="Segoe UI Light"/>
                <w:color w:val="000000" w:themeColor="text1"/>
                <w:sz w:val="22"/>
                <w:szCs w:val="22"/>
              </w:rPr>
              <w:t>Anestezjologia i Intensywna Terapia</w:t>
            </w:r>
          </w:p>
          <w:p w14:paraId="56616648" w14:textId="77777777" w:rsidR="00F10B26" w:rsidRPr="007859C1" w:rsidRDefault="00F10B26" w:rsidP="007D3C16">
            <w:pPr>
              <w:pStyle w:val="Akapitzlist"/>
              <w:numPr>
                <w:ilvl w:val="0"/>
                <w:numId w:val="60"/>
              </w:numPr>
              <w:jc w:val="left"/>
              <w:rPr>
                <w:rFonts w:cs="Segoe UI Light"/>
                <w:color w:val="000000" w:themeColor="text1"/>
                <w:sz w:val="22"/>
                <w:szCs w:val="22"/>
              </w:rPr>
            </w:pPr>
            <w:r w:rsidRPr="007859C1">
              <w:rPr>
                <w:rFonts w:cs="Segoe UI Light"/>
                <w:color w:val="000000" w:themeColor="text1"/>
                <w:sz w:val="22"/>
                <w:szCs w:val="22"/>
              </w:rPr>
              <w:t>Szpitalny Oddział Ratunkowy</w:t>
            </w:r>
          </w:p>
          <w:p w14:paraId="719DB0CB" w14:textId="77777777" w:rsidR="00F10B26" w:rsidRPr="007859C1" w:rsidRDefault="00F10B26" w:rsidP="007D3C16">
            <w:pPr>
              <w:pStyle w:val="Akapitzlist"/>
              <w:numPr>
                <w:ilvl w:val="0"/>
                <w:numId w:val="60"/>
              </w:numPr>
              <w:jc w:val="left"/>
              <w:rPr>
                <w:rFonts w:cs="Segoe UI Light"/>
                <w:color w:val="000000" w:themeColor="text1"/>
                <w:sz w:val="22"/>
                <w:szCs w:val="22"/>
              </w:rPr>
            </w:pPr>
            <w:r w:rsidRPr="007859C1">
              <w:rPr>
                <w:rFonts w:cs="Segoe UI Light"/>
                <w:color w:val="000000" w:themeColor="text1"/>
                <w:sz w:val="22"/>
                <w:szCs w:val="22"/>
              </w:rPr>
              <w:lastRenderedPageBreak/>
              <w:t xml:space="preserve">Blok Operacyjny – cześć zabiegowa, część </w:t>
            </w:r>
            <w:proofErr w:type="spellStart"/>
            <w:r w:rsidRPr="007859C1">
              <w:rPr>
                <w:rFonts w:cs="Segoe UI Light"/>
                <w:color w:val="000000" w:themeColor="text1"/>
                <w:sz w:val="22"/>
                <w:szCs w:val="22"/>
              </w:rPr>
              <w:t>znieczuleniowa</w:t>
            </w:r>
            <w:proofErr w:type="spellEnd"/>
          </w:p>
          <w:p w14:paraId="49945761" w14:textId="77777777" w:rsidR="00F10B26" w:rsidRPr="007859C1" w:rsidRDefault="00F10B26" w:rsidP="007D3C16">
            <w:pPr>
              <w:pStyle w:val="Akapitzlist"/>
              <w:numPr>
                <w:ilvl w:val="0"/>
                <w:numId w:val="60"/>
              </w:numPr>
              <w:jc w:val="left"/>
              <w:rPr>
                <w:rFonts w:cs="Segoe UI Light"/>
                <w:color w:val="000000" w:themeColor="text1"/>
                <w:sz w:val="22"/>
                <w:szCs w:val="22"/>
              </w:rPr>
            </w:pPr>
            <w:r w:rsidRPr="007859C1">
              <w:rPr>
                <w:rFonts w:cs="Segoe UI Light"/>
                <w:color w:val="000000" w:themeColor="text1"/>
                <w:sz w:val="22"/>
                <w:szCs w:val="22"/>
              </w:rPr>
              <w:t>Oddział Noworodkowy</w:t>
            </w:r>
          </w:p>
          <w:p w14:paraId="5AE8F2FD"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Oddział Położniczo-Ginekologiczny (w tym głównie Blok Porodowy, Oddział Położniczy)</w:t>
            </w:r>
          </w:p>
        </w:tc>
      </w:tr>
      <w:tr w:rsidR="00F10B26" w:rsidRPr="007859C1" w14:paraId="2DB2D712" w14:textId="77777777" w:rsidTr="006E4114">
        <w:tc>
          <w:tcPr>
            <w:tcW w:w="352" w:type="pct"/>
          </w:tcPr>
          <w:p w14:paraId="6E8F96C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9773FC"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u w:val="single"/>
              </w:rPr>
              <w:t>Raport dla pielęgniarki oddziałowej i epidemiologicznej</w:t>
            </w:r>
          </w:p>
          <w:p w14:paraId="6E494669"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 xml:space="preserve">Raport epidemiologiczny dla danego oddziału (dla danej jednostki) lub wielu oddziałów (dla  wielu jednostek; raport zbiorczy dla piel. epidemiologicznej) – oddział zabiegowy, niezabiegowy, </w:t>
            </w:r>
            <w:proofErr w:type="spellStart"/>
            <w:r w:rsidRPr="007859C1">
              <w:rPr>
                <w:rFonts w:cs="Segoe UI Light"/>
                <w:color w:val="000000" w:themeColor="text1"/>
                <w:sz w:val="22"/>
                <w:szCs w:val="22"/>
              </w:rPr>
              <w:t>AiIT</w:t>
            </w:r>
            <w:proofErr w:type="spellEnd"/>
            <w:r w:rsidRPr="007859C1">
              <w:rPr>
                <w:rFonts w:cs="Segoe UI Light"/>
                <w:color w:val="000000" w:themeColor="text1"/>
                <w:sz w:val="22"/>
                <w:szCs w:val="22"/>
              </w:rPr>
              <w:t>: generowany automatycznie na żądanie piel. oddziałowej lub piel. epidemiologicznej, z zadanym okresem raportu: dniowy, miesięczny, kwartalny, roczny; zakres danych do wygenerowania:</w:t>
            </w:r>
          </w:p>
          <w:p w14:paraId="0C1F2F5F" w14:textId="77777777" w:rsidR="00F10B26" w:rsidRPr="007859C1" w:rsidRDefault="00F10B26" w:rsidP="007D3C16">
            <w:pPr>
              <w:pStyle w:val="Akapitzlist"/>
              <w:numPr>
                <w:ilvl w:val="0"/>
                <w:numId w:val="61"/>
              </w:numPr>
              <w:jc w:val="left"/>
              <w:rPr>
                <w:rFonts w:cs="Segoe UI Light"/>
                <w:color w:val="000000" w:themeColor="text1"/>
                <w:sz w:val="22"/>
                <w:szCs w:val="22"/>
              </w:rPr>
            </w:pPr>
            <w:r w:rsidRPr="007859C1">
              <w:rPr>
                <w:rFonts w:cs="Segoe UI Light"/>
                <w:color w:val="000000" w:themeColor="text1"/>
                <w:sz w:val="22"/>
                <w:szCs w:val="22"/>
              </w:rPr>
              <w:t>liczba pacjentów gorączkujących powyżej 37,8C,</w:t>
            </w:r>
          </w:p>
          <w:p w14:paraId="2369017E" w14:textId="77777777" w:rsidR="00F10B26" w:rsidRPr="007859C1" w:rsidRDefault="00F10B26" w:rsidP="007D3C16">
            <w:pPr>
              <w:pStyle w:val="Akapitzlist"/>
              <w:numPr>
                <w:ilvl w:val="0"/>
                <w:numId w:val="61"/>
              </w:numPr>
              <w:jc w:val="left"/>
              <w:rPr>
                <w:rFonts w:cs="Segoe UI Light"/>
                <w:color w:val="000000" w:themeColor="text1"/>
                <w:sz w:val="22"/>
                <w:szCs w:val="22"/>
              </w:rPr>
            </w:pPr>
            <w:r w:rsidRPr="007859C1">
              <w:rPr>
                <w:rFonts w:cs="Segoe UI Light"/>
                <w:color w:val="000000" w:themeColor="text1"/>
                <w:sz w:val="22"/>
                <w:szCs w:val="22"/>
              </w:rPr>
              <w:t>liczba pacjentów z kaniulą dożylną obwodową,</w:t>
            </w:r>
          </w:p>
          <w:p w14:paraId="0E6AF82C" w14:textId="77777777" w:rsidR="00F10B26" w:rsidRPr="007859C1" w:rsidRDefault="00F10B26" w:rsidP="007D3C16">
            <w:pPr>
              <w:pStyle w:val="Akapitzlist"/>
              <w:numPr>
                <w:ilvl w:val="0"/>
                <w:numId w:val="61"/>
              </w:numPr>
              <w:jc w:val="left"/>
              <w:rPr>
                <w:rFonts w:cs="Segoe UI Light"/>
                <w:color w:val="000000" w:themeColor="text1"/>
                <w:sz w:val="22"/>
                <w:szCs w:val="22"/>
              </w:rPr>
            </w:pPr>
            <w:r w:rsidRPr="007859C1">
              <w:rPr>
                <w:rFonts w:cs="Segoe UI Light"/>
                <w:color w:val="000000" w:themeColor="text1"/>
                <w:sz w:val="22"/>
                <w:szCs w:val="22"/>
              </w:rPr>
              <w:t>liczba pacjentów z kaniulą dożylną centralną,</w:t>
            </w:r>
          </w:p>
          <w:p w14:paraId="38BF68B5"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z kaniulą dotętniczą,</w:t>
            </w:r>
          </w:p>
          <w:p w14:paraId="2220AE7D"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 xml:space="preserve">liczba pacjentów z portem </w:t>
            </w:r>
            <w:proofErr w:type="spellStart"/>
            <w:r w:rsidRPr="007859C1">
              <w:rPr>
                <w:rFonts w:cs="Segoe UI Light"/>
                <w:color w:val="000000" w:themeColor="text1"/>
                <w:sz w:val="22"/>
                <w:szCs w:val="22"/>
              </w:rPr>
              <w:t>donaczyniowym</w:t>
            </w:r>
            <w:proofErr w:type="spellEnd"/>
            <w:r w:rsidRPr="007859C1">
              <w:rPr>
                <w:rFonts w:cs="Segoe UI Light"/>
                <w:color w:val="000000" w:themeColor="text1"/>
                <w:sz w:val="22"/>
                <w:szCs w:val="22"/>
              </w:rPr>
              <w:t>,</w:t>
            </w:r>
          </w:p>
          <w:p w14:paraId="5AD2B6DE"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z cewnikiem moczowym,</w:t>
            </w:r>
          </w:p>
          <w:p w14:paraId="60BE4B19"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 xml:space="preserve">liczba pacjentów z rurką </w:t>
            </w:r>
            <w:proofErr w:type="spellStart"/>
            <w:r w:rsidRPr="007859C1">
              <w:rPr>
                <w:rFonts w:cs="Segoe UI Light"/>
                <w:color w:val="000000" w:themeColor="text1"/>
                <w:sz w:val="22"/>
                <w:szCs w:val="22"/>
              </w:rPr>
              <w:t>tracheostomijną</w:t>
            </w:r>
            <w:proofErr w:type="spellEnd"/>
            <w:r w:rsidRPr="007859C1">
              <w:rPr>
                <w:rFonts w:cs="Segoe UI Light"/>
                <w:color w:val="000000" w:themeColor="text1"/>
                <w:sz w:val="22"/>
                <w:szCs w:val="22"/>
              </w:rPr>
              <w:t>,</w:t>
            </w:r>
          </w:p>
          <w:p w14:paraId="7F53DFDC"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wentylowanych mechanicznie (respirator),</w:t>
            </w:r>
          </w:p>
          <w:p w14:paraId="4FBFFCB2"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otrzymujących antybiotyk,</w:t>
            </w:r>
          </w:p>
          <w:p w14:paraId="134E2996"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otrzymujących antybiotyk dłużej niż 10 dni,</w:t>
            </w:r>
          </w:p>
          <w:p w14:paraId="389E08B4" w14:textId="77777777" w:rsidR="00F10B26" w:rsidRPr="007859C1" w:rsidRDefault="00F10B26" w:rsidP="007D3C16">
            <w:pPr>
              <w:pStyle w:val="Akapitzlist"/>
              <w:numPr>
                <w:ilvl w:val="0"/>
                <w:numId w:val="61"/>
              </w:numPr>
              <w:jc w:val="left"/>
              <w:rPr>
                <w:rFonts w:cs="Segoe UI Light"/>
                <w:color w:val="000000" w:themeColor="text1"/>
                <w:sz w:val="22"/>
                <w:szCs w:val="22"/>
              </w:rPr>
            </w:pPr>
            <w:r w:rsidRPr="007859C1">
              <w:rPr>
                <w:rFonts w:cs="Segoe UI Light"/>
                <w:color w:val="000000" w:themeColor="text1"/>
                <w:sz w:val="22"/>
                <w:szCs w:val="22"/>
              </w:rPr>
              <w:t>liczba pacjentów z odleżynami od 2 stopnia,</w:t>
            </w:r>
          </w:p>
          <w:p w14:paraId="21C0B77C" w14:textId="77777777" w:rsidR="00F10B26" w:rsidRPr="007859C1" w:rsidRDefault="00F10B26" w:rsidP="007D3C16">
            <w:pPr>
              <w:pStyle w:val="Akapitzlist"/>
              <w:numPr>
                <w:ilvl w:val="0"/>
                <w:numId w:val="61"/>
              </w:numPr>
              <w:jc w:val="left"/>
              <w:rPr>
                <w:rFonts w:cs="Segoe UI Light"/>
                <w:color w:val="000000" w:themeColor="text1"/>
                <w:sz w:val="22"/>
                <w:szCs w:val="22"/>
              </w:rPr>
            </w:pPr>
            <w:r w:rsidRPr="007859C1">
              <w:rPr>
                <w:rFonts w:cs="Segoe UI Light"/>
                <w:color w:val="000000" w:themeColor="text1"/>
                <w:sz w:val="22"/>
                <w:szCs w:val="22"/>
              </w:rPr>
              <w:t>liczba pacjentów z czynnikiem alarmowym,</w:t>
            </w:r>
          </w:p>
          <w:p w14:paraId="794BDE92"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z zakażeniem szpitalnym,</w:t>
            </w:r>
          </w:p>
          <w:p w14:paraId="6EA66EAA" w14:textId="77777777" w:rsidR="00F10B26" w:rsidRPr="007859C1" w:rsidRDefault="00F10B26" w:rsidP="007D3C16">
            <w:pPr>
              <w:pStyle w:val="Akapitzlist"/>
              <w:numPr>
                <w:ilvl w:val="0"/>
                <w:numId w:val="61"/>
              </w:numPr>
              <w:jc w:val="left"/>
              <w:rPr>
                <w:rFonts w:cs="Segoe UI Light"/>
                <w:sz w:val="22"/>
                <w:szCs w:val="22"/>
              </w:rPr>
            </w:pPr>
            <w:r w:rsidRPr="007859C1">
              <w:rPr>
                <w:rFonts w:cs="Segoe UI Light"/>
                <w:color w:val="000000" w:themeColor="text1"/>
                <w:sz w:val="22"/>
                <w:szCs w:val="22"/>
              </w:rPr>
              <w:t>liczba pacjentów poddanych zabiegowi operacyjnemu,</w:t>
            </w:r>
          </w:p>
          <w:p w14:paraId="01F051B1" w14:textId="77777777" w:rsidR="00F10B26" w:rsidRPr="007859C1" w:rsidRDefault="00F10B26" w:rsidP="007D3C16">
            <w:pPr>
              <w:pStyle w:val="Akapitzlist"/>
              <w:numPr>
                <w:ilvl w:val="0"/>
                <w:numId w:val="61"/>
              </w:numPr>
              <w:jc w:val="left"/>
              <w:rPr>
                <w:rFonts w:cs="Segoe UI Light"/>
                <w:color w:val="000000" w:themeColor="text1"/>
                <w:sz w:val="22"/>
                <w:szCs w:val="22"/>
              </w:rPr>
            </w:pPr>
            <w:r w:rsidRPr="007859C1">
              <w:rPr>
                <w:rFonts w:cs="Segoe UI Light"/>
                <w:color w:val="000000" w:themeColor="text1"/>
                <w:sz w:val="22"/>
                <w:szCs w:val="22"/>
              </w:rPr>
              <w:t>liczba pacjentów OGÓŁEM</w:t>
            </w:r>
          </w:p>
          <w:p w14:paraId="7B7AB6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w:t>
            </w:r>
          </w:p>
        </w:tc>
      </w:tr>
      <w:tr w:rsidR="00F10B26" w:rsidRPr="007859C1" w14:paraId="3C56EB3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F18A7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5977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Raport dla pielęgniarki oddziałowej – Raport dzienny, zbiorczy miesięczny, zbiorczy roczny – kategoryzacja pacjentów. Dni miesiąca, poszczególne miesiące (dla raportu rocznego), poszczególne kategorie opieki, liczba pacjentów w poszczególnych kategoriach opieki</w:t>
            </w:r>
          </w:p>
        </w:tc>
      </w:tr>
      <w:tr w:rsidR="00F10B26" w:rsidRPr="007859C1" w14:paraId="078954F9" w14:textId="77777777" w:rsidTr="006E4114">
        <w:tc>
          <w:tcPr>
            <w:tcW w:w="352" w:type="pct"/>
          </w:tcPr>
          <w:p w14:paraId="6D8B5A3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113F76" w14:textId="77777777" w:rsidR="00F10B26" w:rsidRPr="007859C1" w:rsidRDefault="00F10B26" w:rsidP="001E4301">
            <w:pPr>
              <w:jc w:val="left"/>
              <w:rPr>
                <w:rFonts w:cs="Segoe UI Light"/>
                <w:sz w:val="22"/>
                <w:szCs w:val="22"/>
              </w:rPr>
            </w:pPr>
            <w:r w:rsidRPr="007859C1">
              <w:rPr>
                <w:rFonts w:cs="Segoe UI Light"/>
                <w:sz w:val="22"/>
                <w:szCs w:val="22"/>
              </w:rPr>
              <w:t xml:space="preserve">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w:t>
            </w:r>
            <w:proofErr w:type="spellStart"/>
            <w:r w:rsidRPr="007859C1">
              <w:rPr>
                <w:rFonts w:cs="Segoe UI Light"/>
                <w:sz w:val="22"/>
                <w:szCs w:val="22"/>
              </w:rPr>
              <w:t>Foleya</w:t>
            </w:r>
            <w:proofErr w:type="spellEnd"/>
            <w:r w:rsidRPr="007859C1">
              <w:rPr>
                <w:rFonts w:cs="Segoe UI Light"/>
                <w:sz w:val="22"/>
                <w:szCs w:val="22"/>
              </w:rPr>
              <w:t xml:space="preserve"> – ilość godzin od założenia</w:t>
            </w:r>
          </w:p>
          <w:p w14:paraId="2EBC43FF"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Sortowanie danych według nazwiska pacjenta i/lub według numeru sali chorych</w:t>
            </w:r>
          </w:p>
        </w:tc>
      </w:tr>
      <w:tr w:rsidR="00F10B26" w:rsidRPr="007859C1" w14:paraId="105201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8D84F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231B2AB" w14:textId="77777777" w:rsidR="00F10B26" w:rsidRPr="007859C1" w:rsidRDefault="00F10B26" w:rsidP="001E4301">
            <w:pPr>
              <w:jc w:val="left"/>
              <w:rPr>
                <w:rFonts w:cs="Segoe UI Light"/>
                <w:color w:val="000000" w:themeColor="text1"/>
                <w:sz w:val="22"/>
                <w:szCs w:val="22"/>
              </w:rPr>
            </w:pPr>
            <w:r w:rsidRPr="007859C1">
              <w:rPr>
                <w:rFonts w:cs="Segoe UI Light"/>
                <w:color w:val="000000" w:themeColor="text1"/>
                <w:sz w:val="22"/>
                <w:szCs w:val="22"/>
              </w:rPr>
              <w:t>Możliwość prowadzenia elektronicznej dokumentacji pielęgniarskiej na urządzeniach przenośnych (tablet). Wymagane konieczne dla:</w:t>
            </w:r>
          </w:p>
          <w:p w14:paraId="27A02EE7" w14:textId="77777777" w:rsidR="00F10B26" w:rsidRPr="007859C1" w:rsidRDefault="00F10B26" w:rsidP="007D3C16">
            <w:pPr>
              <w:pStyle w:val="Akapitzlist"/>
              <w:numPr>
                <w:ilvl w:val="0"/>
                <w:numId w:val="62"/>
              </w:numPr>
              <w:jc w:val="left"/>
              <w:rPr>
                <w:rFonts w:cs="Segoe UI Light"/>
                <w:color w:val="000000" w:themeColor="text1"/>
                <w:sz w:val="22"/>
                <w:szCs w:val="22"/>
              </w:rPr>
            </w:pPr>
            <w:r w:rsidRPr="007859C1">
              <w:rPr>
                <w:rFonts w:cs="Segoe UI Light"/>
                <w:color w:val="000000" w:themeColor="text1"/>
                <w:sz w:val="22"/>
                <w:szCs w:val="22"/>
              </w:rPr>
              <w:t>Pielęgniarska ocena stanu pacjenta</w:t>
            </w:r>
          </w:p>
          <w:p w14:paraId="47341328" w14:textId="77777777" w:rsidR="00F10B26" w:rsidRPr="007859C1" w:rsidRDefault="00F10B26" w:rsidP="007D3C16">
            <w:pPr>
              <w:pStyle w:val="Akapitzlist"/>
              <w:numPr>
                <w:ilvl w:val="0"/>
                <w:numId w:val="62"/>
              </w:numPr>
              <w:jc w:val="left"/>
              <w:rPr>
                <w:rFonts w:cs="Segoe UI Light"/>
                <w:color w:val="000000" w:themeColor="text1"/>
                <w:sz w:val="22"/>
                <w:szCs w:val="22"/>
              </w:rPr>
            </w:pPr>
            <w:r w:rsidRPr="007859C1">
              <w:rPr>
                <w:rFonts w:cs="Segoe UI Light"/>
                <w:color w:val="000000" w:themeColor="text1"/>
                <w:sz w:val="22"/>
                <w:szCs w:val="22"/>
              </w:rPr>
              <w:t xml:space="preserve">Karta oceny pacjenta (skala </w:t>
            </w:r>
            <w:proofErr w:type="spellStart"/>
            <w:r w:rsidRPr="007859C1">
              <w:rPr>
                <w:rFonts w:cs="Segoe UI Light"/>
                <w:color w:val="000000" w:themeColor="text1"/>
                <w:sz w:val="22"/>
                <w:szCs w:val="22"/>
              </w:rPr>
              <w:t>Barthel</w:t>
            </w:r>
            <w:proofErr w:type="spellEnd"/>
            <w:r w:rsidRPr="007859C1">
              <w:rPr>
                <w:rFonts w:cs="Segoe UI Light"/>
                <w:color w:val="000000" w:themeColor="text1"/>
                <w:sz w:val="22"/>
                <w:szCs w:val="22"/>
              </w:rPr>
              <w:t>)</w:t>
            </w:r>
          </w:p>
          <w:p w14:paraId="33CFCB0F" w14:textId="77777777" w:rsidR="00F10B26" w:rsidRPr="007859C1" w:rsidRDefault="00F10B26" w:rsidP="007D3C16">
            <w:pPr>
              <w:pStyle w:val="Akapitzlist"/>
              <w:numPr>
                <w:ilvl w:val="0"/>
                <w:numId w:val="62"/>
              </w:numPr>
              <w:jc w:val="left"/>
              <w:rPr>
                <w:rFonts w:cs="Segoe UI Light"/>
                <w:color w:val="000000" w:themeColor="text1"/>
                <w:sz w:val="22"/>
                <w:szCs w:val="22"/>
              </w:rPr>
            </w:pPr>
            <w:r w:rsidRPr="007859C1">
              <w:rPr>
                <w:rFonts w:cs="Segoe UI Light"/>
                <w:color w:val="000000" w:themeColor="text1"/>
                <w:sz w:val="22"/>
                <w:szCs w:val="22"/>
              </w:rPr>
              <w:t>Realizacja zleceń lekarskich</w:t>
            </w:r>
          </w:p>
          <w:p w14:paraId="45ADDD02" w14:textId="77777777" w:rsidR="00F10B26" w:rsidRPr="007859C1" w:rsidRDefault="00F10B26" w:rsidP="007D3C16">
            <w:pPr>
              <w:pStyle w:val="Akapitzlist"/>
              <w:numPr>
                <w:ilvl w:val="0"/>
                <w:numId w:val="62"/>
              </w:numPr>
              <w:jc w:val="left"/>
              <w:rPr>
                <w:rFonts w:cs="Segoe UI Light"/>
                <w:color w:val="000000" w:themeColor="text1"/>
                <w:sz w:val="22"/>
                <w:szCs w:val="22"/>
              </w:rPr>
            </w:pPr>
            <w:r w:rsidRPr="007859C1">
              <w:rPr>
                <w:rFonts w:cs="Segoe UI Light"/>
                <w:color w:val="000000" w:themeColor="text1"/>
                <w:sz w:val="22"/>
                <w:szCs w:val="22"/>
              </w:rPr>
              <w:t>Prowadzenie bilansu płynów u pacjenta</w:t>
            </w:r>
          </w:p>
          <w:p w14:paraId="3A047868" w14:textId="77777777" w:rsidR="00F10B26" w:rsidRPr="007859C1" w:rsidRDefault="00F10B26" w:rsidP="007D3C16">
            <w:pPr>
              <w:pStyle w:val="Akapitzlist"/>
              <w:numPr>
                <w:ilvl w:val="0"/>
                <w:numId w:val="62"/>
              </w:numPr>
              <w:jc w:val="left"/>
              <w:rPr>
                <w:rFonts w:cs="Segoe UI Light"/>
                <w:color w:val="000000" w:themeColor="text1"/>
                <w:sz w:val="22"/>
                <w:szCs w:val="22"/>
              </w:rPr>
            </w:pPr>
            <w:r w:rsidRPr="007859C1">
              <w:rPr>
                <w:rFonts w:cs="Segoe UI Light"/>
                <w:color w:val="000000" w:themeColor="text1"/>
                <w:sz w:val="22"/>
                <w:szCs w:val="22"/>
              </w:rPr>
              <w:t>Karta gorączkowa</w:t>
            </w:r>
          </w:p>
          <w:p w14:paraId="588C1016" w14:textId="77777777" w:rsidR="00F10B26" w:rsidRPr="007859C1" w:rsidRDefault="00F10B26" w:rsidP="007D3C16">
            <w:pPr>
              <w:pStyle w:val="Akapitzlist"/>
              <w:numPr>
                <w:ilvl w:val="0"/>
                <w:numId w:val="62"/>
              </w:numPr>
              <w:jc w:val="left"/>
              <w:rPr>
                <w:rFonts w:cs="Segoe UI Light"/>
                <w:sz w:val="22"/>
                <w:szCs w:val="22"/>
              </w:rPr>
            </w:pPr>
            <w:r w:rsidRPr="007859C1">
              <w:rPr>
                <w:rFonts w:cs="Segoe UI Light"/>
                <w:color w:val="000000" w:themeColor="text1"/>
                <w:sz w:val="22"/>
                <w:szCs w:val="22"/>
              </w:rPr>
              <w:t>Karta pomiarowa</w:t>
            </w:r>
          </w:p>
        </w:tc>
      </w:tr>
      <w:tr w:rsidR="00F10B26" w:rsidRPr="007859C1" w14:paraId="5A169134" w14:textId="77777777" w:rsidTr="006E4114">
        <w:tc>
          <w:tcPr>
            <w:tcW w:w="352" w:type="pct"/>
          </w:tcPr>
          <w:p w14:paraId="351CA95C"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279A009F"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 xml:space="preserve">Oddział </w:t>
            </w:r>
            <w:proofErr w:type="spellStart"/>
            <w:r w:rsidRPr="007859C1">
              <w:rPr>
                <w:rFonts w:cs="Segoe UI Light"/>
                <w:b/>
                <w:bCs/>
                <w:color w:val="000000"/>
                <w:sz w:val="22"/>
                <w:szCs w:val="22"/>
              </w:rPr>
              <w:t>ginekologiczno</w:t>
            </w:r>
            <w:proofErr w:type="spellEnd"/>
            <w:r w:rsidRPr="007859C1">
              <w:rPr>
                <w:rFonts w:cs="Segoe UI Light"/>
                <w:b/>
                <w:bCs/>
                <w:color w:val="000000"/>
                <w:sz w:val="22"/>
                <w:szCs w:val="22"/>
              </w:rPr>
              <w:t xml:space="preserve"> – położniczy</w:t>
            </w:r>
          </w:p>
        </w:tc>
      </w:tr>
      <w:tr w:rsidR="00E60C58" w:rsidRPr="007859C1" w14:paraId="3C3232C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D4FA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574C83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System musi umożliwić ewidencję danych porodu, co najmniej w zakresie: </w:t>
            </w:r>
          </w:p>
        </w:tc>
      </w:tr>
      <w:tr w:rsidR="00E60C58" w:rsidRPr="007859C1" w14:paraId="1660A1D3" w14:textId="77777777" w:rsidTr="006E4114">
        <w:tc>
          <w:tcPr>
            <w:tcW w:w="352" w:type="pct"/>
          </w:tcPr>
          <w:p w14:paraId="6CD2269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51EB70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wywiadu przedporodowego (badania położniczego)</w:t>
            </w:r>
          </w:p>
        </w:tc>
      </w:tr>
      <w:tr w:rsidR="00E60C58" w:rsidRPr="007859C1" w14:paraId="024720E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2CCF0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61016C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wpis do Księgi Porodów,</w:t>
            </w:r>
          </w:p>
        </w:tc>
      </w:tr>
      <w:tr w:rsidR="00E60C58" w:rsidRPr="007859C1" w14:paraId="53FBC6BA" w14:textId="77777777" w:rsidTr="006E4114">
        <w:tc>
          <w:tcPr>
            <w:tcW w:w="352" w:type="pct"/>
          </w:tcPr>
          <w:p w14:paraId="7DC5BF0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63ED84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odnotowanie personelu uczestniczącego,</w:t>
            </w:r>
          </w:p>
        </w:tc>
      </w:tr>
      <w:tr w:rsidR="00E60C58" w:rsidRPr="007859C1" w14:paraId="4DE978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03AA7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0B0138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odnotowanie danych noworodka (medyczne, </w:t>
            </w:r>
            <w:proofErr w:type="spellStart"/>
            <w:r w:rsidRPr="007859C1">
              <w:rPr>
                <w:rFonts w:cs="Segoe UI Light"/>
                <w:color w:val="7030A0"/>
                <w:sz w:val="22"/>
                <w:szCs w:val="22"/>
              </w:rPr>
              <w:t>Apgar</w:t>
            </w:r>
            <w:proofErr w:type="spellEnd"/>
            <w:r w:rsidRPr="007859C1">
              <w:rPr>
                <w:rFonts w:cs="Segoe UI Light"/>
                <w:color w:val="7030A0"/>
                <w:sz w:val="22"/>
                <w:szCs w:val="22"/>
              </w:rPr>
              <w:t>)</w:t>
            </w:r>
          </w:p>
        </w:tc>
      </w:tr>
      <w:tr w:rsidR="00E60C58" w:rsidRPr="007859C1" w14:paraId="56BA1494" w14:textId="77777777" w:rsidTr="006E4114">
        <w:tc>
          <w:tcPr>
            <w:tcW w:w="352" w:type="pct"/>
          </w:tcPr>
          <w:p w14:paraId="10D040D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054227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odnotowanie badania przedmiotowego noworodka</w:t>
            </w:r>
          </w:p>
        </w:tc>
      </w:tr>
      <w:tr w:rsidR="00E60C58" w:rsidRPr="007859C1" w14:paraId="6F0E33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44F3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F4F44C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odnotowanie czasu pracy personelu uczestniczącego w porodzie</w:t>
            </w:r>
          </w:p>
        </w:tc>
      </w:tr>
      <w:tr w:rsidR="00E60C58" w:rsidRPr="007859C1" w14:paraId="5C525302" w14:textId="77777777" w:rsidTr="006E4114">
        <w:tc>
          <w:tcPr>
            <w:tcW w:w="352" w:type="pct"/>
          </w:tcPr>
          <w:p w14:paraId="0ED3D75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FF9C6F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odnotowanie informacji o zabiegach i powikłaniach</w:t>
            </w:r>
          </w:p>
        </w:tc>
      </w:tr>
      <w:tr w:rsidR="00E60C58" w:rsidRPr="007859C1" w14:paraId="161402F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4761F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685622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kopiowanie do nowego wywiadu przedporodowego, danych z poprzedniego wywiadu pacjentki.</w:t>
            </w:r>
          </w:p>
        </w:tc>
      </w:tr>
      <w:tr w:rsidR="00E60C58" w:rsidRPr="007859C1" w14:paraId="0B8A56CC" w14:textId="77777777" w:rsidTr="006E4114">
        <w:tc>
          <w:tcPr>
            <w:tcW w:w="352" w:type="pct"/>
          </w:tcPr>
          <w:p w14:paraId="18C33E9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544CD7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Dla porodów zabiegowych musi istnieć możliwość odnotowania rodzaju porodu:</w:t>
            </w:r>
          </w:p>
        </w:tc>
      </w:tr>
      <w:tr w:rsidR="00E60C58" w:rsidRPr="007859C1" w14:paraId="2A720DA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30956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3E1046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cesarskie cięcie</w:t>
            </w:r>
          </w:p>
        </w:tc>
      </w:tr>
      <w:tr w:rsidR="00E60C58" w:rsidRPr="007859C1" w14:paraId="30EE22AE" w14:textId="77777777" w:rsidTr="006E4114">
        <w:tc>
          <w:tcPr>
            <w:tcW w:w="352" w:type="pct"/>
          </w:tcPr>
          <w:p w14:paraId="74818DC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9294FF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kleszcze</w:t>
            </w:r>
          </w:p>
        </w:tc>
      </w:tr>
      <w:tr w:rsidR="00E60C58" w:rsidRPr="007859C1" w14:paraId="036409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B5468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75F704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t>
            </w:r>
            <w:proofErr w:type="spellStart"/>
            <w:r w:rsidRPr="007859C1">
              <w:rPr>
                <w:rFonts w:cs="Segoe UI Light"/>
                <w:color w:val="7030A0"/>
                <w:sz w:val="22"/>
                <w:szCs w:val="22"/>
              </w:rPr>
              <w:t>próżnociąg</w:t>
            </w:r>
            <w:proofErr w:type="spellEnd"/>
          </w:p>
        </w:tc>
      </w:tr>
      <w:tr w:rsidR="00E60C58" w:rsidRPr="007859C1" w14:paraId="746673B1" w14:textId="77777777" w:rsidTr="006E4114">
        <w:tc>
          <w:tcPr>
            <w:tcW w:w="352" w:type="pct"/>
          </w:tcPr>
          <w:p w14:paraId="2FDA957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FA3A7B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zlecenie porodu zabiegowego kierowane na blok porodowy</w:t>
            </w:r>
          </w:p>
        </w:tc>
      </w:tr>
      <w:tr w:rsidR="00F10B26" w:rsidRPr="007859C1" w14:paraId="58436C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71478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D129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prowadzenia i drukowania karty obserwacji porodu</w:t>
            </w:r>
          </w:p>
        </w:tc>
      </w:tr>
      <w:tr w:rsidR="00F10B26" w:rsidRPr="007859C1" w14:paraId="75856048" w14:textId="77777777" w:rsidTr="006E4114">
        <w:tc>
          <w:tcPr>
            <w:tcW w:w="352" w:type="pct"/>
          </w:tcPr>
          <w:p w14:paraId="2DB0E0C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AC7EB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zdefiniowanie zdarzenia związanego z porodem (takiego jak: początek porodu, koniec porodu, urodzenie pierwszego noworodka), na podstawie którego prezentowana jest data porodu w Księdze porodów.</w:t>
            </w:r>
          </w:p>
        </w:tc>
      </w:tr>
      <w:tr w:rsidR="00F10B26" w:rsidRPr="007859C1" w14:paraId="34DB81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8CBA07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D7EE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Na oddziale Neonatologicznym, w danych medycznych noworodka wgląd w dane porodu i dane matki </w:t>
            </w:r>
          </w:p>
        </w:tc>
      </w:tr>
      <w:tr w:rsidR="00F10B26" w:rsidRPr="007859C1" w14:paraId="3B7293E5" w14:textId="77777777" w:rsidTr="006E4114">
        <w:tc>
          <w:tcPr>
            <w:tcW w:w="352" w:type="pct"/>
          </w:tcPr>
          <w:p w14:paraId="64007E8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02AB4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niezależną ewidencję danych charakterystyki porodu dla noworodków w przypadku porodów mnogich </w:t>
            </w:r>
          </w:p>
        </w:tc>
      </w:tr>
      <w:tr w:rsidR="00F10B26" w:rsidRPr="007859C1" w14:paraId="7A76303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5A099C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D37384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zlecenie sekcji zwłok lub innego badania histopatologicznego dla martwo urodzonego noworodka</w:t>
            </w:r>
          </w:p>
        </w:tc>
      </w:tr>
      <w:tr w:rsidR="00F10B26" w:rsidRPr="007859C1" w14:paraId="3A0181D1" w14:textId="77777777" w:rsidTr="006E4114">
        <w:tc>
          <w:tcPr>
            <w:tcW w:w="352" w:type="pct"/>
          </w:tcPr>
          <w:p w14:paraId="2323972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6A746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pracę współbieżną użytkowników w zakresie pracy na tym samym zestawie danych.</w:t>
            </w:r>
          </w:p>
        </w:tc>
      </w:tr>
      <w:tr w:rsidR="00F10B26" w:rsidRPr="007859C1" w14:paraId="00394A4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DE114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04ACA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w:t>
            </w:r>
            <w:r w:rsidRPr="007859C1">
              <w:rPr>
                <w:rFonts w:cs="Segoe UI Light"/>
                <w:sz w:val="22"/>
                <w:szCs w:val="22"/>
              </w:rPr>
              <w:t xml:space="preserve"> tworzenie karty kwalifikacji i monitorowania żywienia dla noworodków</w:t>
            </w:r>
          </w:p>
        </w:tc>
      </w:tr>
      <w:tr w:rsidR="00F10B26" w:rsidRPr="007859C1" w14:paraId="0C624613" w14:textId="77777777" w:rsidTr="006E4114">
        <w:tc>
          <w:tcPr>
            <w:tcW w:w="352" w:type="pct"/>
          </w:tcPr>
          <w:p w14:paraId="30E43E9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431A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posiadać</w:t>
            </w:r>
            <w:r w:rsidRPr="007859C1">
              <w:rPr>
                <w:rFonts w:cs="Segoe UI Light"/>
                <w:sz w:val="22"/>
                <w:szCs w:val="22"/>
              </w:rPr>
              <w:t xml:space="preserve"> siatki centylowe</w:t>
            </w:r>
          </w:p>
        </w:tc>
      </w:tr>
      <w:tr w:rsidR="00F10B26" w:rsidRPr="007859C1" w14:paraId="5A3866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26EC5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D46A5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w:t>
            </w:r>
            <w:r w:rsidRPr="007859C1">
              <w:rPr>
                <w:rFonts w:cs="Segoe UI Light"/>
                <w:sz w:val="22"/>
                <w:szCs w:val="22"/>
              </w:rPr>
              <w:t xml:space="preserve"> tworzenie kart oceny ryzyka zakażenia</w:t>
            </w:r>
          </w:p>
        </w:tc>
      </w:tr>
      <w:tr w:rsidR="00F10B26" w:rsidRPr="007859C1" w14:paraId="6A8C1D4C" w14:textId="77777777" w:rsidTr="006E4114">
        <w:tc>
          <w:tcPr>
            <w:tcW w:w="352" w:type="pct"/>
          </w:tcPr>
          <w:p w14:paraId="40C0519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066CE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w:t>
            </w:r>
            <w:r w:rsidRPr="007859C1">
              <w:rPr>
                <w:rFonts w:cs="Segoe UI Light"/>
                <w:sz w:val="22"/>
                <w:szCs w:val="22"/>
              </w:rPr>
              <w:t xml:space="preserve"> tworzenie karty kwalifikacji do szczepienia</w:t>
            </w:r>
          </w:p>
        </w:tc>
      </w:tr>
      <w:tr w:rsidR="00F10B26" w:rsidRPr="007859C1" w14:paraId="39AD373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C4CEED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7355B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w:t>
            </w:r>
            <w:r w:rsidRPr="007859C1">
              <w:rPr>
                <w:rFonts w:cs="Segoe UI Light"/>
                <w:sz w:val="22"/>
                <w:szCs w:val="22"/>
              </w:rPr>
              <w:t>karta uodpornienia dla noworodka</w:t>
            </w:r>
          </w:p>
        </w:tc>
      </w:tr>
      <w:tr w:rsidR="00F10B26" w:rsidRPr="007859C1" w14:paraId="76A5000A" w14:textId="77777777" w:rsidTr="006E4114">
        <w:tc>
          <w:tcPr>
            <w:tcW w:w="352" w:type="pct"/>
          </w:tcPr>
          <w:p w14:paraId="452CD12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600B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w:t>
            </w:r>
            <w:r w:rsidRPr="007859C1">
              <w:rPr>
                <w:rFonts w:cs="Segoe UI Light"/>
                <w:sz w:val="22"/>
                <w:szCs w:val="22"/>
              </w:rPr>
              <w:t xml:space="preserve"> wykonane badania przesiewowe (słuch, testy metaboliczne, testy </w:t>
            </w:r>
            <w:proofErr w:type="spellStart"/>
            <w:r w:rsidRPr="007859C1">
              <w:rPr>
                <w:rFonts w:cs="Segoe UI Light"/>
                <w:sz w:val="22"/>
                <w:szCs w:val="22"/>
              </w:rPr>
              <w:t>pulsoksymetryczne</w:t>
            </w:r>
            <w:proofErr w:type="spellEnd"/>
            <w:r w:rsidRPr="007859C1">
              <w:rPr>
                <w:rFonts w:cs="Segoe UI Light"/>
                <w:sz w:val="22"/>
                <w:szCs w:val="22"/>
              </w:rPr>
              <w:t>, badanie refleksu z dna oka itp.)</w:t>
            </w:r>
          </w:p>
        </w:tc>
      </w:tr>
      <w:tr w:rsidR="00F10B26" w:rsidRPr="007859C1" w14:paraId="38576F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F6CB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FB07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posiadać możliwość prowadzenia karty monitorowania bólu u noworodka - CRIES</w:t>
            </w:r>
          </w:p>
        </w:tc>
      </w:tr>
      <w:tr w:rsidR="00F10B26" w:rsidRPr="007859C1" w14:paraId="515DD0FB" w14:textId="77777777" w:rsidTr="006E4114">
        <w:tc>
          <w:tcPr>
            <w:tcW w:w="352" w:type="pct"/>
          </w:tcPr>
          <w:p w14:paraId="0D68071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6AE43F5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Zakończenie pobytu</w:t>
            </w:r>
          </w:p>
        </w:tc>
      </w:tr>
      <w:tr w:rsidR="00F10B26" w:rsidRPr="007859C1" w14:paraId="19BA3D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26FCD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BE54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rejestrację opuszczenia oddziału przez pacjenta w jednym z trybów: </w:t>
            </w:r>
          </w:p>
        </w:tc>
      </w:tr>
      <w:tr w:rsidR="00F10B26" w:rsidRPr="007859C1" w14:paraId="4B665248" w14:textId="77777777" w:rsidTr="006E4114">
        <w:tc>
          <w:tcPr>
            <w:tcW w:w="352" w:type="pct"/>
          </w:tcPr>
          <w:p w14:paraId="18D4732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520A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przeniesienie/wycofanie przeniesienia pacjenta na inny Oddział.</w:t>
            </w:r>
          </w:p>
        </w:tc>
      </w:tr>
      <w:tr w:rsidR="00F10B26" w:rsidRPr="007859C1" w14:paraId="253F2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6F82D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ABD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przeniesienie w trybie nagłym na inny Oddział (bez uzupełnienia danych wypisowych z poprzedniego oddziału),</w:t>
            </w:r>
          </w:p>
        </w:tc>
      </w:tr>
      <w:tr w:rsidR="00F10B26" w:rsidRPr="007859C1" w14:paraId="3DAAB612" w14:textId="77777777" w:rsidTr="006E4114">
        <w:tc>
          <w:tcPr>
            <w:tcW w:w="352" w:type="pct"/>
          </w:tcPr>
          <w:p w14:paraId="0355B1F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998957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wypis pacjenta ze Szpitala,</w:t>
            </w:r>
          </w:p>
        </w:tc>
      </w:tr>
      <w:tr w:rsidR="00F10B26" w:rsidRPr="007859C1" w14:paraId="5B76A59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917A11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8BACF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zgon pacjenta na Oddziale, z możliwością odnotowania:</w:t>
            </w:r>
          </w:p>
        </w:tc>
      </w:tr>
      <w:tr w:rsidR="00F10B26" w:rsidRPr="007859C1" w14:paraId="050FEE4D" w14:textId="77777777" w:rsidTr="006E4114">
        <w:tc>
          <w:tcPr>
            <w:tcW w:w="352" w:type="pct"/>
          </w:tcPr>
          <w:p w14:paraId="71BB7E6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EDFD0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innej osoby wypisującej a innej stwierdzającej zgon</w:t>
            </w:r>
          </w:p>
        </w:tc>
      </w:tr>
      <w:tr w:rsidR="00F10B26" w:rsidRPr="007859C1" w14:paraId="63CEB76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F35B8C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AFE2B4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danych medycznych po zarejestrowaniu zgonu pacjenta</w:t>
            </w:r>
          </w:p>
        </w:tc>
      </w:tr>
      <w:tr w:rsidR="00F10B26" w:rsidRPr="007859C1" w14:paraId="616218D3" w14:textId="77777777" w:rsidTr="006E4114">
        <w:tc>
          <w:tcPr>
            <w:tcW w:w="352" w:type="pct"/>
          </w:tcPr>
          <w:p w14:paraId="0C5ED33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ACFC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rodzaju zgonu: nagły, śródoperacyjny, </w:t>
            </w:r>
            <w:proofErr w:type="spellStart"/>
            <w:r w:rsidRPr="007859C1">
              <w:rPr>
                <w:rFonts w:cs="Segoe UI Light"/>
                <w:color w:val="000000"/>
                <w:sz w:val="22"/>
                <w:szCs w:val="22"/>
              </w:rPr>
              <w:t>śródzabiegowy</w:t>
            </w:r>
            <w:proofErr w:type="spellEnd"/>
            <w:r w:rsidRPr="007859C1">
              <w:rPr>
                <w:rFonts w:cs="Segoe UI Light"/>
                <w:color w:val="000000"/>
                <w:sz w:val="22"/>
                <w:szCs w:val="22"/>
              </w:rPr>
              <w:t>, inny</w:t>
            </w:r>
          </w:p>
        </w:tc>
      </w:tr>
      <w:tr w:rsidR="00F10B26" w:rsidRPr="007859C1" w14:paraId="1FF8636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B5F497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9158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oznaczenia pacjenta jako dawcy organów</w:t>
            </w:r>
          </w:p>
        </w:tc>
      </w:tr>
      <w:tr w:rsidR="00F10B26" w:rsidRPr="007859C1" w14:paraId="6CC1697F" w14:textId="77777777" w:rsidTr="006E4114">
        <w:tc>
          <w:tcPr>
            <w:tcW w:w="352" w:type="pct"/>
          </w:tcPr>
          <w:p w14:paraId="1709F19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85BD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wycofanie aktywnych deklaracji POZ</w:t>
            </w:r>
          </w:p>
        </w:tc>
      </w:tr>
      <w:tr w:rsidR="00E60C58" w:rsidRPr="007859C1" w14:paraId="22C0C81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F9180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91CD91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Podczas kończenia pobytu, jeśli stwierdzono wystąpienie patogenu alarmowego a karta zakażenia szpitalnego nie została wystawiona, system wymaga wypełnienie tej karty</w:t>
            </w:r>
          </w:p>
        </w:tc>
      </w:tr>
      <w:tr w:rsidR="00E60C58" w:rsidRPr="007859C1" w14:paraId="48A7707D" w14:textId="77777777" w:rsidTr="006E4114">
        <w:tc>
          <w:tcPr>
            <w:tcW w:w="352" w:type="pct"/>
          </w:tcPr>
          <w:p w14:paraId="58C9869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63DB72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Odnotowanie faktu wydania pacjentowi druków, zaświadczeń, skierowań itp.,</w:t>
            </w:r>
          </w:p>
        </w:tc>
      </w:tr>
      <w:tr w:rsidR="00E60C58" w:rsidRPr="007859C1" w14:paraId="6B416E7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933CC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D8FA88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zakończenie realizacji otwartych diagnoz pielęgniarskich podczas potwierdzania wypisu lub zgonu pacjenta.</w:t>
            </w:r>
          </w:p>
        </w:tc>
      </w:tr>
      <w:tr w:rsidR="00F10B26" w:rsidRPr="007859C1" w14:paraId="3AED68B3" w14:textId="77777777" w:rsidTr="006E4114">
        <w:tc>
          <w:tcPr>
            <w:tcW w:w="352" w:type="pct"/>
          </w:tcPr>
          <w:p w14:paraId="48382EF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6D87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rejestracji wypisu system powinien odnotowywać datę archiwizacji o nr kartoteki pacjenta</w:t>
            </w:r>
          </w:p>
        </w:tc>
      </w:tr>
      <w:tr w:rsidR="00F10B26" w:rsidRPr="007859C1" w14:paraId="3FF6B9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663EF"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8" w:type="pct"/>
          </w:tcPr>
          <w:p w14:paraId="7BC497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przeglądanie danych archiwalnych pacjenta w zakresie: </w:t>
            </w:r>
          </w:p>
        </w:tc>
      </w:tr>
      <w:tr w:rsidR="00F10B26" w:rsidRPr="007859C1" w14:paraId="329C87B7" w14:textId="77777777" w:rsidTr="006E4114">
        <w:tc>
          <w:tcPr>
            <w:tcW w:w="352" w:type="pct"/>
          </w:tcPr>
          <w:p w14:paraId="7746262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3C8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danych osobowych,</w:t>
            </w:r>
          </w:p>
        </w:tc>
      </w:tr>
      <w:tr w:rsidR="00F10B26" w:rsidRPr="007859C1" w14:paraId="77AF99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0F3EF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EF48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danych z poszczególnych pobytów szpitalnych, </w:t>
            </w:r>
          </w:p>
        </w:tc>
      </w:tr>
      <w:tr w:rsidR="00F10B26" w:rsidRPr="007859C1" w14:paraId="2B234DB7" w14:textId="77777777" w:rsidTr="006E4114">
        <w:tc>
          <w:tcPr>
            <w:tcW w:w="352" w:type="pct"/>
          </w:tcPr>
          <w:p w14:paraId="268F2087"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BDF935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Przygotowanie dokumentacji medycznej</w:t>
            </w:r>
          </w:p>
        </w:tc>
      </w:tr>
      <w:tr w:rsidR="00F10B26" w:rsidRPr="007859C1" w14:paraId="478503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691D4E"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F95F92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autoryzację danych oddziałowych, co najmniej w zakresie:</w:t>
            </w:r>
          </w:p>
        </w:tc>
      </w:tr>
      <w:tr w:rsidR="00F10B26" w:rsidRPr="007859C1" w14:paraId="33AD2465" w14:textId="77777777" w:rsidTr="006E4114">
        <w:tc>
          <w:tcPr>
            <w:tcW w:w="352" w:type="pct"/>
          </w:tcPr>
          <w:p w14:paraId="54F34C2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BD0D1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t>
            </w:r>
            <w:proofErr w:type="spellStart"/>
            <w:r w:rsidRPr="007859C1">
              <w:rPr>
                <w:rFonts w:cs="Segoe UI Light"/>
                <w:color w:val="000000"/>
                <w:sz w:val="22"/>
                <w:szCs w:val="22"/>
              </w:rPr>
              <w:t>rozpoznań</w:t>
            </w:r>
            <w:proofErr w:type="spellEnd"/>
            <w:r w:rsidRPr="007859C1">
              <w:rPr>
                <w:rFonts w:cs="Segoe UI Light"/>
                <w:color w:val="000000"/>
                <w:sz w:val="22"/>
                <w:szCs w:val="22"/>
              </w:rPr>
              <w:t>,</w:t>
            </w:r>
          </w:p>
        </w:tc>
      </w:tr>
      <w:tr w:rsidR="00F10B26" w:rsidRPr="007859C1" w14:paraId="3E6B3EC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5A112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5002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epikryz,</w:t>
            </w:r>
          </w:p>
        </w:tc>
      </w:tr>
      <w:tr w:rsidR="00F10B26" w:rsidRPr="007859C1" w14:paraId="60833A29" w14:textId="77777777" w:rsidTr="006E4114">
        <w:tc>
          <w:tcPr>
            <w:tcW w:w="352" w:type="pct"/>
          </w:tcPr>
          <w:p w14:paraId="33544FE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8940A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obserwacji lekarskich.</w:t>
            </w:r>
          </w:p>
        </w:tc>
      </w:tr>
      <w:tr w:rsidR="00F10B26" w:rsidRPr="007859C1" w14:paraId="32D118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5B26C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EAE7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autoryzowanych nie można usunąć ani modyfikować, jedynie oznaczyć jako nieaktualne</w:t>
            </w:r>
          </w:p>
        </w:tc>
      </w:tr>
      <w:tr w:rsidR="00F10B26" w:rsidRPr="007859C1" w14:paraId="142D598C" w14:textId="77777777" w:rsidTr="006E4114">
        <w:tc>
          <w:tcPr>
            <w:tcW w:w="352" w:type="pct"/>
          </w:tcPr>
          <w:p w14:paraId="1A9F8AE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9FF2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wpisywania treści rozpoznania opisowego, system musi umożliwiać wykorzystanie wszystkich tekstów zapisanych wcześniej w historii choroby pacjenta.</w:t>
            </w:r>
          </w:p>
        </w:tc>
      </w:tr>
      <w:tr w:rsidR="00F10B26" w:rsidRPr="007859C1" w14:paraId="527AD3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1180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93283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obserwacji zarejestrowanych w ramach wszystkich pobytów pacjenta.</w:t>
            </w:r>
          </w:p>
        </w:tc>
      </w:tr>
      <w:tr w:rsidR="00F10B26" w:rsidRPr="007859C1" w14:paraId="280355CD" w14:textId="77777777" w:rsidTr="006E4114">
        <w:tc>
          <w:tcPr>
            <w:tcW w:w="352" w:type="pct"/>
          </w:tcPr>
          <w:p w14:paraId="4D05F43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77D3C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informować o konieczności utworzenia właściwego dokumentu w oparciu o informacje o wyniku badania (patogen alarmowy)</w:t>
            </w:r>
          </w:p>
        </w:tc>
      </w:tr>
      <w:tr w:rsidR="00F10B26" w:rsidRPr="007859C1" w14:paraId="69E901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2FF666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092B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Przechowywanie wszystkich wersji utworzonych dokumentów</w:t>
            </w:r>
          </w:p>
        </w:tc>
      </w:tr>
      <w:tr w:rsidR="00F10B26" w:rsidRPr="007859C1" w14:paraId="68338228" w14:textId="77777777" w:rsidTr="006E4114">
        <w:tc>
          <w:tcPr>
            <w:tcW w:w="352" w:type="pct"/>
          </w:tcPr>
          <w:p w14:paraId="2AEB194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35EF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i wydruk Historii Choroby w podziale na:</w:t>
            </w:r>
          </w:p>
        </w:tc>
      </w:tr>
      <w:tr w:rsidR="00F10B26" w:rsidRPr="007859C1" w14:paraId="626364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15307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F2243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w:t>
            </w:r>
            <w:proofErr w:type="spellStart"/>
            <w:r w:rsidRPr="007859C1">
              <w:rPr>
                <w:rFonts w:cs="Segoe UI Light"/>
                <w:color w:val="000000"/>
                <w:sz w:val="22"/>
                <w:szCs w:val="22"/>
              </w:rPr>
              <w:t>przyjęciowe</w:t>
            </w:r>
            <w:proofErr w:type="spellEnd"/>
            <w:r w:rsidRPr="007859C1">
              <w:rPr>
                <w:rFonts w:cs="Segoe UI Light"/>
                <w:color w:val="000000"/>
                <w:sz w:val="22"/>
                <w:szCs w:val="22"/>
              </w:rPr>
              <w:t>,</w:t>
            </w:r>
          </w:p>
        </w:tc>
      </w:tr>
      <w:tr w:rsidR="00F10B26" w:rsidRPr="007859C1" w14:paraId="3582CB58" w14:textId="77777777" w:rsidTr="006E4114">
        <w:tc>
          <w:tcPr>
            <w:tcW w:w="352" w:type="pct"/>
          </w:tcPr>
          <w:p w14:paraId="1A13C0F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DEB9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wywiad wstępny (przedmiotowo, podmiotowo),</w:t>
            </w:r>
          </w:p>
        </w:tc>
      </w:tr>
      <w:tr w:rsidR="00F10B26" w:rsidRPr="007859C1" w14:paraId="6725CD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5BFC19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73A24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przebieg choroby,</w:t>
            </w:r>
          </w:p>
        </w:tc>
      </w:tr>
      <w:tr w:rsidR="00F10B26" w:rsidRPr="007859C1" w14:paraId="12E8601C" w14:textId="77777777" w:rsidTr="006E4114">
        <w:tc>
          <w:tcPr>
            <w:tcW w:w="352" w:type="pct"/>
          </w:tcPr>
          <w:p w14:paraId="3040A87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8C5D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epikryza (możliwością wykorzystania słownika tekstów standardowych).</w:t>
            </w:r>
          </w:p>
        </w:tc>
      </w:tr>
      <w:tr w:rsidR="00F10B26" w:rsidRPr="007859C1" w14:paraId="0A18A99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BBD94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8B61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kopiowanie wyników badania i danych wypisowych z poprzednich pobytów w ramach jednej hospitalizacji</w:t>
            </w:r>
          </w:p>
        </w:tc>
      </w:tr>
      <w:tr w:rsidR="00F10B26" w:rsidRPr="007859C1" w14:paraId="1F1ABB37" w14:textId="77777777" w:rsidTr="006E4114">
        <w:tc>
          <w:tcPr>
            <w:tcW w:w="352" w:type="pct"/>
          </w:tcPr>
          <w:p w14:paraId="6F2DDD0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85BF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wydruk dokumentów wewnętrznych oddziału, w tym:</w:t>
            </w:r>
          </w:p>
        </w:tc>
      </w:tr>
      <w:tr w:rsidR="00F10B26" w:rsidRPr="007859C1" w14:paraId="38AE342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8CEDD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8E43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Karty Wypisowa,</w:t>
            </w:r>
          </w:p>
        </w:tc>
      </w:tr>
      <w:tr w:rsidR="00F10B26" w:rsidRPr="007859C1" w14:paraId="2BA47593" w14:textId="77777777" w:rsidTr="006E4114">
        <w:tc>
          <w:tcPr>
            <w:tcW w:w="352" w:type="pct"/>
          </w:tcPr>
          <w:p w14:paraId="0E141A2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3D38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Karty Informacyjna.</w:t>
            </w:r>
          </w:p>
        </w:tc>
      </w:tr>
      <w:tr w:rsidR="00F10B26" w:rsidRPr="007859C1" w14:paraId="1FA853D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3F5F5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389B3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wydruk dokumentów zewnętrznych oddziału, w tym:</w:t>
            </w:r>
          </w:p>
        </w:tc>
      </w:tr>
      <w:tr w:rsidR="00F10B26" w:rsidRPr="007859C1" w14:paraId="13BF3F0E" w14:textId="77777777" w:rsidTr="006E4114">
        <w:tc>
          <w:tcPr>
            <w:tcW w:w="352" w:type="pct"/>
          </w:tcPr>
          <w:p w14:paraId="17A45EE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D9A5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Karty Statystyczna,</w:t>
            </w:r>
          </w:p>
        </w:tc>
      </w:tr>
      <w:tr w:rsidR="00F10B26" w:rsidRPr="007859C1" w14:paraId="4332DB4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E2BA4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71106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Karta Zakażenia Szpitalnego,</w:t>
            </w:r>
          </w:p>
        </w:tc>
      </w:tr>
      <w:tr w:rsidR="00F10B26" w:rsidRPr="007859C1" w14:paraId="5F259CF0" w14:textId="77777777" w:rsidTr="006E4114">
        <w:tc>
          <w:tcPr>
            <w:tcW w:w="352" w:type="pct"/>
          </w:tcPr>
          <w:p w14:paraId="1113F66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5E0E1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Karta Nowotworowa,</w:t>
            </w:r>
          </w:p>
        </w:tc>
      </w:tr>
      <w:tr w:rsidR="00F10B26" w:rsidRPr="007859C1" w14:paraId="3FB10B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102836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779C3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Karta Zgłoszenia Choroby Zakaźnej,</w:t>
            </w:r>
          </w:p>
        </w:tc>
      </w:tr>
      <w:tr w:rsidR="00F10B26" w:rsidRPr="007859C1" w14:paraId="2C310F89" w14:textId="77777777" w:rsidTr="006E4114">
        <w:tc>
          <w:tcPr>
            <w:tcW w:w="352" w:type="pct"/>
          </w:tcPr>
          <w:p w14:paraId="0602C5F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71B4C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Karta Zgonu,</w:t>
            </w:r>
          </w:p>
        </w:tc>
      </w:tr>
      <w:tr w:rsidR="00F10B26" w:rsidRPr="007859C1" w14:paraId="51609AB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2DBB0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6E027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Karta TISS28,</w:t>
            </w:r>
          </w:p>
        </w:tc>
      </w:tr>
      <w:tr w:rsidR="00F10B26" w:rsidRPr="007859C1" w14:paraId="017C02D6" w14:textId="77777777" w:rsidTr="006E4114">
        <w:tc>
          <w:tcPr>
            <w:tcW w:w="352" w:type="pct"/>
          </w:tcPr>
          <w:p w14:paraId="021C4D6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D1462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recept, </w:t>
            </w:r>
          </w:p>
        </w:tc>
      </w:tr>
      <w:tr w:rsidR="00F10B26" w:rsidRPr="007859C1" w14:paraId="4E270FD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85819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5CA54E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zwolnień</w:t>
            </w:r>
          </w:p>
        </w:tc>
      </w:tr>
      <w:tr w:rsidR="00F10B26" w:rsidRPr="007859C1" w14:paraId="199D84ED" w14:textId="77777777" w:rsidTr="006E4114">
        <w:tc>
          <w:tcPr>
            <w:tcW w:w="352" w:type="pct"/>
          </w:tcPr>
          <w:p w14:paraId="4B97BA5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D58D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skierowań</w:t>
            </w:r>
          </w:p>
        </w:tc>
      </w:tr>
      <w:tr w:rsidR="00F10B26" w:rsidRPr="007859C1" w14:paraId="119019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0144E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ABD0C5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ksiąg:</w:t>
            </w:r>
          </w:p>
        </w:tc>
      </w:tr>
      <w:tr w:rsidR="00F10B26" w:rsidRPr="007859C1" w14:paraId="315F9679" w14:textId="77777777" w:rsidTr="006E4114">
        <w:tc>
          <w:tcPr>
            <w:tcW w:w="352" w:type="pct"/>
          </w:tcPr>
          <w:p w14:paraId="6028D20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90D616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Główna,</w:t>
            </w:r>
          </w:p>
        </w:tc>
      </w:tr>
      <w:tr w:rsidR="00F10B26" w:rsidRPr="007859C1" w14:paraId="344D9B8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1C6DC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CAD6D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Oddziałowa,</w:t>
            </w:r>
          </w:p>
        </w:tc>
      </w:tr>
      <w:tr w:rsidR="00F10B26" w:rsidRPr="007859C1" w14:paraId="54E8B5D5" w14:textId="77777777" w:rsidTr="006E4114">
        <w:tc>
          <w:tcPr>
            <w:tcW w:w="352" w:type="pct"/>
          </w:tcPr>
          <w:p w14:paraId="2054DC2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8E37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Oczekujących,</w:t>
            </w:r>
          </w:p>
        </w:tc>
      </w:tr>
      <w:tr w:rsidR="00F10B26" w:rsidRPr="007859C1" w14:paraId="5020B20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94949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515CB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Zgonów,</w:t>
            </w:r>
          </w:p>
        </w:tc>
      </w:tr>
      <w:tr w:rsidR="00F10B26" w:rsidRPr="007859C1" w14:paraId="64C8254A" w14:textId="77777777" w:rsidTr="006E4114">
        <w:tc>
          <w:tcPr>
            <w:tcW w:w="352" w:type="pct"/>
          </w:tcPr>
          <w:p w14:paraId="1159815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1C4C50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Porodów,</w:t>
            </w:r>
          </w:p>
        </w:tc>
      </w:tr>
      <w:tr w:rsidR="00F10B26" w:rsidRPr="007859C1" w14:paraId="080047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4B701B"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8AF0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Noworodków,</w:t>
            </w:r>
          </w:p>
        </w:tc>
      </w:tr>
      <w:tr w:rsidR="00F10B26" w:rsidRPr="007859C1" w14:paraId="2364340A" w14:textId="77777777" w:rsidTr="006E4114">
        <w:tc>
          <w:tcPr>
            <w:tcW w:w="352" w:type="pct"/>
          </w:tcPr>
          <w:p w14:paraId="0DBB92E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FEF7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Zabiegów.</w:t>
            </w:r>
          </w:p>
        </w:tc>
      </w:tr>
      <w:tr w:rsidR="00F10B26" w:rsidRPr="007859C1" w14:paraId="7AA915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2D3AE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3A61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Transfuzji</w:t>
            </w:r>
          </w:p>
        </w:tc>
      </w:tr>
      <w:tr w:rsidR="00F10B26" w:rsidRPr="007859C1" w14:paraId="421196F2" w14:textId="77777777" w:rsidTr="006E4114">
        <w:tc>
          <w:tcPr>
            <w:tcW w:w="352" w:type="pct"/>
          </w:tcPr>
          <w:p w14:paraId="43AE501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4293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Raportów Lekarskich</w:t>
            </w:r>
          </w:p>
        </w:tc>
      </w:tr>
      <w:tr w:rsidR="00F10B26" w:rsidRPr="007859C1" w14:paraId="2358AF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D8A79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A238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Raportów Pielęgniarskich</w:t>
            </w:r>
          </w:p>
        </w:tc>
      </w:tr>
      <w:tr w:rsidR="00F10B26" w:rsidRPr="007859C1" w14:paraId="30912DE6" w14:textId="77777777" w:rsidTr="006E4114">
        <w:tc>
          <w:tcPr>
            <w:tcW w:w="352" w:type="pct"/>
          </w:tcPr>
          <w:p w14:paraId="1C438E6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BB0A9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Badań</w:t>
            </w:r>
          </w:p>
        </w:tc>
      </w:tr>
      <w:tr w:rsidR="00F10B26" w:rsidRPr="007859C1" w14:paraId="5F1E6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C9AA67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23D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Zdarzeń Niepożądanych</w:t>
            </w:r>
          </w:p>
        </w:tc>
      </w:tr>
      <w:tr w:rsidR="00F10B26" w:rsidRPr="007859C1" w14:paraId="1E8E4960" w14:textId="77777777" w:rsidTr="006E4114">
        <w:tc>
          <w:tcPr>
            <w:tcW w:w="352" w:type="pct"/>
          </w:tcPr>
          <w:p w14:paraId="2C102D08"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9C4EF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wydruku zbiorczej dokumentacji medycznej musi istnieć możliwość definiowania zakresów ksiąg do wydruku obejmująca:</w:t>
            </w:r>
          </w:p>
        </w:tc>
      </w:tr>
      <w:tr w:rsidR="00F10B26" w:rsidRPr="007859C1" w14:paraId="205378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A1B41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8632B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wybrane strony,</w:t>
            </w:r>
          </w:p>
        </w:tc>
      </w:tr>
      <w:tr w:rsidR="00F10B26" w:rsidRPr="007859C1" w14:paraId="2B538858" w14:textId="77777777" w:rsidTr="006E4114">
        <w:tc>
          <w:tcPr>
            <w:tcW w:w="352" w:type="pct"/>
          </w:tcPr>
          <w:p w14:paraId="3D40F75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5DD8D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wybrane jednostki organizacyjne</w:t>
            </w:r>
          </w:p>
        </w:tc>
      </w:tr>
      <w:tr w:rsidR="00F10B26" w:rsidRPr="007859C1" w14:paraId="7C59CB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A25736"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F880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projektowania formularzy dokumentacji medycznej</w:t>
            </w:r>
          </w:p>
        </w:tc>
      </w:tr>
      <w:tr w:rsidR="00F10B26" w:rsidRPr="007859C1" w14:paraId="7E67C85A" w14:textId="77777777" w:rsidTr="006E4114">
        <w:tc>
          <w:tcPr>
            <w:tcW w:w="352" w:type="pct"/>
          </w:tcPr>
          <w:p w14:paraId="1BDC5FD2"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7054C072" w14:textId="77777777" w:rsidR="00F10B26" w:rsidRPr="007859C1" w:rsidRDefault="00F10B26" w:rsidP="001E4301">
            <w:pPr>
              <w:spacing w:line="276" w:lineRule="auto"/>
              <w:rPr>
                <w:rFonts w:cs="Segoe UI Light"/>
                <w:b/>
                <w:color w:val="000000"/>
                <w:sz w:val="22"/>
                <w:szCs w:val="22"/>
              </w:rPr>
            </w:pPr>
            <w:r w:rsidRPr="007859C1">
              <w:rPr>
                <w:rFonts w:cs="Segoe UI Light"/>
                <w:b/>
                <w:color w:val="000000"/>
                <w:sz w:val="22"/>
                <w:szCs w:val="22"/>
              </w:rPr>
              <w:t>Pozostałe wymagania wobec systemu</w:t>
            </w:r>
          </w:p>
        </w:tc>
      </w:tr>
      <w:tr w:rsidR="00F10B26" w:rsidRPr="007859C1" w14:paraId="7B1E17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7E171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4975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Dostęp lekarza oddziałowego do archiwalnej dokumentacji pacjenta z pobytów w szpitalu i ambulatorium</w:t>
            </w:r>
          </w:p>
        </w:tc>
      </w:tr>
      <w:tr w:rsidR="00F10B26" w:rsidRPr="007859C1" w14:paraId="3447607C" w14:textId="77777777" w:rsidTr="006E4114">
        <w:tc>
          <w:tcPr>
            <w:tcW w:w="352" w:type="pct"/>
          </w:tcPr>
          <w:p w14:paraId="4C79489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E3C6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Zlecenie wykonania zabiegu operacyjnego z poziomu oddziału</w:t>
            </w:r>
          </w:p>
        </w:tc>
      </w:tr>
      <w:tr w:rsidR="00F10B26" w:rsidRPr="007859C1" w14:paraId="1ADE65A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4D3AA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D00F0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recepty dla pacjenta wypisywanego z oddziału szpitalnego do dalszego postępowania w ambulatorium</w:t>
            </w:r>
          </w:p>
        </w:tc>
      </w:tr>
      <w:tr w:rsidR="00E60C58" w:rsidRPr="007859C1" w14:paraId="1B928A50" w14:textId="77777777" w:rsidTr="006E4114">
        <w:tc>
          <w:tcPr>
            <w:tcW w:w="352" w:type="pct"/>
          </w:tcPr>
          <w:p w14:paraId="60ED875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36EC54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Rozliczenie pobytu w oddziale szpitalnym z zastosowaniem </w:t>
            </w:r>
            <w:proofErr w:type="spellStart"/>
            <w:r w:rsidRPr="007859C1">
              <w:rPr>
                <w:rFonts w:cs="Segoe UI Light"/>
                <w:color w:val="7030A0"/>
                <w:sz w:val="22"/>
                <w:szCs w:val="22"/>
              </w:rPr>
              <w:t>grupera</w:t>
            </w:r>
            <w:proofErr w:type="spellEnd"/>
            <w:r w:rsidRPr="007859C1">
              <w:rPr>
                <w:rFonts w:cs="Segoe UI Light"/>
                <w:color w:val="7030A0"/>
                <w:sz w:val="22"/>
                <w:szCs w:val="22"/>
              </w:rPr>
              <w:t xml:space="preserve"> NFZ,</w:t>
            </w:r>
          </w:p>
        </w:tc>
      </w:tr>
      <w:tr w:rsidR="00F10B26" w:rsidRPr="007859C1" w14:paraId="2A8FCE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D0D2E9"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93829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Rozliczenie kosztów pobytu w </w:t>
            </w:r>
            <w:proofErr w:type="spellStart"/>
            <w:r w:rsidRPr="007859C1">
              <w:rPr>
                <w:rFonts w:cs="Segoe UI Light"/>
                <w:color w:val="000000"/>
                <w:sz w:val="22"/>
                <w:szCs w:val="22"/>
              </w:rPr>
              <w:t>w</w:t>
            </w:r>
            <w:proofErr w:type="spellEnd"/>
            <w:r w:rsidRPr="007859C1">
              <w:rPr>
                <w:rFonts w:cs="Segoe UI Light"/>
                <w:color w:val="000000"/>
                <w:sz w:val="22"/>
                <w:szCs w:val="22"/>
              </w:rPr>
              <w:t xml:space="preserve"> oddziale szpitalnym z przypisaniem kosztu do miejsca jego powstania (czynności lekarza, ratownika, pielęgniarki, etc.)</w:t>
            </w:r>
          </w:p>
        </w:tc>
      </w:tr>
      <w:tr w:rsidR="00F10B26" w:rsidRPr="007859C1" w14:paraId="7A17854B" w14:textId="77777777" w:rsidTr="006E4114">
        <w:tc>
          <w:tcPr>
            <w:tcW w:w="352" w:type="pct"/>
          </w:tcPr>
          <w:p w14:paraId="69F8B94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E9EC3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pełnej historii choroby, wszystkie jej elementy powinny być dostępne w jednym miejscu, na jednym ekranie</w:t>
            </w:r>
          </w:p>
        </w:tc>
      </w:tr>
      <w:tr w:rsidR="00F10B26" w:rsidRPr="007859C1" w14:paraId="43D3DA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61787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69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wystawienie recepty na lek wymieniony we wskazaniach</w:t>
            </w:r>
          </w:p>
        </w:tc>
      </w:tr>
      <w:tr w:rsidR="00F10B26" w:rsidRPr="007859C1" w14:paraId="7A3D1EB6" w14:textId="77777777" w:rsidTr="006E4114">
        <w:tc>
          <w:tcPr>
            <w:tcW w:w="352" w:type="pct"/>
          </w:tcPr>
          <w:p w14:paraId="315FC42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F54A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umożliwić, podczas wystawiania recepty, kopiowanie leku z listy leków podanych i zlecanych podczas hospitalizacji</w:t>
            </w:r>
          </w:p>
        </w:tc>
      </w:tr>
      <w:tr w:rsidR="00F10B26" w:rsidRPr="007859C1" w14:paraId="38D8BC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D0219C"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CA609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posiadać możliwość utworzenia i wydrukowania standardowych raportów: </w:t>
            </w:r>
          </w:p>
        </w:tc>
      </w:tr>
      <w:tr w:rsidR="00F10B26" w:rsidRPr="007859C1" w14:paraId="4CCAA93A" w14:textId="77777777" w:rsidTr="006E4114">
        <w:tc>
          <w:tcPr>
            <w:tcW w:w="352" w:type="pct"/>
          </w:tcPr>
          <w:p w14:paraId="6DD35C5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8AED9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pacjentów, nowoprzyjętych, wypisanych, przebywających na oddziale (dzienne, tygodniowe, za dowolny okres)</w:t>
            </w:r>
          </w:p>
        </w:tc>
      </w:tr>
      <w:tr w:rsidR="00F10B26" w:rsidRPr="007859C1" w14:paraId="1D5E9D2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CB0651"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BE08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osobodni z uwzględnieniem przepustek, w zadanym okresie</w:t>
            </w:r>
          </w:p>
        </w:tc>
      </w:tr>
      <w:tr w:rsidR="00E60C58" w:rsidRPr="007859C1" w14:paraId="5B3950BC" w14:textId="77777777" w:rsidTr="006E4114">
        <w:tc>
          <w:tcPr>
            <w:tcW w:w="352" w:type="pct"/>
          </w:tcPr>
          <w:p w14:paraId="51BE9FC7"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904764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obłożenie łóżek na dany moment</w:t>
            </w:r>
          </w:p>
        </w:tc>
      </w:tr>
      <w:tr w:rsidR="00F10B26" w:rsidRPr="007859C1" w14:paraId="7099A3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B342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6DBA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pacjentów powracających do szpitala w podanym okresie</w:t>
            </w:r>
          </w:p>
        </w:tc>
      </w:tr>
      <w:tr w:rsidR="00F10B26" w:rsidRPr="007859C1" w14:paraId="236CD4C3" w14:textId="77777777" w:rsidTr="006E4114">
        <w:tc>
          <w:tcPr>
            <w:tcW w:w="352" w:type="pct"/>
          </w:tcPr>
          <w:p w14:paraId="5122A39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EAD15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diety podane pacjentom oddziału.</w:t>
            </w:r>
          </w:p>
        </w:tc>
      </w:tr>
      <w:tr w:rsidR="00F10B26" w:rsidRPr="007859C1" w14:paraId="31D104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2B097E"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17F9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zaświadczenie o pobycie pacjenta zawierające: nazwisko i imię pacjenta, nazwę oddziału(kliniki), okres pobytu, rozpoznanie zasadnicze</w:t>
            </w:r>
          </w:p>
        </w:tc>
      </w:tr>
      <w:tr w:rsidR="00F10B26" w:rsidRPr="007859C1" w14:paraId="08DDBC90" w14:textId="77777777" w:rsidTr="006E4114">
        <w:tc>
          <w:tcPr>
            <w:tcW w:w="352" w:type="pct"/>
          </w:tcPr>
          <w:p w14:paraId="3AAF7950"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CDC3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przewidywanego zużycia leków we wskazanym zakresie dat.</w:t>
            </w:r>
          </w:p>
        </w:tc>
      </w:tr>
      <w:tr w:rsidR="00E60C58" w:rsidRPr="007859C1" w14:paraId="3673AF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7843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8B798F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raport z dyżuru lekarskiego </w:t>
            </w:r>
          </w:p>
        </w:tc>
      </w:tr>
      <w:tr w:rsidR="00F10B26" w:rsidRPr="007859C1" w14:paraId="0BB42C5E" w14:textId="77777777" w:rsidTr="006E4114">
        <w:tc>
          <w:tcPr>
            <w:tcW w:w="352" w:type="pct"/>
          </w:tcPr>
          <w:p w14:paraId="0F15C47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1E1FB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z obserwacji pielęgniarskich powinien uwzględniać sortowanie w porządku malejącym lub rosnącym wg daty wykonania i osoby wykonującej</w:t>
            </w:r>
          </w:p>
        </w:tc>
      </w:tr>
      <w:tr w:rsidR="00F10B26" w:rsidRPr="007859C1" w14:paraId="6336B36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A16C70D"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DEFA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kategorii opieki pielęgniarskiej powinien uwzględniać liczbę pacjentów z podziałem a kategorie dla każdego oddziału lub odcinka na dzień</w:t>
            </w:r>
          </w:p>
        </w:tc>
      </w:tr>
      <w:tr w:rsidR="00F10B26" w:rsidRPr="007859C1" w14:paraId="0FE9615B" w14:textId="77777777" w:rsidTr="006E4114">
        <w:tc>
          <w:tcPr>
            <w:tcW w:w="352" w:type="pct"/>
          </w:tcPr>
          <w:p w14:paraId="448E0B9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5F02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prezentujący liczbę diet z zapotrzebowania żywnościowego</w:t>
            </w:r>
          </w:p>
        </w:tc>
      </w:tr>
      <w:tr w:rsidR="00F10B26" w:rsidRPr="007859C1" w14:paraId="70A11C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4897CF"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F4991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pacjentów wg. daty urodzenia</w:t>
            </w:r>
          </w:p>
        </w:tc>
      </w:tr>
      <w:tr w:rsidR="00F10B26" w:rsidRPr="007859C1" w14:paraId="16CAEC74" w14:textId="77777777" w:rsidTr="006E4114">
        <w:tc>
          <w:tcPr>
            <w:tcW w:w="352" w:type="pct"/>
          </w:tcPr>
          <w:p w14:paraId="6FC400D5"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60D4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pacjentów wg. tygodnia ciąży</w:t>
            </w:r>
          </w:p>
        </w:tc>
      </w:tr>
      <w:tr w:rsidR="00F10B26" w:rsidRPr="007859C1" w14:paraId="176877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DDD332"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FBC9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raport pacjentów wg. masy urodzeniowej</w:t>
            </w:r>
          </w:p>
        </w:tc>
      </w:tr>
      <w:tr w:rsidR="00F10B26" w:rsidRPr="007859C1" w14:paraId="43DF85BF" w14:textId="77777777" w:rsidTr="006E4114">
        <w:tc>
          <w:tcPr>
            <w:tcW w:w="352" w:type="pct"/>
          </w:tcPr>
          <w:p w14:paraId="1DC26EF3"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72725BC" w14:textId="77777777" w:rsidR="00F10B26" w:rsidRPr="007859C1" w:rsidRDefault="00F10B26" w:rsidP="001E4301">
            <w:pPr>
              <w:spacing w:line="276" w:lineRule="auto"/>
              <w:rPr>
                <w:rFonts w:cs="Segoe UI Light"/>
                <w:color w:val="000000"/>
                <w:sz w:val="22"/>
                <w:szCs w:val="22"/>
              </w:rPr>
            </w:pPr>
            <w:r w:rsidRPr="007859C1">
              <w:rPr>
                <w:rFonts w:cs="Segoe UI Light"/>
                <w:b/>
                <w:bCs/>
                <w:color w:val="000000"/>
                <w:sz w:val="22"/>
                <w:szCs w:val="22"/>
              </w:rPr>
              <w:t>Integracja z innymi modułami systemu medycznego realizującymi funkcjonalność w zakresie:</w:t>
            </w:r>
          </w:p>
        </w:tc>
      </w:tr>
      <w:tr w:rsidR="00F10B26" w:rsidRPr="007859C1" w14:paraId="1797FE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1AD22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FD97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ewidencji zużytych leków i materiałów oraz aktualizacji stanów magazynowych (Apteczka oddziałowa),</w:t>
            </w:r>
          </w:p>
        </w:tc>
      </w:tr>
      <w:tr w:rsidR="00F10B26" w:rsidRPr="007859C1" w14:paraId="676F78C8" w14:textId="77777777" w:rsidTr="006E4114">
        <w:tc>
          <w:tcPr>
            <w:tcW w:w="352" w:type="pct"/>
          </w:tcPr>
          <w:p w14:paraId="3D17B43A"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69EB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wzajemnego udostępniania danych zlecenia i danych o jego wykonaniu (Przychodnia, Pracownia Diagnostyczna/RIS).</w:t>
            </w:r>
          </w:p>
        </w:tc>
      </w:tr>
      <w:tr w:rsidR="00F10B26" w:rsidRPr="007859C1" w14:paraId="152609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797848"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0844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tworzenia zamówień na krew i preparaty krwiopochodne</w:t>
            </w:r>
          </w:p>
        </w:tc>
      </w:tr>
      <w:tr w:rsidR="00F10B26" w:rsidRPr="007859C1" w14:paraId="54CAE770" w14:textId="77777777" w:rsidTr="006E4114">
        <w:tc>
          <w:tcPr>
            <w:tcW w:w="352" w:type="pct"/>
          </w:tcPr>
          <w:p w14:paraId="6F462D63"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4825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tworzenie zamówień na krew na "ratunek życia"</w:t>
            </w:r>
          </w:p>
        </w:tc>
      </w:tr>
      <w:tr w:rsidR="00F10B26" w:rsidRPr="007859C1" w14:paraId="01C0CB3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1D9B04"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D0AE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odnotowanie podań krwi i preparatów krwiopochodnych z wpisem do księgi transfuzyjnej, odnotowanie powikłań po przetoczeniu</w:t>
            </w:r>
          </w:p>
        </w:tc>
      </w:tr>
      <w:tr w:rsidR="00F10B26" w:rsidRPr="007859C1" w14:paraId="08504127" w14:textId="77777777" w:rsidTr="006E4114">
        <w:tc>
          <w:tcPr>
            <w:tcW w:w="352" w:type="pct"/>
          </w:tcPr>
          <w:p w14:paraId="5C3FDBBC" w14:textId="77777777" w:rsidR="00F10B26" w:rsidRPr="007859C1" w:rsidRDefault="00F10B26"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DD99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ewidencji wykonania usług rozliczanych komercyjnie</w:t>
            </w:r>
          </w:p>
        </w:tc>
      </w:tr>
      <w:tr w:rsidR="00BB6B70" w:rsidRPr="007859C1" w14:paraId="1B2D27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971505" w14:textId="77777777" w:rsidR="00BB6B70" w:rsidRPr="007859C1" w:rsidRDefault="00BB6B70" w:rsidP="00BB6B70">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b/>
                <w:color w:val="000000"/>
                <w:sz w:val="22"/>
                <w:szCs w:val="22"/>
              </w:rPr>
            </w:pPr>
          </w:p>
        </w:tc>
        <w:tc>
          <w:tcPr>
            <w:tcW w:w="4648" w:type="pct"/>
          </w:tcPr>
          <w:p w14:paraId="3F0E1AF6" w14:textId="75362FE5" w:rsidR="00BB6B70" w:rsidRPr="007859C1" w:rsidRDefault="00BB6B70" w:rsidP="001E4301">
            <w:pPr>
              <w:spacing w:line="276" w:lineRule="auto"/>
              <w:rPr>
                <w:rFonts w:cs="Segoe UI Light"/>
                <w:b/>
                <w:color w:val="000000"/>
                <w:sz w:val="22"/>
                <w:szCs w:val="22"/>
              </w:rPr>
            </w:pPr>
            <w:r w:rsidRPr="007859C1">
              <w:rPr>
                <w:rFonts w:cs="Segoe UI Light"/>
                <w:b/>
                <w:color w:val="000000"/>
                <w:sz w:val="22"/>
                <w:szCs w:val="22"/>
              </w:rPr>
              <w:t>Żywienie pacjentów / diety</w:t>
            </w:r>
          </w:p>
        </w:tc>
      </w:tr>
      <w:tr w:rsidR="00E60C58" w:rsidRPr="007859C1" w14:paraId="27A5E382" w14:textId="77777777" w:rsidTr="006E4114">
        <w:tc>
          <w:tcPr>
            <w:tcW w:w="352" w:type="pct"/>
          </w:tcPr>
          <w:p w14:paraId="5A606830"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F89E1BD" w14:textId="1387B84A" w:rsidR="00BB6B70" w:rsidRPr="007859C1" w:rsidRDefault="00BB6B70" w:rsidP="00BB6B70">
            <w:pPr>
              <w:spacing w:line="276" w:lineRule="auto"/>
              <w:rPr>
                <w:rFonts w:cs="Segoe UI Light"/>
                <w:color w:val="7030A0"/>
                <w:sz w:val="22"/>
                <w:szCs w:val="22"/>
              </w:rPr>
            </w:pPr>
            <w:r w:rsidRPr="007859C1">
              <w:rPr>
                <w:rFonts w:cs="Segoe UI Light"/>
                <w:color w:val="7030A0"/>
                <w:sz w:val="22"/>
                <w:szCs w:val="22"/>
              </w:rPr>
              <w:t>Zlecenie diet dla pacjentów</w:t>
            </w:r>
          </w:p>
        </w:tc>
      </w:tr>
      <w:tr w:rsidR="00BB6B70" w:rsidRPr="007859C1" w14:paraId="0EADF2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6713ED"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743F52" w14:textId="58B59AB7" w:rsidR="00BB6B70" w:rsidRPr="007859C1" w:rsidRDefault="00BB6B70" w:rsidP="00BB6B70">
            <w:pPr>
              <w:spacing w:line="276" w:lineRule="auto"/>
              <w:rPr>
                <w:rFonts w:cs="Segoe UI Light"/>
                <w:color w:val="000000"/>
                <w:sz w:val="22"/>
                <w:szCs w:val="22"/>
              </w:rPr>
            </w:pPr>
            <w:r w:rsidRPr="007859C1">
              <w:rPr>
                <w:rFonts w:cs="Segoe UI Light"/>
                <w:sz w:val="22"/>
                <w:szCs w:val="22"/>
              </w:rPr>
              <w:t>Modyfikowanie, dodawanie i usuwanie diet przez uprawnionego użytkownika słownika diet</w:t>
            </w:r>
          </w:p>
        </w:tc>
      </w:tr>
      <w:tr w:rsidR="00BB6B70" w:rsidRPr="007859C1" w14:paraId="00B2EFE1" w14:textId="77777777" w:rsidTr="006E4114">
        <w:tc>
          <w:tcPr>
            <w:tcW w:w="352" w:type="pct"/>
          </w:tcPr>
          <w:p w14:paraId="50A70418"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4F7CB" w14:textId="579E2CCA" w:rsidR="00BB6B70" w:rsidRPr="007859C1" w:rsidRDefault="00BB6B70" w:rsidP="00BB6B70">
            <w:pPr>
              <w:spacing w:line="276" w:lineRule="auto"/>
              <w:rPr>
                <w:rFonts w:cs="Segoe UI Light"/>
                <w:color w:val="000000"/>
                <w:sz w:val="22"/>
                <w:szCs w:val="22"/>
              </w:rPr>
            </w:pPr>
            <w:r w:rsidRPr="007859C1">
              <w:rPr>
                <w:rFonts w:cs="Segoe UI Light"/>
                <w:sz w:val="22"/>
                <w:szCs w:val="22"/>
              </w:rPr>
              <w:t>Możliwość zlecenia diety w trybie non-stop (od chwili zlecenia – system codziennie ponawia zlecenie diety dla pacjenta , ponadto możliwość zmiany zleconej diety)</w:t>
            </w:r>
          </w:p>
        </w:tc>
      </w:tr>
      <w:tr w:rsidR="00BB6B70" w:rsidRPr="007859C1" w14:paraId="0D8A2A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084465"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734BED8" w14:textId="13E4C243" w:rsidR="00BB6B70" w:rsidRPr="007859C1" w:rsidRDefault="00BB6B70" w:rsidP="00BB6B70">
            <w:pPr>
              <w:spacing w:line="276" w:lineRule="auto"/>
              <w:rPr>
                <w:rFonts w:cs="Segoe UI Light"/>
                <w:color w:val="000000"/>
                <w:sz w:val="22"/>
                <w:szCs w:val="22"/>
              </w:rPr>
            </w:pPr>
            <w:r w:rsidRPr="007859C1">
              <w:rPr>
                <w:rFonts w:cs="Segoe UI Light"/>
                <w:sz w:val="22"/>
                <w:szCs w:val="22"/>
              </w:rPr>
              <w:t>Możliwość zlecenia dodatkowych produktów żywieniowych w ramach diety indywidualnej</w:t>
            </w:r>
          </w:p>
        </w:tc>
      </w:tr>
      <w:tr w:rsidR="00BB6B70" w:rsidRPr="007859C1" w14:paraId="58E3785A" w14:textId="77777777" w:rsidTr="006E4114">
        <w:tc>
          <w:tcPr>
            <w:tcW w:w="352" w:type="pct"/>
          </w:tcPr>
          <w:p w14:paraId="5D76ACFD"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740F3" w14:textId="56655D77" w:rsidR="00BB6B70" w:rsidRPr="007859C1" w:rsidRDefault="00BB6B70" w:rsidP="00BB6B70">
            <w:pPr>
              <w:spacing w:line="276" w:lineRule="auto"/>
              <w:rPr>
                <w:rFonts w:cs="Segoe UI Light"/>
                <w:color w:val="000000"/>
                <w:sz w:val="22"/>
                <w:szCs w:val="22"/>
              </w:rPr>
            </w:pPr>
            <w:r w:rsidRPr="007859C1">
              <w:rPr>
                <w:rFonts w:cs="Segoe UI Light"/>
                <w:sz w:val="22"/>
                <w:szCs w:val="22"/>
              </w:rPr>
              <w:t>Automatyczne rozpoczęcie zlecenia lub zakończenie zlecenia diety w przypadku przyjęcia i wypisu pacjenta z oddziału z uwzględnieniem godziny, przerwy w żywieniu z tytułu zabiegu, wypisu na przepustkę lub zgonu</w:t>
            </w:r>
          </w:p>
        </w:tc>
      </w:tr>
      <w:tr w:rsidR="00BB6B70" w:rsidRPr="007859C1" w14:paraId="78C49F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743B28"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0E1EE9" w14:textId="165B102C" w:rsidR="00BB6B70" w:rsidRPr="007859C1" w:rsidRDefault="00BB6B70" w:rsidP="00BB6B70">
            <w:pPr>
              <w:spacing w:line="276" w:lineRule="auto"/>
              <w:rPr>
                <w:rFonts w:cs="Segoe UI Light"/>
                <w:color w:val="000000"/>
                <w:sz w:val="22"/>
                <w:szCs w:val="22"/>
              </w:rPr>
            </w:pPr>
            <w:r w:rsidRPr="007859C1">
              <w:rPr>
                <w:rFonts w:cs="Segoe UI Light"/>
                <w:sz w:val="22"/>
                <w:szCs w:val="22"/>
              </w:rPr>
              <w:t>Wydruk ilości diet z uwzględnieniem lekarza i oddziału zlecającego</w:t>
            </w:r>
          </w:p>
        </w:tc>
      </w:tr>
      <w:tr w:rsidR="00BB6B70" w:rsidRPr="007859C1" w14:paraId="47288F5F" w14:textId="77777777" w:rsidTr="006E4114">
        <w:tc>
          <w:tcPr>
            <w:tcW w:w="352" w:type="pct"/>
          </w:tcPr>
          <w:p w14:paraId="41598350"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0F7C84" w14:textId="3E882BB8" w:rsidR="00BB6B70" w:rsidRPr="007859C1" w:rsidRDefault="00BB6B70" w:rsidP="00BB6B70">
            <w:pPr>
              <w:spacing w:line="276" w:lineRule="auto"/>
              <w:rPr>
                <w:rFonts w:cs="Segoe UI Light"/>
                <w:color w:val="000000"/>
                <w:sz w:val="22"/>
                <w:szCs w:val="22"/>
              </w:rPr>
            </w:pPr>
            <w:r w:rsidRPr="007859C1">
              <w:rPr>
                <w:rFonts w:cs="Segoe UI Light"/>
                <w:sz w:val="22"/>
                <w:szCs w:val="22"/>
              </w:rPr>
              <w:t>Eksport danych w zakresie diet do pliku w formacie xls</w:t>
            </w:r>
          </w:p>
        </w:tc>
      </w:tr>
      <w:tr w:rsidR="00BB6B70" w:rsidRPr="007859C1" w14:paraId="0458AB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1EC3CF3"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EAE4CF" w14:textId="0902137B" w:rsidR="00BB6B70" w:rsidRPr="007859C1" w:rsidRDefault="00BB6B70" w:rsidP="00BB6B70">
            <w:pPr>
              <w:spacing w:line="276" w:lineRule="auto"/>
              <w:rPr>
                <w:rFonts w:cs="Segoe UI Light"/>
                <w:color w:val="000000"/>
                <w:sz w:val="22"/>
                <w:szCs w:val="22"/>
              </w:rPr>
            </w:pPr>
            <w:r w:rsidRPr="007859C1">
              <w:rPr>
                <w:rFonts w:cs="Segoe UI Light"/>
                <w:sz w:val="22"/>
                <w:szCs w:val="22"/>
              </w:rPr>
              <w:t>Udostępnienie dla potrzeb kuchni w formie raportu i zestawienia (na ekranie monitora) stanu dziennego wg jadłospisów</w:t>
            </w:r>
          </w:p>
        </w:tc>
      </w:tr>
      <w:tr w:rsidR="00BB6B70" w:rsidRPr="007859C1" w14:paraId="1C1EB6D2" w14:textId="77777777" w:rsidTr="006E4114">
        <w:tc>
          <w:tcPr>
            <w:tcW w:w="352" w:type="pct"/>
          </w:tcPr>
          <w:p w14:paraId="4706005C"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02ACBD" w14:textId="77777777" w:rsidR="00BB6B70" w:rsidRPr="007859C1" w:rsidRDefault="00BB6B70" w:rsidP="00BB6B70">
            <w:pPr>
              <w:spacing w:line="276" w:lineRule="auto"/>
              <w:rPr>
                <w:rFonts w:cs="Segoe UI Light"/>
                <w:sz w:val="22"/>
                <w:szCs w:val="22"/>
              </w:rPr>
            </w:pPr>
            <w:r w:rsidRPr="007859C1">
              <w:rPr>
                <w:rFonts w:cs="Segoe UI Light"/>
                <w:sz w:val="22"/>
                <w:szCs w:val="22"/>
              </w:rPr>
              <w:t>Stan zbiorczy ilości żywionych pacjentów w tym:</w:t>
            </w:r>
          </w:p>
          <w:p w14:paraId="02039B51" w14:textId="77777777" w:rsidR="00BB6B70" w:rsidRPr="007859C1" w:rsidRDefault="00BB6B70" w:rsidP="00BB6B70">
            <w:pPr>
              <w:spacing w:line="276" w:lineRule="auto"/>
              <w:rPr>
                <w:rFonts w:cs="Segoe UI Light"/>
                <w:color w:val="000000"/>
                <w:sz w:val="22"/>
                <w:szCs w:val="22"/>
              </w:rPr>
            </w:pPr>
            <w:r w:rsidRPr="007859C1">
              <w:rPr>
                <w:rFonts w:cs="Segoe UI Light"/>
                <w:color w:val="000000"/>
                <w:sz w:val="22"/>
                <w:szCs w:val="22"/>
              </w:rPr>
              <w:t>-ilość diet</w:t>
            </w:r>
          </w:p>
          <w:p w14:paraId="5F6A1E42" w14:textId="77777777" w:rsidR="00BB6B70" w:rsidRPr="007859C1" w:rsidRDefault="00BB6B70" w:rsidP="00BB6B70">
            <w:pPr>
              <w:spacing w:line="276" w:lineRule="auto"/>
              <w:rPr>
                <w:rFonts w:cs="Segoe UI Light"/>
                <w:color w:val="000000"/>
                <w:sz w:val="22"/>
                <w:szCs w:val="22"/>
              </w:rPr>
            </w:pPr>
            <w:r w:rsidRPr="007859C1">
              <w:rPr>
                <w:rFonts w:cs="Segoe UI Light"/>
                <w:color w:val="000000"/>
                <w:sz w:val="22"/>
                <w:szCs w:val="22"/>
              </w:rPr>
              <w:t>-nazwa diety</w:t>
            </w:r>
          </w:p>
          <w:p w14:paraId="4C48B398" w14:textId="0517ADCA" w:rsidR="00BB6B70" w:rsidRPr="007859C1" w:rsidRDefault="00BB6B70" w:rsidP="00BB6B70">
            <w:pPr>
              <w:spacing w:line="276" w:lineRule="auto"/>
              <w:rPr>
                <w:rFonts w:cs="Segoe UI Light"/>
                <w:color w:val="000000"/>
                <w:sz w:val="22"/>
                <w:szCs w:val="22"/>
              </w:rPr>
            </w:pPr>
            <w:r w:rsidRPr="007859C1">
              <w:rPr>
                <w:rFonts w:cs="Segoe UI Light"/>
                <w:color w:val="000000"/>
                <w:sz w:val="22"/>
                <w:szCs w:val="22"/>
              </w:rPr>
              <w:t>-oddział zamawiający</w:t>
            </w:r>
          </w:p>
        </w:tc>
      </w:tr>
      <w:tr w:rsidR="00BB6B70" w:rsidRPr="007859C1" w14:paraId="6B6E11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F8E06B" w14:textId="77777777" w:rsidR="00BB6B70" w:rsidRPr="007859C1" w:rsidRDefault="00BB6B70" w:rsidP="007D3C16">
            <w:pPr>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EEA86" w14:textId="77777777" w:rsidR="00BB6B70" w:rsidRPr="007859C1" w:rsidRDefault="00BB6B70" w:rsidP="00BB6B70">
            <w:pPr>
              <w:spacing w:line="276" w:lineRule="auto"/>
              <w:rPr>
                <w:rFonts w:cs="Segoe UI Light"/>
                <w:sz w:val="22"/>
                <w:szCs w:val="22"/>
              </w:rPr>
            </w:pPr>
            <w:r w:rsidRPr="007859C1">
              <w:rPr>
                <w:rFonts w:cs="Segoe UI Light"/>
                <w:sz w:val="22"/>
                <w:szCs w:val="22"/>
              </w:rPr>
              <w:t>Stan zbiorczy - z całego szpitala - ilości żywionych pacjentów w tym:</w:t>
            </w:r>
          </w:p>
          <w:p w14:paraId="6B2F596B" w14:textId="5BC1A12F" w:rsidR="00BB6B70" w:rsidRPr="007859C1" w:rsidRDefault="00BB6B70" w:rsidP="00BB6B70">
            <w:pPr>
              <w:spacing w:line="276" w:lineRule="auto"/>
              <w:rPr>
                <w:rFonts w:cs="Segoe UI Light"/>
                <w:color w:val="000000"/>
                <w:sz w:val="22"/>
                <w:szCs w:val="22"/>
              </w:rPr>
            </w:pPr>
            <w:r w:rsidRPr="007859C1">
              <w:rPr>
                <w:rFonts w:cs="Segoe UI Light"/>
                <w:color w:val="000000"/>
                <w:sz w:val="22"/>
                <w:szCs w:val="22"/>
              </w:rPr>
              <w:t>-ilość diet</w:t>
            </w:r>
          </w:p>
          <w:p w14:paraId="20C61DB3" w14:textId="12864D4B" w:rsidR="00BB6B70" w:rsidRPr="007859C1" w:rsidRDefault="00BB6B70" w:rsidP="00BB6B70">
            <w:pPr>
              <w:spacing w:line="276" w:lineRule="auto"/>
              <w:rPr>
                <w:rFonts w:cs="Segoe UI Light"/>
                <w:color w:val="000000"/>
                <w:sz w:val="22"/>
                <w:szCs w:val="22"/>
              </w:rPr>
            </w:pPr>
            <w:r w:rsidRPr="007859C1">
              <w:rPr>
                <w:rFonts w:cs="Segoe UI Light"/>
                <w:color w:val="000000"/>
                <w:sz w:val="22"/>
                <w:szCs w:val="22"/>
              </w:rPr>
              <w:t>-nazwa diety</w:t>
            </w:r>
          </w:p>
        </w:tc>
      </w:tr>
    </w:tbl>
    <w:p w14:paraId="09E01E88" w14:textId="77777777" w:rsidR="00F10B26" w:rsidRPr="007859C1" w:rsidRDefault="00F10B26" w:rsidP="00F10B26">
      <w:pPr>
        <w:spacing w:after="0" w:line="276" w:lineRule="auto"/>
        <w:rPr>
          <w:rFonts w:cs="Segoe UI Light"/>
        </w:rPr>
      </w:pPr>
    </w:p>
    <w:p w14:paraId="76000512" w14:textId="6B63FD99"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F10B26" w:rsidRPr="007859C1" w14:paraId="41040D68"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9CF702F" w14:textId="77777777" w:rsidR="00F10B26" w:rsidRPr="007859C1" w:rsidRDefault="00F10B26" w:rsidP="001E4301">
            <w:pPr>
              <w:tabs>
                <w:tab w:val="left" w:pos="6209"/>
              </w:tabs>
              <w:spacing w:line="276" w:lineRule="auto"/>
              <w:jc w:val="center"/>
              <w:rPr>
                <w:rFonts w:cs="Segoe UI Light"/>
                <w:color w:val="FFFFFF" w:themeColor="background1"/>
                <w:sz w:val="22"/>
                <w:szCs w:val="22"/>
              </w:rPr>
            </w:pPr>
            <w:r w:rsidRPr="007859C1">
              <w:rPr>
                <w:rFonts w:cs="Segoe UI Light"/>
                <w:color w:val="FFFFFF" w:themeColor="background1"/>
                <w:sz w:val="22"/>
                <w:szCs w:val="22"/>
              </w:rPr>
              <w:t>L.p.</w:t>
            </w:r>
          </w:p>
        </w:tc>
        <w:tc>
          <w:tcPr>
            <w:tcW w:w="4648" w:type="pct"/>
          </w:tcPr>
          <w:p w14:paraId="260FA39A" w14:textId="77777777" w:rsidR="00F10B26" w:rsidRPr="007859C1" w:rsidRDefault="00F10B26" w:rsidP="00805985">
            <w:pPr>
              <w:pStyle w:val="Nagwek4"/>
              <w:outlineLvl w:val="3"/>
            </w:pPr>
            <w:bookmarkStart w:id="39" w:name="_Toc501352711"/>
            <w:r w:rsidRPr="007859C1">
              <w:t>Zlecenia</w:t>
            </w:r>
            <w:bookmarkEnd w:id="39"/>
          </w:p>
        </w:tc>
      </w:tr>
      <w:tr w:rsidR="00F10B26" w:rsidRPr="007859C1" w14:paraId="10A83C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832D0A" w14:textId="77777777" w:rsidR="00F10B26" w:rsidRPr="007859C1" w:rsidRDefault="00F10B26" w:rsidP="001E4301">
            <w:pPr>
              <w:pStyle w:val="Akapitzlist1"/>
              <w:spacing w:line="276" w:lineRule="auto"/>
              <w:ind w:left="0"/>
              <w:rPr>
                <w:rFonts w:ascii="Segoe UI Light" w:hAnsi="Segoe UI Light" w:cs="Segoe UI Light"/>
                <w:bCs/>
                <w:color w:val="000000"/>
                <w:sz w:val="22"/>
                <w:szCs w:val="22"/>
              </w:rPr>
            </w:pPr>
          </w:p>
        </w:tc>
        <w:tc>
          <w:tcPr>
            <w:tcW w:w="4648" w:type="pct"/>
          </w:tcPr>
          <w:p w14:paraId="6A63C5CD"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Zlecanie leków:</w:t>
            </w:r>
          </w:p>
        </w:tc>
      </w:tr>
      <w:tr w:rsidR="00E60C58" w:rsidRPr="007859C1" w14:paraId="2A40BFAF" w14:textId="77777777" w:rsidTr="006E4114">
        <w:trPr>
          <w:trHeight w:val="290"/>
        </w:trPr>
        <w:tc>
          <w:tcPr>
            <w:tcW w:w="352" w:type="pct"/>
          </w:tcPr>
          <w:p w14:paraId="211CBAAC" w14:textId="77777777" w:rsidR="00F10B26" w:rsidRPr="007859C1" w:rsidRDefault="00F10B26" w:rsidP="007D3C16">
            <w:pPr>
              <w:pStyle w:val="Akapitzlist1"/>
              <w:numPr>
                <w:ilvl w:val="0"/>
                <w:numId w:val="25"/>
              </w:numPr>
              <w:spacing w:line="276" w:lineRule="auto"/>
              <w:ind w:left="0" w:firstLine="0"/>
              <w:contextualSpacing w:val="0"/>
              <w:jc w:val="center"/>
              <w:rPr>
                <w:rFonts w:ascii="Segoe UI Light" w:hAnsi="Segoe UI Light" w:cs="Segoe UI Light"/>
                <w:bCs/>
                <w:color w:val="7030A0"/>
                <w:sz w:val="22"/>
                <w:szCs w:val="22"/>
              </w:rPr>
            </w:pPr>
          </w:p>
        </w:tc>
        <w:tc>
          <w:tcPr>
            <w:tcW w:w="4648" w:type="pct"/>
          </w:tcPr>
          <w:p w14:paraId="6632144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planowanie i zlecanie leków w powiązaniu z modułem Apteczki Oddziałowej</w:t>
            </w:r>
          </w:p>
        </w:tc>
      </w:tr>
      <w:tr w:rsidR="00E60C58" w:rsidRPr="007859C1" w14:paraId="1B7D6E7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10678E4"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7030A0"/>
                <w:sz w:val="22"/>
                <w:szCs w:val="22"/>
              </w:rPr>
            </w:pPr>
          </w:p>
        </w:tc>
        <w:tc>
          <w:tcPr>
            <w:tcW w:w="4648" w:type="pct"/>
          </w:tcPr>
          <w:p w14:paraId="40586DE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Podczas zlecenia leków system powinien umożliwiać:</w:t>
            </w:r>
          </w:p>
        </w:tc>
      </w:tr>
      <w:tr w:rsidR="00E60C58" w:rsidRPr="007859C1" w14:paraId="1A880D0D" w14:textId="77777777" w:rsidTr="006E4114">
        <w:tc>
          <w:tcPr>
            <w:tcW w:w="352" w:type="pct"/>
          </w:tcPr>
          <w:p w14:paraId="3604B25D"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6D3B646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podgląd karty leków</w:t>
            </w:r>
          </w:p>
        </w:tc>
      </w:tr>
      <w:tr w:rsidR="00E60C58" w:rsidRPr="007859C1" w14:paraId="2A1EB6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697DC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1A0AC47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kontrolę interakcji pomiędzy zleconymi lekami</w:t>
            </w:r>
          </w:p>
        </w:tc>
      </w:tr>
      <w:tr w:rsidR="00E60C58" w:rsidRPr="007859C1" w14:paraId="620FCD87" w14:textId="77777777" w:rsidTr="006E4114">
        <w:tc>
          <w:tcPr>
            <w:tcW w:w="352" w:type="pct"/>
          </w:tcPr>
          <w:p w14:paraId="774A8210"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006C9EA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podgląd całej historii leczenia pacjenta</w:t>
            </w:r>
          </w:p>
        </w:tc>
      </w:tr>
      <w:tr w:rsidR="00E60C58" w:rsidRPr="007859C1" w14:paraId="1D9985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34C91DB"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7B844D6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umożliwiać prezentację i wydruk indywidualnej karty zleceń podań leków</w:t>
            </w:r>
          </w:p>
        </w:tc>
      </w:tr>
      <w:tr w:rsidR="00E60C58" w:rsidRPr="007859C1" w14:paraId="269C429F" w14:textId="77777777" w:rsidTr="006E4114">
        <w:tc>
          <w:tcPr>
            <w:tcW w:w="352" w:type="pct"/>
          </w:tcPr>
          <w:p w14:paraId="25AC751C"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7030A0"/>
                <w:sz w:val="22"/>
                <w:szCs w:val="22"/>
              </w:rPr>
            </w:pPr>
          </w:p>
        </w:tc>
        <w:tc>
          <w:tcPr>
            <w:tcW w:w="4648" w:type="pct"/>
          </w:tcPr>
          <w:p w14:paraId="641577A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Musi istnieć możliwość zlecania leków:</w:t>
            </w:r>
          </w:p>
        </w:tc>
      </w:tr>
      <w:tr w:rsidR="00E60C58" w:rsidRPr="007859C1" w14:paraId="0A78DE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B4986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52470AD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recepturowych</w:t>
            </w:r>
          </w:p>
        </w:tc>
      </w:tr>
      <w:tr w:rsidR="00E60C58" w:rsidRPr="007859C1" w14:paraId="22452892" w14:textId="77777777" w:rsidTr="006E4114">
        <w:tc>
          <w:tcPr>
            <w:tcW w:w="352" w:type="pct"/>
          </w:tcPr>
          <w:p w14:paraId="5A0F3872"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14F5518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określenia drogi podania leków</w:t>
            </w:r>
          </w:p>
        </w:tc>
      </w:tr>
      <w:tr w:rsidR="00E60C58" w:rsidRPr="007859C1" w14:paraId="18F1E35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3226EE"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690C53A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kontynuowanie podania leków będących antybiotykami.</w:t>
            </w:r>
          </w:p>
        </w:tc>
      </w:tr>
      <w:tr w:rsidR="00E60C58" w:rsidRPr="007859C1" w14:paraId="77EF9F33" w14:textId="77777777" w:rsidTr="006E4114">
        <w:tc>
          <w:tcPr>
            <w:tcW w:w="352" w:type="pct"/>
          </w:tcPr>
          <w:p w14:paraId="12AA765E"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308BA2C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Podczas zlecania antybiotyku system powinien wymagać określenie rodzaju antybiotykoterapii: celowana, empiryczna, profilaktyka, WRZ</w:t>
            </w:r>
          </w:p>
        </w:tc>
      </w:tr>
      <w:tr w:rsidR="00F10B26" w:rsidRPr="007859C1" w14:paraId="07F2D9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BB669B"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65C24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zdefiniowanie listy leków dopuszczonych do podania bez zlecenia.</w:t>
            </w:r>
          </w:p>
        </w:tc>
      </w:tr>
      <w:tr w:rsidR="00F10B26" w:rsidRPr="007859C1" w14:paraId="4F246587" w14:textId="77777777" w:rsidTr="006E4114">
        <w:tc>
          <w:tcPr>
            <w:tcW w:w="352" w:type="pct"/>
          </w:tcPr>
          <w:p w14:paraId="0A88A737"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839C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weryfikację czy lek znajduje się na liście leków dopuszczonych do podania bez zlecenia.</w:t>
            </w:r>
          </w:p>
        </w:tc>
      </w:tr>
      <w:tr w:rsidR="00E60C58" w:rsidRPr="007859C1" w14:paraId="48FE52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57D731"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3EE742E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Musi istnieć możliwość wydruku tacy leków z podaniem nazwiska osoby drukującej i czasu wydruku</w:t>
            </w:r>
          </w:p>
        </w:tc>
      </w:tr>
      <w:tr w:rsidR="00E60C58" w:rsidRPr="007859C1" w14:paraId="73D27E9E" w14:textId="77777777" w:rsidTr="006E4114">
        <w:tc>
          <w:tcPr>
            <w:tcW w:w="352" w:type="pct"/>
          </w:tcPr>
          <w:p w14:paraId="5F9F07DA"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72FD207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Na tacy leków musi być drukowana informacja, dla każdego pacjenta, zleconym o leku, godzinie podania, dawce i drodze podania</w:t>
            </w:r>
          </w:p>
        </w:tc>
      </w:tr>
      <w:tr w:rsidR="00F10B26" w:rsidRPr="007859C1" w14:paraId="49E38CB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505F11"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5C10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realizacji zlecenia leku system powinien umożliwiać zastosowanie zamienników do zleconego leku</w:t>
            </w:r>
          </w:p>
        </w:tc>
      </w:tr>
      <w:tr w:rsidR="00F10B26" w:rsidRPr="007859C1" w14:paraId="5EE19DC8" w14:textId="77777777" w:rsidTr="006E4114">
        <w:tc>
          <w:tcPr>
            <w:tcW w:w="352" w:type="pct"/>
          </w:tcPr>
          <w:p w14:paraId="39993FD0"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731DC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realizację podań leków z wykorzystaniem kodów kreskowych </w:t>
            </w:r>
          </w:p>
        </w:tc>
      </w:tr>
      <w:tr w:rsidR="00F10B26" w:rsidRPr="007859C1" w14:paraId="186DE0C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06EE23E"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8EA1D2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umożliwić grupowanie zleceń podania leków wg drogi podania</w:t>
            </w:r>
          </w:p>
        </w:tc>
      </w:tr>
      <w:tr w:rsidR="00F10B26" w:rsidRPr="007859C1" w14:paraId="6073F328" w14:textId="77777777" w:rsidTr="006E4114">
        <w:tc>
          <w:tcPr>
            <w:tcW w:w="352" w:type="pct"/>
          </w:tcPr>
          <w:p w14:paraId="4A53EF5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11519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użytkownikowi analizę porównawczą zmian zleceń leków dla pacjenta.</w:t>
            </w:r>
          </w:p>
        </w:tc>
      </w:tr>
      <w:tr w:rsidR="00F10B26" w:rsidRPr="007859C1" w14:paraId="0DC5C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4358C"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72A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wydań leków do domu.</w:t>
            </w:r>
          </w:p>
        </w:tc>
      </w:tr>
      <w:tr w:rsidR="00F10B26" w:rsidRPr="007859C1" w14:paraId="0A462057" w14:textId="77777777" w:rsidTr="006E4114">
        <w:tc>
          <w:tcPr>
            <w:tcW w:w="352" w:type="pct"/>
          </w:tcPr>
          <w:p w14:paraId="768DCC79"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8EA29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potwierdzenie przez lekarza każdego podania leku.</w:t>
            </w:r>
          </w:p>
        </w:tc>
      </w:tr>
      <w:tr w:rsidR="00F10B26" w:rsidRPr="007859C1" w14:paraId="6617AB8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F53561D"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B1B6C5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automatyczną zmianę godzin podań leków w przypadku zmiany godziny pierwszego podania.</w:t>
            </w:r>
          </w:p>
        </w:tc>
      </w:tr>
      <w:tr w:rsidR="00F10B26" w:rsidRPr="007859C1" w14:paraId="02043F27" w14:textId="77777777" w:rsidTr="006E4114">
        <w:tc>
          <w:tcPr>
            <w:tcW w:w="352" w:type="pct"/>
          </w:tcPr>
          <w:p w14:paraId="351C5227"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A8882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prezentować informację o ilości podań w ciągu doby dla leków doraźnych.</w:t>
            </w:r>
          </w:p>
        </w:tc>
      </w:tr>
      <w:tr w:rsidR="00F10B26" w:rsidRPr="007859C1" w14:paraId="258FA2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F760EE"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4E794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kopiowanie zleceń leków z poprzednich pobytów lub hospitalizacji</w:t>
            </w:r>
          </w:p>
        </w:tc>
      </w:tr>
      <w:tr w:rsidR="00F10B26" w:rsidRPr="007859C1" w14:paraId="6F3EEA20" w14:textId="77777777" w:rsidTr="006E4114">
        <w:tc>
          <w:tcPr>
            <w:tcW w:w="352" w:type="pct"/>
          </w:tcPr>
          <w:p w14:paraId="1257700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710E5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odnotowania podania leku system powinien umożliwiać wybór serii leku</w:t>
            </w:r>
          </w:p>
        </w:tc>
      </w:tr>
      <w:tr w:rsidR="00F10B26" w:rsidRPr="007859C1" w14:paraId="47DC9C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A8D060"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4ECB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graficzne oznaczenie zleceń wymagających potwierdzenia rozpoczęcia lub kontynuacji.</w:t>
            </w:r>
          </w:p>
        </w:tc>
      </w:tr>
      <w:tr w:rsidR="00F10B26" w:rsidRPr="007859C1" w14:paraId="0E17EC9D" w14:textId="77777777" w:rsidTr="006E4114">
        <w:tc>
          <w:tcPr>
            <w:tcW w:w="352" w:type="pct"/>
          </w:tcPr>
          <w:p w14:paraId="756BF186"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rPr>
                <w:rFonts w:ascii="Segoe UI Light" w:hAnsi="Segoe UI Light" w:cs="Segoe UI Light"/>
                <w:color w:val="000000"/>
                <w:sz w:val="22"/>
                <w:szCs w:val="22"/>
              </w:rPr>
            </w:pPr>
          </w:p>
        </w:tc>
        <w:tc>
          <w:tcPr>
            <w:tcW w:w="4648" w:type="pct"/>
          </w:tcPr>
          <w:p w14:paraId="491D8F86"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Zlecanie badań</w:t>
            </w:r>
          </w:p>
        </w:tc>
      </w:tr>
      <w:tr w:rsidR="00F10B26" w:rsidRPr="007859C1" w14:paraId="4991E9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DCE9D9"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2404071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planowanie i zlecanie badań diagnostycznych i laboratoryjnych, zabiegów, konsultacji przekazywanych z jednostek Zamawiającego, w tym:</w:t>
            </w:r>
          </w:p>
        </w:tc>
      </w:tr>
      <w:tr w:rsidR="00F10B26" w:rsidRPr="007859C1" w14:paraId="417C353E" w14:textId="77777777" w:rsidTr="006E4114">
        <w:tc>
          <w:tcPr>
            <w:tcW w:w="352" w:type="pct"/>
          </w:tcPr>
          <w:p w14:paraId="7DAC71E3"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9A17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Oddziału do: Pracowni Patomorfologicznej, Przychodni, Bloku operacyjnego, innego Oddziału, Gabinetu lekarskiego, Laboratorium</w:t>
            </w:r>
          </w:p>
        </w:tc>
      </w:tr>
      <w:tr w:rsidR="00F10B26" w:rsidRPr="007859C1" w14:paraId="70D041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1370AD"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5D67E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podpowiadać, na zleceniu, rozpoznania zasadniczego a w przypadku jego braku rozpoznania wstępnego</w:t>
            </w:r>
          </w:p>
        </w:tc>
      </w:tr>
      <w:tr w:rsidR="00F10B26" w:rsidRPr="007859C1" w14:paraId="154B6EDA" w14:textId="77777777" w:rsidTr="006E4114">
        <w:tc>
          <w:tcPr>
            <w:tcW w:w="352" w:type="pct"/>
          </w:tcPr>
          <w:p w14:paraId="00692D0A"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DF183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utworzenia zlecenia laboratoryjnego z wykorzystaniem predefiniowanej karty kodów kreskowych</w:t>
            </w:r>
          </w:p>
        </w:tc>
      </w:tr>
      <w:tr w:rsidR="00F10B26" w:rsidRPr="007859C1" w14:paraId="6754C9C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9E84DEE"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00267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zleceń laboratoryjnych musi istnieć możliwość odnotowania informacji o pobranym materiale dla pojedynczego badania lub zestawu badań</w:t>
            </w:r>
          </w:p>
        </w:tc>
      </w:tr>
      <w:tr w:rsidR="00F10B26" w:rsidRPr="007859C1" w14:paraId="6C9522A8" w14:textId="77777777" w:rsidTr="006E4114">
        <w:tc>
          <w:tcPr>
            <w:tcW w:w="352" w:type="pct"/>
          </w:tcPr>
          <w:p w14:paraId="3ACD10B6"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06EB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zleceń laboratoryjnych musi istnieć możliwość określenia planowanej godziny wykonania badania. System powinien podpowiadać domyślne godziny pobrań materiałów</w:t>
            </w:r>
          </w:p>
        </w:tc>
      </w:tr>
      <w:tr w:rsidR="00F10B26" w:rsidRPr="007859C1" w14:paraId="63BF3AA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5F7F25"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A9D688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zleceń do pracowni histopatologii powinny być widoczny numer SIMP, o ile badanie dotyczy cytologii ginekologicznej</w:t>
            </w:r>
          </w:p>
        </w:tc>
      </w:tr>
      <w:tr w:rsidR="00F10B26" w:rsidRPr="007859C1" w14:paraId="6F60D506" w14:textId="77777777" w:rsidTr="006E4114">
        <w:tc>
          <w:tcPr>
            <w:tcW w:w="352" w:type="pct"/>
          </w:tcPr>
          <w:p w14:paraId="3A3A53C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AAC4F0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przypadku anulowania zlecenia, powód anulowania powinien być widoczny przy zleceniu</w:t>
            </w:r>
          </w:p>
        </w:tc>
      </w:tr>
      <w:tr w:rsidR="00F10B26" w:rsidRPr="007859C1" w14:paraId="3FF9EB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D92F5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6F995F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planowanie i zlecanie badań i konsultacji w ramach zleceń zewnętrznych (z innych podmiotów)</w:t>
            </w:r>
          </w:p>
        </w:tc>
      </w:tr>
      <w:tr w:rsidR="00F10B26" w:rsidRPr="007859C1" w14:paraId="15DF1CC8" w14:textId="77777777" w:rsidTr="006E4114">
        <w:tc>
          <w:tcPr>
            <w:tcW w:w="352" w:type="pct"/>
          </w:tcPr>
          <w:p w14:paraId="71D55313"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7030A0"/>
                <w:sz w:val="22"/>
                <w:szCs w:val="22"/>
              </w:rPr>
            </w:pPr>
          </w:p>
        </w:tc>
        <w:tc>
          <w:tcPr>
            <w:tcW w:w="4648" w:type="pct"/>
          </w:tcPr>
          <w:p w14:paraId="1FE1008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zapewnić możliwość definiowania zleceń złożonych:</w:t>
            </w:r>
          </w:p>
        </w:tc>
      </w:tr>
      <w:tr w:rsidR="00F10B26" w:rsidRPr="007859C1" w14:paraId="72019E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5FEC4A"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19F89F3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kompleksowych,</w:t>
            </w:r>
          </w:p>
        </w:tc>
      </w:tr>
      <w:tr w:rsidR="00F10B26" w:rsidRPr="007859C1" w14:paraId="04633230" w14:textId="77777777" w:rsidTr="006E4114">
        <w:tc>
          <w:tcPr>
            <w:tcW w:w="352" w:type="pct"/>
          </w:tcPr>
          <w:p w14:paraId="431D4ACF"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55CBBEC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panelowych,</w:t>
            </w:r>
          </w:p>
        </w:tc>
      </w:tr>
      <w:tr w:rsidR="00F10B26" w:rsidRPr="007859C1" w14:paraId="75BEB0F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891701"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62446AB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cyklicznych.</w:t>
            </w:r>
          </w:p>
        </w:tc>
      </w:tr>
      <w:tr w:rsidR="00F10B26" w:rsidRPr="007859C1" w14:paraId="1E0135AF" w14:textId="77777777" w:rsidTr="006E4114">
        <w:tc>
          <w:tcPr>
            <w:tcW w:w="352" w:type="pct"/>
          </w:tcPr>
          <w:p w14:paraId="2F96EBD0"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E151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zapisanie zleconych badań jako panelu zleceń do wykorzystania w późniejszym terminie</w:t>
            </w:r>
          </w:p>
        </w:tc>
      </w:tr>
      <w:tr w:rsidR="00F10B26" w:rsidRPr="007859C1" w14:paraId="24C8B6C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75304D"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DCAB6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Powinna istnieć możliwość przepisania opisu zlecenia z poprzedniego zlecenia</w:t>
            </w:r>
          </w:p>
        </w:tc>
      </w:tr>
      <w:tr w:rsidR="00F10B26" w:rsidRPr="007859C1" w14:paraId="707AFA3B" w14:textId="77777777" w:rsidTr="006E4114">
        <w:tc>
          <w:tcPr>
            <w:tcW w:w="352" w:type="pct"/>
          </w:tcPr>
          <w:p w14:paraId="4319AFF0"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7F5F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Powinna istnieć możliwość dwuetapowego wprowadzania zlecenia (wpisanie oraz potwierdzenia),</w:t>
            </w:r>
          </w:p>
        </w:tc>
      </w:tr>
      <w:tr w:rsidR="00F10B26" w:rsidRPr="007859C1" w14:paraId="160280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8DE9C26"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193B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powtarzanie zleceń co określony interwał czasu </w:t>
            </w:r>
          </w:p>
        </w:tc>
      </w:tr>
      <w:tr w:rsidR="00F10B26" w:rsidRPr="007859C1" w14:paraId="5696811E" w14:textId="77777777" w:rsidTr="006E4114">
        <w:tc>
          <w:tcPr>
            <w:tcW w:w="352" w:type="pct"/>
          </w:tcPr>
          <w:p w14:paraId="7904E92C"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C7243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zleceń według ustalonych przez użytkownika kryteriów:</w:t>
            </w:r>
          </w:p>
        </w:tc>
      </w:tr>
      <w:tr w:rsidR="00F10B26" w:rsidRPr="007859C1" w14:paraId="719E153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E4304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1C8E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dla pacjenta,</w:t>
            </w:r>
          </w:p>
        </w:tc>
      </w:tr>
      <w:tr w:rsidR="00F10B26" w:rsidRPr="007859C1" w14:paraId="14684CAE" w14:textId="77777777" w:rsidTr="006E4114">
        <w:tc>
          <w:tcPr>
            <w:tcW w:w="352" w:type="pct"/>
          </w:tcPr>
          <w:p w14:paraId="58A2117D"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C85CF2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typu zlecenia (laboratoryjne, diagnostyczne, podanie leku),</w:t>
            </w:r>
          </w:p>
        </w:tc>
      </w:tr>
      <w:tr w:rsidR="00F10B26" w:rsidRPr="007859C1" w14:paraId="56C058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527652"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91E9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okresu.</w:t>
            </w:r>
          </w:p>
        </w:tc>
      </w:tr>
      <w:tr w:rsidR="00F10B26" w:rsidRPr="007859C1" w14:paraId="2978E054" w14:textId="77777777" w:rsidTr="006E4114">
        <w:tc>
          <w:tcPr>
            <w:tcW w:w="352" w:type="pct"/>
          </w:tcPr>
          <w:p w14:paraId="2C0CCCA0"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212E2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wycofanie anulowanych zleceń i umożliwić jego ponowne wysłanie do jednostki wykonującej</w:t>
            </w:r>
          </w:p>
        </w:tc>
      </w:tr>
      <w:tr w:rsidR="00F10B26" w:rsidRPr="007859C1" w14:paraId="4BED6D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42CB0A"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67404E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 wystawieniu zlecenia powinna istnieć możliwość zmiany jednostki, która zostanie obciążona kosztami realizacji zleconego badania.</w:t>
            </w:r>
          </w:p>
        </w:tc>
      </w:tr>
      <w:tr w:rsidR="00F10B26" w:rsidRPr="007859C1" w14:paraId="1C996541" w14:textId="77777777" w:rsidTr="006E4114">
        <w:tc>
          <w:tcPr>
            <w:tcW w:w="352" w:type="pct"/>
          </w:tcPr>
          <w:p w14:paraId="6E8A236A"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47D790B" w14:textId="77777777" w:rsidR="00F10B26" w:rsidRPr="007859C1" w:rsidRDefault="00F10B26" w:rsidP="001E4301">
            <w:pPr>
              <w:spacing w:line="276" w:lineRule="auto"/>
              <w:rPr>
                <w:rFonts w:cs="Segoe UI Light"/>
                <w:color w:val="000000"/>
                <w:sz w:val="22"/>
                <w:szCs w:val="22"/>
              </w:rPr>
            </w:pPr>
            <w:r w:rsidRPr="007859C1">
              <w:rPr>
                <w:rFonts w:cs="Segoe UI Light"/>
                <w:b/>
                <w:color w:val="000000"/>
                <w:sz w:val="22"/>
                <w:szCs w:val="22"/>
              </w:rPr>
              <w:t>Pozostałe wymagania wobec systemu</w:t>
            </w:r>
          </w:p>
        </w:tc>
      </w:tr>
      <w:tr w:rsidR="00F10B26" w:rsidRPr="007859C1" w14:paraId="6ED489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3CE2250" w14:textId="77777777" w:rsidR="00F10B26" w:rsidRPr="007859C1"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Segoe UI Light" w:hAnsi="Segoe UI Light" w:cs="Segoe UI Light"/>
                <w:color w:val="000000"/>
                <w:sz w:val="22"/>
                <w:szCs w:val="22"/>
              </w:rPr>
            </w:pPr>
          </w:p>
        </w:tc>
        <w:tc>
          <w:tcPr>
            <w:tcW w:w="4648" w:type="pct"/>
          </w:tcPr>
          <w:p w14:paraId="56073D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wydruki zleceń, w tym:</w:t>
            </w:r>
          </w:p>
        </w:tc>
      </w:tr>
      <w:tr w:rsidR="00F10B26" w:rsidRPr="007859C1" w14:paraId="601210E3" w14:textId="77777777" w:rsidTr="006E4114">
        <w:tc>
          <w:tcPr>
            <w:tcW w:w="352" w:type="pct"/>
          </w:tcPr>
          <w:p w14:paraId="6AAFCEA8"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597EA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dzienne zestawienie leków dla pacjenta,</w:t>
            </w:r>
          </w:p>
        </w:tc>
      </w:tr>
      <w:tr w:rsidR="00F10B26" w:rsidRPr="007859C1" w14:paraId="4EB4F9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1EB6FF"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55F290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dzienne zestawienie badań do wykonania.</w:t>
            </w:r>
          </w:p>
        </w:tc>
      </w:tr>
      <w:tr w:rsidR="00F10B26" w:rsidRPr="007859C1" w14:paraId="071EEC5E" w14:textId="77777777" w:rsidTr="006E4114">
        <w:tc>
          <w:tcPr>
            <w:tcW w:w="352" w:type="pct"/>
          </w:tcPr>
          <w:p w14:paraId="0FD1EAA6"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323952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wydruku wszystkich wyników pacjenta z bieżącej hospitalizacji lub ze wszystkich pobytów w szpitalu,</w:t>
            </w:r>
          </w:p>
        </w:tc>
      </w:tr>
      <w:tr w:rsidR="00F10B26" w:rsidRPr="007859C1" w14:paraId="2D1070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5E7FC8"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C58FD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wszystkich zleceń z jednostki zlecającej z możliwością wydruku wyniku wykonanego badania,</w:t>
            </w:r>
          </w:p>
        </w:tc>
      </w:tr>
      <w:tr w:rsidR="00F10B26" w:rsidRPr="007859C1" w14:paraId="27F5287F" w14:textId="77777777" w:rsidTr="006E4114">
        <w:tc>
          <w:tcPr>
            <w:tcW w:w="352" w:type="pct"/>
          </w:tcPr>
          <w:p w14:paraId="6AB1834D"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0723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oznaczenie wyniku jako przeczytany.</w:t>
            </w:r>
          </w:p>
        </w:tc>
      </w:tr>
      <w:tr w:rsidR="00F10B26" w:rsidRPr="007859C1" w14:paraId="479CF1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1F4C62"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2009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wyszukiwanie wyników nieoznaczonych jako przeczytane.</w:t>
            </w:r>
          </w:p>
        </w:tc>
      </w:tr>
      <w:tr w:rsidR="00F10B26" w:rsidRPr="007859C1" w14:paraId="5DD869EA" w14:textId="77777777" w:rsidTr="006E4114">
        <w:tc>
          <w:tcPr>
            <w:tcW w:w="352" w:type="pct"/>
          </w:tcPr>
          <w:p w14:paraId="6AE3F464"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623935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definiowania szablonów dokumentów skojarzonych z wprowadzanym zleceniem.</w:t>
            </w:r>
          </w:p>
        </w:tc>
      </w:tr>
      <w:tr w:rsidR="00F10B26" w:rsidRPr="007859C1" w14:paraId="42B954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6412C5"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430E47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zaznaczenie wielu pozycji na liście zleceń, w celu grupowego przypisania/odpięcia wykonania.</w:t>
            </w:r>
          </w:p>
        </w:tc>
      </w:tr>
      <w:tr w:rsidR="00F10B26" w:rsidRPr="007859C1" w14:paraId="05B42E41" w14:textId="77777777" w:rsidTr="006E4114">
        <w:tc>
          <w:tcPr>
            <w:tcW w:w="352" w:type="pct"/>
          </w:tcPr>
          <w:p w14:paraId="5AFE4ABF"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865D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graficzną prezentację wyników badań z uwzględnieniem, na osi czasu, podanych leków i wykonanych procedur</w:t>
            </w:r>
          </w:p>
        </w:tc>
      </w:tr>
      <w:tr w:rsidR="00F10B26" w:rsidRPr="007859C1" w14:paraId="2BEFD61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F2A75"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9ECC93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przeglądania wyników badan powinno być widoczne informacje o osobach realizujących badanie</w:t>
            </w:r>
          </w:p>
        </w:tc>
      </w:tr>
      <w:tr w:rsidR="00F10B26" w:rsidRPr="007859C1" w14:paraId="38101C4A" w14:textId="77777777" w:rsidTr="006E4114">
        <w:tc>
          <w:tcPr>
            <w:tcW w:w="352" w:type="pct"/>
          </w:tcPr>
          <w:p w14:paraId="2AF4F00C"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A9BEF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pobytów oznaczonych „zagrożenie życia lub zdrowia” wszystkie zlecenia powinny być  opatrzone statusem PILNE</w:t>
            </w:r>
          </w:p>
        </w:tc>
      </w:tr>
      <w:tr w:rsidR="00F10B26" w:rsidRPr="007859C1" w14:paraId="0245E6F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1A27CF"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7623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zlecanie wielu różnych badań w jednym miejscu, opatrzony wspólnym nagłówkiem i komentarzem</w:t>
            </w:r>
          </w:p>
        </w:tc>
      </w:tr>
      <w:tr w:rsidR="00F10B26" w:rsidRPr="007859C1" w14:paraId="157D2D6F" w14:textId="77777777" w:rsidTr="006E4114">
        <w:tc>
          <w:tcPr>
            <w:tcW w:w="352" w:type="pct"/>
          </w:tcPr>
          <w:p w14:paraId="4EB9B139"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4D0B3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możliwość wyświetlania wyników w układzie tabelarycznym z możliwością śledzenia zmian wyników i zmiany kolejności porównywanych parametrów (np. w wyniku morfologii)</w:t>
            </w:r>
          </w:p>
        </w:tc>
      </w:tr>
      <w:tr w:rsidR="00F10B26" w:rsidRPr="007859C1" w14:paraId="713CF52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44B577"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CF294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możliwość przeglądania wyników liczbowych w postaci graficznej (badanie trendu)</w:t>
            </w:r>
          </w:p>
        </w:tc>
      </w:tr>
      <w:tr w:rsidR="00F10B26" w:rsidRPr="007859C1" w14:paraId="3E85A768" w14:textId="77777777" w:rsidTr="006E4114">
        <w:tc>
          <w:tcPr>
            <w:tcW w:w="352" w:type="pct"/>
          </w:tcPr>
          <w:p w14:paraId="4A968F85" w14:textId="77777777" w:rsidR="00F10B26" w:rsidRPr="007859C1" w:rsidRDefault="00F10B26" w:rsidP="007D3C16">
            <w:pPr>
              <w:pStyle w:val="Akapitzlist1"/>
              <w:numPr>
                <w:ilvl w:val="0"/>
                <w:numId w:val="2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D0CC8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konfigurowanie list prezentowanych leków i procedur medycznych na wykresie wyników graficznych.</w:t>
            </w:r>
          </w:p>
        </w:tc>
      </w:tr>
    </w:tbl>
    <w:p w14:paraId="2874232A" w14:textId="77777777" w:rsidR="00F10B26" w:rsidRPr="007859C1" w:rsidRDefault="00F10B26" w:rsidP="00F10B26">
      <w:pPr>
        <w:pStyle w:val="Akapitzlist"/>
        <w:spacing w:after="0" w:line="276" w:lineRule="auto"/>
        <w:ind w:left="1080"/>
        <w:rPr>
          <w:rFonts w:cs="Segoe UI Light"/>
          <w:b/>
        </w:rPr>
      </w:pPr>
    </w:p>
    <w:p w14:paraId="0A75C8B2" w14:textId="27D87497"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29"/>
        <w:gridCol w:w="8431"/>
      </w:tblGrid>
      <w:tr w:rsidR="006E4114" w:rsidRPr="007859C1" w14:paraId="5CD3EB92" w14:textId="77777777" w:rsidTr="006E4114">
        <w:trPr>
          <w:cnfStyle w:val="100000000000" w:firstRow="1" w:lastRow="0" w:firstColumn="0" w:lastColumn="0" w:oddVBand="0" w:evenVBand="0" w:oddHBand="0" w:evenHBand="0" w:firstRowFirstColumn="0" w:firstRowLastColumn="0" w:lastRowFirstColumn="0" w:lastRowLastColumn="0"/>
        </w:trPr>
        <w:tc>
          <w:tcPr>
            <w:tcW w:w="347" w:type="pct"/>
          </w:tcPr>
          <w:p w14:paraId="63A0FE3F"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53" w:type="pct"/>
          </w:tcPr>
          <w:p w14:paraId="3246AFD2" w14:textId="77777777" w:rsidR="00F10B26" w:rsidRPr="007859C1" w:rsidRDefault="00F10B26" w:rsidP="00805985">
            <w:pPr>
              <w:pStyle w:val="Nagwek4"/>
              <w:outlineLvl w:val="3"/>
            </w:pPr>
            <w:bookmarkStart w:id="40" w:name="_Toc501352712"/>
            <w:r w:rsidRPr="007859C1">
              <w:t>Rejestracja</w:t>
            </w:r>
            <w:bookmarkEnd w:id="40"/>
          </w:p>
        </w:tc>
      </w:tr>
      <w:tr w:rsidR="00F10B26" w:rsidRPr="007859C1" w14:paraId="33286EA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901298A" w14:textId="77777777" w:rsidR="00F10B26" w:rsidRPr="007859C1" w:rsidRDefault="00F10B26" w:rsidP="001E4301">
            <w:pPr>
              <w:pStyle w:val="Akapitzlist1"/>
              <w:spacing w:line="276" w:lineRule="auto"/>
              <w:ind w:left="0"/>
              <w:rPr>
                <w:rFonts w:ascii="Segoe UI Light" w:hAnsi="Segoe UI Light" w:cs="Segoe UI Light"/>
                <w:bCs/>
                <w:color w:val="000000"/>
                <w:sz w:val="22"/>
                <w:szCs w:val="22"/>
              </w:rPr>
            </w:pPr>
          </w:p>
        </w:tc>
        <w:tc>
          <w:tcPr>
            <w:tcW w:w="4653" w:type="pct"/>
          </w:tcPr>
          <w:p w14:paraId="4CA36361"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pacjentów/usług komercyjnych</w:t>
            </w:r>
          </w:p>
        </w:tc>
      </w:tr>
      <w:tr w:rsidR="00F10B26" w:rsidRPr="007859C1" w14:paraId="15CCC5C1" w14:textId="77777777" w:rsidTr="006E4114">
        <w:trPr>
          <w:trHeight w:val="290"/>
        </w:trPr>
        <w:tc>
          <w:tcPr>
            <w:tcW w:w="347" w:type="pct"/>
          </w:tcPr>
          <w:p w14:paraId="312AFF60" w14:textId="77777777" w:rsidR="00F10B26" w:rsidRPr="007859C1" w:rsidRDefault="00F10B26" w:rsidP="007D3C16">
            <w:pPr>
              <w:numPr>
                <w:ilvl w:val="0"/>
                <w:numId w:val="26"/>
              </w:numPr>
              <w:spacing w:line="276" w:lineRule="auto"/>
              <w:ind w:left="0" w:firstLine="0"/>
              <w:jc w:val="center"/>
              <w:rPr>
                <w:rFonts w:cs="Segoe UI Light"/>
                <w:bCs/>
                <w:color w:val="000000"/>
                <w:sz w:val="22"/>
                <w:szCs w:val="22"/>
              </w:rPr>
            </w:pPr>
          </w:p>
        </w:tc>
        <w:tc>
          <w:tcPr>
            <w:tcW w:w="4653" w:type="pct"/>
          </w:tcPr>
          <w:p w14:paraId="5993CA8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prowadzenie cenników:</w:t>
            </w:r>
          </w:p>
        </w:tc>
      </w:tr>
      <w:tr w:rsidR="00F10B26" w:rsidRPr="007859C1" w14:paraId="67A27EB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6BCB3F7F"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F4FE8C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określanie dat obowiązywania cennika,</w:t>
            </w:r>
          </w:p>
        </w:tc>
      </w:tr>
      <w:tr w:rsidR="00F10B26" w:rsidRPr="007859C1" w14:paraId="76D99145" w14:textId="77777777" w:rsidTr="006E4114">
        <w:tc>
          <w:tcPr>
            <w:tcW w:w="347" w:type="pct"/>
          </w:tcPr>
          <w:p w14:paraId="5FE55ED8"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D746F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określanie zakresu usług dla cennika,</w:t>
            </w:r>
          </w:p>
        </w:tc>
      </w:tr>
      <w:tr w:rsidR="00F10B26" w:rsidRPr="007859C1" w14:paraId="794DA9F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3A6FD61"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5328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określanie cen usług,</w:t>
            </w:r>
          </w:p>
        </w:tc>
      </w:tr>
      <w:tr w:rsidR="00F10B26" w:rsidRPr="007859C1" w14:paraId="23E740BC" w14:textId="77777777" w:rsidTr="006E4114">
        <w:tc>
          <w:tcPr>
            <w:tcW w:w="347" w:type="pct"/>
          </w:tcPr>
          <w:p w14:paraId="337ED02F"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30578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określenia cen widełkowych dla usługi,</w:t>
            </w:r>
          </w:p>
        </w:tc>
      </w:tr>
      <w:tr w:rsidR="00F10B26" w:rsidRPr="007859C1" w14:paraId="1CF99ADD"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79AB2191"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533BD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określenia zaliczki wymaganej przed wykonaniem usługi.</w:t>
            </w:r>
          </w:p>
        </w:tc>
      </w:tr>
      <w:tr w:rsidR="00F10B26" w:rsidRPr="007859C1" w14:paraId="5AE0AD78" w14:textId="77777777" w:rsidTr="006E4114">
        <w:tc>
          <w:tcPr>
            <w:tcW w:w="347" w:type="pct"/>
          </w:tcPr>
          <w:p w14:paraId="2EB6CF14"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632EDF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rejestrację umowy indywidualnej na świadczenie usług medycznych</w:t>
            </w:r>
          </w:p>
        </w:tc>
      </w:tr>
      <w:tr w:rsidR="00F10B26" w:rsidRPr="007859C1" w14:paraId="1A2DDB8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86BB506"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0C9E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określanie definiowanie dostępności usług placówki medycznej</w:t>
            </w:r>
          </w:p>
        </w:tc>
      </w:tr>
      <w:tr w:rsidR="00F10B26" w:rsidRPr="007859C1" w14:paraId="15579604" w14:textId="77777777" w:rsidTr="006E4114">
        <w:tc>
          <w:tcPr>
            <w:tcW w:w="347" w:type="pct"/>
          </w:tcPr>
          <w:p w14:paraId="6C4CAD5A"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33C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wybór kategorii płatnika oraz wystawienie dokumentu sprzedaży dla badania laboratoryjnego.</w:t>
            </w:r>
          </w:p>
        </w:tc>
      </w:tr>
      <w:tr w:rsidR="00F10B26" w:rsidRPr="007859C1" w14:paraId="73ECEEF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C22DD49"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40901E73"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Definiowanie grafików pracy</w:t>
            </w:r>
          </w:p>
        </w:tc>
      </w:tr>
      <w:tr w:rsidR="00F10B26" w:rsidRPr="007859C1" w14:paraId="5C3D834A" w14:textId="77777777" w:rsidTr="006E4114">
        <w:tc>
          <w:tcPr>
            <w:tcW w:w="347" w:type="pct"/>
          </w:tcPr>
          <w:p w14:paraId="6397E3ED"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50FDA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określanie dostępności zasobów w placówce (grafiki) dla gabinetów:</w:t>
            </w:r>
          </w:p>
        </w:tc>
      </w:tr>
      <w:tr w:rsidR="00F10B26" w:rsidRPr="007859C1" w14:paraId="716BF7F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EE28939"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B713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szablonu dla każdego z dni tygodnia,</w:t>
            </w:r>
          </w:p>
        </w:tc>
      </w:tr>
      <w:tr w:rsidR="00F10B26" w:rsidRPr="007859C1" w14:paraId="517AB167" w14:textId="77777777" w:rsidTr="006E4114">
        <w:tc>
          <w:tcPr>
            <w:tcW w:w="347" w:type="pct"/>
          </w:tcPr>
          <w:p w14:paraId="5613AE45"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C115F1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czasu pracy, </w:t>
            </w:r>
          </w:p>
        </w:tc>
      </w:tr>
      <w:tr w:rsidR="00F10B26" w:rsidRPr="007859C1" w14:paraId="1A992BB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AF49C66"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520E9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zakresu realizowanych usług</w:t>
            </w:r>
          </w:p>
        </w:tc>
      </w:tr>
      <w:tr w:rsidR="00F10B26" w:rsidRPr="007859C1" w14:paraId="13C0F670" w14:textId="77777777" w:rsidTr="006E4114">
        <w:tc>
          <w:tcPr>
            <w:tcW w:w="347" w:type="pct"/>
          </w:tcPr>
          <w:p w14:paraId="012F6B85"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3C84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czasu pracy,</w:t>
            </w:r>
          </w:p>
        </w:tc>
      </w:tr>
      <w:tr w:rsidR="00F10B26" w:rsidRPr="007859C1" w14:paraId="38910D9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CBAECDB"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1D7E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gabinetu, w którym wykonywane są usługi (miejsce wykonania).</w:t>
            </w:r>
          </w:p>
        </w:tc>
      </w:tr>
      <w:tr w:rsidR="00F10B26" w:rsidRPr="007859C1" w14:paraId="026B2326" w14:textId="77777777" w:rsidTr="006E4114">
        <w:tc>
          <w:tcPr>
            <w:tcW w:w="347" w:type="pct"/>
          </w:tcPr>
          <w:p w14:paraId="2FC3E8F3"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9CC6C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definiowanie przedziału wieku pacjentów obsługiwanych przez zasób</w:t>
            </w:r>
          </w:p>
        </w:tc>
      </w:tr>
      <w:tr w:rsidR="00F10B26" w:rsidRPr="007859C1" w14:paraId="624FD67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302891"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3" w:type="pct"/>
          </w:tcPr>
          <w:p w14:paraId="4991329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generowanie grafików dla lekarzy w powiązaniu z gabinetami w zadanym okresie czasu,</w:t>
            </w:r>
          </w:p>
        </w:tc>
      </w:tr>
      <w:tr w:rsidR="00F10B26" w:rsidRPr="007859C1" w14:paraId="5CA20E91" w14:textId="77777777" w:rsidTr="006E4114">
        <w:tc>
          <w:tcPr>
            <w:tcW w:w="347" w:type="pct"/>
          </w:tcPr>
          <w:p w14:paraId="2BE3E28F"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7752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ustawienie blokady  w grafiku z podaniem przyczyny tj. urlop, remont</w:t>
            </w:r>
          </w:p>
        </w:tc>
      </w:tr>
      <w:tr w:rsidR="00F10B26" w:rsidRPr="007859C1" w14:paraId="2996F3F8"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15AAE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6A49BAFA"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skorowidza pacjentów</w:t>
            </w:r>
          </w:p>
        </w:tc>
      </w:tr>
      <w:tr w:rsidR="00F10B26" w:rsidRPr="007859C1" w14:paraId="3E5B0FBE" w14:textId="77777777" w:rsidTr="006E4114">
        <w:tc>
          <w:tcPr>
            <w:tcW w:w="347" w:type="pct"/>
          </w:tcPr>
          <w:p w14:paraId="1F1A413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D43D54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System musi umożliwiać przypisanie pacjentowi uprawnień do obsługi poza kolejnością</w:t>
            </w:r>
          </w:p>
        </w:tc>
      </w:tr>
      <w:tr w:rsidR="00F10B26" w:rsidRPr="007859C1" w14:paraId="513EDE6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677AFE9"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8A446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Informacja o posiadanych uprawnieniach do obsługi poza kolejnością musi być prezentowana na listach pacjentów</w:t>
            </w:r>
          </w:p>
        </w:tc>
      </w:tr>
      <w:tr w:rsidR="00F10B26" w:rsidRPr="007859C1" w14:paraId="4BB7DB2A" w14:textId="77777777" w:rsidTr="006E4114">
        <w:tc>
          <w:tcPr>
            <w:tcW w:w="347" w:type="pct"/>
          </w:tcPr>
          <w:p w14:paraId="73E7F581"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4C244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wyszukiwanie pacjentów, co najmniej, wg kryterium:</w:t>
            </w:r>
          </w:p>
        </w:tc>
      </w:tr>
      <w:tr w:rsidR="00F10B26" w:rsidRPr="007859C1" w14:paraId="7F6B4A0D"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75FBD50"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EEE84D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imię, nazwisko i PESEL pacjenta</w:t>
            </w:r>
          </w:p>
        </w:tc>
      </w:tr>
      <w:tr w:rsidR="00F10B26" w:rsidRPr="007859C1" w14:paraId="645B1183" w14:textId="77777777" w:rsidTr="006E4114">
        <w:tc>
          <w:tcPr>
            <w:tcW w:w="347" w:type="pct"/>
          </w:tcPr>
          <w:p w14:paraId="5204D107"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DD3E0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jednostka wykonująca</w:t>
            </w:r>
          </w:p>
        </w:tc>
      </w:tr>
      <w:tr w:rsidR="00F10B26" w:rsidRPr="007859C1" w14:paraId="102460A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4BBAB94"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EB2103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osoba wykonująca</w:t>
            </w:r>
          </w:p>
        </w:tc>
      </w:tr>
      <w:tr w:rsidR="00F10B26" w:rsidRPr="007859C1" w14:paraId="16990ECE" w14:textId="77777777" w:rsidTr="006E4114">
        <w:tc>
          <w:tcPr>
            <w:tcW w:w="347" w:type="pct"/>
          </w:tcPr>
          <w:p w14:paraId="5E9C9E57"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97347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osoba rejestrująca</w:t>
            </w:r>
          </w:p>
        </w:tc>
      </w:tr>
      <w:tr w:rsidR="00F10B26" w:rsidRPr="007859C1" w14:paraId="760E780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8D9B1AE"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28226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jednostka kierująca</w:t>
            </w:r>
          </w:p>
        </w:tc>
      </w:tr>
      <w:tr w:rsidR="00F10B26" w:rsidRPr="007859C1" w14:paraId="76C9123D" w14:textId="77777777" w:rsidTr="006E4114">
        <w:tc>
          <w:tcPr>
            <w:tcW w:w="347" w:type="pct"/>
          </w:tcPr>
          <w:p w14:paraId="241F2E83"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48113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instytucja kierująca</w:t>
            </w:r>
          </w:p>
        </w:tc>
      </w:tr>
      <w:tr w:rsidR="00F10B26" w:rsidRPr="007859C1" w14:paraId="44C10AB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ACDB54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AF6BA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lekarz kierujący</w:t>
            </w:r>
          </w:p>
        </w:tc>
      </w:tr>
      <w:tr w:rsidR="00F10B26" w:rsidRPr="007859C1" w14:paraId="65698FDD" w14:textId="77777777" w:rsidTr="006E4114">
        <w:tc>
          <w:tcPr>
            <w:tcW w:w="347" w:type="pct"/>
          </w:tcPr>
          <w:p w14:paraId="3CC487F6"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A0C9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kartoteka</w:t>
            </w:r>
          </w:p>
        </w:tc>
      </w:tr>
      <w:tr w:rsidR="00F10B26" w:rsidRPr="007859C1" w14:paraId="424B273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C0F07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D5131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identyfikator pacjenta</w:t>
            </w:r>
          </w:p>
        </w:tc>
      </w:tr>
      <w:tr w:rsidR="00F10B26" w:rsidRPr="007859C1" w14:paraId="19BDAFFD" w14:textId="77777777" w:rsidTr="006E4114">
        <w:tc>
          <w:tcPr>
            <w:tcW w:w="347" w:type="pct"/>
          </w:tcPr>
          <w:p w14:paraId="582D119F"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09DF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świadczenie</w:t>
            </w:r>
          </w:p>
        </w:tc>
      </w:tr>
      <w:tr w:rsidR="00F10B26" w:rsidRPr="007859C1" w14:paraId="4AA55F3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154957"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B4C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status na liście pacjentów (np. do obsłużenia, zaplanowany, zarejestrowany, anulowane, przyjęty/w realizacji)</w:t>
            </w:r>
          </w:p>
        </w:tc>
      </w:tr>
      <w:tr w:rsidR="00F10B26" w:rsidRPr="007859C1" w14:paraId="0CD17C81" w14:textId="77777777" w:rsidTr="006E4114">
        <w:tc>
          <w:tcPr>
            <w:tcW w:w="347" w:type="pct"/>
          </w:tcPr>
          <w:p w14:paraId="4541D90E"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A30CA6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wizyty CITO</w:t>
            </w:r>
          </w:p>
        </w:tc>
      </w:tr>
      <w:tr w:rsidR="00F10B26" w:rsidRPr="007859C1" w14:paraId="1973A55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BA22559"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67FA1E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wyszukiwanie wolnych terminów jednoczesnej dostępności wymaganych zasobów:</w:t>
            </w:r>
          </w:p>
        </w:tc>
      </w:tr>
      <w:tr w:rsidR="00F10B26" w:rsidRPr="007859C1" w14:paraId="5628014F" w14:textId="77777777" w:rsidTr="006E4114">
        <w:tc>
          <w:tcPr>
            <w:tcW w:w="347" w:type="pct"/>
          </w:tcPr>
          <w:p w14:paraId="049BB755"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D4E3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automatyczna rezerwacja terminów dla zgłoszeń internetowych wg preferencji pacjenta</w:t>
            </w:r>
          </w:p>
        </w:tc>
      </w:tr>
      <w:tr w:rsidR="00F10B26" w:rsidRPr="007859C1" w14:paraId="05C1BB4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7C717CD"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BE907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przypadku braku wolnych terminów w preferowanych godzinach możliwość rezerwacji pierwszy wolny lub ręczny wybór terminu</w:t>
            </w:r>
          </w:p>
        </w:tc>
      </w:tr>
      <w:tr w:rsidR="00F10B26" w:rsidRPr="007859C1" w14:paraId="4B1AA3F2" w14:textId="77777777" w:rsidTr="006E4114">
        <w:tc>
          <w:tcPr>
            <w:tcW w:w="347" w:type="pct"/>
          </w:tcPr>
          <w:p w14:paraId="74393B1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9C23E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rezerwacja terminów dla pacjentów przebywających na oddziale</w:t>
            </w:r>
          </w:p>
        </w:tc>
      </w:tr>
      <w:tr w:rsidR="00F10B26" w:rsidRPr="007859C1" w14:paraId="0A57B28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8104FE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D56A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wstawianie terminu pomiędzy już istniejące wpisy w grafiku w przypadkach nagłych (dopuszczenie planowania wielu wizyt w tym samym terminie) z możliwością wpisania komentarza do tak zaplanowanej wizyty</w:t>
            </w:r>
          </w:p>
        </w:tc>
      </w:tr>
      <w:tr w:rsidR="00F10B26" w:rsidRPr="007859C1" w14:paraId="1CEF2AC4" w14:textId="77777777" w:rsidTr="006E4114">
        <w:tc>
          <w:tcPr>
            <w:tcW w:w="347" w:type="pct"/>
          </w:tcPr>
          <w:p w14:paraId="61684E30"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98C78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liczby zaplanowanych wizyt z podziałem na pierwszorazowe i kontynuacje leczenia</w:t>
            </w:r>
          </w:p>
        </w:tc>
      </w:tr>
      <w:tr w:rsidR="00F10B26" w:rsidRPr="007859C1" w14:paraId="2C9BFAD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E485521"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6A8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terminarza zaplanowanych wizy</w:t>
            </w:r>
          </w:p>
        </w:tc>
      </w:tr>
      <w:tr w:rsidR="00F10B26" w:rsidRPr="007859C1" w14:paraId="732BB39A" w14:textId="77777777" w:rsidTr="006E4114">
        <w:tc>
          <w:tcPr>
            <w:tcW w:w="347" w:type="pct"/>
          </w:tcPr>
          <w:p w14:paraId="76F2B436"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87E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nadanie numeru rezerwacji w ramach rejestracji i jednostki wykonującej (gabinetu)</w:t>
            </w:r>
          </w:p>
        </w:tc>
      </w:tr>
      <w:tr w:rsidR="00F10B26" w:rsidRPr="007859C1" w14:paraId="18F288E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E960E08"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A5491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tworzenie wpisu tymczasowej rezerwacji w terminarzu podczas planowania terminu.</w:t>
            </w:r>
          </w:p>
        </w:tc>
      </w:tr>
      <w:tr w:rsidR="00F10B26" w:rsidRPr="007859C1" w14:paraId="197B92C3" w14:textId="77777777" w:rsidTr="006E4114">
        <w:tc>
          <w:tcPr>
            <w:tcW w:w="347" w:type="pct"/>
          </w:tcPr>
          <w:p w14:paraId="2B7B7FBB"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DFF30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obsługa kolejek oczekujących zgodnie z obowiązującymi przepisami </w:t>
            </w:r>
          </w:p>
        </w:tc>
      </w:tr>
      <w:tr w:rsidR="00F10B26" w:rsidRPr="007859C1" w14:paraId="7F2390D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4BA0B4C"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502EE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planowania wizyty, system powinien sugerować dokonanie wpisu do kolejki oczekujących jeśli istnieje kolejka dla planowanej usługi lub gabinetu</w:t>
            </w:r>
          </w:p>
        </w:tc>
      </w:tr>
      <w:tr w:rsidR="00F10B26" w:rsidRPr="007859C1" w14:paraId="6A4FA7CB" w14:textId="77777777" w:rsidTr="006E4114">
        <w:tc>
          <w:tcPr>
            <w:tcW w:w="347" w:type="pct"/>
          </w:tcPr>
          <w:p w14:paraId="12790BF6"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8CC8D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wskazanie przyczyny skreślenia pacjenta z kolejki oczekujących podczas przeniesienia terminu.</w:t>
            </w:r>
          </w:p>
        </w:tc>
      </w:tr>
      <w:tr w:rsidR="00F10B26" w:rsidRPr="007859C1" w14:paraId="15975CC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CE51168"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AD983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możliwość sprawdzenia czy dla wybranego pacjenta istnieją inne wpisy w księdze oczekujących.</w:t>
            </w:r>
          </w:p>
        </w:tc>
      </w:tr>
      <w:tr w:rsidR="00F10B26" w:rsidRPr="007859C1" w14:paraId="68E750F7" w14:textId="77777777" w:rsidTr="006E4114">
        <w:tc>
          <w:tcPr>
            <w:tcW w:w="347" w:type="pct"/>
          </w:tcPr>
          <w:p w14:paraId="6ACE5757"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F98E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ewidencję pacjentów ze szczególnymi uprawnieniami, których dane są objęte ograniczonym dostępem.</w:t>
            </w:r>
          </w:p>
        </w:tc>
      </w:tr>
      <w:tr w:rsidR="00F10B26" w:rsidRPr="007859C1" w14:paraId="35681E6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D1A0A6C"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0E79E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ograniczenie widoczności danych wrażliwych za pomocą uprawnień.</w:t>
            </w:r>
          </w:p>
        </w:tc>
      </w:tr>
      <w:tr w:rsidR="00F10B26" w:rsidRPr="007859C1" w14:paraId="75DABC25" w14:textId="77777777" w:rsidTr="006E4114">
        <w:tc>
          <w:tcPr>
            <w:tcW w:w="347" w:type="pct"/>
          </w:tcPr>
          <w:p w14:paraId="76638D84"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38E5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zbiorczą generację notatek w terminarzu.</w:t>
            </w:r>
          </w:p>
        </w:tc>
      </w:tr>
      <w:tr w:rsidR="00F10B26" w:rsidRPr="007859C1" w14:paraId="7549B52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70D6F8"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7AF3C7EC"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Rejestracja na wizytę (usługę)</w:t>
            </w:r>
          </w:p>
        </w:tc>
      </w:tr>
      <w:tr w:rsidR="00F10B26" w:rsidRPr="007859C1" w14:paraId="208FCCFE" w14:textId="77777777" w:rsidTr="006E4114">
        <w:tc>
          <w:tcPr>
            <w:tcW w:w="347" w:type="pct"/>
          </w:tcPr>
          <w:p w14:paraId="27B75BEE"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3" w:type="pct"/>
          </w:tcPr>
          <w:p w14:paraId="404E8D4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rejestrację pacjenta na wizytę (zaplanowaną w terminarzu i niezaplanowaną)</w:t>
            </w:r>
          </w:p>
        </w:tc>
      </w:tr>
      <w:tr w:rsidR="00F10B26" w:rsidRPr="007859C1" w14:paraId="739B3E0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7B7F614"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6833E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pozwalać na wyliczanie kosztów porady u pacjenta nieubezpieczonego</w:t>
            </w:r>
          </w:p>
        </w:tc>
      </w:tr>
      <w:tr w:rsidR="00F10B26" w:rsidRPr="007859C1" w14:paraId="54BA45A2" w14:textId="77777777" w:rsidTr="006E4114">
        <w:tc>
          <w:tcPr>
            <w:tcW w:w="347" w:type="pct"/>
          </w:tcPr>
          <w:p w14:paraId="25A7F6DA"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7B5CE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pozwalać na określenie miejsca wykonania usługi (wybór gabinetu) dla usług nie podlegających planowaniu i rezerwacji.</w:t>
            </w:r>
          </w:p>
        </w:tc>
      </w:tr>
      <w:tr w:rsidR="00F10B26" w:rsidRPr="007859C1" w14:paraId="6263163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90E4A1F"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3E3AD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rejestracje wielu badań w oparciu o jedno skierowanie.</w:t>
            </w:r>
          </w:p>
        </w:tc>
      </w:tr>
      <w:tr w:rsidR="00F10B26" w:rsidRPr="007859C1" w14:paraId="1585255F" w14:textId="77777777" w:rsidTr="006E4114">
        <w:tc>
          <w:tcPr>
            <w:tcW w:w="347" w:type="pct"/>
          </w:tcPr>
          <w:p w14:paraId="0E579E2A"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5B597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ewidencję i kontrolę:</w:t>
            </w:r>
          </w:p>
        </w:tc>
      </w:tr>
      <w:tr w:rsidR="00F10B26" w:rsidRPr="007859C1" w14:paraId="55BAFED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FF764E3"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E614D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zgód pacjenta związanych z hospitalizacją i innymi czynnościami medycznymi</w:t>
            </w:r>
          </w:p>
        </w:tc>
      </w:tr>
      <w:tr w:rsidR="00F10B26" w:rsidRPr="007859C1" w14:paraId="4E56225D" w14:textId="77777777" w:rsidTr="006E4114">
        <w:tc>
          <w:tcPr>
            <w:tcW w:w="347" w:type="pct"/>
          </w:tcPr>
          <w:p w14:paraId="01CF1317"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01C077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listy osób upoważnionych dla pacjenta</w:t>
            </w:r>
          </w:p>
        </w:tc>
      </w:tr>
      <w:tr w:rsidR="00F10B26" w:rsidRPr="007859C1" w14:paraId="568963B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9712FFB"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3" w:type="pct"/>
          </w:tcPr>
          <w:p w14:paraId="664A96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definiowanie szablonu pracy lekarza:</w:t>
            </w:r>
          </w:p>
        </w:tc>
      </w:tr>
      <w:tr w:rsidR="00F10B26" w:rsidRPr="007859C1" w14:paraId="61E743C5" w14:textId="77777777" w:rsidTr="006E4114">
        <w:tc>
          <w:tcPr>
            <w:tcW w:w="347" w:type="pct"/>
          </w:tcPr>
          <w:p w14:paraId="6FC414E3"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062306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szablonu dla każdego z dni tygodnia,</w:t>
            </w:r>
          </w:p>
        </w:tc>
      </w:tr>
      <w:tr w:rsidR="00F10B26" w:rsidRPr="007859C1" w14:paraId="5E6A2BF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01FB570"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80272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rezerwacja wybranego terminu lub „pierwszy wolny”.</w:t>
            </w:r>
          </w:p>
        </w:tc>
      </w:tr>
      <w:tr w:rsidR="00F10B26" w:rsidRPr="007859C1" w14:paraId="2EFA3883" w14:textId="77777777" w:rsidTr="006E4114">
        <w:tc>
          <w:tcPr>
            <w:tcW w:w="347" w:type="pct"/>
          </w:tcPr>
          <w:p w14:paraId="2A25076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99908F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wyszukiwanie zasobów spełniających kryterium wieku pacjenta </w:t>
            </w:r>
          </w:p>
        </w:tc>
      </w:tr>
      <w:tr w:rsidR="00F10B26" w:rsidRPr="007859C1" w14:paraId="5606BE7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56BD53"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AA9FAC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prezentowanie preferowanych terminów wykonania usługi dla zgłoszeń internetowych na zasadzie określenia godzin przeznaczonych do planowania zgłoszeń internetowych np. od 10 do 12</w:t>
            </w:r>
          </w:p>
        </w:tc>
      </w:tr>
      <w:tr w:rsidR="00F10B26" w:rsidRPr="007859C1" w14:paraId="35EF6071" w14:textId="77777777" w:rsidTr="006E4114">
        <w:tc>
          <w:tcPr>
            <w:tcW w:w="347" w:type="pct"/>
          </w:tcPr>
          <w:p w14:paraId="5BC6E0EE"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AFFF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automatyczne anulowanie zaplanowanego terminu w przypadku jego wcześniejszej realizacji.</w:t>
            </w:r>
          </w:p>
        </w:tc>
      </w:tr>
      <w:tr w:rsidR="00F10B26" w:rsidRPr="007859C1" w14:paraId="6582282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B53A080"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24112F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obsługę i wydruk dokumentacji zbiorczej tj.: </w:t>
            </w:r>
          </w:p>
        </w:tc>
      </w:tr>
      <w:tr w:rsidR="00F10B26" w:rsidRPr="007859C1" w14:paraId="3C117A90" w14:textId="77777777" w:rsidTr="006E4114">
        <w:tc>
          <w:tcPr>
            <w:tcW w:w="347" w:type="pct"/>
          </w:tcPr>
          <w:p w14:paraId="4D4A9158"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B6B3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Przyjęć</w:t>
            </w:r>
          </w:p>
        </w:tc>
      </w:tr>
      <w:tr w:rsidR="00F10B26" w:rsidRPr="007859C1" w14:paraId="7EC7D27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597B537"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80FBC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Badań</w:t>
            </w:r>
          </w:p>
        </w:tc>
      </w:tr>
      <w:tr w:rsidR="00F10B26" w:rsidRPr="007859C1" w14:paraId="332B1483" w14:textId="77777777" w:rsidTr="006E4114">
        <w:tc>
          <w:tcPr>
            <w:tcW w:w="347" w:type="pct"/>
          </w:tcPr>
          <w:p w14:paraId="52E1B6C2"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82D0BD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Zabiegów</w:t>
            </w:r>
          </w:p>
        </w:tc>
      </w:tr>
      <w:tr w:rsidR="00F10B26" w:rsidRPr="007859C1" w14:paraId="2B71253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6BEB94A"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DD6FB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Oczekujących</w:t>
            </w:r>
          </w:p>
        </w:tc>
      </w:tr>
      <w:tr w:rsidR="00F10B26" w:rsidRPr="007859C1" w14:paraId="5A8A8783" w14:textId="77777777" w:rsidTr="006E4114">
        <w:tc>
          <w:tcPr>
            <w:tcW w:w="347" w:type="pct"/>
          </w:tcPr>
          <w:p w14:paraId="2EAD3820" w14:textId="77777777" w:rsidR="00F10B26" w:rsidRPr="007859C1" w:rsidRDefault="00F10B26" w:rsidP="007D3C16">
            <w:pPr>
              <w:numPr>
                <w:ilvl w:val="0"/>
                <w:numId w:val="2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64EDD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Ratownictwa</w:t>
            </w:r>
          </w:p>
        </w:tc>
      </w:tr>
    </w:tbl>
    <w:p w14:paraId="0F7D8D53" w14:textId="77777777" w:rsidR="00F10B26" w:rsidRPr="007859C1" w:rsidRDefault="00F10B26" w:rsidP="00F10B26">
      <w:pPr>
        <w:spacing w:after="0" w:line="276" w:lineRule="auto"/>
        <w:ind w:left="-24"/>
        <w:rPr>
          <w:rFonts w:cs="Segoe UI Light"/>
        </w:rPr>
      </w:pPr>
      <w:r w:rsidRPr="007859C1">
        <w:rPr>
          <w:rFonts w:cs="Segoe UI Light"/>
        </w:rPr>
        <w:t xml:space="preserve">  </w:t>
      </w:r>
    </w:p>
    <w:p w14:paraId="5EA36FBC" w14:textId="6B1AB329"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2"/>
        <w:gridCol w:w="8428"/>
      </w:tblGrid>
      <w:tr w:rsidR="00F10B26" w:rsidRPr="007859C1" w14:paraId="7D72B672"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3F025D2F"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51" w:type="pct"/>
          </w:tcPr>
          <w:p w14:paraId="58BD9E67" w14:textId="77777777" w:rsidR="00F10B26" w:rsidRPr="007859C1" w:rsidRDefault="00F10B26" w:rsidP="00805985">
            <w:pPr>
              <w:pStyle w:val="Nagwek4"/>
              <w:outlineLvl w:val="3"/>
            </w:pPr>
            <w:bookmarkStart w:id="41" w:name="_Toc501352713"/>
            <w:r w:rsidRPr="007859C1">
              <w:t>Gabinet Lekarski</w:t>
            </w:r>
            <w:bookmarkEnd w:id="41"/>
          </w:p>
        </w:tc>
      </w:tr>
      <w:tr w:rsidR="00F10B26" w:rsidRPr="007859C1" w14:paraId="2A600B1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CE3C3C" w14:textId="77777777" w:rsidR="00F10B26" w:rsidRPr="007859C1" w:rsidRDefault="00F10B26" w:rsidP="001E4301">
            <w:pPr>
              <w:spacing w:line="276" w:lineRule="auto"/>
              <w:ind w:left="357"/>
              <w:rPr>
                <w:rFonts w:cs="Segoe UI Light"/>
                <w:bCs/>
                <w:color w:val="000000"/>
                <w:sz w:val="22"/>
                <w:szCs w:val="22"/>
              </w:rPr>
            </w:pPr>
          </w:p>
        </w:tc>
        <w:tc>
          <w:tcPr>
            <w:tcW w:w="4651" w:type="pct"/>
          </w:tcPr>
          <w:p w14:paraId="66E99758"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wizyty</w:t>
            </w:r>
          </w:p>
        </w:tc>
      </w:tr>
      <w:tr w:rsidR="00F10B26" w:rsidRPr="007859C1" w14:paraId="74BF8341" w14:textId="77777777" w:rsidTr="00AB3983">
        <w:trPr>
          <w:trHeight w:val="241"/>
        </w:trPr>
        <w:tc>
          <w:tcPr>
            <w:tcW w:w="349" w:type="pct"/>
          </w:tcPr>
          <w:p w14:paraId="419688C9" w14:textId="77777777" w:rsidR="00F10B26" w:rsidRPr="007859C1" w:rsidRDefault="00F10B26" w:rsidP="007D3C16">
            <w:pPr>
              <w:numPr>
                <w:ilvl w:val="0"/>
                <w:numId w:val="27"/>
              </w:numPr>
              <w:spacing w:line="276" w:lineRule="auto"/>
              <w:ind w:left="0" w:firstLine="0"/>
              <w:jc w:val="center"/>
              <w:rPr>
                <w:rFonts w:cs="Segoe UI Light"/>
                <w:bCs/>
                <w:color w:val="000000"/>
                <w:sz w:val="22"/>
                <w:szCs w:val="22"/>
              </w:rPr>
            </w:pPr>
          </w:p>
        </w:tc>
        <w:tc>
          <w:tcPr>
            <w:tcW w:w="4651" w:type="pct"/>
          </w:tcPr>
          <w:p w14:paraId="470A648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Podczas przyjęcia pacjenta skierowanego z innej jednostki np. oddział, jeśli nie został wskazany inny płatnik lub cennik, system powinien podpowiadać płatnika NFZ </w:t>
            </w:r>
          </w:p>
        </w:tc>
      </w:tr>
      <w:tr w:rsidR="00F10B26" w:rsidRPr="007859C1" w14:paraId="3B14DF34"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49" w:type="pct"/>
          </w:tcPr>
          <w:p w14:paraId="721B4A3F" w14:textId="77777777" w:rsidR="00F10B26" w:rsidRPr="007859C1" w:rsidRDefault="00F10B26" w:rsidP="007D3C16">
            <w:pPr>
              <w:pStyle w:val="Tekstpodstawowywcity"/>
              <w:numPr>
                <w:ilvl w:val="0"/>
                <w:numId w:val="27"/>
              </w:numPr>
              <w:spacing w:before="0" w:after="0" w:line="276" w:lineRule="auto"/>
              <w:ind w:left="0" w:firstLine="0"/>
              <w:jc w:val="center"/>
              <w:rPr>
                <w:rFonts w:ascii="Segoe UI Light" w:hAnsi="Segoe UI Light" w:cs="Segoe UI Light"/>
                <w:bCs/>
                <w:color w:val="7030A0"/>
                <w:sz w:val="22"/>
                <w:szCs w:val="22"/>
              </w:rPr>
            </w:pPr>
          </w:p>
        </w:tc>
        <w:tc>
          <w:tcPr>
            <w:tcW w:w="4651" w:type="pct"/>
          </w:tcPr>
          <w:p w14:paraId="1BFC59F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dostęp do listy pacjentów zarejestrowanych do gabinetu</w:t>
            </w:r>
          </w:p>
        </w:tc>
      </w:tr>
      <w:tr w:rsidR="00F10B26" w:rsidRPr="007859C1" w14:paraId="7A3C1B9F" w14:textId="77777777" w:rsidTr="00AB3983">
        <w:trPr>
          <w:trHeight w:val="277"/>
        </w:trPr>
        <w:tc>
          <w:tcPr>
            <w:tcW w:w="349" w:type="pct"/>
          </w:tcPr>
          <w:p w14:paraId="2AC3B2BF" w14:textId="77777777" w:rsidR="00F10B26" w:rsidRPr="007859C1" w:rsidRDefault="00F10B26" w:rsidP="007D3C16">
            <w:pPr>
              <w:pStyle w:val="Tekstpodstawowy"/>
              <w:widowControl/>
              <w:numPr>
                <w:ilvl w:val="0"/>
                <w:numId w:val="27"/>
              </w:numPr>
              <w:suppressAutoHyphens w:val="0"/>
              <w:spacing w:after="0" w:line="276" w:lineRule="auto"/>
              <w:ind w:left="0" w:firstLine="0"/>
              <w:jc w:val="center"/>
              <w:rPr>
                <w:rFonts w:ascii="Segoe UI Light" w:hAnsi="Segoe UI Light" w:cs="Segoe UI Light"/>
                <w:b/>
                <w:color w:val="7030A0"/>
                <w:sz w:val="22"/>
                <w:szCs w:val="22"/>
                <w:lang w:eastAsia="en-US"/>
              </w:rPr>
            </w:pPr>
          </w:p>
        </w:tc>
        <w:tc>
          <w:tcPr>
            <w:tcW w:w="4651" w:type="pct"/>
          </w:tcPr>
          <w:p w14:paraId="30AD0F9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informować o uprawnieniach pacjenta do obsługi poza kolejnością</w:t>
            </w:r>
          </w:p>
        </w:tc>
      </w:tr>
      <w:tr w:rsidR="00F10B26" w:rsidRPr="007859C1" w14:paraId="3280DC5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EFCA80E"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6DC826A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prezentować liczbę punktów zrealizowanych, w bieżącym dniu i miesiącu, przez zalogowanego lekarza z podziałem na umowy</w:t>
            </w:r>
          </w:p>
        </w:tc>
      </w:tr>
      <w:tr w:rsidR="00F10B26" w:rsidRPr="007859C1" w14:paraId="532B8EC6" w14:textId="77777777" w:rsidTr="00AB3983">
        <w:tc>
          <w:tcPr>
            <w:tcW w:w="349" w:type="pct"/>
          </w:tcPr>
          <w:p w14:paraId="1490FA0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D58A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rejestrację faktu rozpoczęcia obsługi wizyty pacjenta w gabinecie (przyjęcie)</w:t>
            </w:r>
          </w:p>
        </w:tc>
      </w:tr>
      <w:tr w:rsidR="00F10B26" w:rsidRPr="007859C1" w14:paraId="7C8463F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111759"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B98D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przegląd danych pacjenta, co najmniej, w następujących kategoriach:</w:t>
            </w:r>
          </w:p>
        </w:tc>
      </w:tr>
      <w:tr w:rsidR="00F10B26" w:rsidRPr="007859C1" w14:paraId="47EECAD9" w14:textId="77777777" w:rsidTr="00AB3983">
        <w:trPr>
          <w:trHeight w:val="346"/>
        </w:trPr>
        <w:tc>
          <w:tcPr>
            <w:tcW w:w="349" w:type="pct"/>
          </w:tcPr>
          <w:p w14:paraId="7DFD327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869A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osobowe,</w:t>
            </w:r>
          </w:p>
        </w:tc>
      </w:tr>
      <w:tr w:rsidR="00F10B26" w:rsidRPr="007859C1" w14:paraId="2E830E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E8CF3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61FF1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medyczne pacjenta tj. grupa krwi, uczulenia, choroby przewlekłe, szczepienia, nazwisko lekarza rodzinnego</w:t>
            </w:r>
          </w:p>
        </w:tc>
      </w:tr>
      <w:tr w:rsidR="00F10B26" w:rsidRPr="007859C1" w14:paraId="36BB582A" w14:textId="77777777" w:rsidTr="00AB3983">
        <w:tc>
          <w:tcPr>
            <w:tcW w:w="349" w:type="pct"/>
          </w:tcPr>
          <w:p w14:paraId="74D8264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4204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uprawnienia z tytułu umów,</w:t>
            </w:r>
          </w:p>
        </w:tc>
      </w:tr>
      <w:tr w:rsidR="00F10B26" w:rsidRPr="007859C1" w14:paraId="1A7B859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3216E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8A484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informacja o stopniu ubezpieczenia - weryfikacja z </w:t>
            </w:r>
            <w:proofErr w:type="spellStart"/>
            <w:r w:rsidRPr="007859C1">
              <w:rPr>
                <w:rFonts w:cs="Segoe UI Light"/>
                <w:color w:val="000000"/>
                <w:sz w:val="22"/>
                <w:szCs w:val="22"/>
              </w:rPr>
              <w:t>eWUŚ</w:t>
            </w:r>
            <w:proofErr w:type="spellEnd"/>
          </w:p>
        </w:tc>
      </w:tr>
      <w:tr w:rsidR="00F10B26" w:rsidRPr="007859C1" w14:paraId="5BF58FEA" w14:textId="77777777" w:rsidTr="00AB3983">
        <w:trPr>
          <w:trHeight w:val="553"/>
        </w:trPr>
        <w:tc>
          <w:tcPr>
            <w:tcW w:w="349" w:type="pct"/>
          </w:tcPr>
          <w:p w14:paraId="0FC05443"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06D4B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historia leczenia (dane ze wszystkich wizyt i pobytów szpitalnych pacjenta),</w:t>
            </w:r>
          </w:p>
        </w:tc>
      </w:tr>
      <w:tr w:rsidR="00F10B26" w:rsidRPr="007859C1" w14:paraId="60AEA80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9EE2D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87236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wyniki badań,</w:t>
            </w:r>
          </w:p>
        </w:tc>
      </w:tr>
      <w:tr w:rsidR="00F10B26" w:rsidRPr="007859C1" w14:paraId="31E885D6" w14:textId="77777777" w:rsidTr="00AB3983">
        <w:tc>
          <w:tcPr>
            <w:tcW w:w="349" w:type="pct"/>
          </w:tcPr>
          <w:p w14:paraId="276FF64C"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D48837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rezerwacji historycznych i planowanych w przyszłości </w:t>
            </w:r>
          </w:p>
        </w:tc>
      </w:tr>
      <w:tr w:rsidR="00F10B26" w:rsidRPr="007859C1" w14:paraId="55F9468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63242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6EDB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zmianę usługi głównej wizyty</w:t>
            </w:r>
          </w:p>
        </w:tc>
      </w:tr>
      <w:tr w:rsidR="00F10B26" w:rsidRPr="007859C1" w14:paraId="29C54373" w14:textId="77777777" w:rsidTr="00AB3983">
        <w:tc>
          <w:tcPr>
            <w:tcW w:w="349" w:type="pct"/>
          </w:tcPr>
          <w:p w14:paraId="5712B06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06750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informować o zleceniach wykonanych po zakończeniu poprzedniej wizyty i umożliwić rozliczenie ich w wizycie aktualnej</w:t>
            </w:r>
          </w:p>
        </w:tc>
      </w:tr>
      <w:tr w:rsidR="00F10B26" w:rsidRPr="007859C1" w14:paraId="3F846C5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FB95073"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5002B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pobytów wielodniowych</w:t>
            </w:r>
          </w:p>
        </w:tc>
      </w:tr>
      <w:tr w:rsidR="00F10B26" w:rsidRPr="007859C1" w14:paraId="25DD8CBD" w14:textId="77777777" w:rsidTr="00AB3983">
        <w:tc>
          <w:tcPr>
            <w:tcW w:w="349" w:type="pct"/>
          </w:tcPr>
          <w:p w14:paraId="563CFAE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C7169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domowego leczenia żywieniowego</w:t>
            </w:r>
          </w:p>
        </w:tc>
      </w:tr>
      <w:tr w:rsidR="00F10B26" w:rsidRPr="007859C1" w14:paraId="53DCA91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F6D05F4"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8A2C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tlenoterapii w warunkach domowych</w:t>
            </w:r>
          </w:p>
        </w:tc>
      </w:tr>
      <w:tr w:rsidR="00F10B26" w:rsidRPr="007859C1" w14:paraId="50F5F0AF" w14:textId="77777777" w:rsidTr="00AB3983">
        <w:tc>
          <w:tcPr>
            <w:tcW w:w="349" w:type="pct"/>
          </w:tcPr>
          <w:p w14:paraId="534FBF3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56724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ewidencję danych ciąży pacjentki, szczególnie istotnych w przypadku wykonywania świadczeń medycznych inaczej wycenianych przez NFZ dla pacjentek ciężarnych i będących w połogu.</w:t>
            </w:r>
          </w:p>
        </w:tc>
      </w:tr>
      <w:tr w:rsidR="00F10B26" w:rsidRPr="007859C1" w14:paraId="08F297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1F577F"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B6C68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wizyty powinna obejmować przegląd, modyfikację i rejestrację danych w następujących kategoriach:</w:t>
            </w:r>
          </w:p>
        </w:tc>
      </w:tr>
      <w:tr w:rsidR="00F10B26" w:rsidRPr="007859C1" w14:paraId="732FAAF4" w14:textId="77777777" w:rsidTr="00AB3983">
        <w:tc>
          <w:tcPr>
            <w:tcW w:w="349" w:type="pct"/>
          </w:tcPr>
          <w:p w14:paraId="5DB6531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9E550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obsługa wizyt receptowych. Dla wizyt receptowych system powinien sprawdzać ile czasu upłynęło od ostatniej wizyty tego typu</w:t>
            </w:r>
          </w:p>
        </w:tc>
      </w:tr>
      <w:tr w:rsidR="00F10B26" w:rsidRPr="007859C1" w14:paraId="381C2E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BE3733"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584A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wywiad (na formularzu zdefiniowanym dla wizyty), </w:t>
            </w:r>
          </w:p>
        </w:tc>
      </w:tr>
      <w:tr w:rsidR="00F10B26" w:rsidRPr="007859C1" w14:paraId="3910853C" w14:textId="77777777" w:rsidTr="00AB3983">
        <w:tc>
          <w:tcPr>
            <w:tcW w:w="349" w:type="pct"/>
          </w:tcPr>
          <w:p w14:paraId="2C32D2C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CD0A4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 badania (na formularzu zdefiniowanym dla wizyty),</w:t>
            </w:r>
          </w:p>
        </w:tc>
      </w:tr>
      <w:tr w:rsidR="00F10B26" w:rsidRPr="007859C1" w14:paraId="2EF33CB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D42C2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BAEE0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informacje ze skierowania,</w:t>
            </w:r>
          </w:p>
        </w:tc>
      </w:tr>
      <w:tr w:rsidR="00F10B26" w:rsidRPr="007859C1" w14:paraId="512D9082" w14:textId="77777777" w:rsidTr="00AB3983">
        <w:tc>
          <w:tcPr>
            <w:tcW w:w="349" w:type="pct"/>
          </w:tcPr>
          <w:p w14:paraId="446D1850"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284A9B1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wizyty powinna obejmować przegląd, modyfikację i rejestrację danych w następujących kategoriach:</w:t>
            </w:r>
          </w:p>
        </w:tc>
      </w:tr>
      <w:tr w:rsidR="00F10B26" w:rsidRPr="007859C1" w14:paraId="357B0B6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C0DB76C"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5428F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obsługa wizyt receptowych. Dla wizyt receptowych system powinien sprawdzać ile czasu upłynęło od ostatniej wizyty tego typu</w:t>
            </w:r>
          </w:p>
        </w:tc>
      </w:tr>
      <w:tr w:rsidR="00F10B26" w:rsidRPr="007859C1" w14:paraId="67A249D2" w14:textId="77777777" w:rsidTr="00AB3983">
        <w:tc>
          <w:tcPr>
            <w:tcW w:w="349" w:type="pct"/>
          </w:tcPr>
          <w:p w14:paraId="4C727E9C"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7005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wywiad (na formularzu zdefiniowanym dla wizyty), </w:t>
            </w:r>
          </w:p>
        </w:tc>
      </w:tr>
      <w:tr w:rsidR="00F10B26" w:rsidRPr="007859C1" w14:paraId="18B6D89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F6DCBF"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7F74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 badania (na formularzu zdefiniowanym dla wizyty),</w:t>
            </w:r>
          </w:p>
        </w:tc>
      </w:tr>
      <w:tr w:rsidR="00F10B26" w:rsidRPr="007859C1" w14:paraId="6240F489" w14:textId="77777777" w:rsidTr="00AB3983">
        <w:tc>
          <w:tcPr>
            <w:tcW w:w="349" w:type="pct"/>
          </w:tcPr>
          <w:p w14:paraId="399FB674"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F27505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informacje ze skierowania,</w:t>
            </w:r>
          </w:p>
        </w:tc>
      </w:tr>
      <w:tr w:rsidR="00F10B26" w:rsidRPr="007859C1" w14:paraId="727C3B1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0F2260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AAAB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kontrola daty ważności skierowania (z </w:t>
            </w:r>
            <w:proofErr w:type="spellStart"/>
            <w:r w:rsidRPr="007859C1">
              <w:rPr>
                <w:rFonts w:cs="Segoe UI Light"/>
                <w:color w:val="000000"/>
                <w:sz w:val="22"/>
                <w:szCs w:val="22"/>
              </w:rPr>
              <w:t>opcjąpowiadomienia</w:t>
            </w:r>
            <w:proofErr w:type="spellEnd"/>
            <w:r w:rsidRPr="007859C1">
              <w:rPr>
                <w:rFonts w:cs="Segoe UI Light"/>
                <w:color w:val="000000"/>
                <w:sz w:val="22"/>
                <w:szCs w:val="22"/>
              </w:rPr>
              <w:t xml:space="preserve"> pacjenta o terminie dostarczenia skierowania do </w:t>
            </w:r>
            <w:proofErr w:type="spellStart"/>
            <w:r w:rsidRPr="007859C1">
              <w:rPr>
                <w:rFonts w:cs="Segoe UI Light"/>
                <w:color w:val="000000"/>
                <w:sz w:val="22"/>
                <w:szCs w:val="22"/>
              </w:rPr>
              <w:t>rejestrcji</w:t>
            </w:r>
            <w:proofErr w:type="spellEnd"/>
            <w:r w:rsidRPr="007859C1">
              <w:rPr>
                <w:rFonts w:cs="Segoe UI Light"/>
                <w:color w:val="000000"/>
                <w:sz w:val="22"/>
                <w:szCs w:val="22"/>
              </w:rPr>
              <w:t>)</w:t>
            </w:r>
          </w:p>
        </w:tc>
      </w:tr>
      <w:tr w:rsidR="00F10B26" w:rsidRPr="007859C1" w14:paraId="0DDAF0DD" w14:textId="77777777" w:rsidTr="00AB3983">
        <w:tc>
          <w:tcPr>
            <w:tcW w:w="349" w:type="pct"/>
          </w:tcPr>
          <w:p w14:paraId="22F3BF5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FF57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przepisania skierowania już zarejestrowanego</w:t>
            </w:r>
          </w:p>
        </w:tc>
      </w:tr>
      <w:tr w:rsidR="00F10B26" w:rsidRPr="007859C1" w14:paraId="1C3BDCA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5702AA"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0DE5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skierowania, z możliwością skopiowania danych z innego pobytu w tej lub innej jednostce</w:t>
            </w:r>
          </w:p>
        </w:tc>
      </w:tr>
      <w:tr w:rsidR="00F10B26" w:rsidRPr="007859C1" w14:paraId="1488ED6A" w14:textId="77777777" w:rsidTr="00AB3983">
        <w:tc>
          <w:tcPr>
            <w:tcW w:w="349" w:type="pct"/>
          </w:tcPr>
          <w:p w14:paraId="3F8D5ED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7C4C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zlecanie badań diagnostycznych i laboratoryjnych , konsultacji, zabiegów,</w:t>
            </w:r>
          </w:p>
        </w:tc>
      </w:tr>
      <w:tr w:rsidR="00F10B26" w:rsidRPr="007859C1" w14:paraId="6F652DA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08A624"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DA9A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wykorzystania szablonów zleceń złożonych, paneli badań do zlecania</w:t>
            </w:r>
          </w:p>
        </w:tc>
      </w:tr>
      <w:tr w:rsidR="00F10B26" w:rsidRPr="007859C1" w14:paraId="6611ED15" w14:textId="77777777" w:rsidTr="00AB3983">
        <w:tc>
          <w:tcPr>
            <w:tcW w:w="349" w:type="pct"/>
          </w:tcPr>
          <w:p w14:paraId="17948E99"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92F49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określenie dodatkowego personelu w ramach wizyty</w:t>
            </w:r>
          </w:p>
        </w:tc>
      </w:tr>
      <w:tr w:rsidR="0046303D" w:rsidRPr="007859C1" w14:paraId="2547C8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20B851D" w14:textId="77777777" w:rsidR="0046303D" w:rsidRPr="007859C1" w:rsidRDefault="0046303D"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6220B97" w14:textId="77777777" w:rsidR="008B64B4" w:rsidRPr="007859C1" w:rsidRDefault="008B64B4" w:rsidP="008B64B4">
            <w:pPr>
              <w:rPr>
                <w:rFonts w:cs="Segoe UI Light"/>
              </w:rPr>
            </w:pPr>
            <w:r w:rsidRPr="007859C1">
              <w:rPr>
                <w:rFonts w:cs="Segoe UI Light"/>
              </w:rPr>
              <w:t>System musi ułatwiać anulowanie wizyt, które się nie odbyły, poprzez przeprowadzanie analizy, czy w dniu wyznaczonej wizyty na wpisie systemowym dot. tej wizyty zostały przeprowadzone operacje (m.in. dodanie opisu, recepty, rozpoznania, zlecenia itp.) - w przypadku wykrycia braku operacji na danej wizycie system podpowiada jej anulowanie, oraz musi pozwalać dokonania operacji na kolejce oczekujących, a wszystkie operacje przeprowadzane są na jednym ekranie, bądź za pomocą kreatora (</w:t>
            </w:r>
            <w:proofErr w:type="spellStart"/>
            <w:r w:rsidRPr="007859C1">
              <w:rPr>
                <w:rFonts w:cs="Segoe UI Light"/>
              </w:rPr>
              <w:t>wizard</w:t>
            </w:r>
            <w:proofErr w:type="spellEnd"/>
            <w:r w:rsidRPr="007859C1">
              <w:rPr>
                <w:rFonts w:cs="Segoe UI Light"/>
              </w:rPr>
              <w:t>).</w:t>
            </w:r>
          </w:p>
          <w:p w14:paraId="1EFE852D" w14:textId="77777777" w:rsidR="0046303D" w:rsidRPr="007859C1" w:rsidRDefault="0046303D" w:rsidP="00F64C11">
            <w:pPr>
              <w:rPr>
                <w:rFonts w:cs="Segoe UI Light"/>
                <w:color w:val="000000"/>
              </w:rPr>
            </w:pPr>
          </w:p>
        </w:tc>
      </w:tr>
      <w:tr w:rsidR="00112412" w:rsidRPr="007859C1" w14:paraId="13AF865E" w14:textId="77777777" w:rsidTr="00AB3983">
        <w:tc>
          <w:tcPr>
            <w:tcW w:w="349" w:type="pct"/>
          </w:tcPr>
          <w:p w14:paraId="7EBEFE1F" w14:textId="77777777" w:rsidR="00112412" w:rsidRPr="007859C1" w:rsidRDefault="00112412"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2303354" w14:textId="77777777" w:rsidR="00F64C11" w:rsidRPr="007859C1" w:rsidRDefault="00F64C11" w:rsidP="00F64C11">
            <w:pPr>
              <w:rPr>
                <w:rFonts w:cs="Segoe UI Light"/>
              </w:rPr>
            </w:pPr>
            <w:r w:rsidRPr="007859C1">
              <w:rPr>
                <w:rFonts w:cs="Segoe UI Light"/>
              </w:rPr>
              <w:t>System musi posiadać  odrębny moduł obsługi bloku operacyjnego, który musi pozwalać na:</w:t>
            </w:r>
          </w:p>
          <w:p w14:paraId="5E2DD99B" w14:textId="77777777" w:rsidR="00F64C11" w:rsidRPr="007859C1" w:rsidRDefault="00F64C11" w:rsidP="00F64C11">
            <w:pPr>
              <w:rPr>
                <w:rFonts w:cs="Segoe UI Light"/>
              </w:rPr>
            </w:pPr>
            <w:r w:rsidRPr="007859C1">
              <w:rPr>
                <w:rFonts w:cs="Segoe UI Light"/>
              </w:rPr>
              <w:t>i)        Monitorowanie linii czasu pacjenta transportowanego na blok poprzez skanowanie kodów kreskowych z opaski pacjenta, gdzie odnotowane zostają minimum:</w:t>
            </w:r>
          </w:p>
          <w:p w14:paraId="20020313" w14:textId="77777777" w:rsidR="00F64C11" w:rsidRPr="007859C1" w:rsidRDefault="00F64C11" w:rsidP="00F64C11">
            <w:pPr>
              <w:rPr>
                <w:rFonts w:cs="Segoe UI Light"/>
              </w:rPr>
            </w:pPr>
            <w:r w:rsidRPr="007859C1">
              <w:rPr>
                <w:rFonts w:cs="Segoe UI Light"/>
              </w:rPr>
              <w:t>(1)    Opuszczenie oddziału przez pacjenta</w:t>
            </w:r>
          </w:p>
          <w:p w14:paraId="083CBBBC" w14:textId="77777777" w:rsidR="00F64C11" w:rsidRPr="007859C1" w:rsidRDefault="00F64C11" w:rsidP="00F64C11">
            <w:pPr>
              <w:rPr>
                <w:rFonts w:cs="Segoe UI Light"/>
              </w:rPr>
            </w:pPr>
            <w:r w:rsidRPr="007859C1">
              <w:rPr>
                <w:rFonts w:cs="Segoe UI Light"/>
              </w:rPr>
              <w:t>(2)    Odebranie pacjenta na bloku operacyjnym</w:t>
            </w:r>
          </w:p>
          <w:p w14:paraId="1CFAC7E2" w14:textId="77777777" w:rsidR="00F64C11" w:rsidRPr="007859C1" w:rsidRDefault="00F64C11" w:rsidP="00F64C11">
            <w:pPr>
              <w:rPr>
                <w:rFonts w:cs="Segoe UI Light"/>
              </w:rPr>
            </w:pPr>
            <w:r w:rsidRPr="007859C1">
              <w:rPr>
                <w:rFonts w:cs="Segoe UI Light"/>
              </w:rPr>
              <w:t>(3)    Przekazanie pacjenta do sali pooperacyjnej</w:t>
            </w:r>
          </w:p>
          <w:p w14:paraId="5BD2DF80" w14:textId="77777777" w:rsidR="00F64C11" w:rsidRPr="007859C1" w:rsidRDefault="00F64C11" w:rsidP="00F64C11">
            <w:pPr>
              <w:rPr>
                <w:rFonts w:cs="Segoe UI Light"/>
              </w:rPr>
            </w:pPr>
            <w:r w:rsidRPr="007859C1">
              <w:rPr>
                <w:rFonts w:cs="Segoe UI Light"/>
              </w:rPr>
              <w:t>(4)    Opuszczenie bloku operacyjnego</w:t>
            </w:r>
          </w:p>
          <w:p w14:paraId="43D50665" w14:textId="77777777" w:rsidR="00F64C11" w:rsidRPr="007859C1" w:rsidRDefault="00F64C11" w:rsidP="00F64C11">
            <w:pPr>
              <w:rPr>
                <w:rFonts w:cs="Segoe UI Light"/>
              </w:rPr>
            </w:pPr>
            <w:r w:rsidRPr="007859C1">
              <w:rPr>
                <w:rFonts w:cs="Segoe UI Light"/>
              </w:rPr>
              <w:t>(5)    Ponowne przyjęcie na oddział</w:t>
            </w:r>
          </w:p>
          <w:p w14:paraId="5E6322D0" w14:textId="77777777" w:rsidR="00F64C11" w:rsidRPr="007859C1" w:rsidRDefault="00F64C11" w:rsidP="00F64C11">
            <w:pPr>
              <w:rPr>
                <w:rFonts w:cs="Segoe UI Light"/>
              </w:rPr>
            </w:pPr>
            <w:r w:rsidRPr="007859C1">
              <w:rPr>
                <w:rFonts w:cs="Segoe UI Light"/>
              </w:rPr>
              <w:t>ii)       System musi pozwalać na prowadzenie karty zleceń leków dla pacjentów przebywających na bloku operacyjnym.</w:t>
            </w:r>
          </w:p>
          <w:p w14:paraId="0027D8A9" w14:textId="77777777" w:rsidR="00112412" w:rsidRPr="007859C1" w:rsidRDefault="00112412" w:rsidP="001E4301">
            <w:pPr>
              <w:spacing w:line="276" w:lineRule="auto"/>
              <w:rPr>
                <w:rFonts w:cs="Segoe UI Light"/>
                <w:color w:val="000000"/>
              </w:rPr>
            </w:pPr>
          </w:p>
        </w:tc>
      </w:tr>
      <w:tr w:rsidR="00F64C11" w:rsidRPr="007859C1" w14:paraId="61B1498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1BB0B5F" w14:textId="77777777" w:rsidR="00F64C11" w:rsidRPr="007859C1" w:rsidRDefault="00F64C11"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5D632D5" w14:textId="77777777" w:rsidR="00F64C11" w:rsidRPr="007859C1" w:rsidRDefault="00F64C11" w:rsidP="00F64C11">
            <w:pPr>
              <w:rPr>
                <w:rFonts w:cs="Segoe UI Light"/>
              </w:rPr>
            </w:pPr>
            <w:r w:rsidRPr="007859C1">
              <w:rPr>
                <w:rFonts w:cs="Segoe UI Light"/>
              </w:rPr>
              <w:t>System musi posiadać kreator zleceń leków (</w:t>
            </w:r>
            <w:proofErr w:type="spellStart"/>
            <w:r w:rsidRPr="007859C1">
              <w:rPr>
                <w:rFonts w:cs="Segoe UI Light"/>
              </w:rPr>
              <w:t>wizard</w:t>
            </w:r>
            <w:proofErr w:type="spellEnd"/>
            <w:r w:rsidRPr="007859C1">
              <w:rPr>
                <w:rFonts w:cs="Segoe UI Light"/>
              </w:rPr>
              <w:t xml:space="preserve">), który prowadzi lekarza przez proces dodawania leku. Na pierwszym ekranie lekarz widzi zlecone już leki i dysponuje przyciskiem “Nowe zlecenie” - po kliknięciu nowe zlecenie system uruchamia kreator zlecenia, w którym na kolejnych ekranach wybierany jest lek, schemat podania oraz zakres dat, w którym zlecenie obowiązuje. </w:t>
            </w:r>
          </w:p>
          <w:p w14:paraId="3FB018B9" w14:textId="77777777" w:rsidR="00F64C11" w:rsidRPr="007859C1" w:rsidRDefault="00F64C11" w:rsidP="00F64C11">
            <w:pPr>
              <w:rPr>
                <w:rFonts w:cs="Segoe UI Light"/>
              </w:rPr>
            </w:pPr>
          </w:p>
        </w:tc>
      </w:tr>
      <w:tr w:rsidR="00F64C11" w:rsidRPr="007859C1" w14:paraId="2FE3162B" w14:textId="77777777" w:rsidTr="00AB3983">
        <w:tc>
          <w:tcPr>
            <w:tcW w:w="349" w:type="pct"/>
          </w:tcPr>
          <w:p w14:paraId="1C804018" w14:textId="77777777" w:rsidR="00F64C11" w:rsidRPr="007859C1" w:rsidRDefault="00F64C11"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7F27AB49" w14:textId="5CE22A67" w:rsidR="00F64C11" w:rsidRPr="007859C1" w:rsidRDefault="00F64C11" w:rsidP="00F64C11">
            <w:pPr>
              <w:rPr>
                <w:rFonts w:cs="Segoe UI Light"/>
              </w:rPr>
            </w:pPr>
            <w:r w:rsidRPr="007859C1">
              <w:rPr>
                <w:rFonts w:cs="Segoe UI Light"/>
              </w:rPr>
              <w:t>System musi automatycznie zamykać zlecenia leków wykraczające poza datę i godzinę wypisu.</w:t>
            </w:r>
          </w:p>
        </w:tc>
      </w:tr>
      <w:tr w:rsidR="00F64C11" w:rsidRPr="007859C1" w14:paraId="0F8EC1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70475BD" w14:textId="77777777" w:rsidR="00F64C11" w:rsidRPr="007859C1" w:rsidRDefault="00F64C11"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28AC5D8" w14:textId="77777777" w:rsidR="00F64C11" w:rsidRPr="007859C1" w:rsidRDefault="00F64C11" w:rsidP="00F64C11">
            <w:pPr>
              <w:rPr>
                <w:rFonts w:cs="Segoe UI Light"/>
              </w:rPr>
            </w:pPr>
            <w:r w:rsidRPr="007859C1">
              <w:rPr>
                <w:rFonts w:cs="Segoe UI Light"/>
              </w:rPr>
              <w:t xml:space="preserve">System musi pozwalać na zmianę kolejności zleconych już leków metodą </w:t>
            </w:r>
            <w:proofErr w:type="spellStart"/>
            <w:r w:rsidRPr="007859C1">
              <w:rPr>
                <w:rFonts w:cs="Segoe UI Light"/>
              </w:rPr>
              <w:t>drag&amp;drop</w:t>
            </w:r>
            <w:proofErr w:type="spellEnd"/>
            <w:r w:rsidRPr="007859C1">
              <w:rPr>
                <w:rFonts w:cs="Segoe UI Light"/>
              </w:rPr>
              <w:t>.</w:t>
            </w:r>
          </w:p>
          <w:p w14:paraId="3125BB4A" w14:textId="77777777" w:rsidR="00F64C11" w:rsidRPr="007859C1" w:rsidRDefault="00F64C11" w:rsidP="00F64C11">
            <w:pPr>
              <w:rPr>
                <w:rFonts w:cs="Segoe UI Light"/>
              </w:rPr>
            </w:pPr>
          </w:p>
        </w:tc>
      </w:tr>
      <w:tr w:rsidR="00F64C11" w:rsidRPr="007859C1" w14:paraId="19C72304" w14:textId="77777777" w:rsidTr="00AB3983">
        <w:tc>
          <w:tcPr>
            <w:tcW w:w="349" w:type="pct"/>
          </w:tcPr>
          <w:p w14:paraId="32BA1954" w14:textId="77777777" w:rsidR="00F64C11" w:rsidRPr="007859C1" w:rsidRDefault="00F64C11"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rPr>
            </w:pPr>
          </w:p>
        </w:tc>
        <w:tc>
          <w:tcPr>
            <w:tcW w:w="4651" w:type="pct"/>
          </w:tcPr>
          <w:p w14:paraId="0D1012BC" w14:textId="77777777" w:rsidR="00F64C11" w:rsidRPr="007859C1" w:rsidRDefault="00F64C11" w:rsidP="00F64C11">
            <w:pPr>
              <w:rPr>
                <w:rFonts w:cs="Segoe UI Light"/>
                <w:color w:val="7030A0"/>
              </w:rPr>
            </w:pPr>
            <w:r w:rsidRPr="007859C1">
              <w:rPr>
                <w:rFonts w:cs="Segoe UI Light"/>
                <w:color w:val="7030A0"/>
              </w:rPr>
              <w:t>System musi informować pielęgniarki o zmianach w zleceniach lekarskich (lekach, zabiegach, czynnościach) za pomocą powiadomienia na ekranie.</w:t>
            </w:r>
          </w:p>
          <w:p w14:paraId="286A86EE" w14:textId="77777777" w:rsidR="00F64C11" w:rsidRPr="007859C1" w:rsidRDefault="00F64C11" w:rsidP="00F64C11">
            <w:pPr>
              <w:rPr>
                <w:rFonts w:cs="Segoe UI Light"/>
                <w:color w:val="7030A0"/>
              </w:rPr>
            </w:pPr>
          </w:p>
        </w:tc>
      </w:tr>
      <w:tr w:rsidR="00F64C11" w:rsidRPr="007859C1" w14:paraId="5F9AC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0CD539" w14:textId="77777777" w:rsidR="00F64C11" w:rsidRPr="007859C1" w:rsidRDefault="00F64C11"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5D6A8F40" w14:textId="77777777" w:rsidR="00F64C11" w:rsidRPr="007859C1" w:rsidRDefault="00F64C11" w:rsidP="00F64C11">
            <w:pPr>
              <w:rPr>
                <w:rFonts w:cs="Segoe UI Light"/>
              </w:rPr>
            </w:pPr>
            <w:r w:rsidRPr="007859C1">
              <w:rPr>
                <w:rFonts w:cs="Segoe UI Light"/>
              </w:rPr>
              <w:t>System musi umożliwiać pracę asystenta medycznego w module rozchodowania leków - musi pozwalać na wskazanie osoby wydającej innej niż obecnie zalogowana.</w:t>
            </w:r>
          </w:p>
          <w:p w14:paraId="6B5CBBBA" w14:textId="734FF4AD" w:rsidR="00F64C11" w:rsidRPr="007859C1" w:rsidRDefault="00F64C11" w:rsidP="00F64C11">
            <w:pPr>
              <w:rPr>
                <w:rFonts w:cs="Segoe UI Light"/>
              </w:rPr>
            </w:pPr>
          </w:p>
        </w:tc>
      </w:tr>
      <w:tr w:rsidR="00F10B26" w:rsidRPr="007859C1" w14:paraId="57313380" w14:textId="77777777" w:rsidTr="00AB3983">
        <w:tc>
          <w:tcPr>
            <w:tcW w:w="349" w:type="pct"/>
          </w:tcPr>
          <w:p w14:paraId="58C12069"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0405379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Wystawianie recept (w tym również e-Recept)</w:t>
            </w:r>
          </w:p>
        </w:tc>
      </w:tr>
      <w:tr w:rsidR="00F10B26" w:rsidRPr="007859C1" w14:paraId="69FF702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591AB71"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51" w:type="pct"/>
          </w:tcPr>
          <w:p w14:paraId="106ABDC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wspierać wystawianie recept, co najmniej w zakresie:</w:t>
            </w:r>
          </w:p>
        </w:tc>
      </w:tr>
      <w:tr w:rsidR="00F10B26" w:rsidRPr="007859C1" w14:paraId="4C4F8E76" w14:textId="77777777" w:rsidTr="00AB3983">
        <w:tc>
          <w:tcPr>
            <w:tcW w:w="349" w:type="pct"/>
          </w:tcPr>
          <w:p w14:paraId="077F7C57"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40D1D11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możliwości wybrania leków ze słownika leków,</w:t>
            </w:r>
          </w:p>
        </w:tc>
      </w:tr>
      <w:tr w:rsidR="00F10B26" w:rsidRPr="007859C1" w14:paraId="5DDAF05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1931AA"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189316B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możliwości wydruku recepty (z rozmieszczaniem i nadrukiem na formularzach recept),</w:t>
            </w:r>
          </w:p>
        </w:tc>
      </w:tr>
      <w:tr w:rsidR="00F10B26" w:rsidRPr="007859C1" w14:paraId="2F406DE7" w14:textId="77777777" w:rsidTr="00AB3983">
        <w:tc>
          <w:tcPr>
            <w:tcW w:w="349" w:type="pct"/>
          </w:tcPr>
          <w:p w14:paraId="33428070"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19460BD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system powinien podpowiadać dane osoby zalogowanej, jako wystawiającej receptę o ile osoba ta jest lekarze. </w:t>
            </w:r>
          </w:p>
        </w:tc>
      </w:tr>
      <w:tr w:rsidR="00F10B26" w:rsidRPr="007859C1" w14:paraId="5E7BE71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C4FEFF"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017772C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na recepcie na leki narkotyczne system powinien podpowiadać ilość substancji narkotycznej</w:t>
            </w:r>
          </w:p>
        </w:tc>
      </w:tr>
      <w:tr w:rsidR="00F10B26" w:rsidRPr="007859C1" w14:paraId="1E02CBFF" w14:textId="77777777" w:rsidTr="00AB3983">
        <w:tc>
          <w:tcPr>
            <w:tcW w:w="349" w:type="pct"/>
          </w:tcPr>
          <w:p w14:paraId="525DDF5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764DB41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grupowe dodawanie leków na receptę</w:t>
            </w:r>
          </w:p>
        </w:tc>
      </w:tr>
      <w:tr w:rsidR="00F10B26" w:rsidRPr="007859C1" w14:paraId="3B3CCBB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C58B00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2165035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ponowny wydruk recepty już wydrukowanej powinien spowodować utworzenie kopii recepty, dotyczy to również recept drukowanych w trybie nadruku na gotowych drukach</w:t>
            </w:r>
          </w:p>
        </w:tc>
      </w:tr>
      <w:tr w:rsidR="00F10B26" w:rsidRPr="007859C1" w14:paraId="21B07CA7" w14:textId="77777777" w:rsidTr="00AB3983">
        <w:tc>
          <w:tcPr>
            <w:tcW w:w="349" w:type="pct"/>
          </w:tcPr>
          <w:p w14:paraId="2660C390"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693B441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oznaczenie wydrukowanej recepty jako anulowanej</w:t>
            </w:r>
          </w:p>
        </w:tc>
      </w:tr>
      <w:tr w:rsidR="00F10B26" w:rsidRPr="007859C1" w14:paraId="661EAD5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AAD907"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5754AA8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system kontroluje przekroczenie minimalnej puli recept uwzględniając typ recepty RP/RPW</w:t>
            </w:r>
          </w:p>
        </w:tc>
      </w:tr>
      <w:tr w:rsidR="00F10B26" w:rsidRPr="007859C1" w14:paraId="7DC86DAE" w14:textId="77777777" w:rsidTr="00AB3983">
        <w:tc>
          <w:tcPr>
            <w:tcW w:w="349" w:type="pct"/>
          </w:tcPr>
          <w:p w14:paraId="41EDF56C"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60ECF6E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Musi istnieć możliwość wystawiania recept transgranicznych</w:t>
            </w:r>
          </w:p>
        </w:tc>
      </w:tr>
      <w:tr w:rsidR="00F10B26" w:rsidRPr="007859C1" w14:paraId="13F2AE9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D2498C9"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006122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ustawienie domyślnego dawkowania dla leku.</w:t>
            </w:r>
          </w:p>
        </w:tc>
      </w:tr>
      <w:tr w:rsidR="00F10B26" w:rsidRPr="007859C1" w14:paraId="7EF1C904" w14:textId="77777777" w:rsidTr="00AB3983">
        <w:tc>
          <w:tcPr>
            <w:tcW w:w="349" w:type="pct"/>
          </w:tcPr>
          <w:p w14:paraId="6021BE6F"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939CC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System musi umożliwić sprawdzenia interakcji poszczególnych leków oraz podpowiadanie stopnia refundacji na podstawie weryfikacji z </w:t>
            </w:r>
            <w:proofErr w:type="spellStart"/>
            <w:r w:rsidRPr="007859C1">
              <w:rPr>
                <w:rFonts w:cs="Segoe UI Light"/>
                <w:color w:val="000000"/>
                <w:sz w:val="22"/>
                <w:szCs w:val="22"/>
              </w:rPr>
              <w:t>eWUŚ</w:t>
            </w:r>
            <w:proofErr w:type="spellEnd"/>
          </w:p>
        </w:tc>
      </w:tr>
      <w:tr w:rsidR="00F10B26" w:rsidRPr="007859C1" w14:paraId="466B20F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9990A"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730CE6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podpowiadanie ilości i jednostki, w jakich powinien zostać wydany lek</w:t>
            </w:r>
          </w:p>
        </w:tc>
      </w:tr>
      <w:tr w:rsidR="00F10B26" w:rsidRPr="007859C1" w14:paraId="0DF19C8E" w14:textId="77777777" w:rsidTr="00AB3983">
        <w:tc>
          <w:tcPr>
            <w:tcW w:w="349" w:type="pct"/>
          </w:tcPr>
          <w:p w14:paraId="16DD15A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555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podpowiadanie wskazań dla leku podczas dodawania lub kopiowania recepty.</w:t>
            </w:r>
          </w:p>
        </w:tc>
      </w:tr>
      <w:tr w:rsidR="00F10B26" w:rsidRPr="007859C1" w14:paraId="79D5F9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90FBB12"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3B885F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Kopiowanie recept musi umożliwiać wybór recepty do skopiowania spośród:</w:t>
            </w:r>
          </w:p>
        </w:tc>
      </w:tr>
      <w:tr w:rsidR="00F10B26" w:rsidRPr="007859C1" w14:paraId="5F1406B5" w14:textId="77777777" w:rsidTr="00AB3983">
        <w:tc>
          <w:tcPr>
            <w:tcW w:w="349" w:type="pct"/>
          </w:tcPr>
          <w:p w14:paraId="20C7A50E"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613C2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recept z poprzedniego pobytu w tym gabinecie</w:t>
            </w:r>
          </w:p>
        </w:tc>
      </w:tr>
      <w:tr w:rsidR="00F10B26" w:rsidRPr="007859C1" w14:paraId="49ECD8E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522BF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6C7C6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recept z wizyty takiej jak aktualna (ta sama usługa), niezależnie od gabinetu w jakim się odbywała</w:t>
            </w:r>
          </w:p>
        </w:tc>
      </w:tr>
      <w:tr w:rsidR="00F10B26" w:rsidRPr="007859C1" w14:paraId="2CF9654C" w14:textId="77777777" w:rsidTr="00AB3983">
        <w:tc>
          <w:tcPr>
            <w:tcW w:w="349" w:type="pct"/>
          </w:tcPr>
          <w:p w14:paraId="1E48ED5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EC595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innych pobytów w tej samej jednostce</w:t>
            </w:r>
          </w:p>
        </w:tc>
      </w:tr>
      <w:tr w:rsidR="00F10B26" w:rsidRPr="007859C1" w14:paraId="0201FB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AFEF0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67282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kopiowanie leków przepisanych na wcześniej wystawionych receptach</w:t>
            </w:r>
          </w:p>
        </w:tc>
      </w:tr>
      <w:tr w:rsidR="00F10B26" w:rsidRPr="007859C1" w14:paraId="004CF822" w14:textId="77777777" w:rsidTr="00AB3983">
        <w:tc>
          <w:tcPr>
            <w:tcW w:w="349" w:type="pct"/>
          </w:tcPr>
          <w:p w14:paraId="2117FD3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059CE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możliwości wydruku recept tylko z puli lekarza zalogowanego</w:t>
            </w:r>
          </w:p>
        </w:tc>
      </w:tr>
      <w:tr w:rsidR="00F10B26" w:rsidRPr="007859C1" w14:paraId="0470AE1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D7E9C0"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2F23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importu recept w formacie XMZ</w:t>
            </w:r>
          </w:p>
        </w:tc>
      </w:tr>
      <w:tr w:rsidR="00F10B26" w:rsidRPr="007859C1" w14:paraId="166C5CF7" w14:textId="77777777" w:rsidTr="00AB3983">
        <w:tc>
          <w:tcPr>
            <w:tcW w:w="349" w:type="pct"/>
          </w:tcPr>
          <w:p w14:paraId="71D2F5E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5317B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wystawienie recept dla pacjentów powyżej 75 roku życia.</w:t>
            </w:r>
          </w:p>
        </w:tc>
      </w:tr>
      <w:tr w:rsidR="00F10B26" w:rsidRPr="007859C1" w14:paraId="5C9394D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6371AB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B09A8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zbiorczy wydruk zaleceń dla wszystkich recept pacjenta w ramach danego pobytu.</w:t>
            </w:r>
          </w:p>
        </w:tc>
      </w:tr>
      <w:tr w:rsidR="00F10B26" w:rsidRPr="007859C1" w14:paraId="1A24F0A5" w14:textId="77777777" w:rsidTr="00AB3983">
        <w:tc>
          <w:tcPr>
            <w:tcW w:w="349" w:type="pct"/>
          </w:tcPr>
          <w:p w14:paraId="24C1ECBA"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EA34F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być przygotowany do wystawiania e-recept zgodnie z wymaganiami prawa i obsługi ich za pomocą platformy P1.</w:t>
            </w:r>
          </w:p>
        </w:tc>
      </w:tr>
      <w:tr w:rsidR="00F10B26" w:rsidRPr="007859C1" w14:paraId="13D8319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630B6F8"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65E81771"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Dokumentacja wizyty</w:t>
            </w:r>
          </w:p>
        </w:tc>
      </w:tr>
      <w:tr w:rsidR="00F10B26" w:rsidRPr="007859C1" w14:paraId="35E96429" w14:textId="77777777" w:rsidTr="00AB3983">
        <w:tc>
          <w:tcPr>
            <w:tcW w:w="349" w:type="pct"/>
          </w:tcPr>
          <w:p w14:paraId="67F3BBD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0C79C0E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wystawienie skierowania,</w:t>
            </w:r>
          </w:p>
        </w:tc>
      </w:tr>
      <w:tr w:rsidR="00F10B26" w:rsidRPr="007859C1" w14:paraId="0A6125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B44C5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00E272F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Skierowanie do jednostki zewnętrznej, dla pacjenta niepełnoletniego, powinno zawierać imię i nazwisko oraz adres opiekuna </w:t>
            </w:r>
          </w:p>
        </w:tc>
      </w:tr>
      <w:tr w:rsidR="00F10B26" w:rsidRPr="007859C1" w14:paraId="119BA21E" w14:textId="77777777" w:rsidTr="00AB3983">
        <w:tc>
          <w:tcPr>
            <w:tcW w:w="349" w:type="pct"/>
          </w:tcPr>
          <w:p w14:paraId="4BF3180A"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sz w:val="22"/>
                <w:szCs w:val="22"/>
              </w:rPr>
            </w:pPr>
          </w:p>
        </w:tc>
        <w:tc>
          <w:tcPr>
            <w:tcW w:w="4651" w:type="pct"/>
          </w:tcPr>
          <w:p w14:paraId="47EE0752" w14:textId="77777777" w:rsidR="00F10B26" w:rsidRPr="007859C1" w:rsidRDefault="00F10B26" w:rsidP="001E4301">
            <w:pPr>
              <w:spacing w:line="276" w:lineRule="auto"/>
              <w:rPr>
                <w:rFonts w:cs="Segoe UI Light"/>
                <w:sz w:val="22"/>
                <w:szCs w:val="22"/>
              </w:rPr>
            </w:pPr>
            <w:r w:rsidRPr="007859C1">
              <w:rPr>
                <w:rFonts w:cs="Segoe UI Light"/>
                <w:sz w:val="22"/>
                <w:szCs w:val="22"/>
              </w:rPr>
              <w:t>System musi dokumentować</w:t>
            </w:r>
          </w:p>
        </w:tc>
      </w:tr>
      <w:tr w:rsidR="00F10B26" w:rsidRPr="007859C1" w14:paraId="22901AE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AA71DC3"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182D728C"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leki podane podczas wizyty (współpraca z apteczką oddziałową), </w:t>
            </w:r>
          </w:p>
        </w:tc>
      </w:tr>
      <w:tr w:rsidR="00F10B26" w:rsidRPr="007859C1" w14:paraId="1D058C2D" w14:textId="77777777" w:rsidTr="00AB3983">
        <w:tc>
          <w:tcPr>
            <w:tcW w:w="349" w:type="pct"/>
          </w:tcPr>
          <w:p w14:paraId="0D64288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567336AE"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ewidencja szczepień:</w:t>
            </w:r>
          </w:p>
        </w:tc>
      </w:tr>
      <w:tr w:rsidR="00F10B26" w:rsidRPr="007859C1" w14:paraId="251ACDE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8DF6174"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AA877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oznaczenia podania leku jako szczepienia, </w:t>
            </w:r>
          </w:p>
        </w:tc>
      </w:tr>
      <w:tr w:rsidR="00F10B26" w:rsidRPr="007859C1" w14:paraId="52506ED5" w14:textId="77777777" w:rsidTr="00AB3983">
        <w:tc>
          <w:tcPr>
            <w:tcW w:w="349" w:type="pct"/>
          </w:tcPr>
          <w:p w14:paraId="1059ADD9"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B6F27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wpisania przy podaniu leku danych charakteryzujących szczepienie,</w:t>
            </w:r>
          </w:p>
        </w:tc>
      </w:tr>
      <w:tr w:rsidR="00F10B26" w:rsidRPr="007859C1" w14:paraId="6692ED4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2B8BA5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D0A6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automatyczny wpis do karty szczepień po oznaczeniu podania leku jako szczepienia.</w:t>
            </w:r>
          </w:p>
        </w:tc>
      </w:tr>
      <w:tr w:rsidR="00F10B26" w:rsidRPr="007859C1" w14:paraId="55BBE560" w14:textId="77777777" w:rsidTr="00AB3983">
        <w:tc>
          <w:tcPr>
            <w:tcW w:w="349" w:type="pct"/>
          </w:tcPr>
          <w:p w14:paraId="2DA6A10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C7B6AC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wykonane podczas wizyty dodatkowych usług i badania</w:t>
            </w:r>
          </w:p>
        </w:tc>
      </w:tr>
      <w:tr w:rsidR="00F10B26" w:rsidRPr="007859C1" w14:paraId="22767D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45B7D9A"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EE3B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inne dokumenty (zaświadczenia, druki, na formularzach zdefiniowanych dla wizyty).</w:t>
            </w:r>
          </w:p>
        </w:tc>
      </w:tr>
      <w:tr w:rsidR="00F10B26" w:rsidRPr="007859C1" w14:paraId="28A45397" w14:textId="77777777" w:rsidTr="00AB3983">
        <w:tc>
          <w:tcPr>
            <w:tcW w:w="349" w:type="pct"/>
          </w:tcPr>
          <w:p w14:paraId="36B4C329"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AFDC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stosowania słownika tekstów standardowych do opisu danych wizyt</w:t>
            </w:r>
          </w:p>
        </w:tc>
      </w:tr>
      <w:tr w:rsidR="00F10B26" w:rsidRPr="007859C1" w14:paraId="6AAA79A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3278FD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C6DA1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wykorzystania definiowalnych formularzy do opisu danych wizyty</w:t>
            </w:r>
          </w:p>
        </w:tc>
      </w:tr>
      <w:tr w:rsidR="00F10B26" w:rsidRPr="007859C1" w14:paraId="6DB52B0F" w14:textId="77777777" w:rsidTr="00AB3983">
        <w:tc>
          <w:tcPr>
            <w:tcW w:w="349" w:type="pct"/>
          </w:tcPr>
          <w:p w14:paraId="2909E3D2"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75B5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7859C1" w14:paraId="38ECE1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A41CDDE"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839B6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ewidencji wykonania usług rozliczanych komercyjnie:</w:t>
            </w:r>
          </w:p>
        </w:tc>
      </w:tr>
      <w:tr w:rsidR="00F10B26" w:rsidRPr="007859C1" w14:paraId="358205F0" w14:textId="77777777" w:rsidTr="00AB3983">
        <w:tc>
          <w:tcPr>
            <w:tcW w:w="349" w:type="pct"/>
          </w:tcPr>
          <w:p w14:paraId="728E4955"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A023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wybór sposobu płatności oraz wyznaczenie schematu księgowania dla dokumentów sprzedaży.</w:t>
            </w:r>
          </w:p>
        </w:tc>
      </w:tr>
      <w:tr w:rsidR="00F10B26" w:rsidRPr="007859C1" w14:paraId="602A4DA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82A96DC"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4EA6B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zakończenia wizyty:</w:t>
            </w:r>
          </w:p>
        </w:tc>
      </w:tr>
      <w:tr w:rsidR="00F10B26" w:rsidRPr="007859C1" w14:paraId="100E286E" w14:textId="77777777" w:rsidTr="00AB3983">
        <w:tc>
          <w:tcPr>
            <w:tcW w:w="349" w:type="pct"/>
          </w:tcPr>
          <w:p w14:paraId="51F22F8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160D6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automatyczne tworzenie karty wizyty.</w:t>
            </w:r>
          </w:p>
        </w:tc>
      </w:tr>
      <w:tr w:rsidR="00F10B26" w:rsidRPr="007859C1" w14:paraId="58EDD2F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31B3E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CFFB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kwalifikacja rozliczeniowa usług i świadczeń.</w:t>
            </w:r>
          </w:p>
        </w:tc>
      </w:tr>
      <w:tr w:rsidR="00F10B26" w:rsidRPr="007859C1" w14:paraId="2372BF17" w14:textId="77777777" w:rsidTr="00AB3983">
        <w:tc>
          <w:tcPr>
            <w:tcW w:w="349" w:type="pct"/>
          </w:tcPr>
          <w:p w14:paraId="36C29742"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23196C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wiązanie rozliczanych badań do kolejnej zaplanowanej wizyty</w:t>
            </w:r>
          </w:p>
        </w:tc>
      </w:tr>
      <w:tr w:rsidR="00F10B26" w:rsidRPr="007859C1" w14:paraId="26F7715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419AAE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7BF0A3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wgląd w rozliczenia NFZ z tytułu zrealizowanych w trakcie wizyty usług</w:t>
            </w:r>
          </w:p>
        </w:tc>
      </w:tr>
      <w:tr w:rsidR="00F10B26" w:rsidRPr="007859C1" w14:paraId="2D02F8C7" w14:textId="77777777" w:rsidTr="00AB3983">
        <w:tc>
          <w:tcPr>
            <w:tcW w:w="349" w:type="pct"/>
          </w:tcPr>
          <w:p w14:paraId="7DC4DC04"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3980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autoryzacja medyczna wizyty,</w:t>
            </w:r>
          </w:p>
        </w:tc>
      </w:tr>
      <w:tr w:rsidR="00F10B26" w:rsidRPr="007859C1" w14:paraId="3E4F98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60EBB10"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E2B4D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bezpośredniego skierowania na IP</w:t>
            </w:r>
          </w:p>
        </w:tc>
      </w:tr>
      <w:tr w:rsidR="00F10B26" w:rsidRPr="007859C1" w14:paraId="69D6E0CD" w14:textId="77777777" w:rsidTr="00AB3983">
        <w:tc>
          <w:tcPr>
            <w:tcW w:w="349" w:type="pct"/>
          </w:tcPr>
          <w:p w14:paraId="0EA5B7BC"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8650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Automatyczna aktualizacja i przegląd Księgi Głównej Przychodni</w:t>
            </w:r>
          </w:p>
        </w:tc>
      </w:tr>
      <w:tr w:rsidR="00F10B26" w:rsidRPr="007859C1" w14:paraId="5CBA305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37AFCE0"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504406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obsługę i wydruk dokumentacji zbiorczej tj.: </w:t>
            </w:r>
          </w:p>
        </w:tc>
      </w:tr>
      <w:tr w:rsidR="00F10B26" w:rsidRPr="007859C1" w14:paraId="76203326" w14:textId="77777777" w:rsidTr="00AB3983">
        <w:tc>
          <w:tcPr>
            <w:tcW w:w="349" w:type="pct"/>
          </w:tcPr>
          <w:p w14:paraId="6DDD839F"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60F5A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Księga Oczekujących</w:t>
            </w:r>
          </w:p>
        </w:tc>
      </w:tr>
      <w:tr w:rsidR="00F10B26" w:rsidRPr="007859C1" w14:paraId="222C4A9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573F13"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1BA8E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Księga Przyjęć</w:t>
            </w:r>
          </w:p>
        </w:tc>
      </w:tr>
      <w:tr w:rsidR="00F10B26" w:rsidRPr="007859C1" w14:paraId="41B05F47" w14:textId="77777777" w:rsidTr="00AB3983">
        <w:tc>
          <w:tcPr>
            <w:tcW w:w="349" w:type="pct"/>
          </w:tcPr>
          <w:p w14:paraId="1836491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9DCC3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Księga Zdarzeń Niepożądanych</w:t>
            </w:r>
          </w:p>
        </w:tc>
      </w:tr>
      <w:tr w:rsidR="00F10B26" w:rsidRPr="007859C1" w14:paraId="3C5C6E3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440607"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AA80F3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Księga Badań</w:t>
            </w:r>
          </w:p>
        </w:tc>
      </w:tr>
      <w:tr w:rsidR="00F10B26" w:rsidRPr="007859C1" w14:paraId="27A6543F" w14:textId="77777777" w:rsidTr="00AB3983">
        <w:tc>
          <w:tcPr>
            <w:tcW w:w="349" w:type="pct"/>
          </w:tcPr>
          <w:p w14:paraId="40FC5D5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9693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Księga Zabiegów</w:t>
            </w:r>
          </w:p>
        </w:tc>
      </w:tr>
      <w:tr w:rsidR="00F10B26" w:rsidRPr="007859C1" w14:paraId="0FCA7BC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2FAC330"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91EDB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Księga Ratownictwa</w:t>
            </w:r>
          </w:p>
        </w:tc>
      </w:tr>
      <w:tr w:rsidR="00F10B26" w:rsidRPr="007859C1" w14:paraId="6E45AF9B" w14:textId="77777777" w:rsidTr="00AB3983">
        <w:tc>
          <w:tcPr>
            <w:tcW w:w="349" w:type="pct"/>
          </w:tcPr>
          <w:p w14:paraId="65FA560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C25B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podpowiadanie dat w danych pozycji Księgi Ratownictwa</w:t>
            </w:r>
          </w:p>
        </w:tc>
      </w:tr>
      <w:tr w:rsidR="00F10B26" w:rsidRPr="007859C1" w14:paraId="58FE5A6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26EC0A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E0829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wprowadzenie wywiadu przedporodowego w gabinecie lekarskim.</w:t>
            </w:r>
          </w:p>
        </w:tc>
      </w:tr>
      <w:tr w:rsidR="00F10B26" w:rsidRPr="007859C1" w14:paraId="7D89B510" w14:textId="77777777" w:rsidTr="00AB3983">
        <w:tc>
          <w:tcPr>
            <w:tcW w:w="349" w:type="pct"/>
          </w:tcPr>
          <w:p w14:paraId="30DF3541"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E0AC0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wydruk pisma powiązanego z elementem leczenia podczas zakończenia wizyty/badania pacjenta.</w:t>
            </w:r>
          </w:p>
        </w:tc>
      </w:tr>
      <w:tr w:rsidR="00F10B26" w:rsidRPr="007859C1" w14:paraId="38A29C7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F430E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1050522"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pakietu onkologicznego</w:t>
            </w:r>
          </w:p>
        </w:tc>
      </w:tr>
      <w:tr w:rsidR="00F10B26" w:rsidRPr="007859C1" w14:paraId="1FD626F1" w14:textId="77777777" w:rsidTr="00AB3983">
        <w:tc>
          <w:tcPr>
            <w:tcW w:w="349" w:type="pct"/>
          </w:tcPr>
          <w:p w14:paraId="5158E35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A162D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rejestrację kart diagnostyki i leczenia onkologicznego (KDILO) w zakresie:</w:t>
            </w:r>
          </w:p>
        </w:tc>
      </w:tr>
      <w:tr w:rsidR="00F10B26" w:rsidRPr="007859C1" w14:paraId="4BFD8F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A0B833"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C775C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numer karty</w:t>
            </w:r>
          </w:p>
        </w:tc>
      </w:tr>
      <w:tr w:rsidR="00F10B26" w:rsidRPr="007859C1" w14:paraId="226AC375" w14:textId="77777777" w:rsidTr="00AB3983">
        <w:tc>
          <w:tcPr>
            <w:tcW w:w="349" w:type="pct"/>
          </w:tcPr>
          <w:p w14:paraId="5981D29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79742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etap obsługi</w:t>
            </w:r>
          </w:p>
        </w:tc>
      </w:tr>
      <w:tr w:rsidR="00F10B26" w:rsidRPr="007859C1" w14:paraId="6F8BE3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269C6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4B9B2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rejestrować historię zmian karty </w:t>
            </w:r>
            <w:proofErr w:type="spellStart"/>
            <w:r w:rsidRPr="007859C1">
              <w:rPr>
                <w:rFonts w:cs="Segoe UI Light"/>
                <w:color w:val="000000"/>
                <w:sz w:val="22"/>
                <w:szCs w:val="22"/>
              </w:rPr>
              <w:t>DiLO</w:t>
            </w:r>
            <w:proofErr w:type="spellEnd"/>
          </w:p>
        </w:tc>
      </w:tr>
      <w:tr w:rsidR="00F10B26" w:rsidRPr="007859C1" w14:paraId="4D3E88BB" w14:textId="77777777" w:rsidTr="00AB3983">
        <w:tc>
          <w:tcPr>
            <w:tcW w:w="349" w:type="pct"/>
          </w:tcPr>
          <w:p w14:paraId="64AE6DD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2B88E7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podgląd kart </w:t>
            </w:r>
            <w:proofErr w:type="spellStart"/>
            <w:r w:rsidRPr="007859C1">
              <w:rPr>
                <w:rFonts w:cs="Segoe UI Light"/>
                <w:color w:val="000000"/>
                <w:sz w:val="22"/>
                <w:szCs w:val="22"/>
              </w:rPr>
              <w:t>DiLO</w:t>
            </w:r>
            <w:proofErr w:type="spellEnd"/>
          </w:p>
        </w:tc>
      </w:tr>
      <w:tr w:rsidR="00F10B26" w:rsidRPr="007859C1" w14:paraId="665F8C0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310406D"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8495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powiązanie pozycji rozliczeniowych z numerem KDILO</w:t>
            </w:r>
          </w:p>
        </w:tc>
      </w:tr>
      <w:tr w:rsidR="00F10B26" w:rsidRPr="007859C1" w14:paraId="2F92328E" w14:textId="77777777" w:rsidTr="00AB3983">
        <w:tc>
          <w:tcPr>
            <w:tcW w:w="349" w:type="pct"/>
          </w:tcPr>
          <w:p w14:paraId="7A8C9E9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FAD1F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tworzenie raportów i wykazów pracy gabinetu</w:t>
            </w:r>
          </w:p>
        </w:tc>
      </w:tr>
      <w:tr w:rsidR="00F10B26" w:rsidRPr="007859C1" w14:paraId="13AFB9D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6AA3B65"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1BB541F3" w14:textId="77777777" w:rsidR="00F10B26" w:rsidRPr="007859C1" w:rsidRDefault="00F10B26" w:rsidP="001E4301">
            <w:pPr>
              <w:spacing w:line="276" w:lineRule="auto"/>
              <w:rPr>
                <w:rFonts w:cs="Segoe UI Light"/>
                <w:color w:val="000000"/>
                <w:sz w:val="22"/>
                <w:szCs w:val="22"/>
              </w:rPr>
            </w:pPr>
            <w:r w:rsidRPr="007859C1">
              <w:rPr>
                <w:rFonts w:cs="Segoe UI Light"/>
                <w:b/>
                <w:color w:val="000000"/>
                <w:sz w:val="22"/>
                <w:szCs w:val="22"/>
              </w:rPr>
              <w:t>Pozostałe wymagania wobec systemu</w:t>
            </w:r>
          </w:p>
        </w:tc>
      </w:tr>
      <w:tr w:rsidR="00F10B26" w:rsidRPr="007859C1" w14:paraId="5401E6F0" w14:textId="77777777" w:rsidTr="00AB3983">
        <w:tc>
          <w:tcPr>
            <w:tcW w:w="349" w:type="pct"/>
          </w:tcPr>
          <w:p w14:paraId="5779D15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760B4B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rejestrowanie treści głosowych w zastępstwie opisów tekstowych.</w:t>
            </w:r>
          </w:p>
        </w:tc>
      </w:tr>
      <w:tr w:rsidR="00F10B26" w:rsidRPr="007859C1" w14:paraId="6D0513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80554D6"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9472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odsłuchanie oraz przetwarzanie nagranych notatek głosowych przez operatora na tekst, prezentowany w miejscu dodania notatki.</w:t>
            </w:r>
          </w:p>
        </w:tc>
      </w:tr>
      <w:tr w:rsidR="00F10B26" w:rsidRPr="007859C1" w14:paraId="038C874A" w14:textId="77777777" w:rsidTr="00AB3983">
        <w:tc>
          <w:tcPr>
            <w:tcW w:w="349" w:type="pct"/>
          </w:tcPr>
          <w:p w14:paraId="76BFF328"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CE04A3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oznaczenie notatki głosowej jako pilnej.</w:t>
            </w:r>
          </w:p>
        </w:tc>
      </w:tr>
      <w:tr w:rsidR="00F10B26" w:rsidRPr="007859C1" w14:paraId="55FAAB8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12ECACB" w14:textId="77777777" w:rsidR="00F10B26" w:rsidRPr="007859C1" w:rsidRDefault="00F10B26" w:rsidP="007D3C16">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B26AE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operatorowi przegląd w jednym oknie wszystkich notatek głosowych zarejestrowanych w ramach wybranej jednostki organizacyjnej.</w:t>
            </w:r>
          </w:p>
        </w:tc>
      </w:tr>
    </w:tbl>
    <w:p w14:paraId="0C9319CF" w14:textId="77777777" w:rsidR="00F10B26" w:rsidRPr="007859C1" w:rsidRDefault="00F10B26" w:rsidP="00F10B26">
      <w:pPr>
        <w:spacing w:after="0" w:line="276" w:lineRule="auto"/>
        <w:rPr>
          <w:rFonts w:cs="Segoe UI Light"/>
        </w:rPr>
      </w:pPr>
    </w:p>
    <w:p w14:paraId="0251E3C8" w14:textId="1B9F584A"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38FCEAC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1A9C315F"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751EC873" w14:textId="77777777" w:rsidR="00F10B26" w:rsidRPr="007859C1" w:rsidRDefault="00F10B26" w:rsidP="00805985">
            <w:pPr>
              <w:pStyle w:val="Nagwek4"/>
              <w:outlineLvl w:val="3"/>
            </w:pPr>
            <w:bookmarkStart w:id="42" w:name="_Toc501352714"/>
            <w:r w:rsidRPr="007859C1">
              <w:t>Punkt Pobrań</w:t>
            </w:r>
            <w:bookmarkEnd w:id="42"/>
          </w:p>
        </w:tc>
      </w:tr>
      <w:tr w:rsidR="00F10B26" w:rsidRPr="007859C1" w14:paraId="39C81D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9C87A3C" w14:textId="77777777" w:rsidR="00F10B26" w:rsidRPr="007859C1" w:rsidRDefault="00F10B26" w:rsidP="007D3C16">
            <w:pPr>
              <w:pStyle w:val="Akapitzlist1"/>
              <w:numPr>
                <w:ilvl w:val="0"/>
                <w:numId w:val="49"/>
              </w:numPr>
              <w:spacing w:line="276" w:lineRule="auto"/>
              <w:contextualSpacing w:val="0"/>
              <w:rPr>
                <w:rFonts w:ascii="Segoe UI Light" w:hAnsi="Segoe UI Light" w:cs="Segoe UI Light"/>
                <w:bCs/>
                <w:color w:val="7030A0"/>
                <w:sz w:val="22"/>
                <w:szCs w:val="22"/>
              </w:rPr>
            </w:pPr>
          </w:p>
        </w:tc>
        <w:tc>
          <w:tcPr>
            <w:tcW w:w="4648" w:type="pct"/>
          </w:tcPr>
          <w:p w14:paraId="7B063FB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powinien umożliwiać zarządzanie zleceniami na badania laboratoryjne, w szczególności:</w:t>
            </w:r>
          </w:p>
        </w:tc>
      </w:tr>
      <w:tr w:rsidR="00F10B26" w:rsidRPr="007859C1" w14:paraId="6A9B7984" w14:textId="77777777" w:rsidTr="00AB3983">
        <w:trPr>
          <w:trHeight w:val="241"/>
        </w:trPr>
        <w:tc>
          <w:tcPr>
            <w:tcW w:w="352" w:type="pct"/>
          </w:tcPr>
          <w:p w14:paraId="4D299AAD" w14:textId="77777777" w:rsidR="00F10B26" w:rsidRPr="007859C1" w:rsidRDefault="00F10B26" w:rsidP="007D3C16">
            <w:pPr>
              <w:pStyle w:val="Akapitzlist"/>
              <w:numPr>
                <w:ilvl w:val="0"/>
                <w:numId w:val="49"/>
              </w:numPr>
              <w:spacing w:line="276" w:lineRule="auto"/>
              <w:jc w:val="center"/>
              <w:rPr>
                <w:rFonts w:cs="Segoe UI Light"/>
                <w:bCs/>
                <w:color w:val="7030A0"/>
                <w:sz w:val="22"/>
                <w:szCs w:val="22"/>
              </w:rPr>
            </w:pPr>
          </w:p>
        </w:tc>
        <w:tc>
          <w:tcPr>
            <w:tcW w:w="4648" w:type="pct"/>
          </w:tcPr>
          <w:p w14:paraId="501FAF7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przyjmowanie zleceń badań laboratoryjnych z podsystemu Ruch chorych i Przychodnia z możliwością określenia domyślnego punktu pobrań dla zleceniodawcy,</w:t>
            </w:r>
          </w:p>
        </w:tc>
      </w:tr>
      <w:tr w:rsidR="00F10B26" w:rsidRPr="007859C1" w14:paraId="0C416C0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69919E82" w14:textId="77777777" w:rsidR="00F10B26" w:rsidRPr="007859C1" w:rsidRDefault="00F10B26" w:rsidP="007D3C16">
            <w:pPr>
              <w:pStyle w:val="Tekstpodstawowywcity"/>
              <w:numPr>
                <w:ilvl w:val="0"/>
                <w:numId w:val="49"/>
              </w:numPr>
              <w:spacing w:before="0" w:after="0" w:line="276" w:lineRule="auto"/>
              <w:jc w:val="center"/>
              <w:rPr>
                <w:rFonts w:ascii="Segoe UI Light" w:hAnsi="Segoe UI Light" w:cs="Segoe UI Light"/>
                <w:bCs/>
                <w:color w:val="7030A0"/>
                <w:sz w:val="22"/>
                <w:szCs w:val="22"/>
              </w:rPr>
            </w:pPr>
          </w:p>
        </w:tc>
        <w:tc>
          <w:tcPr>
            <w:tcW w:w="4648" w:type="pct"/>
          </w:tcPr>
          <w:p w14:paraId="127ACE1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wprowadzanie zleceń zewnętrznych,</w:t>
            </w:r>
          </w:p>
        </w:tc>
      </w:tr>
      <w:tr w:rsidR="00F10B26" w:rsidRPr="007859C1" w14:paraId="2E008E4E" w14:textId="77777777" w:rsidTr="00AB3983">
        <w:trPr>
          <w:trHeight w:val="277"/>
        </w:trPr>
        <w:tc>
          <w:tcPr>
            <w:tcW w:w="352" w:type="pct"/>
          </w:tcPr>
          <w:p w14:paraId="44D90A73" w14:textId="77777777" w:rsidR="00F10B26" w:rsidRPr="007859C1" w:rsidRDefault="00F10B26" w:rsidP="007D3C16">
            <w:pPr>
              <w:pStyle w:val="Tekstpodstawowy"/>
              <w:widowControl/>
              <w:numPr>
                <w:ilvl w:val="0"/>
                <w:numId w:val="49"/>
              </w:numPr>
              <w:suppressAutoHyphens w:val="0"/>
              <w:spacing w:after="0" w:line="276" w:lineRule="auto"/>
              <w:jc w:val="center"/>
              <w:rPr>
                <w:rFonts w:ascii="Segoe UI Light" w:hAnsi="Segoe UI Light" w:cs="Segoe UI Light"/>
                <w:b/>
                <w:i/>
                <w:color w:val="7030A0"/>
                <w:sz w:val="22"/>
                <w:szCs w:val="22"/>
                <w:lang w:eastAsia="en-US"/>
              </w:rPr>
            </w:pPr>
          </w:p>
        </w:tc>
        <w:tc>
          <w:tcPr>
            <w:tcW w:w="4648" w:type="pct"/>
          </w:tcPr>
          <w:p w14:paraId="5572BE6F" w14:textId="2DC32875"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wyszukiwania zleceń wg imienia i nazwiska,</w:t>
            </w:r>
            <w:r w:rsidR="001E4301" w:rsidRPr="007859C1">
              <w:rPr>
                <w:rFonts w:cs="Segoe UI Light"/>
                <w:color w:val="7030A0"/>
                <w:sz w:val="22"/>
                <w:szCs w:val="22"/>
              </w:rPr>
              <w:t xml:space="preserve"> nr PESEL,</w:t>
            </w:r>
            <w:r w:rsidRPr="007859C1">
              <w:rPr>
                <w:rFonts w:cs="Segoe UI Light"/>
                <w:color w:val="7030A0"/>
                <w:sz w:val="22"/>
                <w:szCs w:val="22"/>
              </w:rPr>
              <w:t xml:space="preserve"> daty zlecenia oraz planowanej daty wykonania,</w:t>
            </w:r>
          </w:p>
        </w:tc>
      </w:tr>
      <w:tr w:rsidR="00F10B26" w:rsidRPr="007859C1" w14:paraId="78C957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66001FA"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0C38C42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dostęp do zleceń archiwalnych pacjenta,</w:t>
            </w:r>
          </w:p>
        </w:tc>
      </w:tr>
      <w:tr w:rsidR="00F10B26" w:rsidRPr="007859C1" w14:paraId="0E98573E" w14:textId="77777777" w:rsidTr="00AB3983">
        <w:tc>
          <w:tcPr>
            <w:tcW w:w="352" w:type="pct"/>
          </w:tcPr>
          <w:p w14:paraId="5F25C2C3"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46ADA4C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wyróżnianie zleceń CITO,</w:t>
            </w:r>
          </w:p>
        </w:tc>
      </w:tr>
      <w:tr w:rsidR="00F10B26" w:rsidRPr="007859C1" w14:paraId="3AAD0F9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7A84A"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0EDFCC4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dobieranie materiałów niezbędnych do realizacji zlecenia,</w:t>
            </w:r>
          </w:p>
        </w:tc>
      </w:tr>
      <w:tr w:rsidR="00F10B26" w:rsidRPr="007859C1" w14:paraId="534DEAEB" w14:textId="77777777" w:rsidTr="00AB3983">
        <w:trPr>
          <w:trHeight w:val="346"/>
        </w:trPr>
        <w:tc>
          <w:tcPr>
            <w:tcW w:w="352" w:type="pct"/>
          </w:tcPr>
          <w:p w14:paraId="1C3B21F8"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2392D6F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wycofanie zlecenia</w:t>
            </w:r>
          </w:p>
        </w:tc>
      </w:tr>
      <w:tr w:rsidR="00F10B26" w:rsidRPr="007859C1" w14:paraId="4E411C2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3A18C1"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2D486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wspomagać obsługę punktu przyjęcia i rozdzielni materiału w szczególności:</w:t>
            </w:r>
          </w:p>
        </w:tc>
      </w:tr>
      <w:tr w:rsidR="00F10B26" w:rsidRPr="007859C1" w14:paraId="2E7EBD13" w14:textId="77777777" w:rsidTr="00AB3983">
        <w:tc>
          <w:tcPr>
            <w:tcW w:w="352" w:type="pct"/>
          </w:tcPr>
          <w:p w14:paraId="32E2FAA9"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8B6F9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rejestracja wysłania materiałów do laboratoriów,</w:t>
            </w:r>
          </w:p>
        </w:tc>
      </w:tr>
      <w:tr w:rsidR="00F10B26" w:rsidRPr="007859C1" w14:paraId="2466D66D" w14:textId="77777777" w:rsidTr="00AB3983">
        <w:trPr>
          <w:cnfStyle w:val="000000100000" w:firstRow="0" w:lastRow="0" w:firstColumn="0" w:lastColumn="0" w:oddVBand="0" w:evenVBand="0" w:oddHBand="1" w:evenHBand="0" w:firstRowFirstColumn="0" w:firstRowLastColumn="0" w:lastRowFirstColumn="0" w:lastRowLastColumn="0"/>
          <w:trHeight w:val="229"/>
        </w:trPr>
        <w:tc>
          <w:tcPr>
            <w:tcW w:w="352" w:type="pct"/>
          </w:tcPr>
          <w:p w14:paraId="4F2853F3"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92967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oznakowanie pobieranych materiałów kodem kreskowym.</w:t>
            </w:r>
          </w:p>
        </w:tc>
      </w:tr>
      <w:tr w:rsidR="00F10B26" w:rsidRPr="007859C1" w14:paraId="78B13DA1" w14:textId="77777777" w:rsidTr="00AB3983">
        <w:trPr>
          <w:trHeight w:val="229"/>
        </w:trPr>
        <w:tc>
          <w:tcPr>
            <w:tcW w:w="352" w:type="pct"/>
          </w:tcPr>
          <w:p w14:paraId="183CE13A"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729928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wspomaganie rozdziału materiałów wg jednostek wykonujących (badania realizowane we własnych lub obcych laboratoriach),</w:t>
            </w:r>
          </w:p>
        </w:tc>
      </w:tr>
      <w:tr w:rsidR="00F10B26" w:rsidRPr="007859C1" w14:paraId="21B51F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964DE3"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B36D5C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rejestrację w systemie pobranych materiałów, w tym:</w:t>
            </w:r>
          </w:p>
        </w:tc>
      </w:tr>
      <w:tr w:rsidR="00F10B26" w:rsidRPr="007859C1" w14:paraId="44E9A3FF" w14:textId="77777777" w:rsidTr="00AB3983">
        <w:tc>
          <w:tcPr>
            <w:tcW w:w="352" w:type="pct"/>
          </w:tcPr>
          <w:p w14:paraId="3C89E94E"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1C81C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automatyczne odnotowanie daty i godziny pobrania,</w:t>
            </w:r>
          </w:p>
        </w:tc>
      </w:tr>
      <w:tr w:rsidR="00F10B26" w:rsidRPr="007859C1" w14:paraId="49A766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2455616"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046B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odnotowanie osoby pobierającej materiał,</w:t>
            </w:r>
          </w:p>
        </w:tc>
      </w:tr>
      <w:tr w:rsidR="00F10B26" w:rsidRPr="007859C1" w14:paraId="1CCDAFB5" w14:textId="77777777" w:rsidTr="00AB3983">
        <w:tc>
          <w:tcPr>
            <w:tcW w:w="352" w:type="pct"/>
          </w:tcPr>
          <w:p w14:paraId="360E0886"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369CC4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odnotowanie dodatkowych uwag do pobrania,</w:t>
            </w:r>
          </w:p>
        </w:tc>
      </w:tr>
      <w:tr w:rsidR="00F10B26" w:rsidRPr="007859C1" w14:paraId="4E18B2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DA8148"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E9E68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dla wybranych badań (np. oznaczenie grupy krwi) konieczność potwierdzenia danych pobrania (data i godzina, osoba, uwagi).</w:t>
            </w:r>
          </w:p>
        </w:tc>
      </w:tr>
      <w:tr w:rsidR="00F10B26" w:rsidRPr="007859C1" w14:paraId="1B7B1AA2" w14:textId="77777777" w:rsidTr="00AB3983">
        <w:tc>
          <w:tcPr>
            <w:tcW w:w="352" w:type="pct"/>
          </w:tcPr>
          <w:p w14:paraId="248D6C1A"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078F5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dokumentu pobrania dla pojedynczego badania oraz dla panelu badań</w:t>
            </w:r>
          </w:p>
        </w:tc>
      </w:tr>
      <w:tr w:rsidR="00F10B26" w:rsidRPr="007859C1" w14:paraId="11F66A5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CB98C2C"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5434D3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i wydruk Księgi Pobrań</w:t>
            </w:r>
          </w:p>
        </w:tc>
      </w:tr>
      <w:tr w:rsidR="00F10B26" w:rsidRPr="007859C1" w14:paraId="07700203" w14:textId="77777777" w:rsidTr="00AB3983">
        <w:tc>
          <w:tcPr>
            <w:tcW w:w="352" w:type="pct"/>
          </w:tcPr>
          <w:p w14:paraId="355B1F6B"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D1171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Integracja z innymi modułami systemu medycznego:</w:t>
            </w:r>
          </w:p>
        </w:tc>
      </w:tr>
      <w:tr w:rsidR="00F10B26" w:rsidRPr="007859C1" w14:paraId="797C45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09DE17" w14:textId="77777777" w:rsidR="00F10B26" w:rsidRPr="007859C1" w:rsidRDefault="00F10B26" w:rsidP="007D3C16">
            <w:pPr>
              <w:pStyle w:val="Akapitzlist"/>
              <w:numPr>
                <w:ilvl w:val="0"/>
                <w:numId w:val="4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89A109D" w14:textId="26A97BA9"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Przekazywanie elektronicznego potwierdzenia pobrania materiału do zleceniodawców podsystemu Ruch chorych i Przychodnia oraz do modułu Laboratorium</w:t>
            </w:r>
            <w:r w:rsidR="001E4301" w:rsidRPr="007859C1">
              <w:rPr>
                <w:rFonts w:cs="Segoe UI Light"/>
                <w:color w:val="000000"/>
                <w:sz w:val="22"/>
                <w:szCs w:val="22"/>
              </w:rPr>
              <w:t xml:space="preserve"> z oznaczeniem osoby wykonującej </w:t>
            </w:r>
            <w:proofErr w:type="spellStart"/>
            <w:r w:rsidR="001E4301" w:rsidRPr="007859C1">
              <w:rPr>
                <w:rFonts w:cs="Segoe UI Light"/>
                <w:color w:val="000000"/>
                <w:sz w:val="22"/>
                <w:szCs w:val="22"/>
              </w:rPr>
              <w:t>danączynność</w:t>
            </w:r>
            <w:proofErr w:type="spellEnd"/>
            <w:r w:rsidRPr="007859C1">
              <w:rPr>
                <w:rFonts w:cs="Segoe UI Light"/>
                <w:color w:val="000000"/>
                <w:sz w:val="22"/>
                <w:szCs w:val="22"/>
              </w:rPr>
              <w:t>.</w:t>
            </w:r>
          </w:p>
        </w:tc>
      </w:tr>
    </w:tbl>
    <w:p w14:paraId="2F7F6F9D" w14:textId="77777777" w:rsidR="00F10B26" w:rsidRPr="007859C1" w:rsidRDefault="00F10B26" w:rsidP="00F10B26">
      <w:pPr>
        <w:spacing w:after="0" w:line="276" w:lineRule="auto"/>
        <w:rPr>
          <w:rFonts w:cs="Segoe UI Light"/>
        </w:rPr>
      </w:pPr>
    </w:p>
    <w:p w14:paraId="1EED50BF" w14:textId="0F1EBAC0" w:rsidR="00F10B26" w:rsidRPr="007859C1" w:rsidRDefault="00F10B26" w:rsidP="009152E7">
      <w:pPr>
        <w:rPr>
          <w:rFonts w:cs="Segoe UI Light"/>
        </w:rPr>
      </w:pPr>
    </w:p>
    <w:tbl>
      <w:tblPr>
        <w:tblStyle w:val="Tabelasiatki4akcent11"/>
        <w:tblW w:w="5011" w:type="pct"/>
        <w:tblInd w:w="0" w:type="dxa"/>
        <w:tblLook w:val="0420" w:firstRow="1" w:lastRow="0" w:firstColumn="0" w:lastColumn="0" w:noHBand="0" w:noVBand="1"/>
      </w:tblPr>
      <w:tblGrid>
        <w:gridCol w:w="659"/>
        <w:gridCol w:w="8421"/>
      </w:tblGrid>
      <w:tr w:rsidR="00F10B26" w:rsidRPr="007859C1" w14:paraId="4FB075E7" w14:textId="77777777" w:rsidTr="00AB3983">
        <w:trPr>
          <w:cnfStyle w:val="100000000000" w:firstRow="1" w:lastRow="0" w:firstColumn="0" w:lastColumn="0" w:oddVBand="0" w:evenVBand="0" w:oddHBand="0" w:evenHBand="0" w:firstRowFirstColumn="0" w:firstRowLastColumn="0" w:lastRowFirstColumn="0" w:lastRowLastColumn="0"/>
        </w:trPr>
        <w:tc>
          <w:tcPr>
            <w:tcW w:w="363" w:type="pct"/>
          </w:tcPr>
          <w:p w14:paraId="113F7872" w14:textId="77777777" w:rsidR="00F10B26" w:rsidRPr="007859C1" w:rsidRDefault="00F10B26" w:rsidP="001E4301">
            <w:pPr>
              <w:spacing w:line="276" w:lineRule="auto"/>
              <w:jc w:val="center"/>
              <w:rPr>
                <w:rFonts w:cs="Segoe UI Light"/>
                <w:color w:val="FFFFFF" w:themeColor="background1"/>
                <w:sz w:val="22"/>
                <w:szCs w:val="22"/>
              </w:rPr>
            </w:pPr>
            <w:r w:rsidRPr="007859C1">
              <w:rPr>
                <w:rFonts w:cs="Segoe UI Light"/>
                <w:color w:val="FFFFFF" w:themeColor="background1"/>
                <w:sz w:val="22"/>
                <w:szCs w:val="22"/>
              </w:rPr>
              <w:t>L.p.</w:t>
            </w:r>
          </w:p>
        </w:tc>
        <w:tc>
          <w:tcPr>
            <w:tcW w:w="4637" w:type="pct"/>
          </w:tcPr>
          <w:p w14:paraId="4AFC64B6" w14:textId="77777777" w:rsidR="00F10B26" w:rsidRPr="007859C1" w:rsidRDefault="00F10B26" w:rsidP="00805985">
            <w:pPr>
              <w:pStyle w:val="Nagwek4"/>
              <w:outlineLvl w:val="3"/>
            </w:pPr>
            <w:bookmarkStart w:id="43" w:name="_Toc501352715"/>
            <w:bookmarkStart w:id="44" w:name="_Toc57803149"/>
            <w:r w:rsidRPr="007859C1">
              <w:t>Apteka</w:t>
            </w:r>
            <w:bookmarkEnd w:id="43"/>
            <w:bookmarkEnd w:id="44"/>
          </w:p>
        </w:tc>
      </w:tr>
      <w:tr w:rsidR="00F10B26" w:rsidRPr="007859C1" w14:paraId="23E60CA9" w14:textId="77777777" w:rsidTr="00AB3983">
        <w:trPr>
          <w:cnfStyle w:val="000000100000" w:firstRow="0" w:lastRow="0" w:firstColumn="0" w:lastColumn="0" w:oddVBand="0" w:evenVBand="0" w:oddHBand="1" w:evenHBand="0" w:firstRowFirstColumn="0" w:firstRowLastColumn="0" w:lastRowFirstColumn="0" w:lastRowLastColumn="0"/>
          <w:trHeight w:val="292"/>
        </w:trPr>
        <w:tc>
          <w:tcPr>
            <w:tcW w:w="363" w:type="pct"/>
          </w:tcPr>
          <w:p w14:paraId="3FA80C50" w14:textId="77777777" w:rsidR="00F10B26" w:rsidRPr="007859C1" w:rsidRDefault="00F10B26" w:rsidP="007D3C16">
            <w:pPr>
              <w:numPr>
                <w:ilvl w:val="0"/>
                <w:numId w:val="28"/>
              </w:numPr>
              <w:spacing w:line="276" w:lineRule="auto"/>
              <w:ind w:left="357" w:hanging="357"/>
              <w:jc w:val="center"/>
              <w:rPr>
                <w:rFonts w:cs="Segoe UI Light"/>
                <w:color w:val="7030A0"/>
                <w:sz w:val="22"/>
                <w:szCs w:val="22"/>
              </w:rPr>
            </w:pPr>
          </w:p>
        </w:tc>
        <w:tc>
          <w:tcPr>
            <w:tcW w:w="4637" w:type="pct"/>
          </w:tcPr>
          <w:p w14:paraId="2CED3A6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Obsługa magazynu leków apteki.</w:t>
            </w:r>
          </w:p>
        </w:tc>
      </w:tr>
      <w:tr w:rsidR="00F10B26" w:rsidRPr="007859C1" w14:paraId="4CA9EF30" w14:textId="77777777" w:rsidTr="00AB3983">
        <w:tc>
          <w:tcPr>
            <w:tcW w:w="363" w:type="pct"/>
          </w:tcPr>
          <w:p w14:paraId="4B806C50"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18C8066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Konfiguracja magazynu apteki:</w:t>
            </w:r>
          </w:p>
        </w:tc>
      </w:tr>
      <w:tr w:rsidR="00F10B26" w:rsidRPr="007859C1" w14:paraId="00BA2FA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9DB81"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6276C04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wykorzystania słowników: leków, grup ATC, nazw międzynarodowych, wyrobów medycznych</w:t>
            </w:r>
          </w:p>
        </w:tc>
      </w:tr>
      <w:tr w:rsidR="00F10B26" w:rsidRPr="007859C1" w14:paraId="1B7540B3" w14:textId="77777777" w:rsidTr="00AB3983">
        <w:tc>
          <w:tcPr>
            <w:tcW w:w="363" w:type="pct"/>
          </w:tcPr>
          <w:p w14:paraId="01C3737D"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4232370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automatycznej aktualizacji słowników leków (takich jak: BLOZ, </w:t>
            </w:r>
            <w:proofErr w:type="spellStart"/>
            <w:r w:rsidRPr="007859C1">
              <w:rPr>
                <w:rFonts w:cs="Segoe UI Light"/>
                <w:color w:val="7030A0"/>
                <w:sz w:val="22"/>
                <w:szCs w:val="22"/>
              </w:rPr>
              <w:t>Pharmindex</w:t>
            </w:r>
            <w:proofErr w:type="spellEnd"/>
            <w:r w:rsidRPr="007859C1">
              <w:rPr>
                <w:rFonts w:cs="Segoe UI Light"/>
                <w:color w:val="7030A0"/>
                <w:sz w:val="22"/>
                <w:szCs w:val="22"/>
              </w:rPr>
              <w:t>, Bazyl)</w:t>
            </w:r>
          </w:p>
        </w:tc>
      </w:tr>
      <w:tr w:rsidR="00F10B26" w:rsidRPr="007859C1" w14:paraId="6B419031"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63" w:type="pct"/>
          </w:tcPr>
          <w:p w14:paraId="7C3FCCA5"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369AC9E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definiowania własnych grup leków i wyrobów medycznych (globalnych i lokalnych),</w:t>
            </w:r>
          </w:p>
        </w:tc>
      </w:tr>
      <w:tr w:rsidR="00F10B26" w:rsidRPr="007859C1" w14:paraId="17A2A481" w14:textId="77777777" w:rsidTr="00AB3983">
        <w:trPr>
          <w:trHeight w:val="239"/>
        </w:trPr>
        <w:tc>
          <w:tcPr>
            <w:tcW w:w="363" w:type="pct"/>
          </w:tcPr>
          <w:p w14:paraId="4D4594BF"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0168416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tworzenia lokalnych słowników leków dla magazynów,</w:t>
            </w:r>
          </w:p>
        </w:tc>
      </w:tr>
      <w:tr w:rsidR="00F10B26" w:rsidRPr="007859C1" w14:paraId="6038F9D3" w14:textId="77777777" w:rsidTr="00AB3983">
        <w:trPr>
          <w:cnfStyle w:val="000000100000" w:firstRow="0" w:lastRow="0" w:firstColumn="0" w:lastColumn="0" w:oddVBand="0" w:evenVBand="0" w:oddHBand="1" w:evenHBand="0" w:firstRowFirstColumn="0" w:firstRowLastColumn="0" w:lastRowFirstColumn="0" w:lastRowLastColumn="0"/>
          <w:trHeight w:val="139"/>
        </w:trPr>
        <w:tc>
          <w:tcPr>
            <w:tcW w:w="363" w:type="pct"/>
          </w:tcPr>
          <w:p w14:paraId="558D9B4A"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348B549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wyszukiwania leku na podstawie kodu EAN13 lub EAN 128, fragmentu nazwy handlowej, fragmentu nazwy międzynarodowej</w:t>
            </w:r>
          </w:p>
        </w:tc>
      </w:tr>
      <w:tr w:rsidR="00F10B26" w:rsidRPr="007859C1" w14:paraId="2C9AE7E6" w14:textId="77777777" w:rsidTr="00AB3983">
        <w:tc>
          <w:tcPr>
            <w:tcW w:w="363" w:type="pct"/>
          </w:tcPr>
          <w:p w14:paraId="04D4ECBF"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778B0DB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definiowania własnych dokumentów (np. rozchód darów, przyjęcie bezpłatnych próbek itp.),</w:t>
            </w:r>
          </w:p>
        </w:tc>
      </w:tr>
      <w:tr w:rsidR="00F10B26" w:rsidRPr="007859C1" w14:paraId="38D0277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DBF2D1C"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3A325AB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możliwość wypełniania protokołów działań niepożądanych leków oraz incydentów medycznych dla wyrobów medycznych w oparciu o historię produktu (data i nr faktury, nr serii, data ważności) oraz dane pacjenta importowane z jego kartoteki</w:t>
            </w:r>
          </w:p>
        </w:tc>
      </w:tr>
      <w:tr w:rsidR="00F10B26" w:rsidRPr="007859C1" w14:paraId="47E9B998" w14:textId="77777777" w:rsidTr="00AB3983">
        <w:tc>
          <w:tcPr>
            <w:tcW w:w="363" w:type="pct"/>
          </w:tcPr>
          <w:p w14:paraId="24876836"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79B5A0E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elektroniczna książka narkotyczna wraz z elektroniczną oraz papierową autoryzacją (podwójna autoryzacja)</w:t>
            </w:r>
          </w:p>
        </w:tc>
      </w:tr>
      <w:tr w:rsidR="00F10B26" w:rsidRPr="007859C1" w14:paraId="5AE7AD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C81DEBF"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D4B401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możliwość przenoszenia danego leku/wyrobu medycznego z poziomu kartoteki do formularza zapytania o cenę, zamówienia, wydania na oddział, </w:t>
            </w:r>
          </w:p>
        </w:tc>
      </w:tr>
      <w:tr w:rsidR="00F10B26" w:rsidRPr="007859C1" w14:paraId="4CE31672" w14:textId="77777777" w:rsidTr="00AB3983">
        <w:tc>
          <w:tcPr>
            <w:tcW w:w="363" w:type="pct"/>
          </w:tcPr>
          <w:p w14:paraId="04E93929"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242848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numerowania oraz sortowania dokumentów wg definiowanego wzorca.</w:t>
            </w:r>
          </w:p>
        </w:tc>
      </w:tr>
      <w:tr w:rsidR="00F10B26" w:rsidRPr="007859C1" w14:paraId="783A250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EE0E05E"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40C558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drukowania etykiet na szuflady w magazynie apteki</w:t>
            </w:r>
          </w:p>
        </w:tc>
      </w:tr>
      <w:tr w:rsidR="00F10B26" w:rsidRPr="007859C1" w14:paraId="5331886D" w14:textId="77777777" w:rsidTr="00AB3983">
        <w:tc>
          <w:tcPr>
            <w:tcW w:w="363" w:type="pct"/>
          </w:tcPr>
          <w:p w14:paraId="69AABF6D"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67EA2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drukowania etykiet na leki recepturowe</w:t>
            </w:r>
          </w:p>
        </w:tc>
      </w:tr>
      <w:tr w:rsidR="00F10B26" w:rsidRPr="007859C1" w14:paraId="484AA3D7"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B8F3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3C143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drukowania kodów kreskowych na leki. wyroby medyczne</w:t>
            </w:r>
          </w:p>
        </w:tc>
      </w:tr>
      <w:tr w:rsidR="00F10B26" w:rsidRPr="007859C1" w14:paraId="7EBCA80E" w14:textId="77777777" w:rsidTr="00AB3983">
        <w:tc>
          <w:tcPr>
            <w:tcW w:w="363" w:type="pct"/>
          </w:tcPr>
          <w:p w14:paraId="727C3A7B"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2DC76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Sporządzanie zamówień doraźnych do dostawców środków farmaceutycznych i materiałów medycznych. W momencie generowania zamówienia na dany produkt powinien był łatwy podgląd: aktualnych stanów magazynowych oraz obrotów za wybrany okres czasu; dodatkowo możliwość ustalenia w systemie stanów minimalnych oraz maksymalnych</w:t>
            </w:r>
            <w:r w:rsidRPr="007859C1">
              <w:rPr>
                <w:rFonts w:cs="Segoe UI Light"/>
                <w:strike/>
                <w:color w:val="000000"/>
                <w:sz w:val="22"/>
                <w:szCs w:val="22"/>
              </w:rPr>
              <w:t>.</w:t>
            </w:r>
          </w:p>
        </w:tc>
      </w:tr>
      <w:tr w:rsidR="00F10B26" w:rsidRPr="007859C1" w14:paraId="14AD144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6882111"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F6945F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składania zamówienia do dostawcy powinna istnieć możliwość podglądu kiedy były ostatnio wysłane zamówienia na ten asortyment (ile opakowań jest „w drodze”),  oznaczenia zamawianego leku jako zamiennika do leku będącego przedmiotem zawartej umowy</w:t>
            </w:r>
          </w:p>
        </w:tc>
      </w:tr>
      <w:tr w:rsidR="00F10B26" w:rsidRPr="007859C1" w14:paraId="12EE55CC" w14:textId="77777777" w:rsidTr="00AB3983">
        <w:tc>
          <w:tcPr>
            <w:tcW w:w="363" w:type="pct"/>
          </w:tcPr>
          <w:p w14:paraId="4EF0C170"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539BC0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wysyłania protokołów reklamacji do firm – formularz powinien umożliwiać wyszukiwanie po numerze faktury, a następnie dawać możliwość zaznaczania poszczególnych pozycji, ilości oraz przedmiotu reklamacji.</w:t>
            </w:r>
          </w:p>
        </w:tc>
      </w:tr>
      <w:tr w:rsidR="00F10B26" w:rsidRPr="007859C1" w14:paraId="456172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C5E2802"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2331B7B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Ewidencja dostaw (przychód):</w:t>
            </w:r>
          </w:p>
        </w:tc>
      </w:tr>
      <w:tr w:rsidR="00F10B26" w:rsidRPr="007859C1" w14:paraId="3466CD18" w14:textId="77777777" w:rsidTr="00AB3983">
        <w:tc>
          <w:tcPr>
            <w:tcW w:w="363" w:type="pct"/>
          </w:tcPr>
          <w:p w14:paraId="46752062"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1668252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dostawa od dostawców, z możliwością wprowadzana ich drogą elektroniczną (możliwość rejestrowania również dostaw nie fakturowanych), w przypadku gdy dostawy sukcesywne odbywają się w formie przyjęcia zewnętrznego PZ, a na koniec miesiąca jest dostarczana faktura zbiorcza, system powinien dawać możliwość spinania wskazanych dokumentów PZ z fakturą i automatycznie weryfikować poprawność faktury (pod względem jakościowym, ilościowym i wartościowym)   </w:t>
            </w:r>
          </w:p>
        </w:tc>
      </w:tr>
      <w:tr w:rsidR="00F10B26" w:rsidRPr="007859C1" w14:paraId="58DAA6E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6D6EFD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EBB77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manualnej rejestracji faktur przychodowych</w:t>
            </w:r>
          </w:p>
        </w:tc>
      </w:tr>
      <w:tr w:rsidR="00F10B26" w:rsidRPr="007859C1" w14:paraId="7047F20E" w14:textId="77777777" w:rsidTr="00AB3983">
        <w:tc>
          <w:tcPr>
            <w:tcW w:w="363" w:type="pct"/>
          </w:tcPr>
          <w:p w14:paraId="574268F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9C11B7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-sporządzanie preparatów laboratoryjnych, preparatów galenowych, leków recepturowych, płynów infuzyjnych oraz żywienia pozajelitowego</w:t>
            </w:r>
          </w:p>
        </w:tc>
      </w:tr>
      <w:tr w:rsidR="00F10B26" w:rsidRPr="007859C1" w14:paraId="14617B9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31E0204"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014021E8"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w dokumencie produkcji leku recepturowego musi być możliwość podglądu składników leku (nazw, ilości, numerów serii), opakowań oraz niezbędnych do jego wykonania środków pomocniczych, sposobu wykonania, zaleceń odnośnie stosowania i warunków przechowywania, terminu sporządzenia i terminu ważności </w:t>
            </w:r>
          </w:p>
        </w:tc>
      </w:tr>
      <w:tr w:rsidR="00F10B26" w:rsidRPr="007859C1" w14:paraId="610BD206" w14:textId="77777777" w:rsidTr="00AB3983">
        <w:tc>
          <w:tcPr>
            <w:tcW w:w="363" w:type="pct"/>
          </w:tcPr>
          <w:p w14:paraId="7ACE9C61"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635222BF"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sporządzanie roztworów spirytusowych,</w:t>
            </w:r>
          </w:p>
        </w:tc>
      </w:tr>
      <w:tr w:rsidR="00F10B26" w:rsidRPr="007859C1" w14:paraId="1476A87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D852BD0"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18EE992A"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ewidencja importu docelowego zakładowy i indywidualny,</w:t>
            </w:r>
          </w:p>
        </w:tc>
      </w:tr>
      <w:tr w:rsidR="00F10B26" w:rsidRPr="007859C1" w14:paraId="056FC671" w14:textId="77777777" w:rsidTr="00AB3983">
        <w:tc>
          <w:tcPr>
            <w:tcW w:w="363" w:type="pct"/>
          </w:tcPr>
          <w:p w14:paraId="272AA126"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2974EB33" w14:textId="77777777" w:rsidR="00F10B26" w:rsidRPr="007859C1" w:rsidRDefault="00F10B26" w:rsidP="001E4301">
            <w:pPr>
              <w:spacing w:line="276" w:lineRule="auto"/>
              <w:rPr>
                <w:rFonts w:cs="Segoe UI Light"/>
                <w:sz w:val="22"/>
                <w:szCs w:val="22"/>
              </w:rPr>
            </w:pPr>
            <w:r w:rsidRPr="007859C1">
              <w:rPr>
                <w:rFonts w:cs="Segoe UI Light"/>
                <w:sz w:val="22"/>
                <w:szCs w:val="22"/>
              </w:rPr>
              <w:t>Zapotrzebowania z oddziałów uwzględniające: wszystkie dane dotyczące produktu leczniczego/wyrobu medycznego, dane osoby sporządzającej i autoryzującej (imię, nazwisko, nr PWZ, zawód), datę i godzinę sporządzenia oraz modyfikacji, możliwość dopisywania uwag</w:t>
            </w:r>
          </w:p>
        </w:tc>
      </w:tr>
      <w:tr w:rsidR="00F10B26" w:rsidRPr="007859C1" w14:paraId="4190206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C1C9865"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600F2F22" w14:textId="77777777" w:rsidR="00F10B26" w:rsidRPr="007859C1" w:rsidRDefault="00F10B26" w:rsidP="001E4301">
            <w:pPr>
              <w:spacing w:line="276" w:lineRule="auto"/>
              <w:rPr>
                <w:rFonts w:cs="Segoe UI Light"/>
                <w:sz w:val="22"/>
                <w:szCs w:val="22"/>
              </w:rPr>
            </w:pPr>
            <w:r w:rsidRPr="007859C1">
              <w:rPr>
                <w:rFonts w:cs="Segoe UI Light"/>
                <w:sz w:val="22"/>
                <w:szCs w:val="22"/>
              </w:rPr>
              <w:t>wydania na oddziały uwzględniające wszystkie dane dotyczące produktu leczniczego/wyrobu medycznego, a także dane osoby sporządzającej i wydającej (imię, nazwisko, nr PWZ, zawód), datę i godzinę sporządzenia oraz modyfikacji, możliwość dopisywania uwag</w:t>
            </w:r>
          </w:p>
        </w:tc>
      </w:tr>
      <w:tr w:rsidR="00F10B26" w:rsidRPr="007859C1" w14:paraId="62A45729" w14:textId="77777777" w:rsidTr="00AB3983">
        <w:tc>
          <w:tcPr>
            <w:tcW w:w="363" w:type="pct"/>
          </w:tcPr>
          <w:p w14:paraId="51376B87"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5624F3A8"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wyszukiwanie po produkcie/nazwie międzynarodowej w fakturach, korektach, wydaniach, </w:t>
            </w:r>
            <w:proofErr w:type="spellStart"/>
            <w:r w:rsidRPr="007859C1">
              <w:rPr>
                <w:rFonts w:cs="Segoe UI Light"/>
                <w:sz w:val="22"/>
                <w:szCs w:val="22"/>
              </w:rPr>
              <w:t>zapotrzebowaniach</w:t>
            </w:r>
            <w:proofErr w:type="spellEnd"/>
            <w:r w:rsidRPr="007859C1">
              <w:rPr>
                <w:rFonts w:cs="Segoe UI Light"/>
                <w:sz w:val="22"/>
                <w:szCs w:val="22"/>
              </w:rPr>
              <w:t>, zamówieniach, zapytaniach o cenę, kasacjach, bieżących stanach</w:t>
            </w:r>
          </w:p>
        </w:tc>
      </w:tr>
      <w:tr w:rsidR="00F10B26" w:rsidRPr="007859C1" w14:paraId="5BFCD21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B0A5A5"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74CF9E67" w14:textId="77777777" w:rsidR="00F10B26" w:rsidRPr="007859C1" w:rsidRDefault="00F10B26" w:rsidP="001E4301">
            <w:pPr>
              <w:spacing w:line="276" w:lineRule="auto"/>
              <w:rPr>
                <w:rFonts w:cs="Segoe UI Light"/>
                <w:sz w:val="22"/>
                <w:szCs w:val="22"/>
              </w:rPr>
            </w:pPr>
            <w:r w:rsidRPr="007859C1">
              <w:rPr>
                <w:rFonts w:cs="Segoe UI Light"/>
                <w:sz w:val="22"/>
                <w:szCs w:val="22"/>
              </w:rPr>
              <w:t>- dostępność narzędzia umożliwiającego tworzenie zamówień – na podstawie obrotów, wydań, z możliwością podziału zamówienia do wskazanych kontrahentów</w:t>
            </w:r>
          </w:p>
        </w:tc>
      </w:tr>
      <w:tr w:rsidR="00F10B26" w:rsidRPr="007859C1" w14:paraId="140BE62E" w14:textId="77777777" w:rsidTr="00AB3983">
        <w:tc>
          <w:tcPr>
            <w:tcW w:w="363" w:type="pct"/>
          </w:tcPr>
          <w:p w14:paraId="0D14EC84"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76C238D9"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-na zamówieniu możliwość wskazanie osoby odpowiedzialnej, numeru umowy, zaznaczenie dostępnego aneksu, możliwość wskazania umowy, z której realizowana jest każda pozycja, z podglądem dotyczącym stanu realizacji danej pozycji oraz umowy ogółem </w:t>
            </w:r>
          </w:p>
        </w:tc>
      </w:tr>
      <w:tr w:rsidR="00F10B26" w:rsidRPr="007859C1" w14:paraId="1A27376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78A243E"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799D1478" w14:textId="77777777" w:rsidR="00F10B26" w:rsidRPr="007859C1" w:rsidRDefault="00F10B26" w:rsidP="001E4301">
            <w:pPr>
              <w:rPr>
                <w:rFonts w:cs="Segoe UI Light"/>
                <w:sz w:val="22"/>
                <w:szCs w:val="22"/>
              </w:rPr>
            </w:pPr>
            <w:r w:rsidRPr="007859C1">
              <w:rPr>
                <w:rFonts w:cs="Segoe UI Light"/>
                <w:sz w:val="22"/>
                <w:szCs w:val="22"/>
              </w:rPr>
              <w:t>- drukowanie na wydaniach substancji czynnej</w:t>
            </w:r>
          </w:p>
        </w:tc>
      </w:tr>
      <w:tr w:rsidR="00F10B26" w:rsidRPr="007859C1" w14:paraId="24D02DEB" w14:textId="77777777" w:rsidTr="00AB3983">
        <w:tc>
          <w:tcPr>
            <w:tcW w:w="363" w:type="pct"/>
          </w:tcPr>
          <w:p w14:paraId="6D855557" w14:textId="77777777" w:rsidR="00F10B26" w:rsidRPr="007859C1" w:rsidRDefault="00F10B26" w:rsidP="007D3C16">
            <w:pPr>
              <w:numPr>
                <w:ilvl w:val="0"/>
                <w:numId w:val="28"/>
              </w:numPr>
              <w:spacing w:line="276" w:lineRule="auto"/>
              <w:ind w:left="0" w:firstLine="0"/>
              <w:jc w:val="center"/>
              <w:rPr>
                <w:rFonts w:cs="Segoe UI Light"/>
                <w:sz w:val="22"/>
                <w:szCs w:val="22"/>
              </w:rPr>
            </w:pPr>
          </w:p>
        </w:tc>
        <w:tc>
          <w:tcPr>
            <w:tcW w:w="4637" w:type="pct"/>
          </w:tcPr>
          <w:p w14:paraId="2F27CC2A" w14:textId="77777777" w:rsidR="00F10B26" w:rsidRPr="007859C1" w:rsidRDefault="00F10B26" w:rsidP="001E4301">
            <w:pPr>
              <w:rPr>
                <w:rFonts w:cs="Segoe UI Light"/>
                <w:sz w:val="22"/>
                <w:szCs w:val="22"/>
              </w:rPr>
            </w:pPr>
            <w:r w:rsidRPr="007859C1">
              <w:rPr>
                <w:rFonts w:cs="Segoe UI Light"/>
                <w:sz w:val="22"/>
                <w:szCs w:val="22"/>
              </w:rPr>
              <w:t xml:space="preserve">Możliwość umieszczania na kartach leków piktogramów widocznych również na wydaniach (np. dotyczących temp. przechowywania lub bezpieczeństwa stosowania w ciąży lub w czasie karmienia piersią) </w:t>
            </w:r>
          </w:p>
        </w:tc>
      </w:tr>
      <w:tr w:rsidR="00F10B26" w:rsidRPr="007859C1" w14:paraId="4864D5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17E4EDC"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45A43A7E" w14:textId="77777777" w:rsidR="00F10B26" w:rsidRPr="007859C1" w:rsidRDefault="00F10B26" w:rsidP="001E4301">
            <w:pPr>
              <w:rPr>
                <w:rFonts w:cs="Segoe UI Light"/>
                <w:color w:val="7030A0"/>
                <w:sz w:val="22"/>
                <w:szCs w:val="22"/>
              </w:rPr>
            </w:pPr>
            <w:r w:rsidRPr="007859C1">
              <w:rPr>
                <w:rFonts w:cs="Segoe UI Light"/>
                <w:color w:val="7030A0"/>
                <w:sz w:val="22"/>
                <w:szCs w:val="22"/>
              </w:rPr>
              <w:t>System musi podpowiadać zamienniki dla produktów leczniczych (po nazwie międzynarodowej z możliwością zawężania do tej samej dawki, postaci, wielkości opakowania) lub wyrobów medycznych (po wcześniejszym zdefiniowaniu zamienników)</w:t>
            </w:r>
          </w:p>
        </w:tc>
      </w:tr>
      <w:tr w:rsidR="00F10B26" w:rsidRPr="007859C1" w14:paraId="224A8C26" w14:textId="77777777" w:rsidTr="00AB3983">
        <w:tc>
          <w:tcPr>
            <w:tcW w:w="363" w:type="pct"/>
          </w:tcPr>
          <w:p w14:paraId="5F5324A5"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13B1AD1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zwrot z oddziałów z aktualizacją stanów apteczki</w:t>
            </w:r>
          </w:p>
        </w:tc>
      </w:tr>
      <w:tr w:rsidR="00F10B26" w:rsidRPr="007859C1" w14:paraId="227B7C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0EF4F25"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17BC00E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ewidencja darów</w:t>
            </w:r>
          </w:p>
        </w:tc>
      </w:tr>
      <w:tr w:rsidR="00F10B26" w:rsidRPr="007859C1" w14:paraId="07A29E5B" w14:textId="77777777" w:rsidTr="00AB3983">
        <w:tc>
          <w:tcPr>
            <w:tcW w:w="363" w:type="pct"/>
          </w:tcPr>
          <w:p w14:paraId="7657B78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E2835B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dokumencie przychodu bezpłatnych próbek powinna istnieć możliwość rejestracji danych osoby, dla której przeznaczone są próbki (imię, nazwisko, PWZ lekarza), a także dostarczającej próbki -nazwę podmiotu odpowiedzialnego.</w:t>
            </w:r>
          </w:p>
        </w:tc>
      </w:tr>
      <w:tr w:rsidR="00F10B26" w:rsidRPr="007859C1" w14:paraId="08C1A34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A1C4DB"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D09B7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dokumencie przychodu leku wykorzystywanego w programie badań klinicznych powinna istnieć możliwość uzupełnienia numeru protokołu.</w:t>
            </w:r>
          </w:p>
        </w:tc>
      </w:tr>
      <w:tr w:rsidR="00F10B26" w:rsidRPr="007859C1" w14:paraId="40011E74" w14:textId="77777777" w:rsidTr="00AB3983">
        <w:tc>
          <w:tcPr>
            <w:tcW w:w="363" w:type="pct"/>
          </w:tcPr>
          <w:p w14:paraId="07A2B8C9"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897BB8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prowadzenia komisu implantów.</w:t>
            </w:r>
          </w:p>
        </w:tc>
      </w:tr>
      <w:tr w:rsidR="00F10B26" w:rsidRPr="007859C1" w14:paraId="01BE922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FA12C6" w14:textId="77777777" w:rsidR="00F10B26" w:rsidRPr="007859C1" w:rsidRDefault="00F10B26" w:rsidP="007D3C16">
            <w:pPr>
              <w:numPr>
                <w:ilvl w:val="0"/>
                <w:numId w:val="28"/>
              </w:numPr>
              <w:spacing w:line="276" w:lineRule="auto"/>
              <w:ind w:left="41"/>
              <w:jc w:val="center"/>
              <w:rPr>
                <w:rFonts w:cs="Segoe UI Light"/>
                <w:color w:val="000000"/>
                <w:sz w:val="22"/>
                <w:szCs w:val="22"/>
              </w:rPr>
            </w:pPr>
          </w:p>
        </w:tc>
        <w:tc>
          <w:tcPr>
            <w:tcW w:w="4637" w:type="pct"/>
          </w:tcPr>
          <w:p w14:paraId="65AEE61B" w14:textId="77777777" w:rsidR="00F10B26" w:rsidRPr="007859C1" w:rsidRDefault="00F10B26" w:rsidP="001E4301">
            <w:pPr>
              <w:spacing w:line="276" w:lineRule="auto"/>
              <w:rPr>
                <w:rFonts w:cs="Segoe UI Light"/>
                <w:strike/>
                <w:color w:val="000000"/>
                <w:sz w:val="22"/>
                <w:szCs w:val="22"/>
              </w:rPr>
            </w:pPr>
            <w:r w:rsidRPr="007859C1">
              <w:rPr>
                <w:rFonts w:cs="Segoe UI Light"/>
                <w:color w:val="000000"/>
                <w:sz w:val="22"/>
                <w:szCs w:val="22"/>
              </w:rPr>
              <w:t>Stworzenie narzędzia, które umożliwi przesyłanie skanów protokołów zużycia (kart wszczepów) z Bloku Operacyjnego bezpośrednio do firmy oraz do Apteki. W Aptece – możliwość spinania protokołów zużycia z fakturą po danej cesze, np. danych pacjenta oraz dacie wszczepienia</w:t>
            </w:r>
          </w:p>
        </w:tc>
      </w:tr>
      <w:tr w:rsidR="00F10B26" w:rsidRPr="007859C1" w14:paraId="0164C75E" w14:textId="77777777" w:rsidTr="00AB3983">
        <w:tc>
          <w:tcPr>
            <w:tcW w:w="363" w:type="pct"/>
          </w:tcPr>
          <w:p w14:paraId="06F9645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88B41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dostaw na podstawie kodu EAN13 lub EAN 128. W przypadku braku pozycji o podanym kodzie system powinien uzupełnić dane leku</w:t>
            </w:r>
          </w:p>
        </w:tc>
      </w:tr>
      <w:tr w:rsidR="00F10B26" w:rsidRPr="007859C1" w14:paraId="52822F4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4106B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3ABD7C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poprawy przyjętego na stan dokumentu przychodowego (np. dopisania </w:t>
            </w:r>
            <w:proofErr w:type="spellStart"/>
            <w:r w:rsidRPr="007859C1">
              <w:rPr>
                <w:rFonts w:cs="Segoe UI Light"/>
                <w:color w:val="000000"/>
                <w:sz w:val="22"/>
                <w:szCs w:val="22"/>
              </w:rPr>
              <w:t>EANu</w:t>
            </w:r>
            <w:proofErr w:type="spellEnd"/>
            <w:r w:rsidRPr="007859C1">
              <w:rPr>
                <w:rFonts w:cs="Segoe UI Light"/>
                <w:color w:val="000000"/>
                <w:sz w:val="22"/>
                <w:szCs w:val="22"/>
              </w:rPr>
              <w:t>, zmiany nru serii, zmiany ceny), również w sytuacji gdy z faktury były już rozchody na oddział</w:t>
            </w:r>
          </w:p>
        </w:tc>
      </w:tr>
      <w:tr w:rsidR="00F10B26" w:rsidRPr="007859C1" w14:paraId="77AA291B" w14:textId="77777777" w:rsidTr="00AB3983">
        <w:tc>
          <w:tcPr>
            <w:tcW w:w="363" w:type="pct"/>
          </w:tcPr>
          <w:p w14:paraId="675CC14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C6EF49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Korekta dokumentów ewidencjonujących dostawy środków farmaceutycznych i materiałów medycznych.</w:t>
            </w:r>
          </w:p>
        </w:tc>
      </w:tr>
      <w:tr w:rsidR="00F10B26" w:rsidRPr="007859C1" w14:paraId="603024E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F7F28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41F4F4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Modyfikacja dokumentów dostawy min. w zakresie korekty części dostawy bez względu na zamknięte okresy rozliczeniowe</w:t>
            </w:r>
          </w:p>
        </w:tc>
      </w:tr>
      <w:tr w:rsidR="00F10B26" w:rsidRPr="007859C1" w14:paraId="4A8C5A48" w14:textId="77777777" w:rsidTr="00AB3983">
        <w:tc>
          <w:tcPr>
            <w:tcW w:w="363" w:type="pct"/>
          </w:tcPr>
          <w:p w14:paraId="3204F69B"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3756A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modyfikacji danych kontrahenta na przyjętym dokumencie przychodowym </w:t>
            </w:r>
          </w:p>
        </w:tc>
      </w:tr>
      <w:tr w:rsidR="00F10B26" w:rsidRPr="007859C1" w14:paraId="0BB0803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70478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F7522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dokonywania operacji magazynowych na przyjętych dostawach, np. zmiany ilości, cen, numerów serii, podmiana karty, na którą został przyjęty dany produkt</w:t>
            </w:r>
          </w:p>
        </w:tc>
      </w:tr>
      <w:tr w:rsidR="00F10B26" w:rsidRPr="007859C1" w14:paraId="02BC6524" w14:textId="77777777" w:rsidTr="00AB3983">
        <w:tc>
          <w:tcPr>
            <w:tcW w:w="363" w:type="pct"/>
          </w:tcPr>
          <w:p w14:paraId="0D32AA7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BC1BE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łączenia kilku dokumentów przychodowych (PZ) z jedną fakturą</w:t>
            </w:r>
          </w:p>
        </w:tc>
      </w:tr>
      <w:tr w:rsidR="00F10B26" w:rsidRPr="007859C1" w14:paraId="792443B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80C06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6626E0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łączenia poszczególnych pozycji faktury z kilkoma dokumentami przychodowymi</w:t>
            </w:r>
          </w:p>
        </w:tc>
      </w:tr>
      <w:tr w:rsidR="00F10B26" w:rsidRPr="007859C1" w14:paraId="38EA0113" w14:textId="77777777" w:rsidTr="00AB3983">
        <w:tc>
          <w:tcPr>
            <w:tcW w:w="363" w:type="pct"/>
          </w:tcPr>
          <w:p w14:paraId="7F465AEE"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91B571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obsługę zleceń z oddziału, w szczególności zleceń na pacjenta żywienia dojelitowego</w:t>
            </w:r>
          </w:p>
        </w:tc>
      </w:tr>
      <w:tr w:rsidR="00F10B26" w:rsidRPr="007859C1" w14:paraId="45016A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381451"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67015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wydania leku w ramach schematu leczenia (tzw. „programów lekowych”) – wydania na indywidualnego pacjenta</w:t>
            </w:r>
          </w:p>
        </w:tc>
      </w:tr>
      <w:tr w:rsidR="00F10B26" w:rsidRPr="007859C1" w14:paraId="7EE0D4F9" w14:textId="77777777" w:rsidTr="00AB3983">
        <w:tc>
          <w:tcPr>
            <w:tcW w:w="363" w:type="pct"/>
          </w:tcPr>
          <w:p w14:paraId="625B16D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B87AC1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wydań (rozchodów):</w:t>
            </w:r>
          </w:p>
        </w:tc>
      </w:tr>
      <w:tr w:rsidR="00F10B26" w:rsidRPr="007859C1" w14:paraId="3C92426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575BA1"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C62FD0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wydawanie na oddziały za pomocą wydań/dokumentów realizacji </w:t>
            </w:r>
            <w:proofErr w:type="spellStart"/>
            <w:r w:rsidRPr="007859C1">
              <w:rPr>
                <w:rFonts w:cs="Segoe UI Light"/>
                <w:color w:val="000000"/>
                <w:sz w:val="22"/>
                <w:szCs w:val="22"/>
              </w:rPr>
              <w:t>zapotrzebowań</w:t>
            </w:r>
            <w:proofErr w:type="spellEnd"/>
            <w:r w:rsidRPr="007859C1">
              <w:rPr>
                <w:rFonts w:cs="Segoe UI Light"/>
                <w:color w:val="000000"/>
                <w:sz w:val="22"/>
                <w:szCs w:val="22"/>
              </w:rPr>
              <w:t xml:space="preserve"> na podstawie recept/</w:t>
            </w:r>
            <w:proofErr w:type="spellStart"/>
            <w:r w:rsidRPr="007859C1">
              <w:rPr>
                <w:rFonts w:cs="Segoe UI Light"/>
                <w:color w:val="000000"/>
                <w:sz w:val="22"/>
                <w:szCs w:val="22"/>
              </w:rPr>
              <w:t>zapotrzebowań</w:t>
            </w:r>
            <w:proofErr w:type="spellEnd"/>
            <w:r w:rsidRPr="007859C1">
              <w:rPr>
                <w:rFonts w:cs="Segoe UI Light"/>
                <w:color w:val="000000"/>
                <w:sz w:val="22"/>
                <w:szCs w:val="22"/>
              </w:rPr>
              <w:t xml:space="preserve"> z oddziałów (współpraca z apteczkami oddziałowymi)</w:t>
            </w:r>
          </w:p>
        </w:tc>
      </w:tr>
      <w:tr w:rsidR="00F10B26" w:rsidRPr="007859C1" w14:paraId="3B65BFC3" w14:textId="77777777" w:rsidTr="00AB3983">
        <w:tc>
          <w:tcPr>
            <w:tcW w:w="363" w:type="pct"/>
          </w:tcPr>
          <w:p w14:paraId="520A0DC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6BEA8F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wydań na podstawie nazwy, dawki, kodów EAN13 i EAN 128</w:t>
            </w:r>
          </w:p>
        </w:tc>
      </w:tr>
      <w:tr w:rsidR="00F10B26" w:rsidRPr="007859C1" w14:paraId="65E615E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97A6B1D"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86C181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elektronicznego potwierdzenia realizacji zamówienia z oddziału</w:t>
            </w:r>
          </w:p>
        </w:tc>
      </w:tr>
      <w:tr w:rsidR="00F10B26" w:rsidRPr="007859C1" w14:paraId="1C17D549" w14:textId="77777777" w:rsidTr="00AB3983">
        <w:tc>
          <w:tcPr>
            <w:tcW w:w="363" w:type="pct"/>
          </w:tcPr>
          <w:p w14:paraId="46E34B69"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8D0C4B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wydawanie na zewnątrz, </w:t>
            </w:r>
          </w:p>
        </w:tc>
      </w:tr>
      <w:tr w:rsidR="00F10B26" w:rsidRPr="007859C1" w14:paraId="07AD05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95E107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8AA48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zwrot do dostawców,</w:t>
            </w:r>
          </w:p>
        </w:tc>
      </w:tr>
      <w:tr w:rsidR="00F10B26" w:rsidRPr="007859C1" w14:paraId="0E81D5C5" w14:textId="77777777" w:rsidTr="00AB3983">
        <w:tc>
          <w:tcPr>
            <w:tcW w:w="363" w:type="pct"/>
          </w:tcPr>
          <w:p w14:paraId="13B37B9B"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799B3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korekta zwrotu do dostawców,</w:t>
            </w:r>
          </w:p>
        </w:tc>
      </w:tr>
      <w:tr w:rsidR="00F10B26" w:rsidRPr="007859C1" w14:paraId="238F67D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5F28CC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50FA08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ubytki i straty nadzwyczajne,</w:t>
            </w:r>
          </w:p>
        </w:tc>
      </w:tr>
      <w:tr w:rsidR="00F10B26" w:rsidRPr="007859C1" w14:paraId="17DA62C0" w14:textId="77777777" w:rsidTr="00AB3983">
        <w:tc>
          <w:tcPr>
            <w:tcW w:w="363" w:type="pct"/>
          </w:tcPr>
          <w:p w14:paraId="4F9061ED"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10996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protokoły nadwyżek</w:t>
            </w:r>
          </w:p>
        </w:tc>
      </w:tr>
      <w:tr w:rsidR="00F10B26" w:rsidRPr="007859C1" w14:paraId="767575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00B280F"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70C85C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korekta wydań środków farmaceutycznych,</w:t>
            </w:r>
          </w:p>
        </w:tc>
      </w:tr>
      <w:tr w:rsidR="00F10B26" w:rsidRPr="007859C1" w14:paraId="6439C16E" w14:textId="77777777" w:rsidTr="00AB3983">
        <w:tc>
          <w:tcPr>
            <w:tcW w:w="363" w:type="pct"/>
          </w:tcPr>
          <w:p w14:paraId="1317041B"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50537C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protokoły kasacji osobno dla leków, narkotyków, wyrobów medycznych</w:t>
            </w:r>
          </w:p>
        </w:tc>
      </w:tr>
      <w:tr w:rsidR="00F10B26" w:rsidRPr="007859C1" w14:paraId="1114DA3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6BE87C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66BCF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definiowanie i kontrola limitów wartościowych leków wydawanych do komórek organizacyjnych</w:t>
            </w:r>
          </w:p>
        </w:tc>
      </w:tr>
      <w:tr w:rsidR="00F10B26" w:rsidRPr="007859C1" w14:paraId="0C29F699" w14:textId="77777777" w:rsidTr="00AB3983">
        <w:tc>
          <w:tcPr>
            <w:tcW w:w="363" w:type="pct"/>
          </w:tcPr>
          <w:p w14:paraId="68045A60"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A0C12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prezentacja wartości w postaci ułamkowej</w:t>
            </w:r>
          </w:p>
        </w:tc>
      </w:tr>
      <w:tr w:rsidR="00F10B26" w:rsidRPr="007859C1" w14:paraId="4E8E46B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E5F98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1A1FD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Rezerwacja stanów magazynowych</w:t>
            </w:r>
          </w:p>
        </w:tc>
      </w:tr>
      <w:tr w:rsidR="00F10B26" w:rsidRPr="007859C1" w14:paraId="173AC2D1" w14:textId="77777777" w:rsidTr="00AB3983">
        <w:tc>
          <w:tcPr>
            <w:tcW w:w="363" w:type="pct"/>
          </w:tcPr>
          <w:p w14:paraId="433CBFE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C9A51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Korekta stanów magazynowych:</w:t>
            </w:r>
          </w:p>
        </w:tc>
      </w:tr>
      <w:tr w:rsidR="00F10B26" w:rsidRPr="007859C1" w14:paraId="404167D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450954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27BBE5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korekta stanów magazynowych (ilościowa i jakościowa) na podstawie arkusza spisu z natury z dokładnością do dostawy lub asortymentu,</w:t>
            </w:r>
          </w:p>
        </w:tc>
      </w:tr>
      <w:tr w:rsidR="00F10B26" w:rsidRPr="007859C1" w14:paraId="0D17DC0B" w14:textId="77777777" w:rsidTr="00AB3983">
        <w:tc>
          <w:tcPr>
            <w:tcW w:w="363" w:type="pct"/>
          </w:tcPr>
          <w:p w14:paraId="2838ABD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1246A8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generowanie arkusza do spisu z natury,</w:t>
            </w:r>
          </w:p>
        </w:tc>
      </w:tr>
      <w:tr w:rsidR="00F10B26" w:rsidRPr="007859C1" w14:paraId="5DEEE9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7615667"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C3CA76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bieżąca korekta jakościowa stanu magazynowego,</w:t>
            </w:r>
          </w:p>
        </w:tc>
      </w:tr>
      <w:tr w:rsidR="00F10B26" w:rsidRPr="007859C1" w14:paraId="5CF332E1" w14:textId="77777777" w:rsidTr="00AB3983">
        <w:tc>
          <w:tcPr>
            <w:tcW w:w="363" w:type="pct"/>
          </w:tcPr>
          <w:p w14:paraId="3173ECC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74FD6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system sprawdza, czy występują różnice inwentaryzacyjne. W przypadku braku różnic informuje o tym użytkownika.</w:t>
            </w:r>
          </w:p>
        </w:tc>
      </w:tr>
      <w:tr w:rsidR="00F10B26" w:rsidRPr="007859C1" w14:paraId="54E96BF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8F3C3F7"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AB1DF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odnotowanie wstrzymania lub wycofania leku z obrotu- możliwość wstrzymania z poziomu apteki wszystkich objętych wstrzymaniem serii znajdujących się w apteczkach oddziałowych</w:t>
            </w:r>
          </w:p>
        </w:tc>
      </w:tr>
      <w:tr w:rsidR="00F10B26" w:rsidRPr="007859C1" w14:paraId="1AAF32F3" w14:textId="77777777" w:rsidTr="00AB3983">
        <w:tc>
          <w:tcPr>
            <w:tcW w:w="363" w:type="pct"/>
          </w:tcPr>
          <w:p w14:paraId="19E05BF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F340BA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połączenia systemu z komunikatorem umożliwiającym szybki kontakt personelu apteki z oddziałem (np. aktywacja komunikatora po wejściu w zapotrzebowanie oddziału)</w:t>
            </w:r>
          </w:p>
        </w:tc>
      </w:tr>
      <w:tr w:rsidR="00F10B26" w:rsidRPr="007859C1" w14:paraId="66DAA6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4259B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27969B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kontrola dat ważności oraz możliwość zdejmowania ze stanów magazynowych 1leków przeterminowanych, możliwość tworzenia raportów ze stanów z kończącymi się datami ważności</w:t>
            </w:r>
          </w:p>
        </w:tc>
      </w:tr>
      <w:tr w:rsidR="00F10B26" w:rsidRPr="007859C1" w14:paraId="2376D84E" w14:textId="77777777" w:rsidTr="00AB3983">
        <w:tc>
          <w:tcPr>
            <w:tcW w:w="363" w:type="pct"/>
          </w:tcPr>
          <w:p w14:paraId="6D259B0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6B972D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dopisanie do spisu z natury pozycji, dla których nie odnotowano obrotów w danym magazynie.</w:t>
            </w:r>
          </w:p>
        </w:tc>
      </w:tr>
      <w:tr w:rsidR="00F10B26" w:rsidRPr="007859C1" w14:paraId="3DC17C7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154DF09"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FFD26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stanów magazynowych bieżących oraz na wybrany dzień.</w:t>
            </w:r>
          </w:p>
        </w:tc>
      </w:tr>
      <w:tr w:rsidR="00F10B26" w:rsidRPr="007859C1" w14:paraId="6AE5718B" w14:textId="77777777" w:rsidTr="00AB3983">
        <w:tc>
          <w:tcPr>
            <w:tcW w:w="363" w:type="pct"/>
          </w:tcPr>
          <w:p w14:paraId="42D17F6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A10A0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weryfikację przekroczenia wartości procentowej limitu ustawionego dla magazynu. </w:t>
            </w:r>
          </w:p>
        </w:tc>
      </w:tr>
      <w:tr w:rsidR="00F10B26" w:rsidRPr="007859C1" w14:paraId="1F1465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F41C64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960511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Wspieranie obsługi i kontroli zamówień (w tym publicznych):</w:t>
            </w:r>
          </w:p>
        </w:tc>
      </w:tr>
      <w:tr w:rsidR="00F10B26" w:rsidRPr="007859C1" w14:paraId="717CDB9B" w14:textId="77777777" w:rsidTr="00AB3983">
        <w:tc>
          <w:tcPr>
            <w:tcW w:w="363" w:type="pct"/>
          </w:tcPr>
          <w:p w14:paraId="6C821BA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66B67E0" w14:textId="3DAF5BC5" w:rsidR="00F10B26" w:rsidRPr="007859C1" w:rsidRDefault="00F10B26" w:rsidP="006E4114">
            <w:pPr>
              <w:spacing w:line="276" w:lineRule="auto"/>
              <w:rPr>
                <w:rFonts w:cs="Segoe UI Light"/>
                <w:color w:val="000000"/>
                <w:sz w:val="22"/>
                <w:szCs w:val="22"/>
              </w:rPr>
            </w:pPr>
            <w:r w:rsidRPr="007859C1">
              <w:rPr>
                <w:rFonts w:cs="Segoe UI Light"/>
                <w:strike/>
                <w:color w:val="000000"/>
                <w:sz w:val="22"/>
                <w:szCs w:val="22"/>
              </w:rPr>
              <w:t xml:space="preserve"> </w:t>
            </w:r>
            <w:r w:rsidRPr="007859C1">
              <w:rPr>
                <w:rFonts w:cs="Segoe UI Light"/>
                <w:color w:val="000000"/>
                <w:sz w:val="22"/>
                <w:szCs w:val="22"/>
              </w:rPr>
              <w:t xml:space="preserve">- przekazywanie listy asortymentowo- wartościowej leków oraz wyrobów medycznych do modułu realizującego funkcjonalność Obsługi zamówień i przetargów </w:t>
            </w:r>
          </w:p>
        </w:tc>
      </w:tr>
      <w:tr w:rsidR="00F10B26" w:rsidRPr="007859C1" w14:paraId="25C9B1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E01C457"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4D6215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pobieranie zwycięskiej oferty (umowy), </w:t>
            </w:r>
          </w:p>
        </w:tc>
      </w:tr>
      <w:tr w:rsidR="00F10B26" w:rsidRPr="007859C1" w14:paraId="78BB5D79" w14:textId="77777777" w:rsidTr="00AB3983">
        <w:tc>
          <w:tcPr>
            <w:tcW w:w="363" w:type="pct"/>
          </w:tcPr>
          <w:p w14:paraId="4598B8F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EFC1B9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kontrola realizacji dostaw i poziomu cen w ramach zwycięskiej oferty (umowy). </w:t>
            </w:r>
          </w:p>
        </w:tc>
      </w:tr>
      <w:tr w:rsidR="00F10B26" w:rsidRPr="007859C1" w14:paraId="7FD7315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6FDE13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4B506E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załączania do systemu zdjęć, prezentacji, dokumentów MS Office oraz importowania danych liczbowych np. z Excela oraz tekstowych np. z dokumentów Word</w:t>
            </w:r>
          </w:p>
        </w:tc>
      </w:tr>
      <w:tr w:rsidR="00F10B26" w:rsidRPr="007859C1" w14:paraId="3E229217" w14:textId="77777777" w:rsidTr="00AB3983">
        <w:tc>
          <w:tcPr>
            <w:tcW w:w="363" w:type="pct"/>
          </w:tcPr>
          <w:p w14:paraId="7D8D0436"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5E7869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wysyłania ważnych komunikatów do oddziałów w postaci czerwonego paska lub komunikatu wyświetlającego się oddziałom </w:t>
            </w:r>
          </w:p>
        </w:tc>
      </w:tr>
      <w:tr w:rsidR="00F10B26" w:rsidRPr="007859C1" w14:paraId="02305F85"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B4A4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66D826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żywienia pozajelitowego</w:t>
            </w:r>
          </w:p>
        </w:tc>
      </w:tr>
      <w:tr w:rsidR="00F10B26" w:rsidRPr="007859C1" w14:paraId="69E0022C" w14:textId="77777777" w:rsidTr="00AB3983">
        <w:tc>
          <w:tcPr>
            <w:tcW w:w="363" w:type="pct"/>
          </w:tcPr>
          <w:p w14:paraId="14CD2A57"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DDE07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Czynności analityczno-sprawozdawcze:</w:t>
            </w:r>
          </w:p>
        </w:tc>
      </w:tr>
      <w:tr w:rsidR="00F10B26" w:rsidRPr="007859C1" w14:paraId="35599E4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1C032DE"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56C432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Raporty i zestawienia:</w:t>
            </w:r>
          </w:p>
        </w:tc>
      </w:tr>
      <w:tr w:rsidR="00F10B26" w:rsidRPr="007859C1" w14:paraId="1E6A0C8D" w14:textId="77777777" w:rsidTr="00AB3983">
        <w:tc>
          <w:tcPr>
            <w:tcW w:w="363" w:type="pct"/>
          </w:tcPr>
          <w:p w14:paraId="4A1961C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AC90F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 podstawie rozchodów,</w:t>
            </w:r>
          </w:p>
        </w:tc>
      </w:tr>
      <w:tr w:rsidR="00F10B26" w:rsidRPr="007859C1" w14:paraId="3857BD1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704E5E"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07B61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 podstawie przychodów,</w:t>
            </w:r>
          </w:p>
        </w:tc>
      </w:tr>
      <w:tr w:rsidR="00F10B26" w:rsidRPr="007859C1" w14:paraId="34D5FDAC" w14:textId="77777777" w:rsidTr="00AB3983">
        <w:tc>
          <w:tcPr>
            <w:tcW w:w="363" w:type="pct"/>
          </w:tcPr>
          <w:p w14:paraId="18FF176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D313B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 podstawie stanów magazynowych,</w:t>
            </w:r>
          </w:p>
        </w:tc>
      </w:tr>
      <w:tr w:rsidR="00F10B26" w:rsidRPr="007859C1" w14:paraId="2D9EE4F1"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7176E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BEAE6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eksportu do XLS</w:t>
            </w:r>
          </w:p>
        </w:tc>
      </w:tr>
      <w:tr w:rsidR="00F10B26" w:rsidRPr="007859C1" w14:paraId="3CBD29C0" w14:textId="77777777" w:rsidTr="00AB3983">
        <w:tc>
          <w:tcPr>
            <w:tcW w:w="363" w:type="pct"/>
          </w:tcPr>
          <w:p w14:paraId="43C1B06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899BB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realizacji zamówień wewnętrznych</w:t>
            </w:r>
          </w:p>
        </w:tc>
      </w:tr>
      <w:tr w:rsidR="00F10B26" w:rsidRPr="007859C1" w14:paraId="29930428" w14:textId="77777777" w:rsidTr="00AB3983">
        <w:trPr>
          <w:cnfStyle w:val="000000100000" w:firstRow="0" w:lastRow="0" w:firstColumn="0" w:lastColumn="0" w:oddVBand="0" w:evenVBand="0" w:oddHBand="1" w:evenHBand="0" w:firstRowFirstColumn="0" w:firstRowLastColumn="0" w:lastRowFirstColumn="0" w:lastRowLastColumn="0"/>
          <w:trHeight w:val="1026"/>
        </w:trPr>
        <w:tc>
          <w:tcPr>
            <w:tcW w:w="363" w:type="pct"/>
          </w:tcPr>
          <w:p w14:paraId="3FF78BA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6B49A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tworzenia tych raportów w oparciu o różne zmienne (np. jednostka organizacyjna, nazwa środka handlowa/międzynarodowa, płatnik, grupa analityczna, farmaceutyczna, data wydania itp.)</w:t>
            </w:r>
          </w:p>
        </w:tc>
      </w:tr>
      <w:tr w:rsidR="00F10B26" w:rsidRPr="007859C1" w14:paraId="660F2A00" w14:textId="77777777" w:rsidTr="00AB3983">
        <w:tc>
          <w:tcPr>
            <w:tcW w:w="363" w:type="pct"/>
          </w:tcPr>
          <w:p w14:paraId="08133D9D"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52F63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Raporty z bieżących stanów magazynowych</w:t>
            </w:r>
          </w:p>
        </w:tc>
      </w:tr>
      <w:tr w:rsidR="00F10B26" w:rsidRPr="007859C1" w14:paraId="542FF08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ECB398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56A25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przekazywania wszystkich wydruków do plików w formacie PDF oraz xls</w:t>
            </w:r>
          </w:p>
        </w:tc>
      </w:tr>
      <w:tr w:rsidR="00F10B26" w:rsidRPr="007859C1" w14:paraId="1FC0BE68" w14:textId="77777777" w:rsidTr="00AB3983">
        <w:tc>
          <w:tcPr>
            <w:tcW w:w="363" w:type="pct"/>
          </w:tcPr>
          <w:p w14:paraId="4E2B8ED6"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813842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Generator raportów (możliwość definiowania własnych zestawień) .</w:t>
            </w:r>
          </w:p>
        </w:tc>
      </w:tr>
      <w:tr w:rsidR="00F10B26" w:rsidRPr="007859C1" w14:paraId="57E0A6E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555C2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5BCD26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Wspomaganie decyzji farmakoterapeutycznych:</w:t>
            </w:r>
          </w:p>
        </w:tc>
      </w:tr>
      <w:tr w:rsidR="00F10B26" w:rsidRPr="007859C1" w14:paraId="581BC103" w14:textId="77777777" w:rsidTr="00AB3983">
        <w:tc>
          <w:tcPr>
            <w:tcW w:w="363" w:type="pct"/>
          </w:tcPr>
          <w:p w14:paraId="606F3AC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62E450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przechowywanie informacji o leku,</w:t>
            </w:r>
          </w:p>
        </w:tc>
      </w:tr>
      <w:tr w:rsidR="00F10B26" w:rsidRPr="007859C1" w14:paraId="48EDB22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BC8804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5ED3A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wstrzymanie, wycofanie decyzją GIF</w:t>
            </w:r>
          </w:p>
        </w:tc>
      </w:tr>
      <w:tr w:rsidR="00F10B26" w:rsidRPr="007859C1" w14:paraId="187EB076" w14:textId="77777777" w:rsidTr="00AB3983">
        <w:tc>
          <w:tcPr>
            <w:tcW w:w="363" w:type="pct"/>
          </w:tcPr>
          <w:p w14:paraId="61D899A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D8C3F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odnotowywanie działań niepożądanych oraz generowanie zgłoszenia o działaniu niepożądanym/incydencie medycznym zgodnie z obowiązującym wzorem.</w:t>
            </w:r>
          </w:p>
        </w:tc>
      </w:tr>
      <w:tr w:rsidR="00F10B26" w:rsidRPr="007859C1" w14:paraId="2257B2D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46E8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F509B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definiowania receptariusza szpitalnego</w:t>
            </w:r>
          </w:p>
        </w:tc>
      </w:tr>
      <w:tr w:rsidR="00F10B26" w:rsidRPr="007859C1" w14:paraId="1217154C" w14:textId="77777777" w:rsidTr="00AB3983">
        <w:tc>
          <w:tcPr>
            <w:tcW w:w="363" w:type="pct"/>
          </w:tcPr>
          <w:p w14:paraId="19756390"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77943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Integracja z innymi modułami realizującymi funkcjonalność w zakresie:</w:t>
            </w:r>
          </w:p>
        </w:tc>
      </w:tr>
      <w:tr w:rsidR="00F10B26" w:rsidRPr="007859C1" w14:paraId="7E8651C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A98CCEB" w14:textId="77777777" w:rsidR="00F10B26" w:rsidRPr="007859C1" w:rsidRDefault="00F10B26" w:rsidP="001E4301">
            <w:pPr>
              <w:spacing w:line="276" w:lineRule="auto"/>
              <w:rPr>
                <w:rFonts w:cs="Segoe UI Light"/>
                <w:color w:val="000000"/>
                <w:sz w:val="22"/>
                <w:szCs w:val="22"/>
              </w:rPr>
            </w:pPr>
          </w:p>
        </w:tc>
        <w:tc>
          <w:tcPr>
            <w:tcW w:w="4637" w:type="pct"/>
          </w:tcPr>
          <w:p w14:paraId="72FA11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Finanse – Księgowość:</w:t>
            </w:r>
          </w:p>
        </w:tc>
      </w:tr>
      <w:tr w:rsidR="00F10B26" w:rsidRPr="007859C1" w14:paraId="66387B20" w14:textId="77777777" w:rsidTr="00AB3983">
        <w:tc>
          <w:tcPr>
            <w:tcW w:w="363" w:type="pct"/>
          </w:tcPr>
          <w:p w14:paraId="01FB1C7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98033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dostępność funkcji wartościowego, syntetycznego zapisu obrotu materiałowego na kontach księgi głównej FK, </w:t>
            </w:r>
          </w:p>
        </w:tc>
      </w:tr>
      <w:tr w:rsidR="00F10B26" w:rsidRPr="007859C1" w14:paraId="2F68BCC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FD85E6F"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AAB79B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zapisu dokumentów rozchodowych (koszty) na poziomie wydania z magazynu apteki, </w:t>
            </w:r>
          </w:p>
        </w:tc>
      </w:tr>
      <w:tr w:rsidR="00F10B26" w:rsidRPr="007859C1" w14:paraId="73AC4DBA" w14:textId="77777777" w:rsidTr="00AB3983">
        <w:tc>
          <w:tcPr>
            <w:tcW w:w="363" w:type="pct"/>
          </w:tcPr>
          <w:p w14:paraId="601E84E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DDD08E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zapisu dokumentów rozchodowych (koszty) na poziomie wydania z magazynu apteczki oddziałowej,</w:t>
            </w:r>
          </w:p>
        </w:tc>
      </w:tr>
      <w:tr w:rsidR="00F10B26" w:rsidRPr="007859C1" w14:paraId="6B046E1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42ECC69"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264AB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eksportu dokumentów rozchodu wewnętrznego w formacie OSOZ-EDI</w:t>
            </w:r>
          </w:p>
        </w:tc>
      </w:tr>
      <w:tr w:rsidR="00F10B26" w:rsidRPr="007859C1" w14:paraId="174B13C9" w14:textId="77777777" w:rsidTr="00AB3983">
        <w:tc>
          <w:tcPr>
            <w:tcW w:w="363" w:type="pct"/>
          </w:tcPr>
          <w:p w14:paraId="240149C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078D9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elastycznego tworzenia wzorców eksportu do FK,</w:t>
            </w:r>
          </w:p>
        </w:tc>
      </w:tr>
      <w:tr w:rsidR="00F10B26" w:rsidRPr="007859C1" w14:paraId="725FAC6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642BC5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94049E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wykorzystania słowników FK: kontrahentów, rodzajów kosztów, ośrodków powstawania kosztów.</w:t>
            </w:r>
          </w:p>
        </w:tc>
      </w:tr>
      <w:tr w:rsidR="00F10B26" w:rsidRPr="007859C1" w14:paraId="2BE0A1C4" w14:textId="77777777" w:rsidTr="00AB3983">
        <w:tc>
          <w:tcPr>
            <w:tcW w:w="363" w:type="pct"/>
          </w:tcPr>
          <w:p w14:paraId="5B66FAC9"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8AFD0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rozliczenie dostaw z całego miesiąca jedną fakturą (przy założeniu, że faktura ta powstaje od jednego kontrahenta i w ramach jednej umowy przetargowej) .</w:t>
            </w:r>
          </w:p>
        </w:tc>
      </w:tr>
      <w:tr w:rsidR="00F10B26" w:rsidRPr="007859C1" w14:paraId="63B7605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3AAAF4C" w14:textId="77777777" w:rsidR="00F10B26" w:rsidRPr="007859C1" w:rsidRDefault="00F10B26" w:rsidP="001E4301">
            <w:pPr>
              <w:spacing w:line="276" w:lineRule="auto"/>
              <w:rPr>
                <w:rFonts w:cs="Segoe UI Light"/>
                <w:color w:val="000000"/>
                <w:sz w:val="22"/>
                <w:szCs w:val="22"/>
              </w:rPr>
            </w:pPr>
          </w:p>
        </w:tc>
        <w:tc>
          <w:tcPr>
            <w:tcW w:w="4637" w:type="pct"/>
          </w:tcPr>
          <w:p w14:paraId="2613E14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Rachunek kosztów leczenia: </w:t>
            </w:r>
          </w:p>
        </w:tc>
      </w:tr>
      <w:tr w:rsidR="00F10B26" w:rsidRPr="007859C1" w14:paraId="129D0B9D" w14:textId="77777777" w:rsidTr="00AB3983">
        <w:tc>
          <w:tcPr>
            <w:tcW w:w="363" w:type="pct"/>
          </w:tcPr>
          <w:p w14:paraId="0CF82F9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2845A37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zakresie udostępnienia indeksu leków i danych o aktualnych cenach leków do określenia normatywów materiałowych świadczeń (w zakresie leków).</w:t>
            </w:r>
          </w:p>
        </w:tc>
      </w:tr>
      <w:tr w:rsidR="00F10B26" w:rsidRPr="007859C1" w14:paraId="342ABF8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DD3316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A1BB63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domyślne otwarcie nowego okresu rozliczeniowego z pierwszym dniem nowego miesiąca.</w:t>
            </w:r>
          </w:p>
        </w:tc>
      </w:tr>
      <w:tr w:rsidR="00F10B26" w:rsidRPr="007859C1" w14:paraId="370A2D63" w14:textId="77777777" w:rsidTr="00AB3983">
        <w:tc>
          <w:tcPr>
            <w:tcW w:w="363" w:type="pct"/>
          </w:tcPr>
          <w:p w14:paraId="6702DD4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3EF1BC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 modułów Ruch Chorych, Przychodnia pobierać dane w zakresie skorowidza pacjentów.</w:t>
            </w:r>
          </w:p>
        </w:tc>
      </w:tr>
      <w:tr w:rsidR="00F10B26" w:rsidRPr="007859C1" w14:paraId="694F596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7C058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CEC1E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Kontrola interakcji pomiędzy składnikami wybranych leków</w:t>
            </w:r>
          </w:p>
        </w:tc>
      </w:tr>
      <w:tr w:rsidR="00F10B26" w:rsidRPr="007859C1" w14:paraId="2B17E3D5" w14:textId="77777777" w:rsidTr="00AB3983">
        <w:tc>
          <w:tcPr>
            <w:tcW w:w="363" w:type="pct"/>
          </w:tcPr>
          <w:p w14:paraId="24268EB4" w14:textId="77777777" w:rsidR="00F10B26" w:rsidRPr="007859C1" w:rsidRDefault="00F10B26" w:rsidP="007D3C16">
            <w:pPr>
              <w:numPr>
                <w:ilvl w:val="0"/>
                <w:numId w:val="28"/>
              </w:numPr>
              <w:spacing w:line="276" w:lineRule="auto"/>
              <w:ind w:left="0" w:firstLine="0"/>
              <w:jc w:val="center"/>
              <w:rPr>
                <w:rFonts w:cs="Segoe UI Light"/>
                <w:color w:val="7030A0"/>
                <w:sz w:val="22"/>
                <w:szCs w:val="22"/>
              </w:rPr>
            </w:pPr>
          </w:p>
        </w:tc>
        <w:tc>
          <w:tcPr>
            <w:tcW w:w="4637" w:type="pct"/>
          </w:tcPr>
          <w:p w14:paraId="763D5CA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Analiza interakcji pomiędzy składnikami leków wydanych pacjentowi</w:t>
            </w:r>
          </w:p>
        </w:tc>
      </w:tr>
      <w:tr w:rsidR="00F10B26" w:rsidRPr="007859C1" w14:paraId="2DAD72A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8C3DB7"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5287F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obsługę magazynu depozytów w szczególności:</w:t>
            </w:r>
          </w:p>
        </w:tc>
      </w:tr>
      <w:tr w:rsidR="00F10B26" w:rsidRPr="007859C1" w14:paraId="4DBC78DE" w14:textId="77777777" w:rsidTr="00AB3983">
        <w:tc>
          <w:tcPr>
            <w:tcW w:w="363" w:type="pct"/>
          </w:tcPr>
          <w:p w14:paraId="72146CD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49FB3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rozchód depozytowy bez pacjenta</w:t>
            </w:r>
          </w:p>
        </w:tc>
      </w:tr>
      <w:tr w:rsidR="00F10B26" w:rsidRPr="007859C1" w14:paraId="0E2C1A8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275BD01"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9E0BFD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korekta rozchodu depozytowego</w:t>
            </w:r>
          </w:p>
        </w:tc>
      </w:tr>
      <w:tr w:rsidR="00F10B26" w:rsidRPr="007859C1" w14:paraId="07106F97" w14:textId="77777777" w:rsidTr="00AB3983">
        <w:tc>
          <w:tcPr>
            <w:tcW w:w="363" w:type="pct"/>
          </w:tcPr>
          <w:p w14:paraId="4D01B5AF"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5A3C6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zamówienia do dostawcy:</w:t>
            </w:r>
          </w:p>
        </w:tc>
      </w:tr>
      <w:tr w:rsidR="00F10B26" w:rsidRPr="007859C1" w14:paraId="7813197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95B7E5"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6BC7CF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generowanie zamówienia na podstawie rozchodu depozytowego</w:t>
            </w:r>
          </w:p>
        </w:tc>
      </w:tr>
      <w:tr w:rsidR="00F10B26" w:rsidRPr="007859C1" w14:paraId="0BDAECE5" w14:textId="77777777" w:rsidTr="00AB3983">
        <w:tc>
          <w:tcPr>
            <w:tcW w:w="363" w:type="pct"/>
          </w:tcPr>
          <w:p w14:paraId="0FC42513"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2CF0A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tworzenie zamówienia depozytowego </w:t>
            </w:r>
          </w:p>
        </w:tc>
      </w:tr>
      <w:tr w:rsidR="00F10B26" w:rsidRPr="007859C1" w14:paraId="33B8F1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8BEBB92"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82EBA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Kontrola realizacji zamówień do dostawców oraz umów przetargowych, możliwość definiowania wartości, przy których system będzie informował o dużym stopniu wykorzystania</w:t>
            </w:r>
          </w:p>
        </w:tc>
      </w:tr>
      <w:tr w:rsidR="00F10B26" w:rsidRPr="007859C1" w14:paraId="7DC88B90" w14:textId="77777777" w:rsidTr="00AB3983">
        <w:tc>
          <w:tcPr>
            <w:tcW w:w="363" w:type="pct"/>
          </w:tcPr>
          <w:p w14:paraId="5918493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3BE12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wprowadzania aneksów do umów, w szczególności dotyczących: tzw. mieszania asortymentowego, wydłużania czasu obowiązywania, ceny, dostarczania zamienników/produktów równoważnych w ramach umowy.</w:t>
            </w:r>
          </w:p>
        </w:tc>
      </w:tr>
      <w:tr w:rsidR="00F10B26" w:rsidRPr="007859C1" w14:paraId="40C430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19F0EA6"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E01A92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Wprowadzanie i edycja numeru pozycji na fakturze depozytowej</w:t>
            </w:r>
          </w:p>
        </w:tc>
      </w:tr>
      <w:tr w:rsidR="00F10B26" w:rsidRPr="007859C1" w14:paraId="72F8A806" w14:textId="77777777" w:rsidTr="00AB3983">
        <w:tc>
          <w:tcPr>
            <w:tcW w:w="363" w:type="pct"/>
          </w:tcPr>
          <w:p w14:paraId="418033C8"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E4F4AE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Raporty:</w:t>
            </w:r>
          </w:p>
        </w:tc>
      </w:tr>
      <w:tr w:rsidR="00F10B26" w:rsidRPr="007859C1" w14:paraId="5543B53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852EBF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3033FB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 podstawie przychodów</w:t>
            </w:r>
          </w:p>
        </w:tc>
      </w:tr>
      <w:tr w:rsidR="00F10B26" w:rsidRPr="007859C1" w14:paraId="1BA71819" w14:textId="77777777" w:rsidTr="00AB3983">
        <w:tc>
          <w:tcPr>
            <w:tcW w:w="363" w:type="pct"/>
          </w:tcPr>
          <w:p w14:paraId="218AD6EB"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663BF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eksport do Systemu Finansowo Księgowego</w:t>
            </w:r>
          </w:p>
        </w:tc>
      </w:tr>
      <w:tr w:rsidR="00F10B26" w:rsidRPr="007859C1" w14:paraId="60DA538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4542DC7"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C6D1C0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przeglądu historii eksportów do FK</w:t>
            </w:r>
          </w:p>
        </w:tc>
      </w:tr>
      <w:tr w:rsidR="00F10B26" w:rsidRPr="007859C1" w14:paraId="4733EC92" w14:textId="77777777" w:rsidTr="00AB3983">
        <w:tc>
          <w:tcPr>
            <w:tcW w:w="363" w:type="pct"/>
          </w:tcPr>
          <w:p w14:paraId="32C320F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2D52D3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przeglądu historii eksportów VAT do FK</w:t>
            </w:r>
          </w:p>
        </w:tc>
      </w:tr>
      <w:tr w:rsidR="00F10B26" w:rsidRPr="007859C1" w14:paraId="4DBB02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077E3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708231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zapewnienie komunikacji w zakresie JPK, w szczególności:</w:t>
            </w:r>
          </w:p>
        </w:tc>
      </w:tr>
      <w:tr w:rsidR="00F10B26" w:rsidRPr="007859C1" w14:paraId="6A14F633" w14:textId="77777777" w:rsidTr="00AB3983">
        <w:tc>
          <w:tcPr>
            <w:tcW w:w="363" w:type="pct"/>
          </w:tcPr>
          <w:p w14:paraId="1A4D067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7FD43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przygotowanie i wysłanie komunikatu JPK_MAG</w:t>
            </w:r>
          </w:p>
        </w:tc>
      </w:tr>
      <w:tr w:rsidR="00F10B26" w:rsidRPr="007859C1" w14:paraId="286C3D5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135E00A"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AE0AD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odbiór potwierdzenia odbioru (UPO)</w:t>
            </w:r>
          </w:p>
        </w:tc>
      </w:tr>
      <w:tr w:rsidR="00F10B26" w:rsidRPr="007859C1" w14:paraId="4B84CE71" w14:textId="77777777" w:rsidTr="00AB3983">
        <w:tc>
          <w:tcPr>
            <w:tcW w:w="363" w:type="pct"/>
          </w:tcPr>
          <w:p w14:paraId="5B79535F"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588042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przeglądanie decyzji i komunikatów Głównego Inspektoratu Farmaceutycznego</w:t>
            </w:r>
          </w:p>
        </w:tc>
      </w:tr>
      <w:tr w:rsidR="00F10B26" w:rsidRPr="007859C1" w14:paraId="0B4FA7A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F0B4FE"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D5C5C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Powiadomienie o nowym zamówieniu z Apteczek Oddziałowych</w:t>
            </w:r>
          </w:p>
        </w:tc>
      </w:tr>
      <w:tr w:rsidR="00F10B26" w:rsidRPr="007859C1" w14:paraId="019D977D" w14:textId="77777777" w:rsidTr="00AB3983">
        <w:tc>
          <w:tcPr>
            <w:tcW w:w="363" w:type="pct"/>
          </w:tcPr>
          <w:p w14:paraId="09DEE1DF"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468BF0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tworzenia </w:t>
            </w:r>
            <w:proofErr w:type="spellStart"/>
            <w:r w:rsidRPr="007859C1">
              <w:rPr>
                <w:rFonts w:cs="Segoe UI Light"/>
                <w:color w:val="000000"/>
                <w:sz w:val="22"/>
                <w:szCs w:val="22"/>
              </w:rPr>
              <w:t>podmagazynów</w:t>
            </w:r>
            <w:proofErr w:type="spellEnd"/>
            <w:r w:rsidRPr="007859C1">
              <w:rPr>
                <w:rFonts w:cs="Segoe UI Light"/>
                <w:color w:val="000000"/>
                <w:sz w:val="22"/>
                <w:szCs w:val="22"/>
              </w:rPr>
              <w:t xml:space="preserve"> asortymentowych – np. Apteki Leku Gotowego, Apteki Wyrobów Medycznych, Apteki Żywienia, Apteki Leku Recepturowego</w:t>
            </w:r>
          </w:p>
        </w:tc>
      </w:tr>
      <w:tr w:rsidR="00F10B26" w:rsidRPr="007859C1" w14:paraId="37BFEBA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5C93A14"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63C5D6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być zintegrowany z zewnętrznymi systemami raportowania i weryfikacji leków: KOWAL oraz ZSMOPL.</w:t>
            </w:r>
          </w:p>
        </w:tc>
      </w:tr>
      <w:tr w:rsidR="00F10B26" w:rsidRPr="007859C1" w14:paraId="0D17CD15" w14:textId="77777777" w:rsidTr="00AB3983">
        <w:tc>
          <w:tcPr>
            <w:tcW w:w="363" w:type="pct"/>
          </w:tcPr>
          <w:p w14:paraId="58C1265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04E9817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zakresie integracji system musi obsługiwać poprawnie wysyłanie komunikatów oraz odbiór komunikatów zwrotnych z możliwością weryfikacji poprawności transmisji.</w:t>
            </w:r>
          </w:p>
        </w:tc>
      </w:tr>
      <w:tr w:rsidR="00F10B26" w:rsidRPr="007859C1" w14:paraId="3911731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2349DC" w14:textId="77777777" w:rsidR="00F10B26" w:rsidRPr="007859C1" w:rsidRDefault="00F10B26" w:rsidP="007D3C16">
            <w:pPr>
              <w:numPr>
                <w:ilvl w:val="0"/>
                <w:numId w:val="28"/>
              </w:numPr>
              <w:spacing w:line="276" w:lineRule="auto"/>
              <w:ind w:left="0" w:firstLine="0"/>
              <w:jc w:val="center"/>
              <w:rPr>
                <w:rFonts w:cs="Segoe UI Light"/>
                <w:color w:val="000000"/>
                <w:sz w:val="22"/>
                <w:szCs w:val="22"/>
              </w:rPr>
            </w:pPr>
          </w:p>
        </w:tc>
        <w:tc>
          <w:tcPr>
            <w:tcW w:w="4637" w:type="pct"/>
          </w:tcPr>
          <w:p w14:paraId="15D575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przypadku wystąpienia błędów transmisji lub weryfikacji system musi sygnalizować komunikatem błędu o  zaistniałej sytuacji oraz wskazać precyzyjnie miejsce wystąpienia błędu (np. konkretną pozycję dokumentu, czy brakujące dane w kartotece dostawcy leków, itp.)</w:t>
            </w:r>
          </w:p>
        </w:tc>
      </w:tr>
      <w:tr w:rsidR="004558BD" w:rsidRPr="007859C1" w14:paraId="1710B66D" w14:textId="77777777" w:rsidTr="00F93A23">
        <w:tc>
          <w:tcPr>
            <w:tcW w:w="363" w:type="pct"/>
          </w:tcPr>
          <w:p w14:paraId="78108850"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2D4A50F6" w14:textId="5A19DA66" w:rsidR="004558BD" w:rsidRPr="007859C1" w:rsidRDefault="004558BD" w:rsidP="004558BD">
            <w:pPr>
              <w:spacing w:line="276" w:lineRule="auto"/>
              <w:rPr>
                <w:rFonts w:cs="Segoe UI Light"/>
                <w:color w:val="000000"/>
              </w:rPr>
            </w:pPr>
            <w:r w:rsidRPr="007859C1">
              <w:rPr>
                <w:rFonts w:cs="Segoe UI Light"/>
                <w:color w:val="000000"/>
                <w:sz w:val="22"/>
                <w:szCs w:val="22"/>
              </w:rPr>
              <w:t>System musi pozwalać na import faktur aptecznych w formacie elektronicznym oraz musi posiadać opcję automatycznego wiązania pozycji importowanej z faktury z pozycją w bazie danych za pomocą kodu EAN oraz BAZYL oraz BLOZ.</w:t>
            </w:r>
          </w:p>
        </w:tc>
      </w:tr>
      <w:tr w:rsidR="004558BD" w:rsidRPr="007859C1" w14:paraId="7B6D56A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7A01376B"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1BB7F637" w14:textId="2CDC7317" w:rsidR="004558BD" w:rsidRPr="007859C1" w:rsidRDefault="004558BD" w:rsidP="004558BD">
            <w:pPr>
              <w:spacing w:line="276" w:lineRule="auto"/>
              <w:rPr>
                <w:rFonts w:cs="Segoe UI Light"/>
                <w:color w:val="000000"/>
              </w:rPr>
            </w:pPr>
            <w:r w:rsidRPr="007859C1">
              <w:rPr>
                <w:rFonts w:cs="Segoe UI Light"/>
                <w:color w:val="000000"/>
                <w:sz w:val="22"/>
                <w:szCs w:val="22"/>
              </w:rPr>
              <w:t>System musi pozwalać na podpięcie skrzynki e-mail i automatyczne skanowanie jej pod kątem występowania załączników (faktur elektronicznych).</w:t>
            </w:r>
          </w:p>
        </w:tc>
      </w:tr>
      <w:tr w:rsidR="004558BD" w:rsidRPr="007859C1" w14:paraId="05500C4F" w14:textId="77777777" w:rsidTr="00F93A23">
        <w:tc>
          <w:tcPr>
            <w:tcW w:w="363" w:type="pct"/>
          </w:tcPr>
          <w:p w14:paraId="3EAF0DCA"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5CB0CA5C" w14:textId="6AF4E0DA" w:rsidR="004558BD" w:rsidRPr="007859C1" w:rsidRDefault="004558BD" w:rsidP="004558BD">
            <w:pPr>
              <w:spacing w:line="276" w:lineRule="auto"/>
              <w:rPr>
                <w:rFonts w:cs="Segoe UI Light"/>
                <w:color w:val="000000"/>
              </w:rPr>
            </w:pPr>
            <w:r w:rsidRPr="007859C1">
              <w:rPr>
                <w:rFonts w:cs="Segoe UI Light"/>
                <w:color w:val="000000"/>
                <w:sz w:val="22"/>
                <w:szCs w:val="22"/>
              </w:rPr>
              <w:t>W przypadku wykrycia załącznika w e-mailu system musi powiadomić operatora apteki o fakturze do zaimportowania oraz utworzyć kolejkę faktur do zaimportowania.</w:t>
            </w:r>
          </w:p>
        </w:tc>
      </w:tr>
      <w:tr w:rsidR="004558BD" w:rsidRPr="007859C1" w14:paraId="09A3DA84"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9B883F4"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26AB0321" w14:textId="6E029F0A" w:rsidR="004558BD" w:rsidRPr="007859C1" w:rsidRDefault="004558BD" w:rsidP="004558BD">
            <w:pPr>
              <w:spacing w:line="276" w:lineRule="auto"/>
              <w:rPr>
                <w:rFonts w:cs="Segoe UI Light"/>
                <w:color w:val="000000"/>
              </w:rPr>
            </w:pPr>
            <w:r w:rsidRPr="007859C1">
              <w:rPr>
                <w:rFonts w:cs="Segoe UI Light"/>
                <w:color w:val="000000"/>
                <w:sz w:val="22"/>
                <w:szCs w:val="22"/>
              </w:rPr>
              <w:t>W trakcie importu faktury elektronicznej system automatycznie wykrywa:</w:t>
            </w:r>
            <w:r w:rsidRPr="007859C1">
              <w:rPr>
                <w:rFonts w:cs="Segoe UI Light"/>
                <w:color w:val="000000"/>
                <w:sz w:val="22"/>
                <w:szCs w:val="22"/>
              </w:rPr>
              <w:br/>
              <w:t>i)        Kodowanie pliku (UTF-8, LATIN2, WIN-1250 itp.)</w:t>
            </w:r>
            <w:r w:rsidRPr="007859C1">
              <w:rPr>
                <w:rFonts w:cs="Segoe UI Light"/>
                <w:color w:val="000000"/>
                <w:sz w:val="22"/>
                <w:szCs w:val="22"/>
              </w:rPr>
              <w:br/>
              <w:t>ii)       Format pliku (szablon importu)</w:t>
            </w:r>
          </w:p>
        </w:tc>
      </w:tr>
      <w:tr w:rsidR="004558BD" w:rsidRPr="007859C1" w14:paraId="2424281A" w14:textId="77777777" w:rsidTr="00F93A23">
        <w:tc>
          <w:tcPr>
            <w:tcW w:w="363" w:type="pct"/>
          </w:tcPr>
          <w:p w14:paraId="342C27A2"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1CF9544F" w14:textId="1A233946" w:rsidR="004558BD" w:rsidRPr="007859C1" w:rsidRDefault="004558BD" w:rsidP="004558BD">
            <w:pPr>
              <w:spacing w:line="276" w:lineRule="auto"/>
              <w:rPr>
                <w:rFonts w:cs="Segoe UI Light"/>
                <w:color w:val="000000"/>
              </w:rPr>
            </w:pPr>
            <w:r w:rsidRPr="007859C1">
              <w:rPr>
                <w:rFonts w:cs="Segoe UI Light"/>
                <w:color w:val="000000"/>
                <w:sz w:val="22"/>
                <w:szCs w:val="22"/>
              </w:rPr>
              <w:t>System musi posiadać funkcję przenoszenia indeksów (leków, towarów) do schowka w trakcie realizacji zamówień wewnętrznych, a następnie utworzenia zamówienia zewnętrznego (do hurtowni) w oparciu o pozycje ze schowka.</w:t>
            </w:r>
          </w:p>
        </w:tc>
      </w:tr>
      <w:tr w:rsidR="004558BD" w:rsidRPr="007859C1" w14:paraId="124C8FF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CFB121C"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36F28E5E" w14:textId="1E3B5B62" w:rsidR="004558BD" w:rsidRPr="007859C1" w:rsidRDefault="004558BD" w:rsidP="004558BD">
            <w:pPr>
              <w:spacing w:line="276" w:lineRule="auto"/>
              <w:rPr>
                <w:rFonts w:cs="Segoe UI Light"/>
                <w:color w:val="000000"/>
              </w:rPr>
            </w:pPr>
            <w:r w:rsidRPr="007859C1">
              <w:rPr>
                <w:rFonts w:cs="Segoe UI Light"/>
                <w:color w:val="000000"/>
                <w:sz w:val="22"/>
                <w:szCs w:val="22"/>
              </w:rPr>
              <w:t>W trakcie tworzenia zamówienia zewnętrznego na ekranie wyboru pozycji indeksu towarowego system musi pozwalać na podgląd stanu danej pozycji w magazynie, z którego tworzone jest zamówienie.</w:t>
            </w:r>
          </w:p>
        </w:tc>
      </w:tr>
      <w:tr w:rsidR="004558BD" w:rsidRPr="007859C1" w14:paraId="4C62827F" w14:textId="77777777" w:rsidTr="00F93A23">
        <w:tc>
          <w:tcPr>
            <w:tcW w:w="363" w:type="pct"/>
          </w:tcPr>
          <w:p w14:paraId="42666153"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6CB08EC8" w14:textId="7A351514" w:rsidR="004558BD" w:rsidRPr="007859C1" w:rsidRDefault="004558BD" w:rsidP="004558BD">
            <w:pPr>
              <w:spacing w:line="276" w:lineRule="auto"/>
              <w:rPr>
                <w:rFonts w:cs="Segoe UI Light"/>
                <w:color w:val="000000"/>
              </w:rPr>
            </w:pPr>
            <w:r w:rsidRPr="007859C1">
              <w:rPr>
                <w:rFonts w:cs="Segoe UI Light"/>
                <w:color w:val="000000"/>
                <w:sz w:val="22"/>
                <w:szCs w:val="22"/>
              </w:rPr>
              <w:t>Moduł musi posiadać możliwość generowania zamówienia zewnętrznego (z apteki do hurtowni) na podstawie:</w:t>
            </w:r>
            <w:r w:rsidRPr="007859C1">
              <w:rPr>
                <w:rFonts w:cs="Segoe UI Light"/>
                <w:color w:val="000000"/>
                <w:sz w:val="22"/>
                <w:szCs w:val="22"/>
              </w:rPr>
              <w:br/>
              <w:t>i)        Rozchodu towarów z danego dnia - system tworzy zamówienie zewnętrzne zawierające pozycje i ilości towarów odpowiadające wydaniom danego dnia</w:t>
            </w:r>
            <w:r w:rsidRPr="007859C1">
              <w:rPr>
                <w:rFonts w:cs="Segoe UI Light"/>
                <w:color w:val="000000"/>
                <w:sz w:val="22"/>
                <w:szCs w:val="22"/>
              </w:rPr>
              <w:br/>
              <w:t>ii)       Zamówień wewnętrznych z oddziałów do apteki - z uwzględnieniem podziału na hurtownie wynikające z umów przetargowych;</w:t>
            </w:r>
          </w:p>
        </w:tc>
      </w:tr>
      <w:tr w:rsidR="004558BD" w:rsidRPr="007859C1" w14:paraId="00D70878"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4EB90492"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2AF129A2" w14:textId="546C8430" w:rsidR="004558BD" w:rsidRPr="007859C1" w:rsidRDefault="004558BD" w:rsidP="004558BD">
            <w:pPr>
              <w:spacing w:line="276" w:lineRule="auto"/>
              <w:rPr>
                <w:rFonts w:cs="Segoe UI Light"/>
                <w:color w:val="000000"/>
              </w:rPr>
            </w:pPr>
            <w:r w:rsidRPr="007859C1">
              <w:rPr>
                <w:rFonts w:cs="Segoe UI Light"/>
                <w:color w:val="000000"/>
                <w:sz w:val="22"/>
                <w:szCs w:val="22"/>
              </w:rPr>
              <w:t>System wyświetla na jednym ekranie generowania zamówienia zewnętrznego:</w:t>
            </w:r>
            <w:r w:rsidRPr="007859C1">
              <w:rPr>
                <w:rFonts w:cs="Segoe UI Light"/>
                <w:color w:val="000000"/>
                <w:sz w:val="22"/>
                <w:szCs w:val="22"/>
              </w:rPr>
              <w:br/>
              <w:t>i)        Listę indeksów</w:t>
            </w:r>
            <w:r w:rsidRPr="007859C1">
              <w:rPr>
                <w:rFonts w:cs="Segoe UI Light"/>
                <w:color w:val="000000"/>
                <w:sz w:val="22"/>
                <w:szCs w:val="22"/>
              </w:rPr>
              <w:br/>
              <w:t>ii)       Ilość zamawianą (z możliwością edycji)</w:t>
            </w:r>
            <w:r w:rsidRPr="007859C1">
              <w:rPr>
                <w:rFonts w:cs="Segoe UI Light"/>
                <w:color w:val="000000"/>
                <w:sz w:val="22"/>
                <w:szCs w:val="22"/>
              </w:rPr>
              <w:br/>
              <w:t>iii)     Ilość wydaną z apteki w ciągu ostatnich n-dni (n wybierane przez osobę realizującą zamówienie)</w:t>
            </w:r>
            <w:r w:rsidRPr="007859C1">
              <w:rPr>
                <w:rFonts w:cs="Segoe UI Light"/>
                <w:color w:val="000000"/>
                <w:sz w:val="22"/>
                <w:szCs w:val="22"/>
              </w:rPr>
              <w:br/>
            </w:r>
            <w:r w:rsidRPr="007859C1">
              <w:rPr>
                <w:rFonts w:cs="Segoe UI Light"/>
                <w:color w:val="000000"/>
                <w:sz w:val="22"/>
                <w:szCs w:val="22"/>
              </w:rPr>
              <w:lastRenderedPageBreak/>
              <w:t>iv)     Stan obecny w magazynie apteki</w:t>
            </w:r>
            <w:r w:rsidRPr="007859C1">
              <w:rPr>
                <w:rFonts w:cs="Segoe UI Light"/>
                <w:color w:val="000000"/>
                <w:sz w:val="22"/>
                <w:szCs w:val="22"/>
              </w:rPr>
              <w:br/>
              <w:t>v)       Link usunięcia pozycji z zamówienia</w:t>
            </w:r>
          </w:p>
        </w:tc>
      </w:tr>
      <w:tr w:rsidR="004558BD" w:rsidRPr="007859C1" w14:paraId="39031B45" w14:textId="77777777" w:rsidTr="00F93A23">
        <w:tc>
          <w:tcPr>
            <w:tcW w:w="363" w:type="pct"/>
          </w:tcPr>
          <w:p w14:paraId="70C11811"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3AC52AAE" w14:textId="4739F989" w:rsidR="004558BD" w:rsidRPr="007859C1" w:rsidRDefault="004558BD" w:rsidP="004558BD">
            <w:pPr>
              <w:spacing w:line="276" w:lineRule="auto"/>
              <w:rPr>
                <w:rFonts w:cs="Segoe UI Light"/>
                <w:color w:val="000000"/>
              </w:rPr>
            </w:pPr>
            <w:r w:rsidRPr="007859C1">
              <w:rPr>
                <w:rFonts w:cs="Segoe UI Light"/>
                <w:color w:val="000000"/>
                <w:sz w:val="22"/>
                <w:szCs w:val="22"/>
              </w:rPr>
              <w:t>Podczas rejestrowania faktury zakupowej w polu “Termin zapłaty” system musi posiadać definiowane przyciski (np. 5 dni, 14 dni, 60 dni etc.) które wyliczają termin zapłaty.</w:t>
            </w:r>
          </w:p>
        </w:tc>
      </w:tr>
      <w:tr w:rsidR="004558BD" w:rsidRPr="007859C1" w14:paraId="33BAE79C"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3E1DD9E6"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1A3D10D1" w14:textId="245422AA" w:rsidR="004558BD" w:rsidRPr="007859C1" w:rsidRDefault="004558BD" w:rsidP="004558BD">
            <w:pPr>
              <w:spacing w:line="276" w:lineRule="auto"/>
              <w:rPr>
                <w:rFonts w:cs="Segoe UI Light"/>
                <w:color w:val="000000"/>
              </w:rPr>
            </w:pPr>
            <w:r w:rsidRPr="007859C1">
              <w:rPr>
                <w:rFonts w:cs="Segoe UI Light"/>
                <w:color w:val="000000"/>
                <w:sz w:val="22"/>
                <w:szCs w:val="22"/>
              </w:rPr>
              <w:t>W trakcie realizacji zamówienia wewnętrznego musi istnieć mechanizm automatycznie tworzący dokument recepty na podstawie zamówienia, który musi pozwalać na ręczny wybór dostawy dla konkretnej pozycji (mechanizm pozwalający pominięcie zasady FIFO).</w:t>
            </w:r>
          </w:p>
        </w:tc>
      </w:tr>
      <w:tr w:rsidR="004558BD" w:rsidRPr="007859C1" w14:paraId="4DAAF4D6" w14:textId="77777777" w:rsidTr="00F93A23">
        <w:tc>
          <w:tcPr>
            <w:tcW w:w="363" w:type="pct"/>
          </w:tcPr>
          <w:p w14:paraId="5AC56774"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621EABA0" w14:textId="327F9C2C" w:rsidR="004558BD" w:rsidRPr="007859C1" w:rsidRDefault="004558BD" w:rsidP="004558BD">
            <w:pPr>
              <w:spacing w:line="276" w:lineRule="auto"/>
              <w:rPr>
                <w:rFonts w:cs="Segoe UI Light"/>
                <w:color w:val="000000"/>
              </w:rPr>
            </w:pPr>
            <w:r w:rsidRPr="007859C1">
              <w:rPr>
                <w:rFonts w:cs="Segoe UI Light"/>
                <w:color w:val="000000"/>
                <w:sz w:val="22"/>
                <w:szCs w:val="22"/>
              </w:rPr>
              <w:t>W module apteki system musi pozwalać użytkownikom na podgląd dat i godzin wpłynięcia zamówienia, realizacji zamówienia itp.</w:t>
            </w:r>
          </w:p>
        </w:tc>
      </w:tr>
      <w:tr w:rsidR="004558BD" w:rsidRPr="007859C1" w14:paraId="3A47364E"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78BB1392"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3BEAD056" w14:textId="58FB179D" w:rsidR="004558BD" w:rsidRPr="007859C1" w:rsidRDefault="004558BD" w:rsidP="004558BD">
            <w:pPr>
              <w:spacing w:line="276" w:lineRule="auto"/>
              <w:rPr>
                <w:rFonts w:cs="Segoe UI Light"/>
                <w:color w:val="000000"/>
              </w:rPr>
            </w:pPr>
            <w:r w:rsidRPr="007859C1">
              <w:rPr>
                <w:rFonts w:cs="Segoe UI Light"/>
                <w:color w:val="000000"/>
                <w:sz w:val="22"/>
                <w:szCs w:val="22"/>
              </w:rPr>
              <w:t>W module apteki system musi pozwalać na analizę zamówień wewnętrznych pod kątem wystąpienia na nich konkretnego indeksu, wyświetlając m.in. nr zamówienia, komórkę zamawiającą.</w:t>
            </w:r>
          </w:p>
        </w:tc>
      </w:tr>
      <w:tr w:rsidR="004558BD" w:rsidRPr="007859C1" w14:paraId="6AAF7057" w14:textId="77777777" w:rsidTr="00F93A23">
        <w:tc>
          <w:tcPr>
            <w:tcW w:w="363" w:type="pct"/>
          </w:tcPr>
          <w:p w14:paraId="2AADEFAB"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6DD049E3" w14:textId="6775A294" w:rsidR="004558BD" w:rsidRPr="007859C1" w:rsidRDefault="004558BD" w:rsidP="004558BD">
            <w:pPr>
              <w:spacing w:line="276" w:lineRule="auto"/>
              <w:rPr>
                <w:rFonts w:cs="Segoe UI Light"/>
                <w:color w:val="000000"/>
              </w:rPr>
            </w:pPr>
            <w:r w:rsidRPr="007859C1">
              <w:rPr>
                <w:rFonts w:cs="Segoe UI Light"/>
                <w:color w:val="000000"/>
                <w:sz w:val="22"/>
                <w:szCs w:val="22"/>
              </w:rPr>
              <w:t>W module zestawień aptecznych/magazynowych, każdy raport musi posiadać opcję przeliczenia w największej jednostce miary (opakowaniu etc.) oraz sumowania ilości danego indeksu.</w:t>
            </w:r>
          </w:p>
        </w:tc>
      </w:tr>
      <w:tr w:rsidR="004558BD" w:rsidRPr="007859C1" w14:paraId="47A9F8A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FD775C9"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77CE7D4D" w14:textId="5EB4AD94" w:rsidR="004558BD" w:rsidRPr="007859C1" w:rsidRDefault="004558BD" w:rsidP="004558BD">
            <w:pPr>
              <w:spacing w:line="276" w:lineRule="auto"/>
              <w:rPr>
                <w:rFonts w:cs="Segoe UI Light"/>
                <w:color w:val="000000"/>
              </w:rPr>
            </w:pPr>
            <w:r w:rsidRPr="007859C1">
              <w:rPr>
                <w:rFonts w:cs="Segoe UI Light"/>
                <w:color w:val="000000"/>
                <w:sz w:val="22"/>
                <w:szCs w:val="22"/>
              </w:rPr>
              <w:t>Podczas importu pozycji z BLOZ importowane są wszystkie dane, które są dostępne w BLOZ, w tym EAN, nazwa międzynarodowa.</w:t>
            </w:r>
          </w:p>
        </w:tc>
      </w:tr>
      <w:tr w:rsidR="004558BD" w:rsidRPr="007859C1" w14:paraId="0C4C22EB" w14:textId="77777777" w:rsidTr="00F93A23">
        <w:tc>
          <w:tcPr>
            <w:tcW w:w="363" w:type="pct"/>
          </w:tcPr>
          <w:p w14:paraId="1AE85B60"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5F0635D5" w14:textId="5FE4527B" w:rsidR="004558BD" w:rsidRPr="007859C1" w:rsidRDefault="004558BD" w:rsidP="004558BD">
            <w:pPr>
              <w:spacing w:line="276" w:lineRule="auto"/>
              <w:rPr>
                <w:rFonts w:cs="Segoe UI Light"/>
                <w:color w:val="000000"/>
              </w:rPr>
            </w:pPr>
            <w:r w:rsidRPr="007859C1">
              <w:rPr>
                <w:rFonts w:cs="Segoe UI Light"/>
                <w:color w:val="000000"/>
                <w:sz w:val="22"/>
                <w:szCs w:val="22"/>
              </w:rPr>
              <w:t>System musi posiadać odrębny moduł analiz umów przetargowych:</w:t>
            </w:r>
            <w:r w:rsidRPr="007859C1">
              <w:rPr>
                <w:rFonts w:cs="Segoe UI Light"/>
                <w:color w:val="000000"/>
                <w:sz w:val="22"/>
                <w:szCs w:val="22"/>
              </w:rPr>
              <w:br/>
              <w:t>i)        System musi pozwalać na grupowanie umów przetargowych</w:t>
            </w:r>
            <w:r w:rsidRPr="007859C1">
              <w:rPr>
                <w:rFonts w:cs="Segoe UI Light"/>
                <w:color w:val="000000"/>
                <w:sz w:val="22"/>
                <w:szCs w:val="22"/>
              </w:rPr>
              <w:br/>
              <w:t>ii)       System ostrzega, gdy umowa przetargowa i grupa umów jest wykorzystywana zbyt szybko proporcjonalnie do jej czasu trwania</w:t>
            </w:r>
            <w:r w:rsidRPr="007859C1">
              <w:rPr>
                <w:rFonts w:cs="Segoe UI Light"/>
                <w:color w:val="000000"/>
                <w:sz w:val="22"/>
                <w:szCs w:val="22"/>
              </w:rPr>
              <w:br/>
              <w:t>iii)     System musi pozwalać na analizę stopnia wykorzystania umów przetargowych i grup umów przetargowych i wyświetla kończące się i wyczerpujące się umowy/grupy (we wskazanym przez użytkownika okresie).</w:t>
            </w:r>
          </w:p>
        </w:tc>
      </w:tr>
      <w:tr w:rsidR="004558BD" w:rsidRPr="007859C1" w14:paraId="23709EE0"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4E8820BE"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575CF004" w14:textId="328BAD8D" w:rsidR="004558BD" w:rsidRPr="007859C1" w:rsidRDefault="004558BD" w:rsidP="004558BD">
            <w:pPr>
              <w:spacing w:line="276" w:lineRule="auto"/>
              <w:rPr>
                <w:rFonts w:cs="Segoe UI Light"/>
                <w:color w:val="000000"/>
              </w:rPr>
            </w:pPr>
            <w:r w:rsidRPr="007859C1">
              <w:rPr>
                <w:rFonts w:cs="Segoe UI Light"/>
                <w:color w:val="000000"/>
                <w:sz w:val="22"/>
                <w:szCs w:val="22"/>
              </w:rPr>
              <w:t>System automatycznie grupuje indeksy w pozycje receptariusza na podstawie nazwy międzynarodowej.</w:t>
            </w:r>
          </w:p>
        </w:tc>
      </w:tr>
      <w:tr w:rsidR="004558BD" w:rsidRPr="007859C1" w14:paraId="62AEA188" w14:textId="77777777" w:rsidTr="00F93A23">
        <w:tc>
          <w:tcPr>
            <w:tcW w:w="363" w:type="pct"/>
          </w:tcPr>
          <w:p w14:paraId="70CB2928"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3CF6C9F5" w14:textId="6077BCF7" w:rsidR="004558BD" w:rsidRPr="007859C1" w:rsidRDefault="004558BD" w:rsidP="004558BD">
            <w:pPr>
              <w:spacing w:line="276" w:lineRule="auto"/>
              <w:rPr>
                <w:rFonts w:cs="Segoe UI Light"/>
                <w:color w:val="000000"/>
              </w:rPr>
            </w:pPr>
            <w:r w:rsidRPr="007859C1">
              <w:rPr>
                <w:rFonts w:cs="Segoe UI Light"/>
                <w:color w:val="000000"/>
                <w:sz w:val="22"/>
                <w:szCs w:val="22"/>
              </w:rPr>
              <w:t>W module aptecznym farmaceuta ma możliwość ręcznego wiązania leków w zamienniki - tak powiązane leki są wyświetlane na ekranie rozchodowania leków jako zamienniki potwierdzone przez farmaceutę.</w:t>
            </w:r>
          </w:p>
        </w:tc>
      </w:tr>
      <w:tr w:rsidR="004558BD" w:rsidRPr="007859C1" w14:paraId="227C4270"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6029C99A" w14:textId="77777777" w:rsidR="004558BD" w:rsidRPr="007859C1" w:rsidRDefault="004558BD" w:rsidP="007D3C16">
            <w:pPr>
              <w:numPr>
                <w:ilvl w:val="0"/>
                <w:numId w:val="28"/>
              </w:numPr>
              <w:spacing w:line="276" w:lineRule="auto"/>
              <w:ind w:left="0" w:firstLine="0"/>
              <w:jc w:val="center"/>
              <w:rPr>
                <w:rFonts w:cs="Segoe UI Light"/>
                <w:color w:val="000000"/>
              </w:rPr>
            </w:pPr>
          </w:p>
        </w:tc>
        <w:tc>
          <w:tcPr>
            <w:tcW w:w="4637" w:type="pct"/>
            <w:vAlign w:val="center"/>
          </w:tcPr>
          <w:p w14:paraId="3E281361" w14:textId="140D8022" w:rsidR="004558BD" w:rsidRPr="007859C1" w:rsidRDefault="004558BD" w:rsidP="004558BD">
            <w:pPr>
              <w:spacing w:line="276" w:lineRule="auto"/>
              <w:rPr>
                <w:rFonts w:cs="Segoe UI Light"/>
                <w:color w:val="000000"/>
              </w:rPr>
            </w:pPr>
            <w:r w:rsidRPr="007859C1">
              <w:rPr>
                <w:rFonts w:cs="Segoe UI Light"/>
                <w:color w:val="000000"/>
                <w:sz w:val="22"/>
                <w:szCs w:val="22"/>
              </w:rPr>
              <w:t>System musi posiadać funkcję jednoczesnego skanowania G110 i G120 - jedno skanowanie wykonuje najpierw G110, a następnie automatycznie G120.</w:t>
            </w:r>
          </w:p>
        </w:tc>
      </w:tr>
    </w:tbl>
    <w:p w14:paraId="6D7977D2" w14:textId="77777777" w:rsidR="00F10B26" w:rsidRPr="007859C1" w:rsidRDefault="00F10B26" w:rsidP="00F10B26">
      <w:pPr>
        <w:spacing w:after="0" w:line="276" w:lineRule="auto"/>
        <w:rPr>
          <w:rFonts w:cs="Segoe UI Light"/>
        </w:rPr>
      </w:pPr>
    </w:p>
    <w:p w14:paraId="67F6A926" w14:textId="48C2564F"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1A365AF9"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7CC40C5D"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081B4BC4" w14:textId="77777777" w:rsidR="00F10B26" w:rsidRPr="007859C1" w:rsidRDefault="00F10B26" w:rsidP="00805985">
            <w:pPr>
              <w:pStyle w:val="Nagwek4"/>
              <w:outlineLvl w:val="3"/>
            </w:pPr>
            <w:bookmarkStart w:id="45" w:name="_Toc501352716"/>
            <w:r w:rsidRPr="007859C1">
              <w:t>Apteczki Oddziałowe</w:t>
            </w:r>
            <w:bookmarkEnd w:id="45"/>
          </w:p>
        </w:tc>
      </w:tr>
      <w:tr w:rsidR="00F10B26" w:rsidRPr="007859C1" w14:paraId="5C6D9D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4CC1D9" w14:textId="77777777" w:rsidR="00F10B26" w:rsidRPr="007859C1" w:rsidRDefault="00F10B26" w:rsidP="007D3C16">
            <w:pPr>
              <w:pStyle w:val="Tekstpodstawowy"/>
              <w:widowControl/>
              <w:numPr>
                <w:ilvl w:val="0"/>
                <w:numId w:val="29"/>
              </w:numPr>
              <w:tabs>
                <w:tab w:val="num" w:pos="1068"/>
              </w:tabs>
              <w:spacing w:after="0" w:line="276" w:lineRule="auto"/>
              <w:ind w:left="0" w:firstLine="0"/>
              <w:rPr>
                <w:rFonts w:ascii="Segoe UI Light" w:hAnsi="Segoe UI Light" w:cs="Segoe UI Light"/>
                <w:color w:val="7030A0"/>
                <w:sz w:val="22"/>
                <w:szCs w:val="22"/>
                <w:lang w:eastAsia="en-US"/>
              </w:rPr>
            </w:pPr>
          </w:p>
        </w:tc>
        <w:tc>
          <w:tcPr>
            <w:tcW w:w="4648" w:type="pct"/>
          </w:tcPr>
          <w:p w14:paraId="45B56EE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Moduł apteczki musi umożliwić generowanie zamówień do apteki głównej, z uwzględnieniem:</w:t>
            </w:r>
          </w:p>
        </w:tc>
      </w:tr>
      <w:tr w:rsidR="00F10B26" w:rsidRPr="007859C1" w14:paraId="12F1758B" w14:textId="77777777" w:rsidTr="00AB3983">
        <w:trPr>
          <w:trHeight w:val="233"/>
        </w:trPr>
        <w:tc>
          <w:tcPr>
            <w:tcW w:w="352" w:type="pct"/>
          </w:tcPr>
          <w:p w14:paraId="74325181" w14:textId="77777777" w:rsidR="00F10B26" w:rsidRPr="007859C1" w:rsidRDefault="00F10B26" w:rsidP="007D3C16">
            <w:pPr>
              <w:numPr>
                <w:ilvl w:val="0"/>
                <w:numId w:val="29"/>
              </w:numPr>
              <w:spacing w:line="276" w:lineRule="auto"/>
              <w:ind w:left="0" w:firstLine="0"/>
              <w:jc w:val="left"/>
              <w:rPr>
                <w:rFonts w:cs="Segoe UI Light"/>
                <w:bCs/>
                <w:color w:val="7030A0"/>
                <w:sz w:val="22"/>
                <w:szCs w:val="22"/>
              </w:rPr>
            </w:pPr>
          </w:p>
        </w:tc>
        <w:tc>
          <w:tcPr>
            <w:tcW w:w="4648" w:type="pct"/>
          </w:tcPr>
          <w:p w14:paraId="496DC37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wglądu w stany magazynowe Apteki</w:t>
            </w:r>
          </w:p>
        </w:tc>
      </w:tr>
      <w:tr w:rsidR="00F10B26" w:rsidRPr="007859C1" w14:paraId="232D31FF" w14:textId="77777777" w:rsidTr="00AB3983">
        <w:trPr>
          <w:cnfStyle w:val="000000100000" w:firstRow="0" w:lastRow="0" w:firstColumn="0" w:lastColumn="0" w:oddVBand="0" w:evenVBand="0" w:oddHBand="1" w:evenHBand="0" w:firstRowFirstColumn="0" w:firstRowLastColumn="0" w:lastRowFirstColumn="0" w:lastRowLastColumn="0"/>
          <w:trHeight w:val="265"/>
        </w:trPr>
        <w:tc>
          <w:tcPr>
            <w:tcW w:w="352" w:type="pct"/>
          </w:tcPr>
          <w:p w14:paraId="543714E2" w14:textId="77777777" w:rsidR="00F10B26" w:rsidRPr="007859C1" w:rsidRDefault="00F10B26" w:rsidP="007D3C16">
            <w:pPr>
              <w:numPr>
                <w:ilvl w:val="0"/>
                <w:numId w:val="29"/>
              </w:numPr>
              <w:spacing w:line="276" w:lineRule="auto"/>
              <w:ind w:left="0" w:firstLine="0"/>
              <w:jc w:val="left"/>
              <w:rPr>
                <w:rFonts w:cs="Segoe UI Light"/>
                <w:bCs/>
                <w:color w:val="7030A0"/>
                <w:sz w:val="22"/>
                <w:szCs w:val="22"/>
              </w:rPr>
            </w:pPr>
          </w:p>
        </w:tc>
        <w:tc>
          <w:tcPr>
            <w:tcW w:w="4648" w:type="pct"/>
          </w:tcPr>
          <w:p w14:paraId="6029159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kontroli interakcji pomiędzy składnikami leków z zamówienia</w:t>
            </w:r>
          </w:p>
        </w:tc>
      </w:tr>
      <w:tr w:rsidR="00F10B26" w:rsidRPr="007859C1" w14:paraId="08A7ADA7" w14:textId="77777777" w:rsidTr="00AB3983">
        <w:trPr>
          <w:trHeight w:val="266"/>
        </w:trPr>
        <w:tc>
          <w:tcPr>
            <w:tcW w:w="352" w:type="pct"/>
          </w:tcPr>
          <w:p w14:paraId="17E3C0B5"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176494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magazynu apteczki oddziałowej w zakresie:</w:t>
            </w:r>
          </w:p>
        </w:tc>
      </w:tr>
      <w:tr w:rsidR="00F10B26" w:rsidRPr="007859C1" w14:paraId="3B7D3AE1" w14:textId="77777777" w:rsidTr="00AB3983">
        <w:trPr>
          <w:cnfStyle w:val="000000100000" w:firstRow="0" w:lastRow="0" w:firstColumn="0" w:lastColumn="0" w:oddVBand="0" w:evenVBand="0" w:oddHBand="1" w:evenHBand="0" w:firstRowFirstColumn="0" w:firstRowLastColumn="0" w:lastRowFirstColumn="0" w:lastRowLastColumn="0"/>
          <w:trHeight w:val="283"/>
        </w:trPr>
        <w:tc>
          <w:tcPr>
            <w:tcW w:w="352" w:type="pct"/>
          </w:tcPr>
          <w:p w14:paraId="23BD911F"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3A75279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wydawania środków farmaceutycznych z apteczki oddziałowej, w szczególności:</w:t>
            </w:r>
          </w:p>
        </w:tc>
      </w:tr>
      <w:tr w:rsidR="00F10B26" w:rsidRPr="007859C1" w14:paraId="71494BC8" w14:textId="77777777" w:rsidTr="00AB3983">
        <w:tc>
          <w:tcPr>
            <w:tcW w:w="352" w:type="pct"/>
          </w:tcPr>
          <w:p w14:paraId="4E488DD9"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50769BF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wydawanie na oddział/pacjenta (współpraca z aplikacjami medycznymi np. Ruch Chorych, Przychodnia), </w:t>
            </w:r>
          </w:p>
        </w:tc>
      </w:tr>
      <w:tr w:rsidR="00F10B26" w:rsidRPr="007859C1" w14:paraId="6D8209E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3ED32B1" w14:textId="77777777" w:rsidR="00F10B26" w:rsidRPr="007859C1" w:rsidRDefault="00F10B26" w:rsidP="007D3C16">
            <w:pPr>
              <w:numPr>
                <w:ilvl w:val="0"/>
                <w:numId w:val="29"/>
              </w:numPr>
              <w:spacing w:line="276" w:lineRule="auto"/>
              <w:ind w:left="0" w:firstLine="0"/>
              <w:jc w:val="left"/>
              <w:rPr>
                <w:rFonts w:cs="Segoe UI Light"/>
                <w:bCs/>
                <w:color w:val="7030A0"/>
                <w:sz w:val="22"/>
                <w:szCs w:val="22"/>
              </w:rPr>
            </w:pPr>
          </w:p>
        </w:tc>
        <w:tc>
          <w:tcPr>
            <w:tcW w:w="4648" w:type="pct"/>
          </w:tcPr>
          <w:p w14:paraId="5DBE6DA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zwrotu do apteki,</w:t>
            </w:r>
          </w:p>
        </w:tc>
      </w:tr>
      <w:tr w:rsidR="00F10B26" w:rsidRPr="007859C1" w14:paraId="323AC1BE" w14:textId="77777777" w:rsidTr="00AB3983">
        <w:tc>
          <w:tcPr>
            <w:tcW w:w="352" w:type="pct"/>
          </w:tcPr>
          <w:p w14:paraId="30C268B0"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2D3701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rejestracji ubytków i strat nadzwyczajnych,</w:t>
            </w:r>
          </w:p>
        </w:tc>
      </w:tr>
      <w:tr w:rsidR="00F10B26" w:rsidRPr="007859C1" w14:paraId="488EC6F3" w14:textId="77777777" w:rsidTr="00AB3983">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132761C7"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68DEDB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korekty wydań środków farmaceutycznych.</w:t>
            </w:r>
          </w:p>
        </w:tc>
      </w:tr>
      <w:tr w:rsidR="00F10B26" w:rsidRPr="007859C1" w14:paraId="0921AE32" w14:textId="77777777" w:rsidTr="00AB3983">
        <w:tc>
          <w:tcPr>
            <w:tcW w:w="352" w:type="pct"/>
          </w:tcPr>
          <w:p w14:paraId="28732CCC"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658A63C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korekty stanów magazynowych, w szczególności:</w:t>
            </w:r>
          </w:p>
        </w:tc>
      </w:tr>
      <w:tr w:rsidR="00F10B26" w:rsidRPr="007859C1" w14:paraId="02D6D46D" w14:textId="77777777" w:rsidTr="00AB3983">
        <w:trPr>
          <w:cnfStyle w:val="000000100000" w:firstRow="0" w:lastRow="0" w:firstColumn="0" w:lastColumn="0" w:oddVBand="0" w:evenVBand="0" w:oddHBand="1" w:evenHBand="0" w:firstRowFirstColumn="0" w:firstRowLastColumn="0" w:lastRowFirstColumn="0" w:lastRowLastColumn="0"/>
          <w:trHeight w:val="309"/>
        </w:trPr>
        <w:tc>
          <w:tcPr>
            <w:tcW w:w="352" w:type="pct"/>
          </w:tcPr>
          <w:p w14:paraId="6C2467CA"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4BAE8FF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korekty stanów magazynowych (ilościowej i jakościowej) na podstawie arkusza spisu z natury,</w:t>
            </w:r>
          </w:p>
        </w:tc>
      </w:tr>
      <w:tr w:rsidR="00F10B26" w:rsidRPr="007859C1" w14:paraId="5D70F4A3" w14:textId="77777777" w:rsidTr="00AB3983">
        <w:trPr>
          <w:trHeight w:val="271"/>
        </w:trPr>
        <w:tc>
          <w:tcPr>
            <w:tcW w:w="352" w:type="pct"/>
          </w:tcPr>
          <w:p w14:paraId="06A00236" w14:textId="77777777" w:rsidR="00F10B26" w:rsidRPr="007859C1" w:rsidRDefault="00F10B26" w:rsidP="007D3C16">
            <w:pPr>
              <w:numPr>
                <w:ilvl w:val="0"/>
                <w:numId w:val="29"/>
              </w:numPr>
              <w:spacing w:line="276" w:lineRule="auto"/>
              <w:ind w:left="0" w:firstLine="0"/>
              <w:jc w:val="left"/>
              <w:rPr>
                <w:rFonts w:cs="Segoe UI Light"/>
                <w:bCs/>
                <w:color w:val="7030A0"/>
                <w:sz w:val="22"/>
                <w:szCs w:val="22"/>
              </w:rPr>
            </w:pPr>
          </w:p>
        </w:tc>
        <w:tc>
          <w:tcPr>
            <w:tcW w:w="4648" w:type="pct"/>
          </w:tcPr>
          <w:p w14:paraId="4381965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generowanie arkusza do spisu z natury,</w:t>
            </w:r>
          </w:p>
        </w:tc>
      </w:tr>
      <w:tr w:rsidR="00F10B26" w:rsidRPr="007859C1" w14:paraId="37E05AAD"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16603DB"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51AEBE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bieżąca korekta jakościowa stanu magazynowego.</w:t>
            </w:r>
          </w:p>
        </w:tc>
      </w:tr>
      <w:tr w:rsidR="00F10B26" w:rsidRPr="007859C1" w14:paraId="7F115AFE" w14:textId="77777777" w:rsidTr="00AB3983">
        <w:trPr>
          <w:trHeight w:val="275"/>
        </w:trPr>
        <w:tc>
          <w:tcPr>
            <w:tcW w:w="352" w:type="pct"/>
          </w:tcPr>
          <w:p w14:paraId="350375FE"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60D24E4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przesunięć międzymagazynowych,</w:t>
            </w:r>
          </w:p>
        </w:tc>
      </w:tr>
      <w:tr w:rsidR="00F10B26" w:rsidRPr="007859C1" w14:paraId="0B2DDA65"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FBDCBDF"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3F4312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definiowania receptariusza oddziałowego</w:t>
            </w:r>
          </w:p>
        </w:tc>
      </w:tr>
      <w:tr w:rsidR="00F10B26" w:rsidRPr="007859C1" w14:paraId="2E9CE571" w14:textId="77777777" w:rsidTr="00AB3983">
        <w:trPr>
          <w:trHeight w:val="275"/>
        </w:trPr>
        <w:tc>
          <w:tcPr>
            <w:tcW w:w="352" w:type="pct"/>
          </w:tcPr>
          <w:p w14:paraId="7920017F"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5BE656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podpowiadanie ilości leków podczas dodawania ich do zamówienia wewnętrznego</w:t>
            </w:r>
          </w:p>
        </w:tc>
      </w:tr>
      <w:tr w:rsidR="00F10B26" w:rsidRPr="007859C1" w14:paraId="55FC2657"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41AFA43"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29FFD0D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oznaczenie zamówienia wewnętrznego jako pilne.</w:t>
            </w:r>
          </w:p>
        </w:tc>
      </w:tr>
      <w:tr w:rsidR="00F10B26" w:rsidRPr="007859C1" w14:paraId="30D00B9E" w14:textId="77777777" w:rsidTr="00AB3983">
        <w:trPr>
          <w:trHeight w:val="275"/>
        </w:trPr>
        <w:tc>
          <w:tcPr>
            <w:tcW w:w="352" w:type="pct"/>
          </w:tcPr>
          <w:p w14:paraId="4557CE11"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548942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pozwalać na dwuetapowe zatwierdzanie zamówień do Apteki Szpitalnej</w:t>
            </w:r>
          </w:p>
        </w:tc>
      </w:tr>
      <w:tr w:rsidR="00F10B26" w:rsidRPr="007859C1" w14:paraId="0BEEC9CF"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385A7049" w14:textId="77777777" w:rsidR="00F10B26" w:rsidRPr="007859C1" w:rsidRDefault="00F10B26" w:rsidP="007D3C16">
            <w:pPr>
              <w:numPr>
                <w:ilvl w:val="0"/>
                <w:numId w:val="29"/>
              </w:numPr>
              <w:spacing w:line="276" w:lineRule="auto"/>
              <w:ind w:left="0" w:firstLine="0"/>
              <w:jc w:val="left"/>
              <w:rPr>
                <w:rFonts w:cs="Segoe UI Light"/>
                <w:bCs/>
                <w:color w:val="000000"/>
                <w:sz w:val="22"/>
                <w:szCs w:val="22"/>
              </w:rPr>
            </w:pPr>
          </w:p>
        </w:tc>
        <w:tc>
          <w:tcPr>
            <w:tcW w:w="4648" w:type="pct"/>
          </w:tcPr>
          <w:p w14:paraId="009269B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obsługę apteczek pacjentów (leki własne pacjenta) w pełnym zakresie od przyjęcia leków do apteczki poprzez zlecenia i </w:t>
            </w:r>
            <w:proofErr w:type="spellStart"/>
            <w:r w:rsidRPr="007859C1">
              <w:rPr>
                <w:rFonts w:cs="Segoe UI Light"/>
                <w:color w:val="000000"/>
                <w:sz w:val="22"/>
                <w:szCs w:val="22"/>
              </w:rPr>
              <w:t>wydnia</w:t>
            </w:r>
            <w:proofErr w:type="spellEnd"/>
            <w:r w:rsidRPr="007859C1">
              <w:rPr>
                <w:rFonts w:cs="Segoe UI Light"/>
                <w:color w:val="000000"/>
                <w:sz w:val="22"/>
                <w:szCs w:val="22"/>
              </w:rPr>
              <w:t xml:space="preserve"> leków aż po wydanie niezużytych leków przy wypisie/przeniesieniu pacjenta.</w:t>
            </w:r>
          </w:p>
        </w:tc>
      </w:tr>
    </w:tbl>
    <w:p w14:paraId="62C0B761" w14:textId="77777777" w:rsidR="00F10B26" w:rsidRPr="007859C1" w:rsidRDefault="00F10B26" w:rsidP="00F10B26">
      <w:pPr>
        <w:spacing w:after="0" w:line="276" w:lineRule="auto"/>
        <w:rPr>
          <w:rFonts w:cs="Segoe UI Light"/>
        </w:rPr>
      </w:pPr>
    </w:p>
    <w:p w14:paraId="1647FDE3" w14:textId="1CEF551D"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40"/>
        <w:gridCol w:w="8420"/>
      </w:tblGrid>
      <w:tr w:rsidR="00AB3983" w:rsidRPr="007859C1" w14:paraId="6677FB1E" w14:textId="77777777" w:rsidTr="00AB3983">
        <w:trPr>
          <w:cnfStyle w:val="100000000000" w:firstRow="1" w:lastRow="0" w:firstColumn="0" w:lastColumn="0" w:oddVBand="0" w:evenVBand="0" w:oddHBand="0" w:evenHBand="0" w:firstRowFirstColumn="0" w:firstRowLastColumn="0" w:lastRowFirstColumn="0" w:lastRowLastColumn="0"/>
        </w:trPr>
        <w:tc>
          <w:tcPr>
            <w:tcW w:w="353" w:type="pct"/>
          </w:tcPr>
          <w:p w14:paraId="62E3B000"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7" w:type="pct"/>
          </w:tcPr>
          <w:p w14:paraId="53E3D53A" w14:textId="77777777" w:rsidR="00F10B26" w:rsidRPr="007859C1" w:rsidRDefault="00F10B26" w:rsidP="00805985">
            <w:pPr>
              <w:pStyle w:val="Nagwek4"/>
              <w:outlineLvl w:val="3"/>
            </w:pPr>
            <w:bookmarkStart w:id="46" w:name="_Toc501352717"/>
            <w:r w:rsidRPr="007859C1">
              <w:t>Statystyka</w:t>
            </w:r>
            <w:bookmarkEnd w:id="46"/>
          </w:p>
        </w:tc>
      </w:tr>
      <w:tr w:rsidR="00F10B26" w:rsidRPr="007859C1" w14:paraId="0161785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3E9A111" w14:textId="77777777" w:rsidR="00F10B26" w:rsidRPr="007859C1" w:rsidRDefault="00F10B26" w:rsidP="001E4301">
            <w:pPr>
              <w:pStyle w:val="Akapitzlist1"/>
              <w:spacing w:line="276" w:lineRule="auto"/>
              <w:ind w:left="357"/>
              <w:rPr>
                <w:rFonts w:ascii="Segoe UI Light" w:hAnsi="Segoe UI Light" w:cs="Segoe UI Light"/>
                <w:bCs/>
                <w:color w:val="000000"/>
                <w:sz w:val="22"/>
                <w:szCs w:val="22"/>
              </w:rPr>
            </w:pPr>
          </w:p>
        </w:tc>
        <w:tc>
          <w:tcPr>
            <w:tcW w:w="4647" w:type="pct"/>
          </w:tcPr>
          <w:p w14:paraId="54D4C39E"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Obsługa rejestru pacjentów</w:t>
            </w:r>
          </w:p>
        </w:tc>
      </w:tr>
      <w:tr w:rsidR="00F10B26" w:rsidRPr="007859C1" w14:paraId="72B7CCDA" w14:textId="77777777" w:rsidTr="00AB3983">
        <w:trPr>
          <w:trHeight w:val="290"/>
        </w:trPr>
        <w:tc>
          <w:tcPr>
            <w:tcW w:w="353" w:type="pct"/>
          </w:tcPr>
          <w:p w14:paraId="13516ED4" w14:textId="77777777" w:rsidR="00F10B26" w:rsidRPr="007859C1" w:rsidRDefault="00F10B26" w:rsidP="007D3C16">
            <w:pPr>
              <w:numPr>
                <w:ilvl w:val="0"/>
                <w:numId w:val="30"/>
              </w:numPr>
              <w:spacing w:line="276" w:lineRule="auto"/>
              <w:ind w:left="0" w:firstLine="0"/>
              <w:jc w:val="center"/>
              <w:rPr>
                <w:rFonts w:cs="Segoe UI Light"/>
                <w:bCs/>
                <w:color w:val="000000"/>
                <w:sz w:val="22"/>
                <w:szCs w:val="22"/>
              </w:rPr>
            </w:pPr>
          </w:p>
        </w:tc>
        <w:tc>
          <w:tcPr>
            <w:tcW w:w="4647" w:type="pct"/>
          </w:tcPr>
          <w:p w14:paraId="361585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skorowidza pacjentów z możliwością integracji z innymi systemami medycznymi (np. Przychodnia)</w:t>
            </w:r>
          </w:p>
        </w:tc>
      </w:tr>
      <w:tr w:rsidR="00F10B26" w:rsidRPr="007859C1" w14:paraId="4FF1A3E0"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103ACA06"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3A6501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wyszukiwanie pacjentów w skorowidzu wg różnych parametrów, w szczególności:</w:t>
            </w:r>
          </w:p>
        </w:tc>
      </w:tr>
      <w:tr w:rsidR="00F10B26" w:rsidRPr="007859C1" w14:paraId="6EC64AE5" w14:textId="77777777" w:rsidTr="00AB3983">
        <w:tc>
          <w:tcPr>
            <w:tcW w:w="353" w:type="pct"/>
          </w:tcPr>
          <w:p w14:paraId="04289B79"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E1354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identyfikator pacjenta</w:t>
            </w:r>
          </w:p>
        </w:tc>
      </w:tr>
      <w:tr w:rsidR="00F10B26" w:rsidRPr="007859C1" w14:paraId="528EC01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8342C6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49927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urodzenia i miejsce</w:t>
            </w:r>
          </w:p>
        </w:tc>
      </w:tr>
      <w:tr w:rsidR="00F10B26" w:rsidRPr="007859C1" w14:paraId="5F2F15F2" w14:textId="77777777" w:rsidTr="00AB3983">
        <w:tc>
          <w:tcPr>
            <w:tcW w:w="353" w:type="pct"/>
          </w:tcPr>
          <w:p w14:paraId="496BD57F"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EA4A3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imię ojca i matki</w:t>
            </w:r>
          </w:p>
        </w:tc>
      </w:tr>
      <w:tr w:rsidR="00F10B26" w:rsidRPr="007859C1" w14:paraId="37B92D9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2C69D48F"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30C3E2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miejsce urodzenia</w:t>
            </w:r>
          </w:p>
        </w:tc>
      </w:tr>
      <w:tr w:rsidR="00F10B26" w:rsidRPr="007859C1" w14:paraId="17C35775" w14:textId="77777777" w:rsidTr="00AB3983">
        <w:tc>
          <w:tcPr>
            <w:tcW w:w="353" w:type="pct"/>
          </w:tcPr>
          <w:p w14:paraId="5616E860"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7DD81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płeć</w:t>
            </w:r>
          </w:p>
        </w:tc>
      </w:tr>
      <w:tr w:rsidR="00F10B26" w:rsidRPr="007859C1" w14:paraId="7730CAF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BFEE60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CBF2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PESEL opiekuna</w:t>
            </w:r>
          </w:p>
        </w:tc>
      </w:tr>
      <w:tr w:rsidR="00F10B26" w:rsidRPr="007859C1" w14:paraId="4010B771" w14:textId="77777777" w:rsidTr="00AB3983">
        <w:tc>
          <w:tcPr>
            <w:tcW w:w="353" w:type="pct"/>
          </w:tcPr>
          <w:p w14:paraId="25E77F4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09E7D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nazwisko rodowe matki</w:t>
            </w:r>
          </w:p>
        </w:tc>
      </w:tr>
      <w:tr w:rsidR="00F10B26" w:rsidRPr="007859C1" w14:paraId="7888050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C5A3FB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D4A5AB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miasto (pobyt stały, adres korespondencyjny)</w:t>
            </w:r>
          </w:p>
        </w:tc>
      </w:tr>
      <w:tr w:rsidR="00F10B26" w:rsidRPr="007859C1" w14:paraId="59619C52" w14:textId="77777777" w:rsidTr="00AB3983">
        <w:tc>
          <w:tcPr>
            <w:tcW w:w="353" w:type="pct"/>
          </w:tcPr>
          <w:p w14:paraId="153523B4"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2A75B2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pobyt w jednostce</w:t>
            </w:r>
          </w:p>
        </w:tc>
      </w:tr>
      <w:tr w:rsidR="00F10B26" w:rsidRPr="007859C1" w14:paraId="0E09922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0B6E0D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DD47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pobyt w okresie</w:t>
            </w:r>
          </w:p>
        </w:tc>
      </w:tr>
      <w:tr w:rsidR="00F10B26" w:rsidRPr="007859C1" w14:paraId="2362858A" w14:textId="77777777" w:rsidTr="00AB3983">
        <w:tc>
          <w:tcPr>
            <w:tcW w:w="353" w:type="pct"/>
          </w:tcPr>
          <w:p w14:paraId="20382062"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3F17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nr telefonu</w:t>
            </w:r>
          </w:p>
        </w:tc>
      </w:tr>
      <w:tr w:rsidR="00F10B26" w:rsidRPr="007859C1" w14:paraId="41A2A62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5A9C27F"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C9740E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adres e-mail</w:t>
            </w:r>
          </w:p>
        </w:tc>
      </w:tr>
      <w:tr w:rsidR="00F10B26" w:rsidRPr="007859C1" w14:paraId="01584799" w14:textId="77777777" w:rsidTr="00AB3983">
        <w:tc>
          <w:tcPr>
            <w:tcW w:w="353" w:type="pct"/>
          </w:tcPr>
          <w:p w14:paraId="17CE03A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6E3E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nazwisko rodowe i poprzednie nazwisko pacjenta</w:t>
            </w:r>
          </w:p>
        </w:tc>
      </w:tr>
      <w:tr w:rsidR="00F10B26" w:rsidRPr="007859C1" w14:paraId="65A2112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BF5A3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1F52B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 i nr dokumentu tożsamości</w:t>
            </w:r>
          </w:p>
        </w:tc>
      </w:tr>
      <w:tr w:rsidR="00F10B26" w:rsidRPr="007859C1" w14:paraId="3DB9851F" w14:textId="77777777" w:rsidTr="00AB3983">
        <w:tc>
          <w:tcPr>
            <w:tcW w:w="353" w:type="pct"/>
          </w:tcPr>
          <w:p w14:paraId="1579BBE6"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A2A242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status: VIP, cudzoziemiec, uprawniony do przyjęcia poza kolejnością</w:t>
            </w:r>
          </w:p>
        </w:tc>
      </w:tr>
      <w:tr w:rsidR="00F10B26" w:rsidRPr="007859C1" w14:paraId="3F44C3E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134BC79"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2F290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przyjęty: dzisiaj w godzinach od.. do.., wczoraj w godzinach od.. do.., w ciągu ostatnich 24,48, X godzin</w:t>
            </w:r>
          </w:p>
        </w:tc>
      </w:tr>
      <w:tr w:rsidR="00F10B26" w:rsidRPr="007859C1" w14:paraId="07173B97" w14:textId="77777777" w:rsidTr="00AB3983">
        <w:tc>
          <w:tcPr>
            <w:tcW w:w="353" w:type="pct"/>
          </w:tcPr>
          <w:p w14:paraId="4C1D86FC"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3D03F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wyszukiwanie pacjenta o nieznanej tożsamości (NN) co najmniej w oparciu o:</w:t>
            </w:r>
          </w:p>
        </w:tc>
      </w:tr>
      <w:tr w:rsidR="00F10B26" w:rsidRPr="007859C1" w14:paraId="5FCE65B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55D252"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4724B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płeć (męska, żeńska, nieznana)</w:t>
            </w:r>
          </w:p>
        </w:tc>
      </w:tr>
      <w:tr w:rsidR="00F10B26" w:rsidRPr="007859C1" w14:paraId="0C24E5E1" w14:textId="77777777" w:rsidTr="00AB3983">
        <w:tc>
          <w:tcPr>
            <w:tcW w:w="353" w:type="pct"/>
          </w:tcPr>
          <w:p w14:paraId="0C221CE4"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BB1BC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fragment (fraza) opisu pacjenta</w:t>
            </w:r>
          </w:p>
        </w:tc>
      </w:tr>
      <w:tr w:rsidR="00F10B26" w:rsidRPr="007859C1" w14:paraId="46511F6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E939AA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FA05E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przyjęty: dzisiaj w godzinach od.. do.., wczoraj w godzinach od.. do.., w ciągu ostatnich 24,48, X godzin</w:t>
            </w:r>
          </w:p>
        </w:tc>
      </w:tr>
      <w:tr w:rsidR="00F10B26" w:rsidRPr="007859C1" w14:paraId="184D34FC" w14:textId="77777777" w:rsidTr="00AB3983">
        <w:tc>
          <w:tcPr>
            <w:tcW w:w="353" w:type="pct"/>
          </w:tcPr>
          <w:p w14:paraId="312F8C5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828979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modyfikacji i rejestracji danych pacjentów,</w:t>
            </w:r>
          </w:p>
        </w:tc>
      </w:tr>
      <w:tr w:rsidR="00F10B26" w:rsidRPr="007859C1" w14:paraId="50A9945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4F65DF1"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5A7EE1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Musi istnieć możliwość przeglądu danych archiwalnych pacjenta: </w:t>
            </w:r>
          </w:p>
        </w:tc>
      </w:tr>
      <w:tr w:rsidR="00F10B26" w:rsidRPr="007859C1" w14:paraId="2BEED2E9" w14:textId="77777777" w:rsidTr="00AB3983">
        <w:tc>
          <w:tcPr>
            <w:tcW w:w="353" w:type="pct"/>
          </w:tcPr>
          <w:p w14:paraId="14ABEAA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254D7F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zakresie danych osobowych,</w:t>
            </w:r>
          </w:p>
        </w:tc>
      </w:tr>
      <w:tr w:rsidR="00F10B26" w:rsidRPr="007859C1" w14:paraId="5F04155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1E11DC"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9FD6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zakresie danych z poszczególnych pobytów szpitalnych</w:t>
            </w:r>
          </w:p>
        </w:tc>
      </w:tr>
      <w:tr w:rsidR="00F10B26" w:rsidRPr="007859C1" w14:paraId="4E143097" w14:textId="77777777" w:rsidTr="00AB3983">
        <w:tc>
          <w:tcPr>
            <w:tcW w:w="353" w:type="pct"/>
          </w:tcPr>
          <w:p w14:paraId="3AB27D26"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C77E18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zatwierdzenie wniosku użytkownika o zmianę danych.</w:t>
            </w:r>
          </w:p>
        </w:tc>
      </w:tr>
      <w:tr w:rsidR="00F10B26" w:rsidRPr="007859C1" w14:paraId="24E14F5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98F96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3E6F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podgląd złożonych wniosków oraz ich statusów w kontekście osoby składającej oraz wszystkich użytkowników.</w:t>
            </w:r>
          </w:p>
        </w:tc>
      </w:tr>
      <w:tr w:rsidR="00F10B26" w:rsidRPr="007859C1" w14:paraId="0E27CDF1" w14:textId="77777777" w:rsidTr="00AB3983">
        <w:tc>
          <w:tcPr>
            <w:tcW w:w="353" w:type="pct"/>
          </w:tcPr>
          <w:p w14:paraId="72AE088F"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98B402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wniosków użytkownika o zmianę:</w:t>
            </w:r>
          </w:p>
        </w:tc>
      </w:tr>
      <w:tr w:rsidR="00F10B26" w:rsidRPr="007859C1" w14:paraId="71B44F4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814408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FBB0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personalnych</w:t>
            </w:r>
          </w:p>
        </w:tc>
      </w:tr>
      <w:tr w:rsidR="00F10B26" w:rsidRPr="007859C1" w14:paraId="0B8B503E" w14:textId="77777777" w:rsidTr="00AB3983">
        <w:tc>
          <w:tcPr>
            <w:tcW w:w="353" w:type="pct"/>
          </w:tcPr>
          <w:p w14:paraId="2D515BF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542B7A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kontaktowych</w:t>
            </w:r>
          </w:p>
        </w:tc>
      </w:tr>
      <w:tr w:rsidR="00F10B26" w:rsidRPr="007859C1" w14:paraId="473D12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A92093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77EF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-danych wymaganych w dokumentacji medycznej (tytuł naukowy, tytuł zawodowy, specjalizacje)</w:t>
            </w:r>
          </w:p>
        </w:tc>
      </w:tr>
      <w:tr w:rsidR="00F10B26" w:rsidRPr="007859C1" w14:paraId="09E2D167" w14:textId="77777777" w:rsidTr="00AB3983">
        <w:tc>
          <w:tcPr>
            <w:tcW w:w="353" w:type="pct"/>
          </w:tcPr>
          <w:p w14:paraId="0CE9345E"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98AB8D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potwierdzenie wypisu pacjenta pod kątem kompletności i poprawności dokumentacji,</w:t>
            </w:r>
          </w:p>
        </w:tc>
      </w:tr>
      <w:tr w:rsidR="00F10B26" w:rsidRPr="007859C1" w14:paraId="7CA59FA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D880B19"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471E9E2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ksiąg:</w:t>
            </w:r>
          </w:p>
        </w:tc>
      </w:tr>
      <w:tr w:rsidR="00F10B26" w:rsidRPr="007859C1" w14:paraId="39141E12" w14:textId="77777777" w:rsidTr="00AB3983">
        <w:tc>
          <w:tcPr>
            <w:tcW w:w="353" w:type="pct"/>
          </w:tcPr>
          <w:p w14:paraId="78EB6618"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B894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Główna,</w:t>
            </w:r>
          </w:p>
        </w:tc>
      </w:tr>
      <w:tr w:rsidR="00F10B26" w:rsidRPr="007859C1" w14:paraId="29FC427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3D27BAB"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DF34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Odmów,</w:t>
            </w:r>
          </w:p>
        </w:tc>
      </w:tr>
      <w:tr w:rsidR="00F10B26" w:rsidRPr="007859C1" w14:paraId="73A57D34" w14:textId="77777777" w:rsidTr="00AB3983">
        <w:tc>
          <w:tcPr>
            <w:tcW w:w="353" w:type="pct"/>
          </w:tcPr>
          <w:p w14:paraId="4D8F18A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5B108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Zgonów,</w:t>
            </w:r>
          </w:p>
        </w:tc>
      </w:tr>
      <w:tr w:rsidR="00F10B26" w:rsidRPr="007859C1" w14:paraId="05A1BA3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C116DF"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09740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Noworodków,</w:t>
            </w:r>
          </w:p>
        </w:tc>
      </w:tr>
      <w:tr w:rsidR="00F10B26" w:rsidRPr="007859C1" w14:paraId="43A1B915" w14:textId="77777777" w:rsidTr="00AB3983">
        <w:tc>
          <w:tcPr>
            <w:tcW w:w="353" w:type="pct"/>
          </w:tcPr>
          <w:p w14:paraId="28723AE2"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49B4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Oczekujących,</w:t>
            </w:r>
          </w:p>
        </w:tc>
      </w:tr>
      <w:tr w:rsidR="00F10B26" w:rsidRPr="007859C1" w14:paraId="0B625F4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462542"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4102B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Ratownictwa</w:t>
            </w:r>
          </w:p>
        </w:tc>
      </w:tr>
      <w:tr w:rsidR="00F10B26" w:rsidRPr="007859C1" w14:paraId="7B5B9A16" w14:textId="77777777" w:rsidTr="00AB3983">
        <w:tc>
          <w:tcPr>
            <w:tcW w:w="353" w:type="pct"/>
          </w:tcPr>
          <w:p w14:paraId="57EE68C8"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036A4C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Transfuzji</w:t>
            </w:r>
          </w:p>
        </w:tc>
      </w:tr>
      <w:tr w:rsidR="00F10B26" w:rsidRPr="007859C1" w14:paraId="26CE14B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3348B0"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E7843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Badań</w:t>
            </w:r>
          </w:p>
        </w:tc>
      </w:tr>
      <w:tr w:rsidR="00F10B26" w:rsidRPr="007859C1" w14:paraId="7902AF90" w14:textId="77777777" w:rsidTr="00AB3983">
        <w:tc>
          <w:tcPr>
            <w:tcW w:w="353" w:type="pct"/>
          </w:tcPr>
          <w:p w14:paraId="4AFCC8DB"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B24B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Oddziałowa</w:t>
            </w:r>
          </w:p>
        </w:tc>
      </w:tr>
      <w:tr w:rsidR="00F10B26" w:rsidRPr="007859C1" w14:paraId="1A042A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1613A8"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FD070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Zabiegów</w:t>
            </w:r>
          </w:p>
        </w:tc>
      </w:tr>
      <w:tr w:rsidR="00F10B26" w:rsidRPr="007859C1" w14:paraId="604E36F1" w14:textId="77777777" w:rsidTr="00AB3983">
        <w:tc>
          <w:tcPr>
            <w:tcW w:w="353" w:type="pct"/>
          </w:tcPr>
          <w:p w14:paraId="2CD7CF19"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E30C6F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Noworodków,</w:t>
            </w:r>
          </w:p>
        </w:tc>
      </w:tr>
      <w:tr w:rsidR="00F10B26" w:rsidRPr="007859C1" w14:paraId="163F38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9E986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48E9D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Zdarzeń Niepożądanych</w:t>
            </w:r>
          </w:p>
        </w:tc>
      </w:tr>
      <w:tr w:rsidR="00F10B26" w:rsidRPr="007859C1" w14:paraId="5AD426D7" w14:textId="77777777" w:rsidTr="00AB3983">
        <w:tc>
          <w:tcPr>
            <w:tcW w:w="353" w:type="pct"/>
          </w:tcPr>
          <w:p w14:paraId="1254CEAB"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A8928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wyszukiwanie pacjentów NN w Księdze Ratownictwa Medycznego.</w:t>
            </w:r>
          </w:p>
        </w:tc>
      </w:tr>
      <w:tr w:rsidR="00F10B26" w:rsidRPr="007859C1" w14:paraId="0D1B003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E2E53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7F4F88"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Prowadzenie rejestru Kart Diagnostyki Leczenia Onkologicznego</w:t>
            </w:r>
          </w:p>
        </w:tc>
      </w:tr>
      <w:tr w:rsidR="00F10B26" w:rsidRPr="007859C1" w14:paraId="7993B562" w14:textId="77777777" w:rsidTr="00AB3983">
        <w:tc>
          <w:tcPr>
            <w:tcW w:w="353" w:type="pct"/>
          </w:tcPr>
          <w:p w14:paraId="5FE49998"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FE544F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tworzenie i modyfikację kart DILO</w:t>
            </w:r>
          </w:p>
        </w:tc>
      </w:tr>
      <w:tr w:rsidR="00F10B26" w:rsidRPr="007859C1" w14:paraId="7B9CE45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A261E5"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A925A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rejestracji karty musi istnieć możliwość zarejestrowania, co najmniej:</w:t>
            </w:r>
          </w:p>
        </w:tc>
      </w:tr>
      <w:tr w:rsidR="00F10B26" w:rsidRPr="007859C1" w14:paraId="3B1E8935" w14:textId="77777777" w:rsidTr="00AB3983">
        <w:tc>
          <w:tcPr>
            <w:tcW w:w="353" w:type="pct"/>
          </w:tcPr>
          <w:p w14:paraId="4CF20746"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0DDE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numer karty</w:t>
            </w:r>
          </w:p>
        </w:tc>
      </w:tr>
      <w:tr w:rsidR="00F10B26" w:rsidRPr="007859C1" w14:paraId="1569BB9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D827785"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2FE4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etap</w:t>
            </w:r>
          </w:p>
        </w:tc>
      </w:tr>
      <w:tr w:rsidR="00F10B26" w:rsidRPr="007859C1" w14:paraId="565741E9" w14:textId="77777777" w:rsidTr="00AB3983">
        <w:tc>
          <w:tcPr>
            <w:tcW w:w="353" w:type="pct"/>
          </w:tcPr>
          <w:p w14:paraId="144E099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D1A94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lokalizacja (przyjęta, wydana, odesłana do lekarza POZ)</w:t>
            </w:r>
          </w:p>
        </w:tc>
      </w:tr>
      <w:tr w:rsidR="00F10B26" w:rsidRPr="007859C1" w14:paraId="700D35D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C8867E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07D8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status (aktualna, zamknięta, archiwalna, anulowana)</w:t>
            </w:r>
          </w:p>
        </w:tc>
      </w:tr>
      <w:tr w:rsidR="00F10B26" w:rsidRPr="007859C1" w14:paraId="0FDD7E80" w14:textId="77777777" w:rsidTr="00AB3983">
        <w:tc>
          <w:tcPr>
            <w:tcW w:w="353" w:type="pct"/>
          </w:tcPr>
          <w:p w14:paraId="45D6F476"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6D22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wersji od</w:t>
            </w:r>
          </w:p>
        </w:tc>
      </w:tr>
      <w:tr w:rsidR="00F10B26" w:rsidRPr="007859C1" w14:paraId="66A394C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F4AAE6C"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12285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zmiany danych karty tj. etap, lokalizacja, status system powinien zmieniać datę wersji na datę bieżącą</w:t>
            </w:r>
          </w:p>
        </w:tc>
      </w:tr>
      <w:tr w:rsidR="00F10B26" w:rsidRPr="007859C1" w14:paraId="411B8967" w14:textId="77777777" w:rsidTr="00AB3983">
        <w:tc>
          <w:tcPr>
            <w:tcW w:w="353" w:type="pct"/>
          </w:tcPr>
          <w:p w14:paraId="2C8EC4EC"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25618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Podczas tworzenia karty system powinien umożliwiać edycję daty ważności</w:t>
            </w:r>
          </w:p>
        </w:tc>
      </w:tr>
      <w:tr w:rsidR="00F10B26" w:rsidRPr="007859C1" w14:paraId="14D88B4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8731CF1"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532A324D"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Raporty i wydruki statystyki</w:t>
            </w:r>
          </w:p>
        </w:tc>
      </w:tr>
      <w:tr w:rsidR="00F10B26" w:rsidRPr="007859C1" w14:paraId="1F7FD9C5" w14:textId="77777777" w:rsidTr="00AB3983">
        <w:tc>
          <w:tcPr>
            <w:tcW w:w="353" w:type="pct"/>
          </w:tcPr>
          <w:p w14:paraId="52637AA1"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7" w:type="pct"/>
          </w:tcPr>
          <w:p w14:paraId="4D6464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w:t>
            </w:r>
          </w:p>
        </w:tc>
      </w:tr>
      <w:tr w:rsidR="00F10B26" w:rsidRPr="007859C1" w14:paraId="3C805C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6D22AF8"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7" w:type="pct"/>
          </w:tcPr>
          <w:p w14:paraId="47C71BBF" w14:textId="77777777" w:rsidR="00F10B26" w:rsidRPr="007859C1" w:rsidRDefault="00F10B26" w:rsidP="001E4301">
            <w:pPr>
              <w:spacing w:line="276" w:lineRule="auto"/>
              <w:rPr>
                <w:rFonts w:cs="Segoe UI Light"/>
                <w:color w:val="7030A0"/>
                <w:sz w:val="22"/>
                <w:szCs w:val="22"/>
                <w:highlight w:val="yellow"/>
              </w:rPr>
            </w:pPr>
            <w:r w:rsidRPr="007859C1">
              <w:rPr>
                <w:rFonts w:cs="Segoe UI Light"/>
                <w:color w:val="7030A0"/>
                <w:sz w:val="22"/>
                <w:szCs w:val="22"/>
              </w:rPr>
              <w:t>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tc>
      </w:tr>
      <w:tr w:rsidR="00F10B26" w:rsidRPr="007859C1" w14:paraId="70CDEB12" w14:textId="77777777" w:rsidTr="00AB3983">
        <w:tc>
          <w:tcPr>
            <w:tcW w:w="353" w:type="pct"/>
          </w:tcPr>
          <w:p w14:paraId="23620816"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2DCEF1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zestawienia wg jednostek chorobowych, czasu leczenia jednostki chorobowej (sumaryczne i osobowe)</w:t>
            </w:r>
          </w:p>
        </w:tc>
      </w:tr>
      <w:tr w:rsidR="00F10B26" w:rsidRPr="007859C1" w14:paraId="6A56D79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C012F2"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A38CA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pacjenci powracający do szpitala, z uwzględnieniem pacjentów powracających na ten sam oddział</w:t>
            </w:r>
          </w:p>
        </w:tc>
      </w:tr>
      <w:tr w:rsidR="00F10B26" w:rsidRPr="007859C1" w14:paraId="109E5EB1" w14:textId="77777777" w:rsidTr="00AB3983">
        <w:tc>
          <w:tcPr>
            <w:tcW w:w="353" w:type="pct"/>
          </w:tcPr>
          <w:p w14:paraId="209A03FE"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97E0F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umożliwić wydruk raportów w formacie XLS</w:t>
            </w:r>
          </w:p>
        </w:tc>
      </w:tr>
      <w:tr w:rsidR="00F10B26" w:rsidRPr="007859C1" w14:paraId="1276F9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628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0882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przygotowanie elektronicznych dokumentów wymaganych do zapewnienia komunikacji z instytucjami nadrzędnymi, w tym:</w:t>
            </w:r>
          </w:p>
        </w:tc>
      </w:tr>
      <w:tr w:rsidR="00F10B26" w:rsidRPr="007859C1" w14:paraId="33FB6FC6" w14:textId="77777777" w:rsidTr="00AB3983">
        <w:trPr>
          <w:trHeight w:val="181"/>
        </w:trPr>
        <w:tc>
          <w:tcPr>
            <w:tcW w:w="353" w:type="pct"/>
          </w:tcPr>
          <w:p w14:paraId="793E29FC"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0DDB1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Oddziały NFZ, </w:t>
            </w:r>
          </w:p>
        </w:tc>
      </w:tr>
      <w:tr w:rsidR="00F10B26" w:rsidRPr="007859C1" w14:paraId="7E361F18" w14:textId="77777777" w:rsidTr="00AB3983">
        <w:trPr>
          <w:cnfStyle w:val="000000100000" w:firstRow="0" w:lastRow="0" w:firstColumn="0" w:lastColumn="0" w:oddVBand="0" w:evenVBand="0" w:oddHBand="1" w:evenHBand="0" w:firstRowFirstColumn="0" w:firstRowLastColumn="0" w:lastRowFirstColumn="0" w:lastRowLastColumn="0"/>
          <w:trHeight w:val="359"/>
        </w:trPr>
        <w:tc>
          <w:tcPr>
            <w:tcW w:w="353" w:type="pct"/>
          </w:tcPr>
          <w:p w14:paraId="4FFBD865"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A96FE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PZH.</w:t>
            </w:r>
          </w:p>
        </w:tc>
      </w:tr>
      <w:tr w:rsidR="00F10B26" w:rsidRPr="007859C1" w14:paraId="4D9DE0CC" w14:textId="77777777" w:rsidTr="00AB3983">
        <w:tc>
          <w:tcPr>
            <w:tcW w:w="353" w:type="pct"/>
          </w:tcPr>
          <w:p w14:paraId="7D53CE6E"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2355C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eksport danych statystycznych oraz ilościowych o wykonanych świadczeniach do pliku tekstowego lub w formacie .xls z możliwością wykorzystania przez moduły Rachunku Kosztów Leczenia.</w:t>
            </w:r>
          </w:p>
        </w:tc>
      </w:tr>
      <w:tr w:rsidR="00F10B26" w:rsidRPr="007859C1" w14:paraId="01EDFAE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CC5CC79"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421A0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wykonanie raportu pacjentów powracających do szpitala (dla wszystkich jednostek organizacyjnych szpitala)</w:t>
            </w:r>
          </w:p>
        </w:tc>
      </w:tr>
      <w:tr w:rsidR="00F10B26" w:rsidRPr="007859C1" w14:paraId="2F362452" w14:textId="77777777" w:rsidTr="00AB3983">
        <w:tc>
          <w:tcPr>
            <w:tcW w:w="353" w:type="pct"/>
          </w:tcPr>
          <w:p w14:paraId="21BF40C5"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2478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definiowanie własnych szablonów wydruków</w:t>
            </w:r>
          </w:p>
        </w:tc>
      </w:tr>
      <w:tr w:rsidR="00F10B26" w:rsidRPr="007859C1" w14:paraId="7E0E87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B1C1C5B"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789C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co najmniej Karty Statystycznej i Karty Zgonu</w:t>
            </w:r>
          </w:p>
        </w:tc>
      </w:tr>
      <w:tr w:rsidR="00F10B26" w:rsidRPr="007859C1" w14:paraId="1511593E" w14:textId="77777777" w:rsidTr="00AB3983">
        <w:tc>
          <w:tcPr>
            <w:tcW w:w="353" w:type="pct"/>
          </w:tcPr>
          <w:p w14:paraId="0E610FF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AD45D3" w14:textId="77777777" w:rsidR="00F10B26" w:rsidRPr="007859C1" w:rsidRDefault="00F10B26" w:rsidP="001E4301">
            <w:pPr>
              <w:jc w:val="left"/>
              <w:rPr>
                <w:rFonts w:cs="Segoe UI Light"/>
                <w:color w:val="000000" w:themeColor="text1"/>
                <w:sz w:val="22"/>
                <w:szCs w:val="22"/>
                <w:u w:val="single"/>
              </w:rPr>
            </w:pPr>
            <w:r w:rsidRPr="007859C1">
              <w:rPr>
                <w:rFonts w:cs="Segoe UI Light"/>
                <w:color w:val="000000" w:themeColor="text1"/>
                <w:sz w:val="22"/>
                <w:szCs w:val="22"/>
                <w:u w:val="single"/>
              </w:rPr>
              <w:t>Raport statystyczny oddziału dla piel. oddziałowej</w:t>
            </w:r>
          </w:p>
          <w:p w14:paraId="5E5C8F1C" w14:textId="77777777" w:rsidR="00F10B26" w:rsidRPr="007859C1" w:rsidRDefault="00F10B26" w:rsidP="007D3C16">
            <w:pPr>
              <w:pStyle w:val="Akapitzlist"/>
              <w:numPr>
                <w:ilvl w:val="0"/>
                <w:numId w:val="63"/>
              </w:numPr>
              <w:jc w:val="left"/>
              <w:rPr>
                <w:rFonts w:cs="Segoe UI Light"/>
                <w:color w:val="000000" w:themeColor="text1"/>
                <w:sz w:val="22"/>
                <w:szCs w:val="22"/>
              </w:rPr>
            </w:pPr>
            <w:r w:rsidRPr="007859C1">
              <w:rPr>
                <w:rFonts w:cs="Segoe UI Light"/>
                <w:color w:val="000000" w:themeColor="text1"/>
                <w:sz w:val="22"/>
                <w:szCs w:val="22"/>
              </w:rPr>
              <w:t>Przyjęcia na oddział: liczba chorych z podziałem na kobieta, mężczyzna, dziecko, podział na tryb planowany i tryb pilny, przeniesienia z innego oddziału</w:t>
            </w:r>
          </w:p>
          <w:p w14:paraId="1FEB0EC0" w14:textId="77777777" w:rsidR="00F10B26" w:rsidRPr="007859C1" w:rsidRDefault="00F10B26" w:rsidP="007D3C16">
            <w:pPr>
              <w:pStyle w:val="Akapitzlist"/>
              <w:numPr>
                <w:ilvl w:val="0"/>
                <w:numId w:val="63"/>
              </w:numPr>
              <w:jc w:val="left"/>
              <w:rPr>
                <w:rFonts w:cs="Segoe UI Light"/>
                <w:color w:val="000000" w:themeColor="text1"/>
                <w:sz w:val="22"/>
                <w:szCs w:val="22"/>
              </w:rPr>
            </w:pPr>
            <w:r w:rsidRPr="007859C1">
              <w:rPr>
                <w:rFonts w:cs="Segoe UI Light"/>
                <w:color w:val="000000" w:themeColor="text1"/>
                <w:sz w:val="22"/>
                <w:szCs w:val="22"/>
              </w:rPr>
              <w:t>Wypisy z oddziału: wypisy ogółem, wypisy ze szpitala, przeniesienia na innych oddział, zgony</w:t>
            </w:r>
          </w:p>
          <w:p w14:paraId="17A18C9B" w14:textId="77777777" w:rsidR="00F10B26" w:rsidRPr="007859C1" w:rsidRDefault="00F10B26" w:rsidP="007D3C16">
            <w:pPr>
              <w:pStyle w:val="Akapitzlist"/>
              <w:numPr>
                <w:ilvl w:val="0"/>
                <w:numId w:val="63"/>
              </w:numPr>
              <w:jc w:val="left"/>
              <w:rPr>
                <w:rFonts w:cs="Segoe UI Light"/>
                <w:color w:val="000000" w:themeColor="text1"/>
                <w:sz w:val="22"/>
                <w:szCs w:val="22"/>
              </w:rPr>
            </w:pPr>
            <w:r w:rsidRPr="007859C1">
              <w:rPr>
                <w:rFonts w:cs="Segoe UI Light"/>
                <w:color w:val="000000" w:themeColor="text1"/>
                <w:sz w:val="22"/>
                <w:szCs w:val="22"/>
              </w:rPr>
              <w:t>Wskaźniki statystyczne oddziału: liczba łóżek na oddziale, średnia liczba pacjentów na dzień miesiąca, liczba dni w których ilość pacjentów była wyższa od liczby łóżek stałych na oddziale, średni czas pobytu pacjenta na oddziale, średnie wykorzystanie łóżek w procentach, przelotowość łóżek, osobodni, śmiertelność</w:t>
            </w:r>
          </w:p>
          <w:p w14:paraId="2B9BDA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Raport statystyczny dla Kadry Kierowniczej Szpitala (Przełożony Pielęgniarek i Położnych, z-ca Dyrektora ds. Lecznictwa, inne osoby): ogółem przyjęcia z doby, tryb pilny przyjęcia, tryb planowany przyjęcia, wypisy, zabiegi operacyjne ogółem, zabiegi operacyjne tryb pilny, porody, cięcia cesarskie, zgony – liczba, zgony – nazwisko i imię, wszystko z podziałem na dany oddział</w:t>
            </w:r>
          </w:p>
        </w:tc>
      </w:tr>
      <w:tr w:rsidR="00F10B26" w:rsidRPr="007859C1" w14:paraId="108CFFF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59960A3"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1D2122" w14:textId="77777777" w:rsidR="00F10B26" w:rsidRPr="007859C1" w:rsidRDefault="00F10B26" w:rsidP="001E4301">
            <w:pPr>
              <w:spacing w:line="276" w:lineRule="auto"/>
              <w:rPr>
                <w:rFonts w:cs="Segoe UI Light"/>
                <w:color w:val="000000"/>
                <w:sz w:val="22"/>
                <w:szCs w:val="22"/>
              </w:rPr>
            </w:pPr>
            <w:r w:rsidRPr="007859C1">
              <w:rPr>
                <w:rFonts w:cs="Segoe UI Light"/>
                <w:color w:val="000000" w:themeColor="text1"/>
                <w:sz w:val="22"/>
                <w:szCs w:val="22"/>
              </w:rPr>
              <w:t>Wyliczanie osobodni, dziennego obłożenia łóżek, średniej hospitalizacji, przelotowości łóżek szpitalnych</w:t>
            </w:r>
          </w:p>
        </w:tc>
      </w:tr>
      <w:tr w:rsidR="00F10B26" w:rsidRPr="007859C1" w14:paraId="4DFA969C" w14:textId="77777777" w:rsidTr="00AB3983">
        <w:tc>
          <w:tcPr>
            <w:tcW w:w="353" w:type="pct"/>
          </w:tcPr>
          <w:p w14:paraId="0C44DF95"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9420EBA" w14:textId="77777777" w:rsidR="00F10B26" w:rsidRPr="007859C1" w:rsidRDefault="00F10B26" w:rsidP="001E4301">
            <w:pPr>
              <w:spacing w:line="276" w:lineRule="auto"/>
              <w:rPr>
                <w:rFonts w:cs="Segoe UI Light"/>
                <w:color w:val="000000" w:themeColor="text1"/>
                <w:sz w:val="22"/>
                <w:szCs w:val="22"/>
              </w:rPr>
            </w:pPr>
            <w:r w:rsidRPr="007859C1">
              <w:rPr>
                <w:rFonts w:cs="Segoe UI Light"/>
                <w:sz w:val="22"/>
                <w:szCs w:val="22"/>
              </w:rPr>
              <w:t>System musi mieć możliwość wykonania raportów opisanych w polityce jakości szpitala:</w:t>
            </w:r>
            <w:r w:rsidRPr="007859C1">
              <w:rPr>
                <w:rFonts w:cs="Segoe UI Light"/>
                <w:color w:val="000000" w:themeColor="text1"/>
                <w:sz w:val="22"/>
                <w:szCs w:val="22"/>
              </w:rPr>
              <w:t xml:space="preserve"> </w:t>
            </w:r>
          </w:p>
          <w:p w14:paraId="063BC6DF"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lastRenderedPageBreak/>
              <w:t>- analiza czynności reanimacyjnych,</w:t>
            </w:r>
          </w:p>
          <w:p w14:paraId="3E490F8F"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skutecznego leczenia bólu,</w:t>
            </w:r>
          </w:p>
          <w:p w14:paraId="13E6C3C8"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zleceń na antybiotyki,</w:t>
            </w:r>
          </w:p>
          <w:p w14:paraId="16F1998A"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gorączkujących pacjentów,</w:t>
            </w:r>
          </w:p>
          <w:p w14:paraId="4D9BFA5B"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badań mikrobiologicznych,</w:t>
            </w:r>
          </w:p>
          <w:p w14:paraId="73E049E0"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kontrolnych kart czynności przedoperacyjnych,</w:t>
            </w:r>
          </w:p>
          <w:p w14:paraId="7E7F07E3"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6A5E96DC"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zbiorcza przebiegu wykonywanych zabiegów i ich skutków,</w:t>
            </w:r>
          </w:p>
          <w:p w14:paraId="49CE5874"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badań powtórzonych,</w:t>
            </w:r>
          </w:p>
          <w:p w14:paraId="0C242E83"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badań odrzuconych,</w:t>
            </w:r>
          </w:p>
          <w:p w14:paraId="63191F4B"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pobytów przedłużonych,</w:t>
            </w:r>
          </w:p>
          <w:p w14:paraId="55D279EE"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przyczyn zgonów,</w:t>
            </w:r>
          </w:p>
          <w:p w14:paraId="069C78B4"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zgonów okołooperacyjnych,</w:t>
            </w:r>
          </w:p>
          <w:p w14:paraId="3BCF51AE"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powtórnych hospitalizacji ( nieplanowanych)</w:t>
            </w:r>
          </w:p>
          <w:p w14:paraId="1B7D5435" w14:textId="77777777" w:rsidR="00F10B26" w:rsidRPr="007859C1" w:rsidRDefault="00F10B26" w:rsidP="001E4301">
            <w:pPr>
              <w:spacing w:line="276" w:lineRule="auto"/>
              <w:rPr>
                <w:rFonts w:cs="Segoe UI Light"/>
                <w:color w:val="000000" w:themeColor="text1"/>
                <w:sz w:val="22"/>
                <w:szCs w:val="22"/>
              </w:rPr>
            </w:pPr>
            <w:r w:rsidRPr="007859C1">
              <w:rPr>
                <w:rFonts w:cs="Segoe UI Light"/>
                <w:color w:val="000000" w:themeColor="text1"/>
                <w:sz w:val="22"/>
                <w:szCs w:val="22"/>
              </w:rPr>
              <w:t>- analiza reoperacji.</w:t>
            </w:r>
          </w:p>
          <w:p w14:paraId="3214407C" w14:textId="77777777" w:rsidR="00F10B26" w:rsidRPr="007859C1" w:rsidRDefault="00F10B26" w:rsidP="001E4301">
            <w:pPr>
              <w:spacing w:line="276" w:lineRule="auto"/>
              <w:rPr>
                <w:rFonts w:cs="Segoe UI Light"/>
                <w:color w:val="000000" w:themeColor="text1"/>
                <w:sz w:val="22"/>
                <w:szCs w:val="22"/>
              </w:rPr>
            </w:pPr>
          </w:p>
        </w:tc>
      </w:tr>
      <w:tr w:rsidR="00F10B26" w:rsidRPr="007859C1" w14:paraId="51377C5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70B60A"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C046F87"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Statystyka LO</w:t>
            </w:r>
          </w:p>
        </w:tc>
      </w:tr>
      <w:tr w:rsidR="00F10B26" w:rsidRPr="007859C1" w14:paraId="71125A5E" w14:textId="77777777" w:rsidTr="00AB3983">
        <w:tc>
          <w:tcPr>
            <w:tcW w:w="353" w:type="pct"/>
          </w:tcPr>
          <w:p w14:paraId="58A9D777"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6BBE3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obsługę statystyki rozliczeniowej i medycznej</w:t>
            </w:r>
          </w:p>
        </w:tc>
      </w:tr>
      <w:tr w:rsidR="00F10B26" w:rsidRPr="007859C1" w14:paraId="702EB77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821B7F0"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09A72B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Raporty i wykazy statystyki</w:t>
            </w:r>
          </w:p>
        </w:tc>
      </w:tr>
      <w:tr w:rsidR="00F10B26" w:rsidRPr="007859C1" w14:paraId="0804FF78" w14:textId="77777777" w:rsidTr="00AB3983">
        <w:tc>
          <w:tcPr>
            <w:tcW w:w="353" w:type="pct"/>
          </w:tcPr>
          <w:p w14:paraId="4B41D91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83298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tworzenie reportów i wykazów statystyki, w szczególności:</w:t>
            </w:r>
          </w:p>
        </w:tc>
      </w:tr>
      <w:tr w:rsidR="00F10B26" w:rsidRPr="007859C1" w14:paraId="39947C7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2C9618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E73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w:t>
            </w:r>
            <w:proofErr w:type="spellStart"/>
            <w:r w:rsidRPr="007859C1">
              <w:rPr>
                <w:rFonts w:cs="Segoe UI Light"/>
                <w:color w:val="000000"/>
                <w:sz w:val="22"/>
                <w:szCs w:val="22"/>
              </w:rPr>
              <w:t>rozpoznań</w:t>
            </w:r>
            <w:proofErr w:type="spellEnd"/>
            <w:r w:rsidRPr="007859C1">
              <w:rPr>
                <w:rFonts w:cs="Segoe UI Light"/>
                <w:color w:val="000000"/>
                <w:sz w:val="22"/>
                <w:szCs w:val="22"/>
              </w:rPr>
              <w:t xml:space="preserve"> - zestawienie syntetyczne i analityczne ilości </w:t>
            </w:r>
            <w:proofErr w:type="spellStart"/>
            <w:r w:rsidRPr="007859C1">
              <w:rPr>
                <w:rFonts w:cs="Segoe UI Light"/>
                <w:color w:val="000000"/>
                <w:sz w:val="22"/>
                <w:szCs w:val="22"/>
              </w:rPr>
              <w:t>rozpoznań</w:t>
            </w:r>
            <w:proofErr w:type="spellEnd"/>
            <w:r w:rsidRPr="007859C1">
              <w:rPr>
                <w:rFonts w:cs="Segoe UI Light"/>
                <w:color w:val="000000"/>
                <w:sz w:val="22"/>
                <w:szCs w:val="22"/>
              </w:rPr>
              <w:t xml:space="preserve"> każdego rodzaju w rozbiciu na pacjentów i jednostki wykonujące</w:t>
            </w:r>
          </w:p>
        </w:tc>
      </w:tr>
      <w:tr w:rsidR="00F10B26" w:rsidRPr="007859C1" w14:paraId="2687FE66" w14:textId="77777777" w:rsidTr="00AB3983">
        <w:tc>
          <w:tcPr>
            <w:tcW w:w="353" w:type="pct"/>
          </w:tcPr>
          <w:p w14:paraId="10786FB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62DB6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wykonane badania wg płatnika i jednostki kierującej - zestawienie ilości wykonanych badań poszczególnych rodzajów, z podziałem na jednostki wykonujące, dla wybranych instytucji i jednostek kierujących</w:t>
            </w:r>
          </w:p>
        </w:tc>
      </w:tr>
      <w:tr w:rsidR="00F10B26" w:rsidRPr="007859C1" w14:paraId="1CE97C1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A374BD2"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649D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lista pacjentów przyjętych przez lekarza - zestawienie pacjentów przyjętych w zadanym okresie, w wybranych gabinetach, przez wybranych lekarzy</w:t>
            </w:r>
          </w:p>
        </w:tc>
      </w:tr>
      <w:tr w:rsidR="00F10B26" w:rsidRPr="007859C1" w14:paraId="7958D54E" w14:textId="77777777" w:rsidTr="00AB3983">
        <w:tc>
          <w:tcPr>
            <w:tcW w:w="353" w:type="pct"/>
          </w:tcPr>
          <w:p w14:paraId="444AA166"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EA9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statystyczne pacjentów - zestawienie syntetyczne lub analityczne (dla poszczególnych dni zadanego okresu) liczby pacjentów przyjętych w wybranych/wszystkich gabinetach w rozbiciu na dorosłych i dzieci z podziałem na płeć oraz pacjentów pierwszorazowych i kontynuację leczenia</w:t>
            </w:r>
          </w:p>
        </w:tc>
      </w:tr>
      <w:tr w:rsidR="00F10B26" w:rsidRPr="007859C1" w14:paraId="7DC55E8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FFC1AD4"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9E1C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obciążenia gabinetów - zestawienie liczby wykonanych badań w poszczególnych dniach zadanego okresu dla wybranych/wszystkich gabinetów, dla poszczególnych lekarzy</w:t>
            </w:r>
          </w:p>
        </w:tc>
      </w:tr>
      <w:tr w:rsidR="00F10B26" w:rsidRPr="007859C1" w14:paraId="6491A966" w14:textId="77777777" w:rsidTr="00AB3983">
        <w:tc>
          <w:tcPr>
            <w:tcW w:w="353" w:type="pct"/>
          </w:tcPr>
          <w:p w14:paraId="17C8A655"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A1C8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wykonane procedury - syntetyczne i analityczne (dla poszczególnych dni zadanego zakresu) zestawienie liczby procedur danego rodzaju wykonanych w zadanym okresie, w wybranych/wszystkich gabinetach, dla wybranego/wszystkich ubezpieczycieli i płatników</w:t>
            </w:r>
          </w:p>
        </w:tc>
      </w:tr>
      <w:tr w:rsidR="00F10B26" w:rsidRPr="007859C1" w14:paraId="68080F6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31C9EAC"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0006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zrealizowanych badań - zestawienie liczby badań wykonanych pacjentom (podstawowe dane pacjenta) wraz z </w:t>
            </w:r>
            <w:proofErr w:type="spellStart"/>
            <w:r w:rsidRPr="007859C1">
              <w:rPr>
                <w:rFonts w:cs="Segoe UI Light"/>
                <w:color w:val="000000"/>
                <w:sz w:val="22"/>
                <w:szCs w:val="22"/>
              </w:rPr>
              <w:t>rozpoznaniami</w:t>
            </w:r>
            <w:proofErr w:type="spellEnd"/>
            <w:r w:rsidRPr="007859C1">
              <w:rPr>
                <w:rFonts w:cs="Segoe UI Light"/>
                <w:color w:val="000000"/>
                <w:sz w:val="22"/>
                <w:szCs w:val="22"/>
              </w:rPr>
              <w:t xml:space="preserve"> i procedurami w wybranej/wszystkich jednostkach, dla wybranych instytucji i jednostek kierujących wykonanych przez wybranego/wszystkich lekarzy</w:t>
            </w:r>
          </w:p>
        </w:tc>
      </w:tr>
      <w:tr w:rsidR="00F10B26" w:rsidRPr="007859C1" w14:paraId="6EA76390" w14:textId="77777777" w:rsidTr="00AB3983">
        <w:tc>
          <w:tcPr>
            <w:tcW w:w="353" w:type="pct"/>
          </w:tcPr>
          <w:p w14:paraId="184508B7"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6C23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lista zarejestrowanych/przyjętych pacjentów - zestawienie ilości zarejestrowanych pacjentów do wybranego gabinetu </w:t>
            </w:r>
          </w:p>
        </w:tc>
      </w:tr>
      <w:tr w:rsidR="00F10B26" w:rsidRPr="007859C1" w14:paraId="1D9635D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8C91"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5456E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usług wykonanych przez lekarza - zestawienie ilości usług wykonanych w jednostce przez danego lekarza</w:t>
            </w:r>
          </w:p>
        </w:tc>
      </w:tr>
      <w:tr w:rsidR="00F10B26" w:rsidRPr="007859C1" w14:paraId="11298E45" w14:textId="77777777" w:rsidTr="00AB3983">
        <w:tc>
          <w:tcPr>
            <w:tcW w:w="353" w:type="pct"/>
          </w:tcPr>
          <w:p w14:paraId="269CE1E9"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9368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liczby przyjętych pacjentów - zestawienie liczby pacjentów przyjętych przez daną jednostkę i lekarza w ramach określonego pakietu  świadczeń z podziałem na grupy wiekowe</w:t>
            </w:r>
          </w:p>
        </w:tc>
      </w:tr>
      <w:tr w:rsidR="00F10B26" w:rsidRPr="007859C1" w14:paraId="43EB8A6D"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243AD49"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5B70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lista wykonanych usług - lista usług wraz z danymi takimi jak: jednostka i lekarz kierujący, miejsce i data wykonania, dane o wartości usługi, opłacie kontrahenta, opłacie pacjenta dla wybranych lub wszystkich: umów, pacjentów, świadczeń, instytucji i lekarzy kierujących oraz jednostek i lekarzy wykonujących</w:t>
            </w:r>
          </w:p>
        </w:tc>
      </w:tr>
      <w:tr w:rsidR="00F10B26" w:rsidRPr="007859C1" w14:paraId="5BB11437" w14:textId="77777777" w:rsidTr="00AB3983">
        <w:trPr>
          <w:trHeight w:val="1124"/>
        </w:trPr>
        <w:tc>
          <w:tcPr>
            <w:tcW w:w="353" w:type="pct"/>
          </w:tcPr>
          <w:p w14:paraId="3E2A4FC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43CA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wystawionych skierowań - syntetyczne i analityczne (wg daty wystawienia) zestawienie ilości wystawionych skierowań na określone badania/usługi z podziałem na lekarzy wystawiających i/lub jednostki, w których wystawiono skierowanie dla wybranych lub wszystkich; jednostek, lekarzy kierujących, usług, statusów realizacji</w:t>
            </w:r>
          </w:p>
        </w:tc>
      </w:tr>
      <w:tr w:rsidR="00F10B26" w:rsidRPr="007859C1" w14:paraId="7DF443A3"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616E67"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BD538E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deklaracje - raport personalny - zestawienie liczby osób zadeklarowanych w wybranym miesiącu danego roku dla wybranej lub wszystkich umów oraz dla wybranego lub wszystkich rodzajów deklaracji</w:t>
            </w:r>
          </w:p>
        </w:tc>
      </w:tr>
      <w:tr w:rsidR="00F10B26" w:rsidRPr="007859C1" w14:paraId="4BB8FF37" w14:textId="77777777" w:rsidTr="00AB3983">
        <w:tc>
          <w:tcPr>
            <w:tcW w:w="353" w:type="pct"/>
          </w:tcPr>
          <w:p w14:paraId="1ED3C8F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D266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kolejki oczekujących - zestawienie kolejek oczekujących w ujęciu syntetycznym (dane całej kolejki) i analitycznym (z danymi oczekujących pacjentów</w:t>
            </w:r>
          </w:p>
        </w:tc>
      </w:tr>
      <w:tr w:rsidR="00F10B26" w:rsidRPr="007859C1" w14:paraId="57BF515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323C610"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72088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wykonanych usług - lista pacjentów z wykonanymi usługami i procedurami oraz z danymi o instytucji, jednostce i lekarzu kierującym dla wybranej jednostki wykonującej w zadanym okresie</w:t>
            </w:r>
          </w:p>
        </w:tc>
      </w:tr>
      <w:tr w:rsidR="00F10B26" w:rsidRPr="007859C1" w14:paraId="0B495563" w14:textId="77777777" w:rsidTr="00AB3983">
        <w:tc>
          <w:tcPr>
            <w:tcW w:w="353" w:type="pct"/>
          </w:tcPr>
          <w:p w14:paraId="61A0F01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2883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wykonanych usług pacjenta - lista usług wykonanych w określonym czasie dla wybranego pacjenta z wyszczególnieniem danych o wartości i opłatach</w:t>
            </w:r>
          </w:p>
        </w:tc>
      </w:tr>
      <w:tr w:rsidR="00F10B26" w:rsidRPr="007859C1" w14:paraId="4495182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5D7DED"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B4A1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zestawienie udzielonych porad i przyjętych pacjentów - syntetyczne i analityczne (pacjenci) zestawienie liczby udzielonych porad danego rodzaju z podziałem na : miejscowości zamieszkania, pacjenta lub typ porady w zadanym okresie, dla wybranych lub wszystkich gabinetów i wybranego rodzaju wizyty (pierwszorazowa, kolejna)</w:t>
            </w:r>
          </w:p>
        </w:tc>
      </w:tr>
      <w:tr w:rsidR="00F10B26" w:rsidRPr="007859C1" w14:paraId="18F2D930" w14:textId="77777777" w:rsidTr="00AB3983">
        <w:tc>
          <w:tcPr>
            <w:tcW w:w="353" w:type="pct"/>
          </w:tcPr>
          <w:p w14:paraId="26CD0C9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36947C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definiowanie własnych wykazów</w:t>
            </w:r>
          </w:p>
        </w:tc>
      </w:tr>
      <w:tr w:rsidR="00F10B26" w:rsidRPr="007859C1" w14:paraId="28A2B3D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782B5A5"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C7F3F0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Wbudowane raporty standardowe: </w:t>
            </w:r>
          </w:p>
        </w:tc>
      </w:tr>
      <w:tr w:rsidR="00F10B26" w:rsidRPr="007859C1" w14:paraId="6A3104F8" w14:textId="77777777" w:rsidTr="00AB3983">
        <w:tc>
          <w:tcPr>
            <w:tcW w:w="353" w:type="pct"/>
          </w:tcPr>
          <w:p w14:paraId="04D9D19E"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34B48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statystyczne z oddziałów: np. Dziennik ruchu chorych, wskaźniki szpitalne w okresie (liczba. przyjętych, liczba wypisanych, liczba osobodni),</w:t>
            </w:r>
          </w:p>
        </w:tc>
      </w:tr>
      <w:tr w:rsidR="00F10B26" w:rsidRPr="007859C1" w14:paraId="2FC9F63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598874A" w14:textId="77777777" w:rsidR="00F10B26" w:rsidRPr="007859C1" w:rsidRDefault="00F10B26" w:rsidP="007D3C16">
            <w:pPr>
              <w:numPr>
                <w:ilvl w:val="0"/>
                <w:numId w:val="30"/>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8B22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obłożenia łóżek,</w:t>
            </w:r>
          </w:p>
        </w:tc>
      </w:tr>
    </w:tbl>
    <w:p w14:paraId="71F664C7" w14:textId="3EDEAF10" w:rsidR="00F10B26" w:rsidRPr="007859C1" w:rsidRDefault="00F10B26" w:rsidP="009152E7">
      <w:pPr>
        <w:rPr>
          <w:rFonts w:cs="Segoe UI Light"/>
        </w:rPr>
      </w:pPr>
    </w:p>
    <w:p w14:paraId="7FEEC769" w14:textId="77777777" w:rsidR="009152E7" w:rsidRPr="007859C1" w:rsidRDefault="009152E7" w:rsidP="009152E7">
      <w:pPr>
        <w:rPr>
          <w:rFonts w:cs="Segoe UI Light"/>
        </w:rPr>
      </w:pPr>
    </w:p>
    <w:tbl>
      <w:tblPr>
        <w:tblStyle w:val="Tabelasiatki4akcent11"/>
        <w:tblW w:w="5000" w:type="pct"/>
        <w:tblInd w:w="0" w:type="dxa"/>
        <w:tblLook w:val="0420" w:firstRow="1" w:lastRow="0" w:firstColumn="0" w:lastColumn="0" w:noHBand="0" w:noVBand="1"/>
      </w:tblPr>
      <w:tblGrid>
        <w:gridCol w:w="632"/>
        <w:gridCol w:w="8428"/>
      </w:tblGrid>
      <w:tr w:rsidR="00AB3983" w:rsidRPr="007859C1" w14:paraId="65E4B58F"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1485223A"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51" w:type="pct"/>
          </w:tcPr>
          <w:p w14:paraId="527ECF54" w14:textId="77777777" w:rsidR="00F10B26" w:rsidRPr="007859C1" w:rsidRDefault="00F10B26" w:rsidP="00805985">
            <w:pPr>
              <w:pStyle w:val="Nagwek4"/>
              <w:outlineLvl w:val="3"/>
            </w:pPr>
            <w:bookmarkStart w:id="47" w:name="_Toc501352718"/>
            <w:r w:rsidRPr="007859C1">
              <w:t>Archiwum Dokumentacji Medycznej</w:t>
            </w:r>
            <w:bookmarkEnd w:id="47"/>
          </w:p>
        </w:tc>
      </w:tr>
      <w:tr w:rsidR="00F10B26" w:rsidRPr="007859C1" w14:paraId="7CB4A5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2162C4F" w14:textId="77777777" w:rsidR="00F10B26" w:rsidRPr="007859C1" w:rsidRDefault="00F10B26" w:rsidP="001E4301">
            <w:pPr>
              <w:pStyle w:val="Akapitzlist1"/>
              <w:spacing w:line="276" w:lineRule="auto"/>
              <w:ind w:left="357"/>
              <w:rPr>
                <w:rFonts w:ascii="Segoe UI Light" w:hAnsi="Segoe UI Light" w:cs="Segoe UI Light"/>
                <w:bCs/>
                <w:color w:val="000000"/>
                <w:sz w:val="22"/>
                <w:szCs w:val="22"/>
              </w:rPr>
            </w:pPr>
          </w:p>
        </w:tc>
        <w:tc>
          <w:tcPr>
            <w:tcW w:w="4651" w:type="pct"/>
          </w:tcPr>
          <w:p w14:paraId="77AE81C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Rejestracja dokumentacji</w:t>
            </w:r>
          </w:p>
        </w:tc>
      </w:tr>
      <w:tr w:rsidR="00F10B26" w:rsidRPr="007859C1" w14:paraId="09239B6E" w14:textId="77777777" w:rsidTr="00AB3983">
        <w:trPr>
          <w:trHeight w:val="241"/>
        </w:trPr>
        <w:tc>
          <w:tcPr>
            <w:tcW w:w="349" w:type="pct"/>
          </w:tcPr>
          <w:p w14:paraId="3943B7BB" w14:textId="77777777" w:rsidR="00F10B26" w:rsidRPr="007859C1" w:rsidRDefault="00F10B26" w:rsidP="007D3C16">
            <w:pPr>
              <w:numPr>
                <w:ilvl w:val="0"/>
                <w:numId w:val="31"/>
              </w:numPr>
              <w:spacing w:line="276" w:lineRule="auto"/>
              <w:ind w:left="0" w:firstLine="0"/>
              <w:jc w:val="center"/>
              <w:rPr>
                <w:rFonts w:cs="Segoe UI Light"/>
                <w:bCs/>
                <w:color w:val="000000"/>
                <w:sz w:val="22"/>
                <w:szCs w:val="22"/>
              </w:rPr>
            </w:pPr>
          </w:p>
        </w:tc>
        <w:tc>
          <w:tcPr>
            <w:tcW w:w="4651" w:type="pct"/>
          </w:tcPr>
          <w:p w14:paraId="75EC667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możliwość rejestracji indywidualnej dokumentacji medycznej, zbiorczej dokumentacji medycznej oraz dokumentacji niemedycznej.</w:t>
            </w:r>
          </w:p>
        </w:tc>
      </w:tr>
      <w:tr w:rsidR="00F10B26" w:rsidRPr="007859C1" w14:paraId="312025B1" w14:textId="77777777" w:rsidTr="00AB3983">
        <w:trPr>
          <w:cnfStyle w:val="000000100000" w:firstRow="0" w:lastRow="0" w:firstColumn="0" w:lastColumn="0" w:oddVBand="0" w:evenVBand="0" w:oddHBand="1" w:evenHBand="0" w:firstRowFirstColumn="0" w:firstRowLastColumn="0" w:lastRowFirstColumn="0" w:lastRowLastColumn="0"/>
          <w:trHeight w:val="241"/>
        </w:trPr>
        <w:tc>
          <w:tcPr>
            <w:tcW w:w="349" w:type="pct"/>
          </w:tcPr>
          <w:p w14:paraId="360E876E" w14:textId="77777777" w:rsidR="00F10B26" w:rsidRPr="007859C1" w:rsidRDefault="00F10B26" w:rsidP="007D3C16">
            <w:pPr>
              <w:numPr>
                <w:ilvl w:val="0"/>
                <w:numId w:val="31"/>
              </w:numPr>
              <w:spacing w:line="276" w:lineRule="auto"/>
              <w:ind w:left="0" w:firstLine="0"/>
              <w:jc w:val="center"/>
              <w:rPr>
                <w:rFonts w:cs="Segoe UI Light"/>
                <w:bCs/>
                <w:color w:val="000000"/>
                <w:sz w:val="22"/>
                <w:szCs w:val="22"/>
              </w:rPr>
            </w:pPr>
          </w:p>
        </w:tc>
        <w:tc>
          <w:tcPr>
            <w:tcW w:w="4651" w:type="pct"/>
          </w:tcPr>
          <w:p w14:paraId="666E50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projektowanie formularzy dokumentacji medycznej</w:t>
            </w:r>
          </w:p>
        </w:tc>
      </w:tr>
      <w:tr w:rsidR="00F10B26" w:rsidRPr="007859C1" w14:paraId="5DB09F77" w14:textId="77777777" w:rsidTr="00AB3983">
        <w:trPr>
          <w:trHeight w:val="275"/>
        </w:trPr>
        <w:tc>
          <w:tcPr>
            <w:tcW w:w="349" w:type="pct"/>
          </w:tcPr>
          <w:p w14:paraId="3952CC1F" w14:textId="77777777" w:rsidR="00F10B26" w:rsidRPr="007859C1" w:rsidRDefault="00F10B26" w:rsidP="007D3C16">
            <w:pPr>
              <w:pStyle w:val="Tekstpodstawowywcity"/>
              <w:numPr>
                <w:ilvl w:val="0"/>
                <w:numId w:val="31"/>
              </w:numPr>
              <w:spacing w:before="0" w:after="0" w:line="276" w:lineRule="auto"/>
              <w:ind w:left="0" w:firstLine="0"/>
              <w:jc w:val="center"/>
              <w:rPr>
                <w:rFonts w:ascii="Segoe UI Light" w:hAnsi="Segoe UI Light" w:cs="Segoe UI Light"/>
                <w:bCs/>
                <w:color w:val="000000"/>
                <w:sz w:val="22"/>
                <w:szCs w:val="22"/>
              </w:rPr>
            </w:pPr>
          </w:p>
        </w:tc>
        <w:tc>
          <w:tcPr>
            <w:tcW w:w="4651" w:type="pct"/>
          </w:tcPr>
          <w:p w14:paraId="386D8C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organizację rejestrowanej dokumentacji w postaci teczek oraz spraw w teczce.</w:t>
            </w:r>
          </w:p>
        </w:tc>
      </w:tr>
      <w:tr w:rsidR="00F10B26" w:rsidRPr="007859C1" w14:paraId="1852809B" w14:textId="77777777" w:rsidTr="00AB3983">
        <w:trPr>
          <w:cnfStyle w:val="000000100000" w:firstRow="0" w:lastRow="0" w:firstColumn="0" w:lastColumn="0" w:oddVBand="0" w:evenVBand="0" w:oddHBand="1" w:evenHBand="0" w:firstRowFirstColumn="0" w:firstRowLastColumn="0" w:lastRowFirstColumn="0" w:lastRowLastColumn="0"/>
          <w:trHeight w:val="277"/>
        </w:trPr>
        <w:tc>
          <w:tcPr>
            <w:tcW w:w="349" w:type="pct"/>
          </w:tcPr>
          <w:p w14:paraId="5BE273B7" w14:textId="77777777" w:rsidR="00F10B26" w:rsidRPr="007859C1" w:rsidRDefault="00F10B26" w:rsidP="007D3C16">
            <w:pPr>
              <w:pStyle w:val="Tekstpodstawowy"/>
              <w:widowControl/>
              <w:numPr>
                <w:ilvl w:val="0"/>
                <w:numId w:val="31"/>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51" w:type="pct"/>
          </w:tcPr>
          <w:p w14:paraId="197E2B5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zdefiniowanie wielu archiwów oraz magazynów w ramach archiwum.</w:t>
            </w:r>
          </w:p>
        </w:tc>
      </w:tr>
      <w:tr w:rsidR="00F10B26" w:rsidRPr="007859C1" w14:paraId="0CCA879D" w14:textId="77777777" w:rsidTr="00AB3983">
        <w:tc>
          <w:tcPr>
            <w:tcW w:w="349" w:type="pct"/>
          </w:tcPr>
          <w:p w14:paraId="301C6A6A"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4D2B2F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Opis teczki musi obejmować przynajmniej:</w:t>
            </w:r>
          </w:p>
        </w:tc>
      </w:tr>
      <w:tr w:rsidR="00F10B26" w:rsidRPr="007859C1" w14:paraId="35F171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0C14F6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0FF3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numer teczki nadany wg zdefiniowanego szablonu</w:t>
            </w:r>
          </w:p>
        </w:tc>
      </w:tr>
      <w:tr w:rsidR="00F10B26" w:rsidRPr="007859C1" w14:paraId="661A02EE" w14:textId="77777777" w:rsidTr="00AB3983">
        <w:tc>
          <w:tcPr>
            <w:tcW w:w="349" w:type="pct"/>
          </w:tcPr>
          <w:p w14:paraId="0A9449ED"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E4D0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symbol klasyfikacyjny wraz z tytułem oraz kategorię archiwalną</w:t>
            </w:r>
          </w:p>
        </w:tc>
      </w:tr>
      <w:tr w:rsidR="00F10B26" w:rsidRPr="007859C1" w14:paraId="3E3C54E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49" w:type="pct"/>
          </w:tcPr>
          <w:p w14:paraId="0EEF5694"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ED937B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miejsce utworzenia</w:t>
            </w:r>
          </w:p>
        </w:tc>
      </w:tr>
      <w:tr w:rsidR="00F10B26" w:rsidRPr="007859C1" w14:paraId="695BDBF9" w14:textId="77777777" w:rsidTr="00AB3983">
        <w:tc>
          <w:tcPr>
            <w:tcW w:w="349" w:type="pct"/>
          </w:tcPr>
          <w:p w14:paraId="2B921CCD"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F67BA1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miejsce przechowywania</w:t>
            </w:r>
          </w:p>
        </w:tc>
      </w:tr>
      <w:tr w:rsidR="00F10B26" w:rsidRPr="007859C1" w14:paraId="0069C15A" w14:textId="77777777" w:rsidTr="00AB3983">
        <w:trPr>
          <w:cnfStyle w:val="000000100000" w:firstRow="0" w:lastRow="0" w:firstColumn="0" w:lastColumn="0" w:oddVBand="0" w:evenVBand="0" w:oddHBand="1" w:evenHBand="0" w:firstRowFirstColumn="0" w:firstRowLastColumn="0" w:lastRowFirstColumn="0" w:lastRowLastColumn="0"/>
          <w:trHeight w:val="201"/>
        </w:trPr>
        <w:tc>
          <w:tcPr>
            <w:tcW w:w="349" w:type="pct"/>
          </w:tcPr>
          <w:p w14:paraId="0412DFD0"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6320E7C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Opis sprawy w przypadku indywidualnej dokumentacji medycznej musi obejmować przynajmniej:</w:t>
            </w:r>
          </w:p>
        </w:tc>
      </w:tr>
      <w:tr w:rsidR="00F10B26" w:rsidRPr="007859C1" w14:paraId="7DBFB4BB" w14:textId="77777777" w:rsidTr="00AB3983">
        <w:tc>
          <w:tcPr>
            <w:tcW w:w="349" w:type="pct"/>
          </w:tcPr>
          <w:p w14:paraId="742B424E"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B95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pacjenta</w:t>
            </w:r>
          </w:p>
        </w:tc>
      </w:tr>
      <w:tr w:rsidR="00F10B26" w:rsidRPr="007859C1" w14:paraId="50A34870"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49" w:type="pct"/>
          </w:tcPr>
          <w:p w14:paraId="3E857719"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136DC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zdarzenia medycznego (hospitalizacja/pobyt/kartoteka w poradni)</w:t>
            </w:r>
          </w:p>
        </w:tc>
      </w:tr>
      <w:tr w:rsidR="00F10B26" w:rsidRPr="007859C1" w14:paraId="2CB62239" w14:textId="77777777" w:rsidTr="00AB3983">
        <w:tc>
          <w:tcPr>
            <w:tcW w:w="349" w:type="pct"/>
          </w:tcPr>
          <w:p w14:paraId="231ED95D"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18595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rejestrowanie metadanych archiwizowanych dokumentów. W szczególności informację o postaci dokumentu (papierowy/elektroniczny) oraz miejscu jego przechowywania.</w:t>
            </w:r>
          </w:p>
        </w:tc>
      </w:tr>
      <w:tr w:rsidR="00F10B26" w:rsidRPr="007859C1" w14:paraId="59B8C15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24BB075"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BD6A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zarejestrowanie kopii dokumentu.</w:t>
            </w:r>
          </w:p>
        </w:tc>
      </w:tr>
      <w:tr w:rsidR="00F10B26" w:rsidRPr="007859C1" w14:paraId="61790A34" w14:textId="77777777" w:rsidTr="00AB3983">
        <w:tc>
          <w:tcPr>
            <w:tcW w:w="349" w:type="pct"/>
          </w:tcPr>
          <w:p w14:paraId="1FDE6E3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3709A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stworzenie systemu klasyfikacyjnego przechowywanej w teczce dokumentacji. System klasyfikacyjny musi umożliwiać rozróżnienie dokumentacji medycznej od dokumentacji niemedycznej.</w:t>
            </w:r>
          </w:p>
        </w:tc>
      </w:tr>
      <w:tr w:rsidR="00F10B26" w:rsidRPr="007859C1" w14:paraId="76E6F87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B8946E0"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71055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etykiet teczek, spraw oraz dokumentów wg zdefiniowanych szablonów. Etykieta może zawierać kod kreskowy identyfikujący teczkę, sprawę lub dokument.</w:t>
            </w:r>
          </w:p>
        </w:tc>
      </w:tr>
      <w:tr w:rsidR="00F10B26" w:rsidRPr="007859C1" w14:paraId="2A5009AE" w14:textId="77777777" w:rsidTr="00AB3983">
        <w:tc>
          <w:tcPr>
            <w:tcW w:w="349" w:type="pct"/>
          </w:tcPr>
          <w:p w14:paraId="15D755A9"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FDF94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utworzenie i wydruk protokołu zniszczenia/zagubienia dokumentacji.</w:t>
            </w:r>
          </w:p>
        </w:tc>
      </w:tr>
      <w:tr w:rsidR="00F10B26" w:rsidRPr="007859C1" w14:paraId="6EC5B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B903499"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63EB5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utworzenie i wydruk protokołu odnalezienia dokumentacji.</w:t>
            </w:r>
          </w:p>
        </w:tc>
      </w:tr>
      <w:tr w:rsidR="00F10B26" w:rsidRPr="007859C1" w14:paraId="2DD494C5" w14:textId="77777777" w:rsidTr="00AB3983">
        <w:tc>
          <w:tcPr>
            <w:tcW w:w="349" w:type="pct"/>
          </w:tcPr>
          <w:p w14:paraId="33291308"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CBE31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zmianę miejsca przechowywania dokumentacji oraz wygenerowanie i wydruk protokołu zdawczo-odbiorczego</w:t>
            </w:r>
          </w:p>
        </w:tc>
      </w:tr>
      <w:tr w:rsidR="00F10B26" w:rsidRPr="007859C1" w14:paraId="6ECD62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F5C1D1C"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1BD5A9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wyszukanie teczek wg zadanych kryteriów:</w:t>
            </w:r>
          </w:p>
        </w:tc>
      </w:tr>
      <w:tr w:rsidR="00F10B26" w:rsidRPr="007859C1" w14:paraId="36CB2825" w14:textId="77777777" w:rsidTr="00AB3983">
        <w:tc>
          <w:tcPr>
            <w:tcW w:w="349" w:type="pct"/>
          </w:tcPr>
          <w:p w14:paraId="5850DB99"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0563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klasa dokumentacji</w:t>
            </w:r>
          </w:p>
        </w:tc>
      </w:tr>
      <w:tr w:rsidR="00F10B26" w:rsidRPr="007859C1" w14:paraId="7D8961C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ACFF06E"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476F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jednostka organizacyjna w której dokumentacja została utworzona</w:t>
            </w:r>
          </w:p>
        </w:tc>
      </w:tr>
      <w:tr w:rsidR="00F10B26" w:rsidRPr="007859C1" w14:paraId="21D83A7A" w14:textId="77777777" w:rsidTr="00AB3983">
        <w:tc>
          <w:tcPr>
            <w:tcW w:w="349" w:type="pct"/>
          </w:tcPr>
          <w:p w14:paraId="1A7A4686"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F0542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zakres dat w których dokumentacja została utworzona</w:t>
            </w:r>
          </w:p>
        </w:tc>
      </w:tr>
      <w:tr w:rsidR="00F10B26" w:rsidRPr="007859C1" w14:paraId="0D8B20F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F480E8B"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A62DB7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pacjenta oraz zdarzenia, którego dokumentacja dotyczy</w:t>
            </w:r>
          </w:p>
        </w:tc>
      </w:tr>
      <w:tr w:rsidR="00F10B26" w:rsidRPr="007859C1" w14:paraId="1DD927EE" w14:textId="77777777" w:rsidTr="00AB3983">
        <w:tc>
          <w:tcPr>
            <w:tcW w:w="349" w:type="pct"/>
          </w:tcPr>
          <w:p w14:paraId="2D7C029D"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7D0FF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status dokumentacji: wypożyczona/przekroczony termin zwrotu/przeznaczona do brakowania/zniszczona/zagubiona</w:t>
            </w:r>
          </w:p>
        </w:tc>
      </w:tr>
      <w:tr w:rsidR="00F10B26" w:rsidRPr="007859C1" w14:paraId="398C8BB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DDA2B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B804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podgląd danych teczki, spraw oraz dokumentów.</w:t>
            </w:r>
          </w:p>
        </w:tc>
      </w:tr>
      <w:tr w:rsidR="00F10B26" w:rsidRPr="007859C1" w14:paraId="3D8DE302" w14:textId="77777777" w:rsidTr="00AB3983">
        <w:tc>
          <w:tcPr>
            <w:tcW w:w="349" w:type="pct"/>
          </w:tcPr>
          <w:p w14:paraId="5FD82E0A"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6B119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podgląd historii teczki oraz sprawy, zawierającej:</w:t>
            </w:r>
          </w:p>
        </w:tc>
      </w:tr>
      <w:tr w:rsidR="00F10B26" w:rsidRPr="007859C1" w14:paraId="3B2D2DD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74A9CD2"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6ED6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informację o modyfikacji danych teczki oraz spraw i dokumentów w teczce</w:t>
            </w:r>
          </w:p>
        </w:tc>
      </w:tr>
      <w:tr w:rsidR="00F10B26" w:rsidRPr="007859C1" w14:paraId="7EB5B32D" w14:textId="77777777" w:rsidTr="00AB3983">
        <w:tc>
          <w:tcPr>
            <w:tcW w:w="349" w:type="pct"/>
          </w:tcPr>
          <w:p w14:paraId="4F43756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9FBDF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informację o </w:t>
            </w:r>
            <w:proofErr w:type="spellStart"/>
            <w:r w:rsidRPr="007859C1">
              <w:rPr>
                <w:rFonts w:cs="Segoe UI Light"/>
                <w:color w:val="000000"/>
                <w:sz w:val="22"/>
                <w:szCs w:val="22"/>
              </w:rPr>
              <w:t>wypożyczeniach</w:t>
            </w:r>
            <w:proofErr w:type="spellEnd"/>
            <w:r w:rsidRPr="007859C1">
              <w:rPr>
                <w:rFonts w:cs="Segoe UI Light"/>
                <w:color w:val="000000"/>
                <w:sz w:val="22"/>
                <w:szCs w:val="22"/>
              </w:rPr>
              <w:t>/zwrotach dokumentacji medycznej</w:t>
            </w:r>
          </w:p>
        </w:tc>
      </w:tr>
      <w:tr w:rsidR="00F10B26" w:rsidRPr="007859C1" w14:paraId="5BB51A8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BA7B9DD"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92182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informację o zagubieniu/zniszczeniu/planowym zniszczeniu dokumentacji</w:t>
            </w:r>
          </w:p>
        </w:tc>
      </w:tr>
      <w:tr w:rsidR="00F10B26" w:rsidRPr="007859C1" w14:paraId="27E77681" w14:textId="77777777" w:rsidTr="00AB3983">
        <w:tc>
          <w:tcPr>
            <w:tcW w:w="349" w:type="pct"/>
          </w:tcPr>
          <w:p w14:paraId="4DC6C99D"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5E316473" w14:textId="77777777" w:rsidR="00F10B26" w:rsidRPr="007859C1" w:rsidRDefault="00F10B26" w:rsidP="001E4301">
            <w:pPr>
              <w:spacing w:line="276" w:lineRule="auto"/>
              <w:rPr>
                <w:rFonts w:cs="Segoe UI Light"/>
                <w:b/>
                <w:color w:val="000000"/>
                <w:sz w:val="22"/>
                <w:szCs w:val="22"/>
              </w:rPr>
            </w:pPr>
            <w:r w:rsidRPr="007859C1">
              <w:rPr>
                <w:rFonts w:cs="Segoe UI Light"/>
                <w:b/>
                <w:color w:val="000000"/>
                <w:sz w:val="22"/>
                <w:szCs w:val="22"/>
              </w:rPr>
              <w:t>Udostępnienie dokumentacji</w:t>
            </w:r>
          </w:p>
        </w:tc>
      </w:tr>
      <w:tr w:rsidR="00F10B26" w:rsidRPr="007859C1" w14:paraId="14B59EA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BA0DD3"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DB1451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udostępnienia dokumentacji na wewnętrzne potrzeby podmiotu.</w:t>
            </w:r>
          </w:p>
        </w:tc>
      </w:tr>
      <w:tr w:rsidR="00F10B26" w:rsidRPr="007859C1" w14:paraId="01D68D57" w14:textId="77777777" w:rsidTr="00AB3983">
        <w:tc>
          <w:tcPr>
            <w:tcW w:w="349" w:type="pct"/>
          </w:tcPr>
          <w:p w14:paraId="1693AE1B"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8B01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udostępnienia dokumentacji do celów naukowo-badawczych.</w:t>
            </w:r>
          </w:p>
        </w:tc>
      </w:tr>
      <w:tr w:rsidR="00F10B26" w:rsidRPr="007859C1" w14:paraId="5A4532A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F8EFB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1100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udostępniania dokumentacji medycznej pacjentowi, jego przedstawicielowi ustawowemu lub osobie upoważnionej przez pacjenta.</w:t>
            </w:r>
          </w:p>
        </w:tc>
      </w:tr>
      <w:tr w:rsidR="00F10B26" w:rsidRPr="007859C1" w14:paraId="606529A5" w14:textId="77777777" w:rsidTr="00AB3983">
        <w:tc>
          <w:tcPr>
            <w:tcW w:w="349" w:type="pct"/>
          </w:tcPr>
          <w:p w14:paraId="2BB54913"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C122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obsługę udostępniania dokumentacji organowi upoważnionemu.</w:t>
            </w:r>
          </w:p>
        </w:tc>
      </w:tr>
      <w:tr w:rsidR="00F10B26" w:rsidRPr="007859C1" w14:paraId="139662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FB9974"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AA9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udostępnia dokumentację w postaci teczki lub sprawy.</w:t>
            </w:r>
          </w:p>
        </w:tc>
      </w:tr>
      <w:tr w:rsidR="00F10B26" w:rsidRPr="007859C1" w14:paraId="07F7995F" w14:textId="77777777" w:rsidTr="00AB3983">
        <w:tc>
          <w:tcPr>
            <w:tcW w:w="349" w:type="pct"/>
          </w:tcPr>
          <w:p w14:paraId="0B436FEB"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5292E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Udostępnienie dokumentacji odbywa się na podstawie wniosku o udostępnienie, który zawiera przynajmniej:</w:t>
            </w:r>
          </w:p>
        </w:tc>
      </w:tr>
      <w:tr w:rsidR="00F10B26" w:rsidRPr="007859C1" w14:paraId="70D9DA0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C3971F"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A8950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wnioskującego</w:t>
            </w:r>
          </w:p>
        </w:tc>
      </w:tr>
      <w:tr w:rsidR="00F10B26" w:rsidRPr="007859C1" w14:paraId="79AEDE66" w14:textId="77777777" w:rsidTr="00AB3983">
        <w:tc>
          <w:tcPr>
            <w:tcW w:w="349" w:type="pct"/>
          </w:tcPr>
          <w:p w14:paraId="708F4D9C"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A143B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jednostki przechowującej dokumentację</w:t>
            </w:r>
          </w:p>
        </w:tc>
      </w:tr>
      <w:tr w:rsidR="00F10B26" w:rsidRPr="007859C1" w14:paraId="1890D9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496EDFC"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34AAF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listę teczek/spraw lub opis dokumentacji, która ma zostać udostępniona</w:t>
            </w:r>
          </w:p>
        </w:tc>
      </w:tr>
      <w:tr w:rsidR="00F10B26" w:rsidRPr="007859C1" w14:paraId="30ABFE38" w14:textId="77777777" w:rsidTr="00AB3983">
        <w:tc>
          <w:tcPr>
            <w:tcW w:w="349" w:type="pct"/>
          </w:tcPr>
          <w:p w14:paraId="07ECF861"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01447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termin realizacji udostępnienia</w:t>
            </w:r>
          </w:p>
        </w:tc>
      </w:tr>
      <w:tr w:rsidR="00F10B26" w:rsidRPr="007859C1" w14:paraId="1F898A0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1446948"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887DF2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wyszukanie wniosków o udostępnienie wg zadanych kryteriów:</w:t>
            </w:r>
          </w:p>
        </w:tc>
      </w:tr>
      <w:tr w:rsidR="00F10B26" w:rsidRPr="007859C1" w14:paraId="2A67051B" w14:textId="77777777" w:rsidTr="00AB3983">
        <w:tc>
          <w:tcPr>
            <w:tcW w:w="349" w:type="pct"/>
          </w:tcPr>
          <w:p w14:paraId="7A810FB9"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451C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wnioskującego</w:t>
            </w:r>
          </w:p>
        </w:tc>
      </w:tr>
      <w:tr w:rsidR="00F10B26" w:rsidRPr="007859C1" w14:paraId="54BA4C9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3BA963"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DE06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udostępniającego</w:t>
            </w:r>
          </w:p>
        </w:tc>
      </w:tr>
      <w:tr w:rsidR="00F10B26" w:rsidRPr="007859C1" w14:paraId="73E5B23E" w14:textId="77777777" w:rsidTr="00AB3983">
        <w:tc>
          <w:tcPr>
            <w:tcW w:w="349" w:type="pct"/>
          </w:tcPr>
          <w:p w14:paraId="0A1808F5"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1C4D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identyfikujące teczkę/sprawę</w:t>
            </w:r>
          </w:p>
        </w:tc>
      </w:tr>
      <w:tr w:rsidR="00F10B26" w:rsidRPr="007859C1" w14:paraId="242FD09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F3E31E"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05CD3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pacjenta w przypadku udostępniania indywidualnej dokumentacji medycznej</w:t>
            </w:r>
          </w:p>
        </w:tc>
      </w:tr>
      <w:tr w:rsidR="00F10B26" w:rsidRPr="007859C1" w14:paraId="4A7AB230" w14:textId="77777777" w:rsidTr="00AB3983">
        <w:tc>
          <w:tcPr>
            <w:tcW w:w="349" w:type="pct"/>
          </w:tcPr>
          <w:p w14:paraId="5962B395"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03CD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termin realizacji</w:t>
            </w:r>
          </w:p>
        </w:tc>
      </w:tr>
      <w:tr w:rsidR="00F10B26" w:rsidRPr="007859C1" w14:paraId="0857AAE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12AA1C"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714E9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stan realizacji udostępnienia</w:t>
            </w:r>
          </w:p>
        </w:tc>
      </w:tr>
      <w:tr w:rsidR="00F10B26" w:rsidRPr="007859C1" w14:paraId="258AFAAD" w14:textId="77777777" w:rsidTr="00AB3983">
        <w:tc>
          <w:tcPr>
            <w:tcW w:w="349" w:type="pct"/>
          </w:tcPr>
          <w:p w14:paraId="26448FC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4C84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przekroczony termin zwrotu</w:t>
            </w:r>
          </w:p>
        </w:tc>
      </w:tr>
      <w:tr w:rsidR="00F10B26" w:rsidRPr="007859C1" w14:paraId="135FEE3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FBF952A"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CA4FB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zapewniać wspomaganie realizacji udostępnienia na dokumentację poprzez oznaczenie stanu realizacji udostępnienia</w:t>
            </w:r>
          </w:p>
        </w:tc>
      </w:tr>
      <w:tr w:rsidR="00F10B26" w:rsidRPr="007859C1" w14:paraId="62B74756" w14:textId="77777777" w:rsidTr="00AB3983">
        <w:tc>
          <w:tcPr>
            <w:tcW w:w="349" w:type="pct"/>
          </w:tcPr>
          <w:p w14:paraId="6241FD81"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A73C0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obsługę potwierdzenia przekazania udostępnianej dokumentacji</w:t>
            </w:r>
          </w:p>
        </w:tc>
      </w:tr>
      <w:tr w:rsidR="00F10B26" w:rsidRPr="007859C1" w14:paraId="3A801A9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C38AA2D"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E544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obsługę potwierdzenia zwrotu udostępnianej dokumentacji</w:t>
            </w:r>
          </w:p>
        </w:tc>
      </w:tr>
      <w:tr w:rsidR="00F10B26" w:rsidRPr="007859C1" w14:paraId="52A846E0" w14:textId="77777777" w:rsidTr="00AB3983">
        <w:tc>
          <w:tcPr>
            <w:tcW w:w="349" w:type="pct"/>
          </w:tcPr>
          <w:p w14:paraId="5F89D84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63AA3BC" w14:textId="77777777" w:rsidR="00F10B26" w:rsidRPr="007859C1" w:rsidRDefault="00F10B26" w:rsidP="001E4301">
            <w:pPr>
              <w:spacing w:line="276" w:lineRule="auto"/>
              <w:rPr>
                <w:rFonts w:cs="Segoe UI Light"/>
                <w:b/>
                <w:color w:val="000000"/>
                <w:sz w:val="22"/>
                <w:szCs w:val="22"/>
              </w:rPr>
            </w:pPr>
            <w:r w:rsidRPr="007859C1">
              <w:rPr>
                <w:rFonts w:cs="Segoe UI Light"/>
                <w:b/>
                <w:color w:val="000000"/>
                <w:sz w:val="22"/>
                <w:szCs w:val="22"/>
              </w:rPr>
              <w:t>Raportowanie</w:t>
            </w:r>
          </w:p>
        </w:tc>
      </w:tr>
      <w:tr w:rsidR="00F10B26" w:rsidRPr="007859C1" w14:paraId="17D37F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3E894"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CEE2A2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posiadać możliwość utworzenia i wydruku następujących raportów:</w:t>
            </w:r>
          </w:p>
        </w:tc>
      </w:tr>
      <w:tr w:rsidR="00F10B26" w:rsidRPr="007859C1" w14:paraId="17A604BF" w14:textId="77777777" w:rsidTr="00AB3983">
        <w:tc>
          <w:tcPr>
            <w:tcW w:w="349" w:type="pct"/>
          </w:tcPr>
          <w:p w14:paraId="27D4AB3E"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4BA3C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lista dokumentacji wypożyczonej w danym czasie do innych jednostek lub organów upoważnionych</w:t>
            </w:r>
          </w:p>
        </w:tc>
      </w:tr>
      <w:tr w:rsidR="00F10B26" w:rsidRPr="007859C1" w14:paraId="69EFCC9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10CE47"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C671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lista dokumentacji, której czas zwrotu upłynął</w:t>
            </w:r>
          </w:p>
        </w:tc>
      </w:tr>
      <w:tr w:rsidR="00F10B26" w:rsidRPr="007859C1" w14:paraId="10B03B58" w14:textId="77777777" w:rsidTr="00AB3983">
        <w:tc>
          <w:tcPr>
            <w:tcW w:w="349" w:type="pct"/>
          </w:tcPr>
          <w:p w14:paraId="2F87C9FE"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5CDD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lista dokumentacji zagubionej</w:t>
            </w:r>
          </w:p>
        </w:tc>
      </w:tr>
      <w:tr w:rsidR="00F10B26" w:rsidRPr="007859C1" w14:paraId="29242B6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3E1531E" w14:textId="77777777" w:rsidR="00F10B26" w:rsidRPr="007859C1" w:rsidRDefault="00F10B26" w:rsidP="007D3C16">
            <w:pPr>
              <w:numPr>
                <w:ilvl w:val="0"/>
                <w:numId w:val="3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E8F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lista dokumentacji określonego pacjenta</w:t>
            </w:r>
          </w:p>
        </w:tc>
      </w:tr>
    </w:tbl>
    <w:p w14:paraId="6BA1B9A6" w14:textId="77777777" w:rsidR="00F10B26" w:rsidRPr="007859C1" w:rsidRDefault="00F10B26" w:rsidP="00F10B26">
      <w:pPr>
        <w:spacing w:after="0" w:line="276" w:lineRule="auto"/>
        <w:rPr>
          <w:rFonts w:cs="Segoe UI Light"/>
        </w:rPr>
      </w:pPr>
    </w:p>
    <w:p w14:paraId="365C0E17" w14:textId="3B9DB06E" w:rsidR="00F10B26" w:rsidRPr="007859C1" w:rsidRDefault="00F10B26" w:rsidP="009152E7">
      <w:pPr>
        <w:rPr>
          <w:rFonts w:cs="Segoe UI Light"/>
        </w:rPr>
      </w:pPr>
    </w:p>
    <w:p w14:paraId="2B8638B0" w14:textId="77777777" w:rsidR="00805985" w:rsidRPr="007859C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626A3310"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04955AB5"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70C576C4" w14:textId="77777777" w:rsidR="00F10B26" w:rsidRPr="007859C1" w:rsidRDefault="00F10B26" w:rsidP="00805985">
            <w:pPr>
              <w:pStyle w:val="Nagwek4"/>
              <w:outlineLvl w:val="3"/>
            </w:pPr>
            <w:bookmarkStart w:id="48" w:name="_Toc501352719"/>
            <w:r w:rsidRPr="007859C1">
              <w:t>Pracownia Diagnostyczna</w:t>
            </w:r>
            <w:bookmarkEnd w:id="48"/>
          </w:p>
        </w:tc>
      </w:tr>
      <w:tr w:rsidR="00F10B26" w:rsidRPr="007859C1" w14:paraId="6614DC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35E261"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713A567D"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Pracownia diagnostyczna</w:t>
            </w:r>
          </w:p>
        </w:tc>
      </w:tr>
      <w:tr w:rsidR="00F10B26" w:rsidRPr="007859C1" w14:paraId="3E9C9EE2" w14:textId="77777777" w:rsidTr="00AB3983">
        <w:tc>
          <w:tcPr>
            <w:tcW w:w="352" w:type="pct"/>
          </w:tcPr>
          <w:p w14:paraId="495D7FF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2302D4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Dostęp do listy pacjentów zarejestrowanych do pracowni</w:t>
            </w:r>
          </w:p>
        </w:tc>
      </w:tr>
      <w:tr w:rsidR="00F10B26" w:rsidRPr="007859C1" w14:paraId="3632FF8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8827E9"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176FC70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Na liście zleceń do wykonania powinna być wyświetlana informacja, czy badanie powinno być wykonane przy łóżku pacjenta</w:t>
            </w:r>
          </w:p>
        </w:tc>
      </w:tr>
      <w:tr w:rsidR="00F10B26" w:rsidRPr="007859C1" w14:paraId="1E4B6BAD" w14:textId="77777777" w:rsidTr="00AB3983">
        <w:tc>
          <w:tcPr>
            <w:tcW w:w="352" w:type="pct"/>
          </w:tcPr>
          <w:p w14:paraId="5D82C44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7CB09B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Rejestracja rozpoczęcia obsługi wizyty pacjenta w pracowni (przyjęcie)</w:t>
            </w:r>
          </w:p>
        </w:tc>
      </w:tr>
      <w:tr w:rsidR="00F10B26" w:rsidRPr="007859C1" w14:paraId="043BBDFF"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4E6E996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03FFB7D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Wspomaganie obsługi pacjenta w pracowni: </w:t>
            </w:r>
          </w:p>
        </w:tc>
      </w:tr>
      <w:tr w:rsidR="00F10B26" w:rsidRPr="007859C1" w14:paraId="2795BC4A" w14:textId="77777777" w:rsidTr="00AB3983">
        <w:tc>
          <w:tcPr>
            <w:tcW w:w="352" w:type="pct"/>
          </w:tcPr>
          <w:p w14:paraId="02F496CA" w14:textId="77777777" w:rsidR="00F10B26" w:rsidRPr="007859C1" w:rsidRDefault="00F10B26" w:rsidP="001E4301">
            <w:pPr>
              <w:spacing w:line="276" w:lineRule="auto"/>
              <w:jc w:val="left"/>
              <w:rPr>
                <w:rFonts w:cs="Segoe UI Light"/>
                <w:color w:val="000000"/>
                <w:sz w:val="22"/>
                <w:szCs w:val="22"/>
              </w:rPr>
            </w:pPr>
          </w:p>
        </w:tc>
        <w:tc>
          <w:tcPr>
            <w:tcW w:w="4648" w:type="pct"/>
          </w:tcPr>
          <w:p w14:paraId="7C496A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danych pacjenta w następujących kategoriach:</w:t>
            </w:r>
          </w:p>
        </w:tc>
      </w:tr>
      <w:tr w:rsidR="00F10B26" w:rsidRPr="007859C1" w14:paraId="18D1A79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665342E"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38FA5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osobowe,</w:t>
            </w:r>
          </w:p>
        </w:tc>
      </w:tr>
      <w:tr w:rsidR="00F10B26" w:rsidRPr="007859C1" w14:paraId="12E13CF1" w14:textId="77777777" w:rsidTr="00AB3983">
        <w:trPr>
          <w:trHeight w:val="423"/>
        </w:trPr>
        <w:tc>
          <w:tcPr>
            <w:tcW w:w="352" w:type="pct"/>
          </w:tcPr>
          <w:p w14:paraId="3E173C19"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1C6968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podstawowe dane medyczne (grupa krwi, uczulenia, stale podawane leki, przebyte choroby, karta szczepień), </w:t>
            </w:r>
          </w:p>
        </w:tc>
      </w:tr>
      <w:tr w:rsidR="00F10B26" w:rsidRPr="007859C1" w14:paraId="38E4B7D2" w14:textId="77777777" w:rsidTr="00AB3983">
        <w:trPr>
          <w:cnfStyle w:val="000000100000" w:firstRow="0" w:lastRow="0" w:firstColumn="0" w:lastColumn="0" w:oddVBand="0" w:evenVBand="0" w:oddHBand="1" w:evenHBand="0" w:firstRowFirstColumn="0" w:firstRowLastColumn="0" w:lastRowFirstColumn="0" w:lastRowLastColumn="0"/>
          <w:trHeight w:val="417"/>
        </w:trPr>
        <w:tc>
          <w:tcPr>
            <w:tcW w:w="352" w:type="pct"/>
          </w:tcPr>
          <w:p w14:paraId="65EBB4B4"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1E803E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uprawnienia z tytułu umów,</w:t>
            </w:r>
          </w:p>
        </w:tc>
      </w:tr>
      <w:tr w:rsidR="00F10B26" w:rsidRPr="007859C1" w14:paraId="1FCA0EEC" w14:textId="77777777" w:rsidTr="00AB3983">
        <w:trPr>
          <w:trHeight w:val="267"/>
        </w:trPr>
        <w:tc>
          <w:tcPr>
            <w:tcW w:w="352" w:type="pct"/>
          </w:tcPr>
          <w:p w14:paraId="396CC4D0"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1CC72B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Historia Choroby (dane ze wszystkich wizyt pacjenta) ,</w:t>
            </w:r>
          </w:p>
        </w:tc>
      </w:tr>
      <w:tr w:rsidR="00F10B26" w:rsidRPr="007859C1" w14:paraId="56D115F0" w14:textId="77777777" w:rsidTr="00AB3983">
        <w:trPr>
          <w:cnfStyle w:val="000000100000" w:firstRow="0" w:lastRow="0" w:firstColumn="0" w:lastColumn="0" w:oddVBand="0" w:evenVBand="0" w:oddHBand="1" w:evenHBand="0" w:firstRowFirstColumn="0" w:firstRowLastColumn="0" w:lastRowFirstColumn="0" w:lastRowLastColumn="0"/>
          <w:trHeight w:val="286"/>
        </w:trPr>
        <w:tc>
          <w:tcPr>
            <w:tcW w:w="352" w:type="pct"/>
          </w:tcPr>
          <w:p w14:paraId="25AB3EBD"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592AB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wyniki badań,</w:t>
            </w:r>
          </w:p>
        </w:tc>
      </w:tr>
      <w:tr w:rsidR="00F10B26" w:rsidRPr="007859C1" w14:paraId="17BCFA9F" w14:textId="77777777" w:rsidTr="00AB3983">
        <w:tc>
          <w:tcPr>
            <w:tcW w:w="352" w:type="pct"/>
          </w:tcPr>
          <w:p w14:paraId="2E438F53"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70DE35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rezerwacji.</w:t>
            </w:r>
          </w:p>
        </w:tc>
      </w:tr>
      <w:tr w:rsidR="00F10B26" w:rsidRPr="007859C1" w14:paraId="157B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7E76D05"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144E28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zdefiniowania elementów menu (zakładek) w zależności od potrzeb i rodzaju usługi</w:t>
            </w:r>
          </w:p>
        </w:tc>
      </w:tr>
      <w:tr w:rsidR="00F10B26" w:rsidRPr="007859C1" w14:paraId="21FD5DC8" w14:textId="77777777" w:rsidTr="00AB3983">
        <w:tc>
          <w:tcPr>
            <w:tcW w:w="352" w:type="pct"/>
          </w:tcPr>
          <w:p w14:paraId="4B635752"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D19CDE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zdefiniowania wzorów dokumentów dedykowanych dla pracowni</w:t>
            </w:r>
          </w:p>
        </w:tc>
      </w:tr>
      <w:tr w:rsidR="00F10B26" w:rsidRPr="007859C1" w14:paraId="62D7566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0377FC"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701EA6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użytkowania zdefiniowanych wcześniej wzorców dokumentacji dedykowanej do wizyty,</w:t>
            </w:r>
          </w:p>
        </w:tc>
      </w:tr>
      <w:tr w:rsidR="00F10B26" w:rsidRPr="007859C1" w14:paraId="2724B5F8" w14:textId="77777777" w:rsidTr="00AB3983">
        <w:tc>
          <w:tcPr>
            <w:tcW w:w="352" w:type="pct"/>
          </w:tcPr>
          <w:p w14:paraId="7A1AFD0B" w14:textId="77777777" w:rsidR="00F10B26" w:rsidRPr="007859C1" w:rsidRDefault="00F10B26" w:rsidP="001E4301">
            <w:pPr>
              <w:spacing w:line="276" w:lineRule="auto"/>
              <w:jc w:val="left"/>
              <w:rPr>
                <w:rFonts w:cs="Segoe UI Light"/>
                <w:color w:val="000000"/>
                <w:sz w:val="22"/>
                <w:szCs w:val="22"/>
              </w:rPr>
            </w:pPr>
          </w:p>
        </w:tc>
        <w:tc>
          <w:tcPr>
            <w:tcW w:w="4648" w:type="pct"/>
          </w:tcPr>
          <w:p w14:paraId="786A755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wprowadzanie i modyfikacja danych wizyty w następujących kategoriach:</w:t>
            </w:r>
          </w:p>
        </w:tc>
      </w:tr>
      <w:tr w:rsidR="00F10B26" w:rsidRPr="007859C1" w14:paraId="1CED885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65AE74"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5E27D4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informacje ze skierowania,</w:t>
            </w:r>
          </w:p>
        </w:tc>
      </w:tr>
      <w:tr w:rsidR="00F10B26" w:rsidRPr="007859C1" w14:paraId="77CE6255" w14:textId="77777777" w:rsidTr="00AB3983">
        <w:tc>
          <w:tcPr>
            <w:tcW w:w="352" w:type="pct"/>
          </w:tcPr>
          <w:p w14:paraId="5F93CF70"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489DC1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skierowania, zlecenia, </w:t>
            </w:r>
          </w:p>
        </w:tc>
      </w:tr>
      <w:tr w:rsidR="00F10B26" w:rsidRPr="007859C1" w14:paraId="6D71DB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9F4540"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503071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usługi, świadczenia w ramach wizyty,</w:t>
            </w:r>
          </w:p>
        </w:tc>
      </w:tr>
      <w:tr w:rsidR="00F10B26" w:rsidRPr="007859C1" w14:paraId="38AA82F4" w14:textId="77777777" w:rsidTr="00AB3983">
        <w:tc>
          <w:tcPr>
            <w:tcW w:w="352" w:type="pct"/>
          </w:tcPr>
          <w:p w14:paraId="43F530A5"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057F0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wystawione skierowania,</w:t>
            </w:r>
          </w:p>
        </w:tc>
      </w:tr>
      <w:tr w:rsidR="00F10B26" w:rsidRPr="007859C1" w14:paraId="635A21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06EA15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2F3019C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wykonane podczas wizyty procedury dodatkowe</w:t>
            </w:r>
          </w:p>
        </w:tc>
      </w:tr>
      <w:tr w:rsidR="00F10B26" w:rsidRPr="007859C1" w14:paraId="499EA316" w14:textId="77777777" w:rsidTr="00AB3983">
        <w:tc>
          <w:tcPr>
            <w:tcW w:w="352" w:type="pct"/>
          </w:tcPr>
          <w:p w14:paraId="13B26CFE"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F0BFAB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inne dokumenty (zaświadczenia, druki, na formularzach zdefiniowanych dla wizyty).</w:t>
            </w:r>
          </w:p>
        </w:tc>
      </w:tr>
      <w:tr w:rsidR="00F10B26" w:rsidRPr="007859C1" w14:paraId="08EDFC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5E363F3"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5F7E3CC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wynik badania</w:t>
            </w:r>
          </w:p>
        </w:tc>
      </w:tr>
      <w:tr w:rsidR="00F10B26" w:rsidRPr="007859C1" w14:paraId="34BE264F" w14:textId="77777777" w:rsidTr="00AB3983">
        <w:tc>
          <w:tcPr>
            <w:tcW w:w="352" w:type="pct"/>
          </w:tcPr>
          <w:p w14:paraId="2D05370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C1CB7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przechwytywania pojedynczych klatek obrazu z kamery lub innego źródła np. aparatu USG i dołączanie go do wyniku badania</w:t>
            </w:r>
          </w:p>
        </w:tc>
      </w:tr>
      <w:tr w:rsidR="00F10B26" w:rsidRPr="007859C1" w14:paraId="73E2253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DD077B7"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18DB19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stosowania słownika tekstów standardowych do opis danych wizyt</w:t>
            </w:r>
          </w:p>
        </w:tc>
      </w:tr>
      <w:tr w:rsidR="00F10B26" w:rsidRPr="007859C1" w14:paraId="4712BA38" w14:textId="77777777" w:rsidTr="00AB3983">
        <w:tc>
          <w:tcPr>
            <w:tcW w:w="352" w:type="pct"/>
          </w:tcPr>
          <w:p w14:paraId="45BBE1B7"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53CEFED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7859C1" w14:paraId="0C39888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7EE0D1"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0283900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ewidencji wykonania usług rozliczanych komercyjnie:</w:t>
            </w:r>
          </w:p>
        </w:tc>
      </w:tr>
      <w:tr w:rsidR="00F10B26" w:rsidRPr="007859C1" w14:paraId="52B75611" w14:textId="77777777" w:rsidTr="00AB3983">
        <w:tc>
          <w:tcPr>
            <w:tcW w:w="352" w:type="pct"/>
          </w:tcPr>
          <w:p w14:paraId="1636918A"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67A08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zakończenia badania/wizyty:</w:t>
            </w:r>
          </w:p>
        </w:tc>
      </w:tr>
      <w:tr w:rsidR="00F10B26" w:rsidRPr="007859C1" w14:paraId="4EAE21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6DBA44"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28FB8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autoryzacja medyczna badania,</w:t>
            </w:r>
          </w:p>
        </w:tc>
      </w:tr>
      <w:tr w:rsidR="00F10B26" w:rsidRPr="007859C1" w14:paraId="4AAB5BEC" w14:textId="77777777" w:rsidTr="00AB3983">
        <w:tc>
          <w:tcPr>
            <w:tcW w:w="352" w:type="pct"/>
          </w:tcPr>
          <w:p w14:paraId="09499BE7"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7EEAE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automatyczne tworzenie karty wizyty/wyniku badania</w:t>
            </w:r>
          </w:p>
        </w:tc>
      </w:tr>
      <w:tr w:rsidR="00F10B26" w:rsidRPr="007859C1" w14:paraId="188CE4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F23A83"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29BB7B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Wgląd w rozliczenia NFZ z tytułu zrealizowanych w trakcie wizyty usług</w:t>
            </w:r>
          </w:p>
        </w:tc>
      </w:tr>
      <w:tr w:rsidR="00F10B26" w:rsidRPr="007859C1" w14:paraId="4E152B4F" w14:textId="77777777" w:rsidTr="00AB3983">
        <w:tc>
          <w:tcPr>
            <w:tcW w:w="352" w:type="pct"/>
          </w:tcPr>
          <w:p w14:paraId="703603D3"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33D9F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Automatyczna generacja i przegląd Księgi Pracowni</w:t>
            </w:r>
          </w:p>
        </w:tc>
      </w:tr>
      <w:tr w:rsidR="00F10B26" w:rsidRPr="007859C1" w14:paraId="663C49D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2B437A" w14:textId="77777777" w:rsidR="00F10B26" w:rsidRPr="007859C1" w:rsidRDefault="00F10B26" w:rsidP="001E4301">
            <w:pPr>
              <w:spacing w:line="276" w:lineRule="auto"/>
              <w:jc w:val="left"/>
              <w:rPr>
                <w:rFonts w:cs="Segoe UI Light"/>
                <w:color w:val="000000"/>
                <w:sz w:val="22"/>
                <w:szCs w:val="22"/>
              </w:rPr>
            </w:pPr>
          </w:p>
        </w:tc>
        <w:tc>
          <w:tcPr>
            <w:tcW w:w="4648" w:type="pct"/>
          </w:tcPr>
          <w:p w14:paraId="1FC867A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Obsługa wyników badań: </w:t>
            </w:r>
          </w:p>
        </w:tc>
      </w:tr>
      <w:tr w:rsidR="00F10B26" w:rsidRPr="007859C1" w14:paraId="3E59DBD3" w14:textId="77777777" w:rsidTr="00AB3983">
        <w:tc>
          <w:tcPr>
            <w:tcW w:w="352" w:type="pct"/>
          </w:tcPr>
          <w:p w14:paraId="31E928A7"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58C951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wprowadzanie opisów wyników badań diagnostycznych</w:t>
            </w:r>
          </w:p>
        </w:tc>
      </w:tr>
      <w:tr w:rsidR="00F10B26" w:rsidRPr="007859C1" w14:paraId="5BF1B4C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313DB"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62D89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wprowadzanie opisów wyników badań na definiowalnych formularzach wyników dostosowanych do rodzaju wykonywanego badania</w:t>
            </w:r>
          </w:p>
        </w:tc>
      </w:tr>
      <w:tr w:rsidR="00F10B26" w:rsidRPr="007859C1" w14:paraId="1B478C38" w14:textId="77777777" w:rsidTr="00AB3983">
        <w:tc>
          <w:tcPr>
            <w:tcW w:w="352" w:type="pct"/>
          </w:tcPr>
          <w:p w14:paraId="62B08284"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288BEE7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autoryzacja wyników badań diagnostycznych</w:t>
            </w:r>
          </w:p>
        </w:tc>
      </w:tr>
      <w:tr w:rsidR="00F10B26" w:rsidRPr="007859C1" w14:paraId="5942E74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DAFD0A"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62A210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wydruk wyniku wg wzoru, jakim posługuje się pracownia</w:t>
            </w:r>
          </w:p>
        </w:tc>
      </w:tr>
      <w:tr w:rsidR="00F10B26" w:rsidRPr="007859C1" w14:paraId="40FC0C10" w14:textId="77777777" w:rsidTr="00AB3983">
        <w:tc>
          <w:tcPr>
            <w:tcW w:w="352" w:type="pct"/>
          </w:tcPr>
          <w:p w14:paraId="76B097A4"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FB655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wydruk wielu egzemplarzy tego samego dokumentu</w:t>
            </w:r>
          </w:p>
        </w:tc>
      </w:tr>
      <w:tr w:rsidR="00F10B26" w:rsidRPr="007859C1" w14:paraId="72FABEE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678A92" w14:textId="77777777" w:rsidR="00F10B26" w:rsidRPr="007859C1" w:rsidRDefault="00F10B26" w:rsidP="001E4301">
            <w:pPr>
              <w:spacing w:line="276" w:lineRule="auto"/>
              <w:jc w:val="left"/>
              <w:rPr>
                <w:rFonts w:cs="Segoe UI Light"/>
                <w:color w:val="000000"/>
                <w:sz w:val="22"/>
                <w:szCs w:val="22"/>
              </w:rPr>
            </w:pPr>
          </w:p>
        </w:tc>
        <w:tc>
          <w:tcPr>
            <w:tcW w:w="4648" w:type="pct"/>
          </w:tcPr>
          <w:p w14:paraId="3F3BC4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obsługę i wydruk dokumentacji zbiorczej tj.: </w:t>
            </w:r>
          </w:p>
        </w:tc>
      </w:tr>
      <w:tr w:rsidR="00F10B26" w:rsidRPr="007859C1" w14:paraId="2B041BF1" w14:textId="77777777" w:rsidTr="00AB3983">
        <w:tc>
          <w:tcPr>
            <w:tcW w:w="352" w:type="pct"/>
          </w:tcPr>
          <w:p w14:paraId="187B4FA2"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4DAAC2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Badań</w:t>
            </w:r>
          </w:p>
        </w:tc>
      </w:tr>
      <w:tr w:rsidR="00F10B26" w:rsidRPr="007859C1" w14:paraId="5DDAE68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7B0C85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340278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Zabiegów</w:t>
            </w:r>
          </w:p>
        </w:tc>
      </w:tr>
      <w:tr w:rsidR="00F10B26" w:rsidRPr="007859C1" w14:paraId="740FDB26" w14:textId="77777777" w:rsidTr="00AB3983">
        <w:tc>
          <w:tcPr>
            <w:tcW w:w="352" w:type="pct"/>
          </w:tcPr>
          <w:p w14:paraId="31CB60D4"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24E61E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Zdarzeń Niepożądanych</w:t>
            </w:r>
          </w:p>
        </w:tc>
      </w:tr>
      <w:tr w:rsidR="00F10B26" w:rsidRPr="007859C1" w14:paraId="49D21FE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572C08"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E40DF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Oczekujących</w:t>
            </w:r>
          </w:p>
        </w:tc>
      </w:tr>
      <w:tr w:rsidR="00F10B26" w:rsidRPr="007859C1" w14:paraId="59911934" w14:textId="77777777" w:rsidTr="00AB3983">
        <w:tc>
          <w:tcPr>
            <w:tcW w:w="352" w:type="pct"/>
          </w:tcPr>
          <w:p w14:paraId="1D1FC1E8"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65EAF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Ratownictwa</w:t>
            </w:r>
          </w:p>
        </w:tc>
      </w:tr>
      <w:tr w:rsidR="00F10B26" w:rsidRPr="007859C1" w14:paraId="50B7320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E80B982"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1B596CF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powtórny wydruk dokumentu już wydrukowanego. </w:t>
            </w:r>
          </w:p>
        </w:tc>
      </w:tr>
      <w:tr w:rsidR="00F10B26" w:rsidRPr="007859C1" w14:paraId="51D47268" w14:textId="77777777" w:rsidTr="00AB3983">
        <w:tc>
          <w:tcPr>
            <w:tcW w:w="352" w:type="pct"/>
          </w:tcPr>
          <w:p w14:paraId="1F0703A6" w14:textId="77777777" w:rsidR="00F10B26" w:rsidRPr="007859C1" w:rsidRDefault="00F10B26" w:rsidP="007D3C16">
            <w:pPr>
              <w:numPr>
                <w:ilvl w:val="0"/>
                <w:numId w:val="32"/>
              </w:numPr>
              <w:spacing w:line="276" w:lineRule="auto"/>
              <w:ind w:left="0" w:firstLine="0"/>
              <w:jc w:val="left"/>
              <w:rPr>
                <w:rFonts w:cs="Segoe UI Light"/>
                <w:color w:val="000000"/>
                <w:sz w:val="22"/>
                <w:szCs w:val="22"/>
              </w:rPr>
            </w:pPr>
          </w:p>
        </w:tc>
        <w:tc>
          <w:tcPr>
            <w:tcW w:w="4648" w:type="pct"/>
          </w:tcPr>
          <w:p w14:paraId="6B23A74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automatyczne wysyłanie informacji do urządzeń diagnostycznych o planowanych na dany dzień badaniach z wykorzystaniem zdefiniowanych w DICOM funkcjonalności list roboczych (</w:t>
            </w:r>
            <w:proofErr w:type="spellStart"/>
            <w:r w:rsidRPr="007859C1">
              <w:rPr>
                <w:rFonts w:cs="Segoe UI Light"/>
                <w:color w:val="000000"/>
                <w:sz w:val="22"/>
                <w:szCs w:val="22"/>
              </w:rPr>
              <w:t>worklista</w:t>
            </w:r>
            <w:proofErr w:type="spellEnd"/>
            <w:r w:rsidRPr="007859C1">
              <w:rPr>
                <w:rFonts w:cs="Segoe UI Light"/>
                <w:color w:val="000000"/>
                <w:sz w:val="22"/>
                <w:szCs w:val="22"/>
              </w:rPr>
              <w:t>)</w:t>
            </w:r>
          </w:p>
        </w:tc>
      </w:tr>
    </w:tbl>
    <w:p w14:paraId="5E35DB1E" w14:textId="77777777" w:rsidR="00F10B26" w:rsidRPr="007859C1" w:rsidRDefault="00F10B26" w:rsidP="00F10B26">
      <w:pPr>
        <w:spacing w:after="0" w:line="276" w:lineRule="auto"/>
        <w:rPr>
          <w:rFonts w:cs="Segoe UI Light"/>
        </w:rPr>
      </w:pPr>
    </w:p>
    <w:p w14:paraId="5323F7D9" w14:textId="2CDFE6BE"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24CAC5E3" w14:textId="77777777" w:rsidTr="00F97ECE">
        <w:trPr>
          <w:cnfStyle w:val="100000000000" w:firstRow="1" w:lastRow="0" w:firstColumn="0" w:lastColumn="0" w:oddVBand="0" w:evenVBand="0" w:oddHBand="0" w:evenHBand="0" w:firstRowFirstColumn="0" w:firstRowLastColumn="0" w:lastRowFirstColumn="0" w:lastRowLastColumn="0"/>
        </w:trPr>
        <w:tc>
          <w:tcPr>
            <w:tcW w:w="352" w:type="pct"/>
          </w:tcPr>
          <w:p w14:paraId="25E81387"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5341F7C3" w14:textId="77777777" w:rsidR="00F10B26" w:rsidRPr="007859C1" w:rsidRDefault="00F10B26" w:rsidP="00805985">
            <w:pPr>
              <w:pStyle w:val="Nagwek4"/>
              <w:outlineLvl w:val="3"/>
            </w:pPr>
            <w:bookmarkStart w:id="49" w:name="_Toc501352720"/>
            <w:r w:rsidRPr="007859C1">
              <w:t>Rozliczenia z NFZ</w:t>
            </w:r>
            <w:bookmarkEnd w:id="49"/>
          </w:p>
        </w:tc>
      </w:tr>
      <w:tr w:rsidR="00F10B26" w:rsidRPr="007859C1" w14:paraId="563C9AE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166B56" w14:textId="77777777" w:rsidR="00F10B26" w:rsidRPr="007859C1" w:rsidRDefault="00F10B26" w:rsidP="001E4301">
            <w:pPr>
              <w:spacing w:line="276" w:lineRule="auto"/>
              <w:jc w:val="left"/>
              <w:rPr>
                <w:rFonts w:cs="Segoe UI Light"/>
                <w:color w:val="000000"/>
                <w:sz w:val="22"/>
                <w:szCs w:val="22"/>
              </w:rPr>
            </w:pPr>
          </w:p>
        </w:tc>
        <w:tc>
          <w:tcPr>
            <w:tcW w:w="4648" w:type="pct"/>
          </w:tcPr>
          <w:p w14:paraId="01207BDE" w14:textId="77777777" w:rsidR="00F10B26" w:rsidRPr="007859C1" w:rsidRDefault="00F10B26" w:rsidP="001E4301">
            <w:pPr>
              <w:spacing w:line="276" w:lineRule="auto"/>
              <w:rPr>
                <w:rFonts w:cs="Segoe UI Light"/>
                <w:b/>
                <w:color w:val="000000"/>
                <w:sz w:val="22"/>
                <w:szCs w:val="22"/>
              </w:rPr>
            </w:pPr>
            <w:r w:rsidRPr="007859C1">
              <w:rPr>
                <w:rFonts w:cs="Segoe UI Light"/>
                <w:b/>
                <w:color w:val="000000"/>
                <w:sz w:val="22"/>
                <w:szCs w:val="22"/>
              </w:rPr>
              <w:t>Zarządzanie umowami NFZ</w:t>
            </w:r>
          </w:p>
        </w:tc>
      </w:tr>
      <w:tr w:rsidR="00F10B26" w:rsidRPr="007859C1" w14:paraId="0F6E3A77" w14:textId="77777777" w:rsidTr="00F97ECE">
        <w:tc>
          <w:tcPr>
            <w:tcW w:w="352" w:type="pct"/>
          </w:tcPr>
          <w:p w14:paraId="6E0FBD6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CE1044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obsługi i rozliczeń z wieloma oddziałami NFZ</w:t>
            </w:r>
          </w:p>
        </w:tc>
      </w:tr>
      <w:tr w:rsidR="00F10B26" w:rsidRPr="007859C1" w14:paraId="3CA672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C5A7E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3C6CC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pliku umowy w postaci komunikatu UMX,</w:t>
            </w:r>
          </w:p>
        </w:tc>
      </w:tr>
      <w:tr w:rsidR="00F10B26" w:rsidRPr="007859C1" w14:paraId="3E3D1A1B" w14:textId="77777777" w:rsidTr="00F97ECE">
        <w:tc>
          <w:tcPr>
            <w:tcW w:w="352" w:type="pct"/>
          </w:tcPr>
          <w:p w14:paraId="588CCCD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C9A80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Przegląd i modyfikacja szczegółów umowy: </w:t>
            </w:r>
          </w:p>
        </w:tc>
      </w:tr>
      <w:tr w:rsidR="00F10B26" w:rsidRPr="007859C1" w14:paraId="6AA4C4AC" w14:textId="77777777" w:rsidTr="00F97ECE">
        <w:trPr>
          <w:cnfStyle w:val="000000100000" w:firstRow="0" w:lastRow="0" w:firstColumn="0" w:lastColumn="0" w:oddVBand="0" w:evenVBand="0" w:oddHBand="1" w:evenHBand="0" w:firstRowFirstColumn="0" w:firstRowLastColumn="0" w:lastRowFirstColumn="0" w:lastRowLastColumn="0"/>
          <w:trHeight w:val="317"/>
        </w:trPr>
        <w:tc>
          <w:tcPr>
            <w:tcW w:w="352" w:type="pct"/>
          </w:tcPr>
          <w:p w14:paraId="491F4F1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12A9BB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okres obowiązywania umowy, </w:t>
            </w:r>
          </w:p>
        </w:tc>
      </w:tr>
      <w:tr w:rsidR="00F10B26" w:rsidRPr="007859C1" w14:paraId="0F08365A" w14:textId="77777777" w:rsidTr="00F97ECE">
        <w:tc>
          <w:tcPr>
            <w:tcW w:w="352" w:type="pct"/>
          </w:tcPr>
          <w:p w14:paraId="4E19EAB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34EBF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pozycje planu umowy, </w:t>
            </w:r>
          </w:p>
        </w:tc>
      </w:tr>
      <w:tr w:rsidR="00F10B26" w:rsidRPr="007859C1" w14:paraId="160C9EE0" w14:textId="77777777" w:rsidTr="00F97ECE">
        <w:trPr>
          <w:cnfStyle w:val="000000100000" w:firstRow="0" w:lastRow="0" w:firstColumn="0" w:lastColumn="0" w:oddVBand="0" w:evenVBand="0" w:oddHBand="1" w:evenHBand="0" w:firstRowFirstColumn="0" w:firstRowLastColumn="0" w:lastRowFirstColumn="0" w:lastRowLastColumn="0"/>
          <w:trHeight w:val="311"/>
        </w:trPr>
        <w:tc>
          <w:tcPr>
            <w:tcW w:w="352" w:type="pct"/>
          </w:tcPr>
          <w:p w14:paraId="4919E5D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19396C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miejsca realizacji świadczeń</w:t>
            </w:r>
          </w:p>
        </w:tc>
      </w:tr>
      <w:tr w:rsidR="00F10B26" w:rsidRPr="007859C1" w14:paraId="2B83F670" w14:textId="77777777" w:rsidTr="00F97ECE">
        <w:trPr>
          <w:trHeight w:val="260"/>
        </w:trPr>
        <w:tc>
          <w:tcPr>
            <w:tcW w:w="352" w:type="pct"/>
          </w:tcPr>
          <w:p w14:paraId="7D37A28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A6338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limity na realizację świadczeń i ceny jednostkowe, </w:t>
            </w:r>
          </w:p>
        </w:tc>
      </w:tr>
      <w:tr w:rsidR="00F10B26" w:rsidRPr="007859C1" w14:paraId="7F95D1A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91E96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8B2D4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słowniki związane z umowami (słownik zakresów świadczeń, świadczeń jednostkowych, pakietów świadczeń, schematów leczenia itd.) </w:t>
            </w:r>
          </w:p>
        </w:tc>
      </w:tr>
      <w:tr w:rsidR="00F10B26" w:rsidRPr="007859C1" w14:paraId="329B66EE" w14:textId="77777777" w:rsidTr="00F97ECE">
        <w:trPr>
          <w:trHeight w:val="324"/>
        </w:trPr>
        <w:tc>
          <w:tcPr>
            <w:tcW w:w="352" w:type="pct"/>
          </w:tcPr>
          <w:p w14:paraId="3198F31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3B3C50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parametry pozycji pakietów świadczeń</w:t>
            </w:r>
          </w:p>
        </w:tc>
      </w:tr>
      <w:tr w:rsidR="00F10B26" w:rsidRPr="007859C1" w14:paraId="2E41B8C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87ED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CB607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informacji o miejscach realizacji umów wraz z informacją o punktach umowy realizowanych w danym miejscu (komórce organizacyjnej).</w:t>
            </w:r>
          </w:p>
        </w:tc>
      </w:tr>
      <w:tr w:rsidR="00F10B26" w:rsidRPr="007859C1" w14:paraId="4DF5FE9D" w14:textId="77777777" w:rsidTr="00F97ECE">
        <w:tc>
          <w:tcPr>
            <w:tcW w:w="352" w:type="pct"/>
          </w:tcPr>
          <w:p w14:paraId="2A59CA6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1B5FE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Moduł korzysta bezpośrednio z danych zaewidencjonowanych na oddziałach i w poradniach bez konieczności importu i kopiowania danych</w:t>
            </w:r>
          </w:p>
        </w:tc>
      </w:tr>
      <w:tr w:rsidR="00F10B26" w:rsidRPr="007859C1" w14:paraId="670B5B6A" w14:textId="77777777" w:rsidTr="00F97ECE">
        <w:trPr>
          <w:cnfStyle w:val="000000100000" w:firstRow="0" w:lastRow="0" w:firstColumn="0" w:lastColumn="0" w:oddVBand="0" w:evenVBand="0" w:oddHBand="1" w:evenHBand="0" w:firstRowFirstColumn="0" w:firstRowLastColumn="0" w:lastRowFirstColumn="0" w:lastRowLastColumn="0"/>
          <w:trHeight w:val="363"/>
        </w:trPr>
        <w:tc>
          <w:tcPr>
            <w:tcW w:w="352" w:type="pct"/>
          </w:tcPr>
          <w:p w14:paraId="7135B99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51E50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rozliczenia pobytu, jeśli dane osobowe uległy zmianie w trakcie pobytu (hospitalizacji)</w:t>
            </w:r>
          </w:p>
        </w:tc>
      </w:tr>
      <w:tr w:rsidR="00F10B26" w:rsidRPr="007859C1" w14:paraId="12B148FE" w14:textId="77777777" w:rsidTr="00F97ECE">
        <w:tc>
          <w:tcPr>
            <w:tcW w:w="352" w:type="pct"/>
          </w:tcPr>
          <w:p w14:paraId="39BED0A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857FDD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Weryfikacja wprowadzonych pozycji rozliczeniowych pod kątem zgodności ze stanem, po wczytaniu aneksu umowy (ze wstecznym okresem obowiązywania). Możliwość zbiorczej modyfikacji pozycji rozliczeniowych, w których znaleziono różnice:</w:t>
            </w:r>
          </w:p>
        </w:tc>
      </w:tr>
      <w:tr w:rsidR="00F10B26" w:rsidRPr="007859C1" w14:paraId="542E20C1" w14:textId="77777777" w:rsidTr="00F97ECE">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3649FAB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F24DC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różnica w cenie świadczenia, </w:t>
            </w:r>
          </w:p>
        </w:tc>
      </w:tr>
      <w:tr w:rsidR="00F10B26" w:rsidRPr="007859C1" w14:paraId="75507B0A" w14:textId="77777777" w:rsidTr="00F97ECE">
        <w:tc>
          <w:tcPr>
            <w:tcW w:w="352" w:type="pct"/>
          </w:tcPr>
          <w:p w14:paraId="08AB7EE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63048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różnica w wadze efektywnej świadczenia, </w:t>
            </w:r>
          </w:p>
        </w:tc>
      </w:tr>
      <w:tr w:rsidR="00F10B26" w:rsidRPr="007859C1" w14:paraId="2FC86F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8D2CE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1FFDC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różnica w sposobie obliczania krotności i okresu sprawozdawczego, </w:t>
            </w:r>
          </w:p>
        </w:tc>
      </w:tr>
      <w:tr w:rsidR="00F10B26" w:rsidRPr="007859C1" w14:paraId="352784ED" w14:textId="77777777" w:rsidTr="00F97ECE">
        <w:tc>
          <w:tcPr>
            <w:tcW w:w="352" w:type="pct"/>
          </w:tcPr>
          <w:p w14:paraId="376E9A6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92616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Definiowanie dodatkowych walidacji </w:t>
            </w:r>
          </w:p>
        </w:tc>
      </w:tr>
      <w:tr w:rsidR="00F10B26" w:rsidRPr="007859C1" w14:paraId="75601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8233A0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A763F1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realizacji świadczeń w okresie, </w:t>
            </w:r>
          </w:p>
        </w:tc>
      </w:tr>
      <w:tr w:rsidR="00F10B26" w:rsidRPr="007859C1" w14:paraId="7FF090E8" w14:textId="77777777" w:rsidTr="00F97ECE">
        <w:tc>
          <w:tcPr>
            <w:tcW w:w="352" w:type="pct"/>
          </w:tcPr>
          <w:p w14:paraId="0399649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EB5650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realizacji świadczeń w ramach zakresu w okresie, </w:t>
            </w:r>
          </w:p>
        </w:tc>
      </w:tr>
      <w:tr w:rsidR="00F10B26" w:rsidRPr="007859C1" w14:paraId="50B52A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F4014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DE2CB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ewidencji i rozliczenia realizowanych świadczeń </w:t>
            </w:r>
          </w:p>
        </w:tc>
      </w:tr>
      <w:tr w:rsidR="00F10B26" w:rsidRPr="007859C1" w14:paraId="0903EB20" w14:textId="77777777" w:rsidTr="00F97ECE">
        <w:tc>
          <w:tcPr>
            <w:tcW w:w="352" w:type="pct"/>
          </w:tcPr>
          <w:p w14:paraId="511CB80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5CBDD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ubezpieczonym, </w:t>
            </w:r>
          </w:p>
        </w:tc>
      </w:tr>
      <w:tr w:rsidR="00F10B26" w:rsidRPr="007859C1" w14:paraId="141A27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5FE3B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AFF3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nieubezpieczonym a uprawnionym do świadczeń, </w:t>
            </w:r>
          </w:p>
        </w:tc>
      </w:tr>
      <w:tr w:rsidR="00F10B26" w:rsidRPr="007859C1" w14:paraId="24259543" w14:textId="77777777" w:rsidTr="00F97ECE">
        <w:tc>
          <w:tcPr>
            <w:tcW w:w="352" w:type="pct"/>
          </w:tcPr>
          <w:p w14:paraId="4A5D413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69A9A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uprawnionym na podstawie decyzji wójta/burmistrza</w:t>
            </w:r>
          </w:p>
        </w:tc>
      </w:tr>
      <w:tr w:rsidR="00F10B26" w:rsidRPr="007859C1" w14:paraId="1B9E4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DBFBE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25B17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uprawnionym na podstawie przepisów o koordynacji, </w:t>
            </w:r>
          </w:p>
        </w:tc>
      </w:tr>
      <w:tr w:rsidR="00F10B26" w:rsidRPr="007859C1" w14:paraId="6E962030" w14:textId="77777777" w:rsidTr="00F97ECE">
        <w:tc>
          <w:tcPr>
            <w:tcW w:w="352" w:type="pct"/>
          </w:tcPr>
          <w:p w14:paraId="22786C5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0E1B9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uprawnionym na podstawie Karty Polaka </w:t>
            </w:r>
          </w:p>
        </w:tc>
      </w:tr>
      <w:tr w:rsidR="00F10B26" w:rsidRPr="007859C1" w14:paraId="0085136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5DD69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FE155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kobietom w ciąży, w okresie połogu oraz młodzieży do 18 roku życia</w:t>
            </w:r>
          </w:p>
        </w:tc>
      </w:tr>
      <w:tr w:rsidR="00F10B26" w:rsidRPr="007859C1" w14:paraId="15EFFF23" w14:textId="77777777" w:rsidTr="00F97ECE">
        <w:tc>
          <w:tcPr>
            <w:tcW w:w="352" w:type="pct"/>
          </w:tcPr>
          <w:p w14:paraId="0C453E6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77471D" w14:textId="75CF6C71" w:rsidR="00F10B26" w:rsidRPr="007859C1" w:rsidRDefault="00F10B26" w:rsidP="00F97ECE">
            <w:pPr>
              <w:spacing w:line="276" w:lineRule="auto"/>
              <w:rPr>
                <w:rFonts w:cs="Segoe UI Light"/>
                <w:color w:val="000000"/>
                <w:sz w:val="22"/>
                <w:szCs w:val="22"/>
              </w:rPr>
            </w:pPr>
            <w:r w:rsidRPr="007859C1">
              <w:rPr>
                <w:rFonts w:cs="Segoe UI Light"/>
                <w:color w:val="000000"/>
                <w:sz w:val="22"/>
                <w:szCs w:val="22"/>
              </w:rPr>
              <w:t>System musi umożliwiać automatyczne przekodowanie procedur medycznych  na świadczenia jednostkowe, zaewidencjonowane podczas odmowy na Izbie Przyjęć oraz zakończenia pobytu w SOR bez przekazania na inny oddziała.</w:t>
            </w:r>
            <w:r w:rsidR="00F97ECE" w:rsidRPr="007859C1">
              <w:rPr>
                <w:rFonts w:cs="Segoe UI Light"/>
                <w:color w:val="000000"/>
                <w:sz w:val="22"/>
                <w:szCs w:val="22"/>
              </w:rPr>
              <w:t xml:space="preserve"> </w:t>
            </w:r>
            <w:r w:rsidRPr="007859C1">
              <w:rPr>
                <w:rFonts w:cs="Segoe UI Light"/>
                <w:color w:val="000000"/>
                <w:sz w:val="22"/>
                <w:szCs w:val="22"/>
              </w:rPr>
              <w:t>System powinien umożliwiać wyłączenie automatycznej generacji powyższych rozliczeń (świadczeń jednostkowych) we wskazanych komórkach organizacyjnych.</w:t>
            </w:r>
          </w:p>
        </w:tc>
      </w:tr>
      <w:tr w:rsidR="00F10B26" w:rsidRPr="007859C1" w14:paraId="5C94C02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1BAA8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76A85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weryfikuje pobyty dłuższe niż 1 doba, dla SOR i IP</w:t>
            </w:r>
          </w:p>
        </w:tc>
      </w:tr>
      <w:tr w:rsidR="00F10B26" w:rsidRPr="007859C1" w14:paraId="619B8BB4" w14:textId="77777777" w:rsidTr="00F97ECE">
        <w:tc>
          <w:tcPr>
            <w:tcW w:w="352" w:type="pct"/>
          </w:tcPr>
          <w:p w14:paraId="519DB75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A8F96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zbiorczej modyfikacji pozycji rozliczeniowych w zakresie zmian dotyczących:</w:t>
            </w:r>
          </w:p>
        </w:tc>
      </w:tr>
      <w:tr w:rsidR="00F10B26" w:rsidRPr="007859C1" w14:paraId="44B9C4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4B560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0310C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numeru umowy, </w:t>
            </w:r>
          </w:p>
        </w:tc>
      </w:tr>
      <w:tr w:rsidR="00F10B26" w:rsidRPr="007859C1" w14:paraId="59F3BDDA" w14:textId="77777777" w:rsidTr="00F97ECE">
        <w:tc>
          <w:tcPr>
            <w:tcW w:w="352" w:type="pct"/>
          </w:tcPr>
          <w:p w14:paraId="25B8E91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1D315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zakresu świadczeń, </w:t>
            </w:r>
          </w:p>
        </w:tc>
      </w:tr>
      <w:tr w:rsidR="00F10B26" w:rsidRPr="007859C1" w14:paraId="47D00B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C747E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61D945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wyróżnika</w:t>
            </w:r>
          </w:p>
        </w:tc>
      </w:tr>
      <w:tr w:rsidR="00F10B26" w:rsidRPr="007859C1" w14:paraId="41CAAA43" w14:textId="77777777" w:rsidTr="00F97ECE">
        <w:tc>
          <w:tcPr>
            <w:tcW w:w="352" w:type="pct"/>
          </w:tcPr>
          <w:p w14:paraId="134E1F9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71F2B3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świadczenia jednostkowego, </w:t>
            </w:r>
          </w:p>
        </w:tc>
      </w:tr>
      <w:tr w:rsidR="00F10B26" w:rsidRPr="007859C1" w14:paraId="188DC0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F2A3C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58208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zbiorczego wykonania operacji uzupełnienia i poprawienia danych dla Izby Przyjęć i SOR</w:t>
            </w:r>
          </w:p>
        </w:tc>
      </w:tr>
      <w:tr w:rsidR="00F10B26" w:rsidRPr="007859C1" w14:paraId="50CBA279" w14:textId="77777777" w:rsidTr="00F97ECE">
        <w:tc>
          <w:tcPr>
            <w:tcW w:w="352" w:type="pct"/>
          </w:tcPr>
          <w:p w14:paraId="111E641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5F2705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wprowadzenia dodatkowego poziomu kontroli wprowadzonych świadczeń poprzez funkcjonalność autoryzacji świadczeń przez osobę uprawnioną </w:t>
            </w:r>
          </w:p>
        </w:tc>
      </w:tr>
      <w:tr w:rsidR="00F10B26" w:rsidRPr="007859C1" w14:paraId="2DA3A0B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24EE0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6CB3B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informacji o posiadanych przez pacjenta uprawnieniach do świadczeń w każdym dniu pobytu</w:t>
            </w:r>
          </w:p>
        </w:tc>
      </w:tr>
      <w:tr w:rsidR="00F10B26" w:rsidRPr="007859C1" w14:paraId="05261DCC" w14:textId="77777777" w:rsidTr="00F97ECE">
        <w:tc>
          <w:tcPr>
            <w:tcW w:w="352" w:type="pct"/>
          </w:tcPr>
          <w:p w14:paraId="7959FA1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BDBAA6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 otrzymaniu informacji z NFZ, uprawniony użytkownik działu rozliczeń musi mieć możliwość modyfikacji danych</w:t>
            </w:r>
          </w:p>
        </w:tc>
      </w:tr>
      <w:tr w:rsidR="00F10B26" w:rsidRPr="007859C1" w14:paraId="7453EAD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51DAC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943AD16" w14:textId="504AC54A" w:rsidR="00F10B26" w:rsidRPr="007859C1" w:rsidRDefault="00F10B26" w:rsidP="00BF6290">
            <w:pPr>
              <w:spacing w:line="276" w:lineRule="auto"/>
              <w:rPr>
                <w:rFonts w:cs="Segoe UI Light"/>
                <w:color w:val="000000"/>
                <w:sz w:val="22"/>
                <w:szCs w:val="22"/>
              </w:rPr>
            </w:pPr>
            <w:r w:rsidRPr="007859C1">
              <w:rPr>
                <w:rFonts w:cs="Segoe UI Light"/>
                <w:color w:val="000000"/>
                <w:sz w:val="22"/>
                <w:szCs w:val="22"/>
              </w:rPr>
              <w:t xml:space="preserve">Sprawozdawczość </w:t>
            </w:r>
            <w:r w:rsidR="00BF6290" w:rsidRPr="007859C1">
              <w:rPr>
                <w:rFonts w:cs="Segoe UI Light"/>
                <w:color w:val="000000"/>
                <w:sz w:val="22"/>
                <w:szCs w:val="22"/>
              </w:rPr>
              <w:t>do</w:t>
            </w:r>
            <w:r w:rsidRPr="007859C1">
              <w:rPr>
                <w:rFonts w:cs="Segoe UI Light"/>
                <w:color w:val="000000"/>
                <w:sz w:val="22"/>
                <w:szCs w:val="22"/>
              </w:rPr>
              <w:t xml:space="preserve"> oddziałów NFZ w zakresie komunikacji musi odbywać się automatycznie, z poziomu systemu HIS</w:t>
            </w:r>
          </w:p>
        </w:tc>
      </w:tr>
      <w:tr w:rsidR="00F10B26" w:rsidRPr="007859C1" w14:paraId="4FE1D77E" w14:textId="77777777" w:rsidTr="00F97ECE">
        <w:tc>
          <w:tcPr>
            <w:tcW w:w="352" w:type="pct"/>
          </w:tcPr>
          <w:p w14:paraId="5264859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56572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przypadku komunikatów, w których NFZ wymaga kompresowania lub szyfrowania danych, operacje te muszą odbywać się automatycznie w systemie HIS</w:t>
            </w:r>
          </w:p>
        </w:tc>
      </w:tr>
      <w:tr w:rsidR="00F10B26" w:rsidRPr="007859C1" w14:paraId="6C463CF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14D81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8B3942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harmonogramowanie eksportów danych: o wyznaczonej godzinie, co określoną liczbę godzin, za określoną liczbę godzin</w:t>
            </w:r>
          </w:p>
        </w:tc>
      </w:tr>
      <w:tr w:rsidR="00F10B26" w:rsidRPr="007859C1" w14:paraId="4FF52A7B" w14:textId="77777777" w:rsidTr="00F97ECE">
        <w:tc>
          <w:tcPr>
            <w:tcW w:w="352" w:type="pct"/>
          </w:tcPr>
          <w:p w14:paraId="5D9D58B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86183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weryfikacje zestawów świadczeń pod kątem: </w:t>
            </w:r>
          </w:p>
        </w:tc>
      </w:tr>
      <w:tr w:rsidR="00F10B26" w:rsidRPr="007859C1" w14:paraId="599DFCE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6B90D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89F7D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poprawności i kompletności wprowadzonych danych</w:t>
            </w:r>
          </w:p>
        </w:tc>
      </w:tr>
      <w:tr w:rsidR="00F10B26" w:rsidRPr="007859C1" w14:paraId="58478F33" w14:textId="77777777" w:rsidTr="00F97ECE">
        <w:tc>
          <w:tcPr>
            <w:tcW w:w="352" w:type="pct"/>
          </w:tcPr>
          <w:p w14:paraId="1CFBF14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862FB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danych zakwestionowanych przez system NFZ</w:t>
            </w:r>
          </w:p>
        </w:tc>
      </w:tr>
      <w:tr w:rsidR="00F10B26" w:rsidRPr="007859C1" w14:paraId="3A9F59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4D7C4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3A6A1F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weryfikację poprawności i kompletności danych w sposób zautomatyzowany, zgodnie ze zdefiniowanym harmonogramem (np. w godzinach nocnych).</w:t>
            </w:r>
          </w:p>
        </w:tc>
      </w:tr>
      <w:tr w:rsidR="00F10B26" w:rsidRPr="007859C1" w14:paraId="1685195F" w14:textId="77777777" w:rsidTr="00F97ECE">
        <w:tc>
          <w:tcPr>
            <w:tcW w:w="352" w:type="pct"/>
          </w:tcPr>
          <w:p w14:paraId="0E41A00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6A5825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przeglądanie danych archiwalnych dotyczących błędów weryfikacji, powstałych podczas grupowej weryfikacji świadczeń lub eksportu świadczeń.</w:t>
            </w:r>
          </w:p>
        </w:tc>
      </w:tr>
      <w:tr w:rsidR="00F10B26" w:rsidRPr="007859C1" w14:paraId="730F6F0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2B10F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E371AE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pozycji błędnie potwierdzonych w komunikatach zwrotnych NFZ</w:t>
            </w:r>
          </w:p>
        </w:tc>
      </w:tr>
      <w:tr w:rsidR="00F10B26" w:rsidRPr="007859C1" w14:paraId="2CB93042" w14:textId="77777777" w:rsidTr="00F97ECE">
        <w:tc>
          <w:tcPr>
            <w:tcW w:w="352" w:type="pct"/>
          </w:tcPr>
          <w:p w14:paraId="32231CF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81BC74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po numerach w księgach </w:t>
            </w:r>
          </w:p>
        </w:tc>
      </w:tr>
      <w:tr w:rsidR="00F10B26" w:rsidRPr="007859C1" w14:paraId="5952F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7D2DA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84DBC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zestawów bez zaewidencjonowanych procedur ICD9 </w:t>
            </w:r>
          </w:p>
        </w:tc>
      </w:tr>
      <w:tr w:rsidR="00F10B26" w:rsidRPr="007859C1" w14:paraId="5C6CBF92" w14:textId="77777777" w:rsidTr="00F97ECE">
        <w:tc>
          <w:tcPr>
            <w:tcW w:w="352" w:type="pct"/>
          </w:tcPr>
          <w:p w14:paraId="6014C85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856FE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zestawów po numerze paczki, w której wyeksportowano dane do NFZ </w:t>
            </w:r>
          </w:p>
        </w:tc>
      </w:tr>
      <w:tr w:rsidR="00F10B26" w:rsidRPr="007859C1" w14:paraId="66C2642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FE218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59EC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po instytucji kierującej </w:t>
            </w:r>
          </w:p>
        </w:tc>
      </w:tr>
      <w:tr w:rsidR="00F10B26" w:rsidRPr="007859C1" w14:paraId="789C7C80" w14:textId="77777777" w:rsidTr="00F97ECE">
        <w:tc>
          <w:tcPr>
            <w:tcW w:w="352" w:type="pct"/>
          </w:tcPr>
          <w:p w14:paraId="4A89F31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93F333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po personelu kierującym/ realizującym </w:t>
            </w:r>
          </w:p>
        </w:tc>
      </w:tr>
      <w:tr w:rsidR="00F10B26" w:rsidRPr="007859C1" w14:paraId="65DEE8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612B3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8C2D7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zestawów bez pozycji rozliczeniowych</w:t>
            </w:r>
          </w:p>
        </w:tc>
      </w:tr>
      <w:tr w:rsidR="00F10B26" w:rsidRPr="007859C1" w14:paraId="38B037CB" w14:textId="77777777" w:rsidTr="00F97ECE">
        <w:tc>
          <w:tcPr>
            <w:tcW w:w="352" w:type="pct"/>
          </w:tcPr>
          <w:p w14:paraId="3397274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8CB42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zestawów z niekompletnymi danymi rozliczeniowymi</w:t>
            </w:r>
          </w:p>
        </w:tc>
      </w:tr>
      <w:tr w:rsidR="00F10B26" w:rsidRPr="007859C1" w14:paraId="2CFB45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59444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A9C65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pozycji rozliczeniowych, które nie zostały jeszcze rozliczone</w:t>
            </w:r>
          </w:p>
        </w:tc>
      </w:tr>
      <w:tr w:rsidR="00F10B26" w:rsidRPr="007859C1" w14:paraId="51F1B649" w14:textId="77777777" w:rsidTr="00F97ECE">
        <w:tc>
          <w:tcPr>
            <w:tcW w:w="352" w:type="pct"/>
          </w:tcPr>
          <w:p w14:paraId="3E9E087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FB79C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po statusie rozliczenia </w:t>
            </w:r>
          </w:p>
        </w:tc>
      </w:tr>
      <w:tr w:rsidR="00F10B26" w:rsidRPr="007859C1" w14:paraId="7798EED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0EAFE7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230DC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zestawów zawierających rozliczenia ze wskazanej umowy</w:t>
            </w:r>
          </w:p>
        </w:tc>
      </w:tr>
      <w:tr w:rsidR="00F10B26" w:rsidRPr="007859C1" w14:paraId="31DA9B73" w14:textId="77777777" w:rsidTr="00F97ECE">
        <w:tc>
          <w:tcPr>
            <w:tcW w:w="352" w:type="pct"/>
          </w:tcPr>
          <w:p w14:paraId="4110113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07133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zestawów zawierających wskazane świadczenie jednostkowe</w:t>
            </w:r>
          </w:p>
        </w:tc>
      </w:tr>
      <w:tr w:rsidR="00F10B26" w:rsidRPr="007859C1" w14:paraId="7B7E2C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A8A50B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74635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zestawów świadczeń z JGP wyznaczoną w zadanej wersji </w:t>
            </w:r>
          </w:p>
        </w:tc>
      </w:tr>
      <w:tr w:rsidR="00F10B26" w:rsidRPr="007859C1" w14:paraId="28875DE8" w14:textId="77777777" w:rsidTr="00F97ECE">
        <w:tc>
          <w:tcPr>
            <w:tcW w:w="352" w:type="pct"/>
          </w:tcPr>
          <w:p w14:paraId="326B4CC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96C3DB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zestawów świadczeń ratujących życie i zdrowie </w:t>
            </w:r>
          </w:p>
        </w:tc>
      </w:tr>
      <w:tr w:rsidR="00F10B26" w:rsidRPr="007859C1" w14:paraId="4DA244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C2A665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1A6233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zestawów świadczeń zrealizowanych dla wybranych uprawnień pacjenta </w:t>
            </w:r>
          </w:p>
        </w:tc>
      </w:tr>
      <w:tr w:rsidR="00F10B26" w:rsidRPr="007859C1" w14:paraId="466B93A4" w14:textId="77777777" w:rsidTr="00F97ECE">
        <w:tc>
          <w:tcPr>
            <w:tcW w:w="352" w:type="pct"/>
          </w:tcPr>
          <w:p w14:paraId="6523552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7878E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ewidencję i sprawozdawczość świadczeń z uwzględnieniem współczynników korygujących.</w:t>
            </w:r>
          </w:p>
        </w:tc>
      </w:tr>
      <w:tr w:rsidR="00F10B26" w:rsidRPr="007859C1" w14:paraId="62DDCCF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0BC8B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72072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Wyszukiwanie świadczeń, które zostały skorygowane, a informacja o skorygowaniu nie została sprawozdana do systemu NFZ </w:t>
            </w:r>
          </w:p>
        </w:tc>
      </w:tr>
      <w:tr w:rsidR="00F10B26" w:rsidRPr="007859C1" w14:paraId="0DB76ABD" w14:textId="77777777" w:rsidTr="00F97ECE">
        <w:tc>
          <w:tcPr>
            <w:tcW w:w="352" w:type="pct"/>
          </w:tcPr>
          <w:p w14:paraId="720C1A0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55089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eksport komunikatu fazy I (komunikat SWIAD) w aktualnie obowiązującej wersji publikowanej przez płatnika</w:t>
            </w:r>
          </w:p>
        </w:tc>
      </w:tr>
      <w:tr w:rsidR="00F10B26" w:rsidRPr="007859C1" w14:paraId="1198EB7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867E7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2AEA9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potwierdzeń do danych przekazanych w komunikacie I fazy (komunikat P_SWI)</w:t>
            </w:r>
          </w:p>
        </w:tc>
      </w:tr>
      <w:tr w:rsidR="00F10B26" w:rsidRPr="007859C1" w14:paraId="2523FA7A" w14:textId="77777777" w:rsidTr="00F97ECE">
        <w:tc>
          <w:tcPr>
            <w:tcW w:w="352" w:type="pct"/>
          </w:tcPr>
          <w:p w14:paraId="328DD22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C301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danych z pliku z szablonami rachunków (komunikat R_UMX)</w:t>
            </w:r>
          </w:p>
        </w:tc>
      </w:tr>
      <w:tr w:rsidR="00F10B26" w:rsidRPr="007859C1" w14:paraId="5FDF1E9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4CEFB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29602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Eksport komunikatów związanych ze sprawozdawczością POZ</w:t>
            </w:r>
          </w:p>
        </w:tc>
      </w:tr>
      <w:tr w:rsidR="00F10B26" w:rsidRPr="007859C1" w14:paraId="0880FFB0" w14:textId="77777777" w:rsidTr="00F97ECE">
        <w:tc>
          <w:tcPr>
            <w:tcW w:w="352" w:type="pct"/>
          </w:tcPr>
          <w:p w14:paraId="0DA56C5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E38EA4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Eksport komunikatu DEKL – informacje o deklaracjach</w:t>
            </w:r>
          </w:p>
        </w:tc>
      </w:tr>
      <w:tr w:rsidR="00F10B26" w:rsidRPr="007859C1" w14:paraId="335FB4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DDBE8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0E2443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Eksport komunikatu ZBPOZ – informacje o świadczeniach zrealizowanych w ramach POZ</w:t>
            </w:r>
          </w:p>
        </w:tc>
      </w:tr>
      <w:tr w:rsidR="00F10B26" w:rsidRPr="007859C1" w14:paraId="670A50EC" w14:textId="77777777" w:rsidTr="00F97ECE">
        <w:tc>
          <w:tcPr>
            <w:tcW w:w="352" w:type="pct"/>
          </w:tcPr>
          <w:p w14:paraId="799471A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ED89CF5" w14:textId="2606E9A9" w:rsidR="00F10B26" w:rsidRPr="007859C1" w:rsidRDefault="00F10B26" w:rsidP="00BF6290">
            <w:pPr>
              <w:spacing w:line="276" w:lineRule="auto"/>
              <w:rPr>
                <w:rFonts w:cs="Segoe UI Light"/>
                <w:color w:val="000000"/>
                <w:sz w:val="22"/>
                <w:szCs w:val="22"/>
              </w:rPr>
            </w:pPr>
            <w:r w:rsidRPr="007859C1">
              <w:rPr>
                <w:rFonts w:cs="Segoe UI Light"/>
                <w:color w:val="000000"/>
                <w:sz w:val="22"/>
                <w:szCs w:val="22"/>
              </w:rPr>
              <w:t xml:space="preserve"> Eksport komunikatów do NFZ </w:t>
            </w:r>
          </w:p>
        </w:tc>
      </w:tr>
      <w:tr w:rsidR="00F10B26" w:rsidRPr="007859C1" w14:paraId="12D522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F597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AA8A5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potwierdzeń związanych ze sprawozdawczością POZ</w:t>
            </w:r>
          </w:p>
        </w:tc>
      </w:tr>
      <w:tr w:rsidR="00F10B26" w:rsidRPr="007859C1" w14:paraId="73A0598D" w14:textId="77777777" w:rsidTr="00F97ECE">
        <w:tc>
          <w:tcPr>
            <w:tcW w:w="352" w:type="pct"/>
          </w:tcPr>
          <w:p w14:paraId="0EF6DA8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F29DA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Import komunikatu P_DEK – potwierdzenia danych dla przesłanych deklaracji</w:t>
            </w:r>
          </w:p>
        </w:tc>
      </w:tr>
      <w:tr w:rsidR="00F10B26" w:rsidRPr="007859C1" w14:paraId="095A6F4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998751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8D047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Import komunikatu Z_WDP – wyniki weryfikacji deklaracji</w:t>
            </w:r>
          </w:p>
        </w:tc>
      </w:tr>
      <w:tr w:rsidR="00F10B26" w:rsidRPr="007859C1" w14:paraId="30FFC71E" w14:textId="77777777" w:rsidTr="00F97ECE">
        <w:tc>
          <w:tcPr>
            <w:tcW w:w="352" w:type="pct"/>
          </w:tcPr>
          <w:p w14:paraId="6D6C79F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590043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Import komunikatu Z_RDP – rozliczenia deklaracji</w:t>
            </w:r>
          </w:p>
        </w:tc>
      </w:tr>
      <w:tr w:rsidR="00F10B26" w:rsidRPr="007859C1" w14:paraId="6324C5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86A8D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07D28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Eksport komunikatów związanych ze sprawozdawczością kolejek oczekujących</w:t>
            </w:r>
          </w:p>
        </w:tc>
      </w:tr>
      <w:tr w:rsidR="00F10B26" w:rsidRPr="007859C1" w14:paraId="2FE01C9E" w14:textId="77777777" w:rsidTr="00F97ECE">
        <w:tc>
          <w:tcPr>
            <w:tcW w:w="352" w:type="pct"/>
          </w:tcPr>
          <w:p w14:paraId="14C6641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9FA3C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Eksport komunikatu LIOCZ – informacje o statystykach kolejek oczekujących </w:t>
            </w:r>
          </w:p>
        </w:tc>
      </w:tr>
      <w:tr w:rsidR="00F10B26" w:rsidRPr="007859C1" w14:paraId="644140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3B6A03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02CDDA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Eksport komunikatu KOL – informacje o oczekujących na świadczenia wysokospecjalistyczne</w:t>
            </w:r>
          </w:p>
        </w:tc>
      </w:tr>
      <w:tr w:rsidR="00F10B26" w:rsidRPr="007859C1" w14:paraId="34204E3E" w14:textId="77777777" w:rsidTr="00F97ECE">
        <w:tc>
          <w:tcPr>
            <w:tcW w:w="352" w:type="pct"/>
          </w:tcPr>
          <w:p w14:paraId="3655D04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5247EC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potwierdzeń związanych ze sprawozdawczością kolejek oczekujących</w:t>
            </w:r>
          </w:p>
        </w:tc>
      </w:tr>
      <w:tr w:rsidR="00F10B26" w:rsidRPr="007859C1" w14:paraId="3235F52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6671F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32F21F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komunikatu P_LIO – potwierdzenie statystyk przekazanych w komunikacie LIOCZ</w:t>
            </w:r>
          </w:p>
        </w:tc>
      </w:tr>
      <w:tr w:rsidR="00F10B26" w:rsidRPr="007859C1" w14:paraId="37904395" w14:textId="77777777" w:rsidTr="00F97ECE">
        <w:tc>
          <w:tcPr>
            <w:tcW w:w="352" w:type="pct"/>
          </w:tcPr>
          <w:p w14:paraId="5B0A30B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0FB66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szablonów rachunków wygenerowanych i przekazanych przez płatnika</w:t>
            </w:r>
          </w:p>
        </w:tc>
      </w:tr>
      <w:tr w:rsidR="00F10B26" w:rsidRPr="007859C1" w14:paraId="606CA78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47D7A0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BF42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Generowanie i wydruk rachunków na podstawie szablonów </w:t>
            </w:r>
          </w:p>
        </w:tc>
      </w:tr>
      <w:tr w:rsidR="00F10B26" w:rsidRPr="007859C1" w14:paraId="31740642" w14:textId="77777777" w:rsidTr="00F97ECE">
        <w:tc>
          <w:tcPr>
            <w:tcW w:w="352" w:type="pct"/>
          </w:tcPr>
          <w:p w14:paraId="4364D6D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E92D1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wydruk faktur na podstawie rachunków</w:t>
            </w:r>
          </w:p>
        </w:tc>
      </w:tr>
      <w:tr w:rsidR="00F10B26" w:rsidRPr="007859C1" w14:paraId="366995E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B20EDE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953FEF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wydruk zestawień i raportów związanych ze sprawozdawczością wewnętrzną (możliwość śledzenia postępów wykonania zakontraktowanych świadczeń w ciągu trwania okresu rozliczeniowego)</w:t>
            </w:r>
          </w:p>
        </w:tc>
      </w:tr>
      <w:tr w:rsidR="00F10B26" w:rsidRPr="007859C1" w14:paraId="5C4112DF" w14:textId="77777777" w:rsidTr="00F97ECE">
        <w:tc>
          <w:tcPr>
            <w:tcW w:w="352" w:type="pct"/>
          </w:tcPr>
          <w:p w14:paraId="0BA8E45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94D79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 z wykonanych świadczeń z możliwością ograniczenia danych do m.in.:</w:t>
            </w:r>
          </w:p>
        </w:tc>
      </w:tr>
      <w:tr w:rsidR="00F10B26" w:rsidRPr="007859C1" w14:paraId="69898D3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7DE3F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39FEE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Numeru umowy, </w:t>
            </w:r>
          </w:p>
        </w:tc>
      </w:tr>
      <w:tr w:rsidR="00F10B26" w:rsidRPr="007859C1" w14:paraId="238E4071" w14:textId="77777777" w:rsidTr="00F97ECE">
        <w:tc>
          <w:tcPr>
            <w:tcW w:w="352" w:type="pct"/>
          </w:tcPr>
          <w:p w14:paraId="5CFAEF0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1B122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Zakresu miesięcy sprawozdawczych, </w:t>
            </w:r>
          </w:p>
        </w:tc>
      </w:tr>
      <w:tr w:rsidR="00F10B26" w:rsidRPr="007859C1" w14:paraId="30D0EE8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4B071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05BE79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Miesiąca rozliczeniowego, </w:t>
            </w:r>
          </w:p>
        </w:tc>
      </w:tr>
      <w:tr w:rsidR="00F10B26" w:rsidRPr="007859C1" w14:paraId="49BC5A54" w14:textId="77777777" w:rsidTr="00F97ECE">
        <w:tc>
          <w:tcPr>
            <w:tcW w:w="352" w:type="pct"/>
          </w:tcPr>
          <w:p w14:paraId="5A5B033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0961B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Jednostki realizującej, </w:t>
            </w:r>
          </w:p>
        </w:tc>
      </w:tr>
      <w:tr w:rsidR="00F10B26" w:rsidRPr="007859C1" w14:paraId="36D7047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E222F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363CDB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Zakresu świadczeń i wyróżnika, </w:t>
            </w:r>
          </w:p>
        </w:tc>
      </w:tr>
      <w:tr w:rsidR="00F10B26" w:rsidRPr="007859C1" w14:paraId="5CFCAE93" w14:textId="77777777" w:rsidTr="00F97ECE">
        <w:tc>
          <w:tcPr>
            <w:tcW w:w="352" w:type="pct"/>
          </w:tcPr>
          <w:p w14:paraId="71D280F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3ABB2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Świadczenia, </w:t>
            </w:r>
          </w:p>
        </w:tc>
      </w:tr>
      <w:tr w:rsidR="00F10B26" w:rsidRPr="007859C1" w14:paraId="7F15A63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C2343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95AE52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Numeru szablonu</w:t>
            </w:r>
          </w:p>
        </w:tc>
      </w:tr>
      <w:tr w:rsidR="00F10B26" w:rsidRPr="007859C1" w14:paraId="2ADB0625" w14:textId="77777777" w:rsidTr="00F97ECE">
        <w:tc>
          <w:tcPr>
            <w:tcW w:w="352" w:type="pct"/>
          </w:tcPr>
          <w:p w14:paraId="7C975E4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608CE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Uprawnienia pacjenta do świadczeń</w:t>
            </w:r>
          </w:p>
        </w:tc>
      </w:tr>
      <w:tr w:rsidR="00F10B26" w:rsidRPr="007859C1" w14:paraId="04A23DC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8772D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4D5AD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Zestawienie z realizacja planu umowy, </w:t>
            </w:r>
          </w:p>
        </w:tc>
      </w:tr>
      <w:tr w:rsidR="00F10B26" w:rsidRPr="007859C1" w14:paraId="5C01042C" w14:textId="77777777" w:rsidTr="00F97ECE">
        <w:tc>
          <w:tcPr>
            <w:tcW w:w="352" w:type="pct"/>
          </w:tcPr>
          <w:p w14:paraId="5F27B43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1393D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Zestawienie </w:t>
            </w:r>
            <w:proofErr w:type="spellStart"/>
            <w:r w:rsidRPr="007859C1">
              <w:rPr>
                <w:rFonts w:cs="Segoe UI Light"/>
                <w:color w:val="000000"/>
                <w:sz w:val="22"/>
                <w:szCs w:val="22"/>
              </w:rPr>
              <w:t>wykonań</w:t>
            </w:r>
            <w:proofErr w:type="spellEnd"/>
            <w:r w:rsidRPr="007859C1">
              <w:rPr>
                <w:rFonts w:cs="Segoe UI Light"/>
                <w:color w:val="000000"/>
                <w:sz w:val="22"/>
                <w:szCs w:val="22"/>
              </w:rPr>
              <w:t xml:space="preserve"> przyrostowo, </w:t>
            </w:r>
          </w:p>
        </w:tc>
      </w:tr>
      <w:tr w:rsidR="00F10B26" w:rsidRPr="007859C1" w14:paraId="6D7A76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09E76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FEFE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Zestawienie </w:t>
            </w:r>
            <w:proofErr w:type="spellStart"/>
            <w:r w:rsidRPr="007859C1">
              <w:rPr>
                <w:rFonts w:cs="Segoe UI Light"/>
                <w:color w:val="000000"/>
                <w:sz w:val="22"/>
                <w:szCs w:val="22"/>
              </w:rPr>
              <w:t>wykonań</w:t>
            </w:r>
            <w:proofErr w:type="spellEnd"/>
            <w:r w:rsidRPr="007859C1">
              <w:rPr>
                <w:rFonts w:cs="Segoe UI Light"/>
                <w:color w:val="000000"/>
                <w:sz w:val="22"/>
                <w:szCs w:val="22"/>
              </w:rPr>
              <w:t xml:space="preserve"> według miejsc realizacji</w:t>
            </w:r>
          </w:p>
        </w:tc>
      </w:tr>
      <w:tr w:rsidR="00F10B26" w:rsidRPr="007859C1" w14:paraId="7A1D0A3F" w14:textId="77777777" w:rsidTr="00F97ECE">
        <w:tc>
          <w:tcPr>
            <w:tcW w:w="352" w:type="pct"/>
          </w:tcPr>
          <w:p w14:paraId="0E1724F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8F27FC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Sprawozdanie rzeczowe</w:t>
            </w:r>
          </w:p>
        </w:tc>
      </w:tr>
      <w:tr w:rsidR="00F10B26" w:rsidRPr="007859C1" w14:paraId="35CBE7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1F16F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EC1A4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Eksport danych do formatu XLS</w:t>
            </w:r>
          </w:p>
        </w:tc>
      </w:tr>
      <w:tr w:rsidR="00F10B26" w:rsidRPr="007859C1" w14:paraId="132DF3CE" w14:textId="77777777" w:rsidTr="00F97ECE">
        <w:tc>
          <w:tcPr>
            <w:tcW w:w="352" w:type="pct"/>
          </w:tcPr>
          <w:p w14:paraId="6A6E477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3B934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wydruk dokumentów związanych ze sprawozdawczością wymaganą przez OW NFZ</w:t>
            </w:r>
          </w:p>
        </w:tc>
      </w:tr>
      <w:tr w:rsidR="00F10B26" w:rsidRPr="007859C1" w14:paraId="0A9E88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EEE06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B24B77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Sprawozdanie finansowe, </w:t>
            </w:r>
          </w:p>
        </w:tc>
      </w:tr>
      <w:tr w:rsidR="00F10B26" w:rsidRPr="007859C1" w14:paraId="1864B855" w14:textId="77777777" w:rsidTr="00F97ECE">
        <w:tc>
          <w:tcPr>
            <w:tcW w:w="352" w:type="pct"/>
          </w:tcPr>
          <w:p w14:paraId="7EDFBD6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872D51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Zestawienie świadczeń udzielonych świadczeniobiorcom innym niż ubezpieczeni,</w:t>
            </w:r>
          </w:p>
        </w:tc>
      </w:tr>
      <w:tr w:rsidR="00F10B26" w:rsidRPr="007859C1" w14:paraId="3D7ED70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B004F7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F5B07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Zestawienie świadczeń wykonanych pacjentom na podstawie przepisów o koordynacji (UE), </w:t>
            </w:r>
          </w:p>
        </w:tc>
      </w:tr>
      <w:tr w:rsidR="00F10B26" w:rsidRPr="007859C1" w14:paraId="4BDAE991" w14:textId="77777777" w:rsidTr="00F97ECE">
        <w:tc>
          <w:tcPr>
            <w:tcW w:w="352" w:type="pct"/>
          </w:tcPr>
          <w:p w14:paraId="460B608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D8253F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Zestawienie świadczeń wykonanych pacjentom na podstawie art. 2 ust. 1 ustawy (decyzja wójta/burmistrza), </w:t>
            </w:r>
          </w:p>
        </w:tc>
      </w:tr>
      <w:tr w:rsidR="00F10B26" w:rsidRPr="007859C1" w14:paraId="2876149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3F2F2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B01A0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Zestawienie świadczeń wykonanych pacjentom nieubezpieczonym, rozliczanym na podstawie art. 12 lub art. 13 ustawy</w:t>
            </w:r>
          </w:p>
        </w:tc>
      </w:tr>
      <w:tr w:rsidR="00F10B26" w:rsidRPr="007859C1" w14:paraId="22B9131F" w14:textId="77777777" w:rsidTr="00F97ECE">
        <w:tc>
          <w:tcPr>
            <w:tcW w:w="352" w:type="pct"/>
          </w:tcPr>
          <w:p w14:paraId="55013F3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BE246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Wyliczanie kosztów porady u pacjenta nieubezpieczonego </w:t>
            </w:r>
          </w:p>
        </w:tc>
      </w:tr>
      <w:tr w:rsidR="00F10B26" w:rsidRPr="007859C1" w14:paraId="6F25705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11F50D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96C69D9" w14:textId="05A7ECF4" w:rsidR="00F10B26" w:rsidRPr="007859C1" w:rsidRDefault="00F10B26" w:rsidP="00C64C11">
            <w:pPr>
              <w:spacing w:line="276" w:lineRule="auto"/>
              <w:rPr>
                <w:rFonts w:cs="Segoe UI Light"/>
                <w:color w:val="000000"/>
                <w:sz w:val="22"/>
                <w:szCs w:val="22"/>
              </w:rPr>
            </w:pPr>
            <w:r w:rsidRPr="007859C1">
              <w:rPr>
                <w:rFonts w:cs="Segoe UI Light"/>
                <w:color w:val="000000"/>
                <w:sz w:val="22"/>
                <w:szCs w:val="22"/>
              </w:rPr>
              <w:t>Załącznik do umowy – programy terapeutyczne</w:t>
            </w:r>
          </w:p>
        </w:tc>
      </w:tr>
      <w:tr w:rsidR="00F10B26" w:rsidRPr="007859C1" w14:paraId="14A259A6" w14:textId="77777777" w:rsidTr="00F97ECE">
        <w:tc>
          <w:tcPr>
            <w:tcW w:w="352" w:type="pct"/>
          </w:tcPr>
          <w:p w14:paraId="0A53908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2DC33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Załączniki do umów POZ</w:t>
            </w:r>
          </w:p>
        </w:tc>
      </w:tr>
      <w:tr w:rsidR="00F10B26" w:rsidRPr="007859C1" w14:paraId="6EEAFC3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55F4E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3A1BD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słownika produktów handlowych (komunikat PRH)</w:t>
            </w:r>
          </w:p>
        </w:tc>
      </w:tr>
      <w:tr w:rsidR="00F10B26" w:rsidRPr="007859C1" w14:paraId="4B836CBF" w14:textId="77777777" w:rsidTr="00F97ECE">
        <w:tc>
          <w:tcPr>
            <w:tcW w:w="352" w:type="pct"/>
          </w:tcPr>
          <w:p w14:paraId="47D9C85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8E81B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przekodowania produktów handlowych na leki</w:t>
            </w:r>
          </w:p>
        </w:tc>
      </w:tr>
      <w:tr w:rsidR="00F10B26" w:rsidRPr="007859C1" w14:paraId="510E043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EFB09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560BC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faktur zakupowych</w:t>
            </w:r>
          </w:p>
        </w:tc>
      </w:tr>
      <w:tr w:rsidR="00F10B26" w:rsidRPr="007859C1" w14:paraId="52051F80" w14:textId="77777777" w:rsidTr="00F97ECE">
        <w:tc>
          <w:tcPr>
            <w:tcW w:w="352" w:type="pct"/>
          </w:tcPr>
          <w:p w14:paraId="21C3A92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A3D702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eksport faktur zakupowych do NFZ w aktualnym formacie komunikatu FZX</w:t>
            </w:r>
          </w:p>
        </w:tc>
      </w:tr>
      <w:tr w:rsidR="00F10B26" w:rsidRPr="007859C1" w14:paraId="515F066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96515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6BB0F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potwierdzeń do faktur zakupowych (komunikat FZZ)</w:t>
            </w:r>
          </w:p>
        </w:tc>
      </w:tr>
      <w:tr w:rsidR="00F10B26" w:rsidRPr="007859C1" w14:paraId="28EA8111" w14:textId="77777777" w:rsidTr="00F97ECE">
        <w:tc>
          <w:tcPr>
            <w:tcW w:w="352" w:type="pct"/>
          </w:tcPr>
          <w:p w14:paraId="4586BC8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CFB1F3E" w14:textId="5EAF5D52" w:rsidR="00F10B26" w:rsidRPr="007859C1" w:rsidRDefault="00F10B26" w:rsidP="00C64C11">
            <w:pPr>
              <w:spacing w:line="276" w:lineRule="auto"/>
              <w:rPr>
                <w:rFonts w:cs="Segoe UI Light"/>
                <w:color w:val="000000"/>
                <w:sz w:val="22"/>
                <w:szCs w:val="22"/>
              </w:rPr>
            </w:pPr>
            <w:r w:rsidRPr="007859C1">
              <w:rPr>
                <w:rFonts w:cs="Segoe UI Light"/>
                <w:color w:val="000000"/>
                <w:sz w:val="22"/>
                <w:szCs w:val="22"/>
              </w:rPr>
              <w:t>Generowanie i wydruk załącznika do umowy – ewidencja faktur zakupowych</w:t>
            </w:r>
          </w:p>
        </w:tc>
      </w:tr>
      <w:tr w:rsidR="00F10B26" w:rsidRPr="007859C1" w14:paraId="3C685D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66201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3EA3E6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sprawozdawczości w zakresie POZ</w:t>
            </w:r>
          </w:p>
        </w:tc>
      </w:tr>
      <w:tr w:rsidR="00F10B26" w:rsidRPr="007859C1" w14:paraId="56D1254E" w14:textId="77777777" w:rsidTr="00F97ECE">
        <w:tc>
          <w:tcPr>
            <w:tcW w:w="352" w:type="pct"/>
          </w:tcPr>
          <w:p w14:paraId="0AE9AC3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17F97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świadczenia POZ transport, system powinien sprawdzać czy w danych wizyty został wpisany cel transportu, w przeciwnym razie powinien opowiadać domyślna wartość, ze słownika</w:t>
            </w:r>
          </w:p>
        </w:tc>
      </w:tr>
      <w:tr w:rsidR="00F10B26" w:rsidRPr="007859C1" w14:paraId="0D2FFC2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910BA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77922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definiowanie minimalnej i maksymalnej liczby pacjentów uczestniczących w sesjach</w:t>
            </w:r>
          </w:p>
        </w:tc>
      </w:tr>
      <w:tr w:rsidR="00F10B26" w:rsidRPr="007859C1" w14:paraId="29810915" w14:textId="77777777" w:rsidTr="00F97ECE">
        <w:tc>
          <w:tcPr>
            <w:tcW w:w="352" w:type="pct"/>
          </w:tcPr>
          <w:p w14:paraId="04E9381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2198E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przypisanie pacjentów do programów leczenia. W przypadku realizacji świadczenia dla różnych umiejscowień (np. lewe, prawe oko), system musi umożliwiać  kilkukrotne przypisanie pacjenta do tego samego programu leczenia.</w:t>
            </w:r>
          </w:p>
        </w:tc>
      </w:tr>
      <w:tr w:rsidR="00F10B26" w:rsidRPr="007859C1" w14:paraId="0613A78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46419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0505D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zbiorcze usuwanie pozycji rozliczeniowych na liście rozliczeń dotyczącej danego zestawu świadczeń.</w:t>
            </w:r>
          </w:p>
        </w:tc>
      </w:tr>
      <w:tr w:rsidR="00F10B26" w:rsidRPr="007859C1" w14:paraId="0BF5CFF0" w14:textId="77777777" w:rsidTr="00F97ECE">
        <w:tc>
          <w:tcPr>
            <w:tcW w:w="352" w:type="pct"/>
          </w:tcPr>
          <w:p w14:paraId="3B0F66A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8E2B2E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wykorzystanie słownika jednostek rozliczeniowych</w:t>
            </w:r>
          </w:p>
        </w:tc>
      </w:tr>
      <w:tr w:rsidR="00F10B26" w:rsidRPr="007859C1" w14:paraId="35BB570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36EE5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663979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Integracja z innymi modułami systemu</w:t>
            </w:r>
          </w:p>
        </w:tc>
      </w:tr>
      <w:tr w:rsidR="00F10B26" w:rsidRPr="007859C1" w14:paraId="72DC9BCC" w14:textId="77777777" w:rsidTr="00F97ECE">
        <w:tc>
          <w:tcPr>
            <w:tcW w:w="352" w:type="pct"/>
          </w:tcPr>
          <w:p w14:paraId="6F071D0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EF0B1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ewidencja pozycji rozliczeniowych w Ruchu Chorych, Przychodni</w:t>
            </w:r>
          </w:p>
        </w:tc>
      </w:tr>
      <w:tr w:rsidR="00F10B26" w:rsidRPr="007859C1" w14:paraId="1744236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51E79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52F00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ewidencja faktur zakupowych za leki w chemioterapii w module Apteka</w:t>
            </w:r>
          </w:p>
        </w:tc>
      </w:tr>
      <w:tr w:rsidR="00F10B26" w:rsidRPr="007859C1" w14:paraId="0B2F1795" w14:textId="77777777" w:rsidTr="00F97ECE">
        <w:tc>
          <w:tcPr>
            <w:tcW w:w="352" w:type="pct"/>
          </w:tcPr>
          <w:p w14:paraId="2C0DDD1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AE76C3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ewidencja faktur zakupowych na leki stosowane w programach lekowych</w:t>
            </w:r>
          </w:p>
        </w:tc>
      </w:tr>
      <w:tr w:rsidR="00F10B26" w:rsidRPr="007859C1" w14:paraId="1A000BA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A858F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D68D6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Dla świadczeń oznaczonych kodem CBE (Centralna Baza Endoprotezoplastyk) system powinien wymagać rejestracji właściwego dokumentu</w:t>
            </w:r>
          </w:p>
        </w:tc>
      </w:tr>
      <w:tr w:rsidR="00F10B26" w:rsidRPr="007859C1" w14:paraId="0E7B5B93" w14:textId="77777777" w:rsidTr="00F97ECE">
        <w:tc>
          <w:tcPr>
            <w:tcW w:w="352" w:type="pct"/>
          </w:tcPr>
          <w:p w14:paraId="0ECCD67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34CA5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Eksport faktur rozliczeniowych do modułu Finansowo-Księgowego</w:t>
            </w:r>
          </w:p>
        </w:tc>
      </w:tr>
      <w:tr w:rsidR="00F10B26" w:rsidRPr="007859C1" w14:paraId="5936C3F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74C57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3C7F60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określenie domyślnego rodzaju faktury eksportowanej do systemu Finansowo-Księgowego</w:t>
            </w:r>
          </w:p>
        </w:tc>
      </w:tr>
      <w:tr w:rsidR="00F10B26" w:rsidRPr="007859C1" w14:paraId="3BA57E9B" w14:textId="77777777" w:rsidTr="00F97ECE">
        <w:tc>
          <w:tcPr>
            <w:tcW w:w="352" w:type="pct"/>
          </w:tcPr>
          <w:p w14:paraId="2509792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77AC3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Przekazywanie danych o hospitalizacji do Symulatora JGP </w:t>
            </w:r>
          </w:p>
        </w:tc>
      </w:tr>
      <w:tr w:rsidR="00F10B26" w:rsidRPr="007859C1" w14:paraId="5EB68C8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F6E696"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58F8E002"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JGP</w:t>
            </w:r>
          </w:p>
        </w:tc>
      </w:tr>
      <w:tr w:rsidR="00F10B26" w:rsidRPr="007859C1" w14:paraId="063B34A8" w14:textId="77777777" w:rsidTr="00F97ECE">
        <w:tc>
          <w:tcPr>
            <w:tcW w:w="352" w:type="pct"/>
          </w:tcPr>
          <w:p w14:paraId="1C3B300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5AD58F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Wyznaczanie Jednorodnych Grup Pacjentów na podstawie danych hospitalizacji za pomocą wbudowanego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JGP</w:t>
            </w:r>
          </w:p>
        </w:tc>
      </w:tr>
      <w:tr w:rsidR="00F10B26" w:rsidRPr="007859C1" w14:paraId="24CD08C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5FCF9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EABEDC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aktualnego słownika procedur medycznych ICD9 (komunikat ICD9),</w:t>
            </w:r>
          </w:p>
        </w:tc>
      </w:tr>
      <w:tr w:rsidR="00F10B26" w:rsidRPr="007859C1" w14:paraId="6E157166" w14:textId="77777777" w:rsidTr="00F97ECE">
        <w:tc>
          <w:tcPr>
            <w:tcW w:w="352" w:type="pct"/>
          </w:tcPr>
          <w:p w14:paraId="68D6003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4D36D4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Wyznaczanie JGP dla hospitalizacji</w:t>
            </w:r>
          </w:p>
        </w:tc>
      </w:tr>
      <w:tr w:rsidR="00F10B26" w:rsidRPr="007859C1" w14:paraId="7BA970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AC401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6231A0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wyznaczania JGP dla każdego z pobytów oddzielnie</w:t>
            </w:r>
          </w:p>
        </w:tc>
      </w:tr>
      <w:tr w:rsidR="00F10B26" w:rsidRPr="007859C1" w14:paraId="7A82A309" w14:textId="77777777" w:rsidTr="00F97ECE">
        <w:tc>
          <w:tcPr>
            <w:tcW w:w="352" w:type="pct"/>
          </w:tcPr>
          <w:p w14:paraId="2E5E28C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D4E93A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Zapewnienie sprawnego zasilania systemu w aktualne charakterystyki JGP wynikające z publikowanych Zarządzeń Prezesa NFZ </w:t>
            </w:r>
          </w:p>
        </w:tc>
      </w:tr>
      <w:tr w:rsidR="00F10B26" w:rsidRPr="007859C1" w14:paraId="0B7063F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B593C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0F2BE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Wyznaczanie JGP za pomocą wbudowanego (lokalnego)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JGP w zakresie umów: leczenie szpitalne, rehabilitacja stacjonarna, ambulatoryjna opieka specjalistyczna</w:t>
            </w:r>
          </w:p>
        </w:tc>
      </w:tr>
      <w:tr w:rsidR="00F10B26" w:rsidRPr="007859C1" w14:paraId="271331A0" w14:textId="77777777" w:rsidTr="00F97ECE">
        <w:tc>
          <w:tcPr>
            <w:tcW w:w="352" w:type="pct"/>
          </w:tcPr>
          <w:p w14:paraId="71B6D43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DF9112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ręcznego wyznaczenia JGP dla hospitalizacji z pominięciem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lokalnego i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NFZ</w:t>
            </w:r>
          </w:p>
        </w:tc>
      </w:tr>
      <w:tr w:rsidR="00F10B26" w:rsidRPr="007859C1" w14:paraId="36A3317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638CA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417F87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automatycznego przypisania JGP do pobytu na oddziale, z którego pochodzi element kierunkowy wyznaczonej JGP</w:t>
            </w:r>
          </w:p>
        </w:tc>
      </w:tr>
      <w:tr w:rsidR="00F10B26" w:rsidRPr="007859C1" w14:paraId="0C6E8A08" w14:textId="77777777" w:rsidTr="00F97ECE">
        <w:tc>
          <w:tcPr>
            <w:tcW w:w="352" w:type="pct"/>
          </w:tcPr>
          <w:p w14:paraId="2DAC717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B8A1C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Wsteczna weryfikacja poprawności wyznaczonych wcześniej JGP z możliwością aktualizacji JGP na poprawną</w:t>
            </w:r>
          </w:p>
        </w:tc>
      </w:tr>
      <w:tr w:rsidR="00F10B26" w:rsidRPr="007859C1" w14:paraId="370B248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7B2068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3B08C8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Różnice wynikające z wczytania nowych wersji </w:t>
            </w:r>
            <w:proofErr w:type="spellStart"/>
            <w:r w:rsidRPr="007859C1">
              <w:rPr>
                <w:rFonts w:cs="Segoe UI Light"/>
                <w:color w:val="000000"/>
                <w:sz w:val="22"/>
                <w:szCs w:val="22"/>
              </w:rPr>
              <w:t>grupera</w:t>
            </w:r>
            <w:proofErr w:type="spellEnd"/>
            <w:r w:rsidRPr="007859C1">
              <w:rPr>
                <w:rFonts w:cs="Segoe UI Light"/>
                <w:color w:val="000000"/>
                <w:sz w:val="22"/>
                <w:szCs w:val="22"/>
              </w:rPr>
              <w:t>, które opublikowano z wsteczną datą obowiązywania, które mogą obejmować:</w:t>
            </w:r>
          </w:p>
        </w:tc>
      </w:tr>
      <w:tr w:rsidR="00F10B26" w:rsidRPr="007859C1" w14:paraId="3DF52712" w14:textId="77777777" w:rsidTr="00F97ECE">
        <w:tc>
          <w:tcPr>
            <w:tcW w:w="352" w:type="pct"/>
          </w:tcPr>
          <w:p w14:paraId="4186207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1978C7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Różnice w zaewidencjonowanych taryfach, </w:t>
            </w:r>
          </w:p>
        </w:tc>
      </w:tr>
      <w:tr w:rsidR="00F10B26" w:rsidRPr="007859C1" w14:paraId="6314491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E8B5F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9938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Różnice w zaewidencjonowanych JGP, </w:t>
            </w:r>
          </w:p>
        </w:tc>
      </w:tr>
      <w:tr w:rsidR="00F10B26" w:rsidRPr="007859C1" w14:paraId="572BB1BE" w14:textId="77777777" w:rsidTr="00F97ECE">
        <w:tc>
          <w:tcPr>
            <w:tcW w:w="352" w:type="pct"/>
          </w:tcPr>
          <w:p w14:paraId="1C45B02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884BB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Różnice wynikające z modyfikacji danych statystycznych hospitalizacji, a mające wpływ na wyznaczoną JGP:</w:t>
            </w:r>
          </w:p>
        </w:tc>
      </w:tr>
      <w:tr w:rsidR="00F10B26" w:rsidRPr="007859C1" w14:paraId="197821D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4EBD0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1B5E0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Konieczność zmiany JGP, </w:t>
            </w:r>
          </w:p>
        </w:tc>
      </w:tr>
      <w:tr w:rsidR="00F10B26" w:rsidRPr="007859C1" w14:paraId="4625EB35" w14:textId="77777777" w:rsidTr="00F97ECE">
        <w:tc>
          <w:tcPr>
            <w:tcW w:w="352" w:type="pct"/>
          </w:tcPr>
          <w:p w14:paraId="30B7E1C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95DFF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Konieczność zmiany taryfy,</w:t>
            </w:r>
          </w:p>
        </w:tc>
      </w:tr>
      <w:tr w:rsidR="00F10B26" w:rsidRPr="007859C1" w14:paraId="545DF5C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7BD30E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00A40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Konieczność przepięcia JGP do pobytu na innym oddziale </w:t>
            </w:r>
          </w:p>
        </w:tc>
      </w:tr>
      <w:tr w:rsidR="00F10B26" w:rsidRPr="007859C1" w14:paraId="530F55B5" w14:textId="77777777" w:rsidTr="00F97ECE">
        <w:tc>
          <w:tcPr>
            <w:tcW w:w="352" w:type="pct"/>
          </w:tcPr>
          <w:p w14:paraId="33AA508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7DFE2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Wyszukiwanie hospitalizacji wg poniższych kryteriów:</w:t>
            </w:r>
          </w:p>
        </w:tc>
      </w:tr>
      <w:tr w:rsidR="00F10B26" w:rsidRPr="007859C1" w14:paraId="4AE42D1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57F2A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F0481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zakończenia hospitalizacji, </w:t>
            </w:r>
          </w:p>
        </w:tc>
      </w:tr>
      <w:tr w:rsidR="00F10B26" w:rsidRPr="007859C1" w14:paraId="1CC2D8B1" w14:textId="77777777" w:rsidTr="00F97ECE">
        <w:tc>
          <w:tcPr>
            <w:tcW w:w="352" w:type="pct"/>
          </w:tcPr>
          <w:p w14:paraId="2EA3D1A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DAEFA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Wersja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za pomocą którego wyznaczono JGP </w:t>
            </w:r>
          </w:p>
        </w:tc>
      </w:tr>
      <w:tr w:rsidR="00F10B26" w:rsidRPr="007859C1" w14:paraId="070FA33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9FFD2A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641D8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Kod JGP, </w:t>
            </w:r>
          </w:p>
        </w:tc>
      </w:tr>
      <w:tr w:rsidR="00F10B26" w:rsidRPr="007859C1" w14:paraId="1C8CBA71" w14:textId="77777777" w:rsidTr="00F97ECE">
        <w:tc>
          <w:tcPr>
            <w:tcW w:w="352" w:type="pct"/>
          </w:tcPr>
          <w:p w14:paraId="7DF4955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B1340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Rozpoznanie główne </w:t>
            </w:r>
          </w:p>
        </w:tc>
      </w:tr>
      <w:tr w:rsidR="00F10B26" w:rsidRPr="007859C1" w14:paraId="12B79C2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D94FB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4D461C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Kod procedury medycznej, </w:t>
            </w:r>
          </w:p>
        </w:tc>
      </w:tr>
      <w:tr w:rsidR="00F10B26" w:rsidRPr="007859C1" w14:paraId="65C79905" w14:textId="77777777" w:rsidTr="00F97ECE">
        <w:tc>
          <w:tcPr>
            <w:tcW w:w="352" w:type="pct"/>
          </w:tcPr>
          <w:p w14:paraId="28EF73D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3BE4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Status rozliczenia </w:t>
            </w:r>
          </w:p>
        </w:tc>
      </w:tr>
      <w:tr w:rsidR="00F10B26" w:rsidRPr="007859C1" w14:paraId="5F9F8DF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546518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5B158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Wskazanie możliwości uzyskania JGP o większej taryfie w przypadku zmiany kombinacji </w:t>
            </w:r>
            <w:proofErr w:type="spellStart"/>
            <w:r w:rsidRPr="007859C1">
              <w:rPr>
                <w:rFonts w:cs="Segoe UI Light"/>
                <w:color w:val="000000"/>
                <w:sz w:val="22"/>
                <w:szCs w:val="22"/>
              </w:rPr>
              <w:t>rozpoznań</w:t>
            </w:r>
            <w:proofErr w:type="spellEnd"/>
            <w:r w:rsidRPr="007859C1">
              <w:rPr>
                <w:rFonts w:cs="Segoe UI Light"/>
                <w:color w:val="000000"/>
                <w:sz w:val="22"/>
                <w:szCs w:val="22"/>
              </w:rPr>
              <w:t xml:space="preserve"> wypisowych</w:t>
            </w:r>
          </w:p>
        </w:tc>
      </w:tr>
      <w:tr w:rsidR="00F10B26" w:rsidRPr="007859C1" w14:paraId="19880E09" w14:textId="77777777" w:rsidTr="00F97ECE">
        <w:tc>
          <w:tcPr>
            <w:tcW w:w="352" w:type="pct"/>
          </w:tcPr>
          <w:p w14:paraId="0715132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E8D30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porównania wersji </w:t>
            </w:r>
            <w:proofErr w:type="spellStart"/>
            <w:r w:rsidRPr="007859C1">
              <w:rPr>
                <w:rFonts w:cs="Segoe UI Light"/>
                <w:color w:val="000000"/>
                <w:sz w:val="22"/>
                <w:szCs w:val="22"/>
              </w:rPr>
              <w:t>grupera</w:t>
            </w:r>
            <w:proofErr w:type="spellEnd"/>
            <w:r w:rsidRPr="007859C1">
              <w:rPr>
                <w:rFonts w:cs="Segoe UI Light"/>
                <w:color w:val="000000"/>
                <w:sz w:val="22"/>
                <w:szCs w:val="22"/>
              </w:rPr>
              <w:t>. Wynik porównania powinien być możliwy do zapisu w formacie XLS.</w:t>
            </w:r>
          </w:p>
        </w:tc>
      </w:tr>
      <w:tr w:rsidR="00F10B26" w:rsidRPr="007859C1" w14:paraId="77B1441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38F1E7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490F2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Wsteczna weryfikacja z możliwością aktualizacji JGP pod kątem znalezienia bardziej optymalnej JGP</w:t>
            </w:r>
          </w:p>
        </w:tc>
      </w:tr>
      <w:tr w:rsidR="00F10B26" w:rsidRPr="007859C1" w14:paraId="14735E09" w14:textId="77777777" w:rsidTr="00F97ECE">
        <w:tc>
          <w:tcPr>
            <w:tcW w:w="352" w:type="pct"/>
          </w:tcPr>
          <w:p w14:paraId="668D45C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4BA91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Jeśli dla hospitalizacji istnieje aktywne świadczenie JGP ze wskazanym sposobem rozliczenia związanym z urazami wielonarządowymi (UJ1, UJ2, UJ3), system powinien sprawdzić, czy wśród </w:t>
            </w:r>
            <w:proofErr w:type="spellStart"/>
            <w:r w:rsidRPr="007859C1">
              <w:rPr>
                <w:rFonts w:cs="Segoe UI Light"/>
                <w:color w:val="000000"/>
                <w:sz w:val="22"/>
                <w:szCs w:val="22"/>
              </w:rPr>
              <w:t>rozpoznań</w:t>
            </w:r>
            <w:proofErr w:type="spellEnd"/>
            <w:r w:rsidRPr="007859C1">
              <w:rPr>
                <w:rFonts w:cs="Segoe UI Light"/>
                <w:color w:val="000000"/>
                <w:sz w:val="22"/>
                <w:szCs w:val="22"/>
              </w:rPr>
              <w:t xml:space="preserve"> wypisowych hospitalizacji występuje rozpoznanie z listy T07 dla wersji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zgodnej ze wskazanej w świadczeniu JGP</w:t>
            </w:r>
          </w:p>
        </w:tc>
      </w:tr>
      <w:tr w:rsidR="00F10B26" w:rsidRPr="007859C1" w14:paraId="4FB9737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EB3DF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3B5C7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wydrukowania charakterystyki wybranej JGP w formie podręcznej karty</w:t>
            </w:r>
          </w:p>
        </w:tc>
      </w:tr>
      <w:tr w:rsidR="00F10B26" w:rsidRPr="007859C1" w14:paraId="611B67CB" w14:textId="77777777" w:rsidTr="00F97ECE">
        <w:tc>
          <w:tcPr>
            <w:tcW w:w="352" w:type="pct"/>
          </w:tcPr>
          <w:p w14:paraId="188E6FC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B61C6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wykonywania symulacji wyznaczania JGP (funkcjonalność Symulatora JGP)</w:t>
            </w:r>
          </w:p>
        </w:tc>
      </w:tr>
      <w:tr w:rsidR="00F10B26" w:rsidRPr="007859C1" w14:paraId="289C7C5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369C410" w14:textId="77777777" w:rsidR="00F10B26" w:rsidRPr="007859C1" w:rsidRDefault="00F10B26" w:rsidP="001E4301">
            <w:pPr>
              <w:spacing w:line="276" w:lineRule="auto"/>
              <w:jc w:val="left"/>
              <w:rPr>
                <w:rFonts w:cs="Segoe UI Light"/>
                <w:color w:val="000000"/>
                <w:sz w:val="22"/>
                <w:szCs w:val="22"/>
              </w:rPr>
            </w:pPr>
          </w:p>
        </w:tc>
        <w:tc>
          <w:tcPr>
            <w:tcW w:w="4648" w:type="pct"/>
          </w:tcPr>
          <w:p w14:paraId="3B939A8A"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Symulator Ryczałtu</w:t>
            </w:r>
          </w:p>
        </w:tc>
      </w:tr>
      <w:tr w:rsidR="00F10B26" w:rsidRPr="007859C1" w14:paraId="7E4B2BF3" w14:textId="77777777" w:rsidTr="00F97ECE">
        <w:tc>
          <w:tcPr>
            <w:tcW w:w="352" w:type="pct"/>
          </w:tcPr>
          <w:p w14:paraId="165C12F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55162E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symulację ryczałtu PSZ.</w:t>
            </w:r>
          </w:p>
        </w:tc>
      </w:tr>
      <w:tr w:rsidR="00F10B26" w:rsidRPr="007859C1" w14:paraId="732D265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4E1FDC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CD219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Funkcjonalność Symulatora Ryczałtu PSZ zintegrowana powinna być z system dziedzinowym służącym do ewidencji i rozliczania umów z NFZ.</w:t>
            </w:r>
          </w:p>
        </w:tc>
      </w:tr>
      <w:tr w:rsidR="00F10B26" w:rsidRPr="007859C1" w14:paraId="168201B7" w14:textId="77777777" w:rsidTr="00F97ECE">
        <w:tc>
          <w:tcPr>
            <w:tcW w:w="352" w:type="pct"/>
          </w:tcPr>
          <w:p w14:paraId="26260D4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CD79B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Symulator ryczałtu pozwala na:</w:t>
            </w:r>
          </w:p>
        </w:tc>
      </w:tr>
      <w:tr w:rsidR="00F10B26" w:rsidRPr="007859C1" w14:paraId="0209FE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8879F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2BB99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wybór okresu planowania oraz okresu rozliczeniowego z możliwością wskazania przedziału miesięcy lub dni</w:t>
            </w:r>
          </w:p>
        </w:tc>
      </w:tr>
      <w:tr w:rsidR="00F10B26" w:rsidRPr="007859C1" w14:paraId="6F073290" w14:textId="77777777" w:rsidTr="00F97ECE">
        <w:tc>
          <w:tcPr>
            <w:tcW w:w="352" w:type="pct"/>
          </w:tcPr>
          <w:p w14:paraId="54798C4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6073E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ręczne wprowadzenie wartości niezbędnych do wyliczenia ryczałtu zgodnie z rozporządzeniem Ministra Zdrowia w sprawie sposobu ustalania ryczałtu systemu podstawowego szpitalnego zabezpieczenia świadczeń opieki zdrowotnej</w:t>
            </w:r>
          </w:p>
        </w:tc>
      </w:tr>
      <w:tr w:rsidR="00F10B26" w:rsidRPr="007859C1" w14:paraId="437D58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22BBE4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33000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pobranie wartości wykonania świadczeń z systemu dziedzinowego</w:t>
            </w:r>
          </w:p>
        </w:tc>
      </w:tr>
      <w:tr w:rsidR="00F10B26" w:rsidRPr="007859C1" w14:paraId="66BA78EC" w14:textId="77777777" w:rsidTr="00F97ECE">
        <w:tc>
          <w:tcPr>
            <w:tcW w:w="352" w:type="pct"/>
          </w:tcPr>
          <w:p w14:paraId="3AC63A9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1C1E6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pobranie wartości dynamiki (wzrost/spadek) liczby świadczeń ambulatoryjnych z systemu dziedzinowego</w:t>
            </w:r>
          </w:p>
        </w:tc>
      </w:tr>
      <w:tr w:rsidR="00F10B26" w:rsidRPr="007859C1" w14:paraId="75BC80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ABDD0E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F04C9B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pobranie wartości dynamiki (wzrost/spadek) średniej wartości hospitalizacji z systemu dziedzinowego</w:t>
            </w:r>
          </w:p>
        </w:tc>
      </w:tr>
      <w:tr w:rsidR="00F10B26" w:rsidRPr="007859C1" w14:paraId="71E9122B" w14:textId="77777777" w:rsidTr="00F97ECE">
        <w:tc>
          <w:tcPr>
            <w:tcW w:w="352" w:type="pct"/>
          </w:tcPr>
          <w:p w14:paraId="5B93C53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F00EF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pobranie wartości dynamiki (wzrost/spadek) współczynnika ponownych hospitalizacji z systemu dziedzinowego</w:t>
            </w:r>
          </w:p>
        </w:tc>
      </w:tr>
      <w:tr w:rsidR="00F10B26" w:rsidRPr="007859C1" w14:paraId="633B7A6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56AFA7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417E1B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określanie stopnia spełnienia parametrów jakościowych wpływających na wielkość ryczałtu zgodnie ww. rozporządzeniem.</w:t>
            </w:r>
          </w:p>
        </w:tc>
      </w:tr>
      <w:tr w:rsidR="00F10B26" w:rsidRPr="007859C1" w14:paraId="6E302E8B" w14:textId="77777777" w:rsidTr="00F97ECE">
        <w:tc>
          <w:tcPr>
            <w:tcW w:w="352" w:type="pct"/>
          </w:tcPr>
          <w:p w14:paraId="7BD2C4F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FDAF6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wyliczanie prognozowanego ryczałtu w wzorów określonych w ww. rozporządzeniu.</w:t>
            </w:r>
          </w:p>
        </w:tc>
      </w:tr>
      <w:tr w:rsidR="00F10B26" w:rsidRPr="007859C1" w14:paraId="5F4E10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9768FB8"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64745E2F"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Symulator JGP</w:t>
            </w:r>
          </w:p>
        </w:tc>
      </w:tr>
      <w:tr w:rsidR="00F10B26" w:rsidRPr="007859C1" w14:paraId="26A50231" w14:textId="77777777" w:rsidTr="00F97ECE">
        <w:tc>
          <w:tcPr>
            <w:tcW w:w="352" w:type="pct"/>
          </w:tcPr>
          <w:p w14:paraId="50E89A7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67A8D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Symulator dostępny w systemie, działający w oparciu o dane medyczne zgromadzone w systemie medycznym</w:t>
            </w:r>
          </w:p>
        </w:tc>
      </w:tr>
      <w:tr w:rsidR="00F10B26" w:rsidRPr="007859C1" w14:paraId="024985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51D3E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53A8D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Symulator dostępny poprzez przeglądarkę WWW bez konieczności dostępu do zewnętrznej sieci Internet</w:t>
            </w:r>
          </w:p>
        </w:tc>
      </w:tr>
      <w:tr w:rsidR="00F10B26" w:rsidRPr="007859C1" w14:paraId="6016C97E" w14:textId="77777777" w:rsidTr="00F97ECE">
        <w:tc>
          <w:tcPr>
            <w:tcW w:w="352" w:type="pct"/>
          </w:tcPr>
          <w:p w14:paraId="598BA58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D59FB9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wstępne zasilania symulatora danymi wybranego zestawu świadczeń (hospitalizacji, wizyty), a w przypadku niezakończonych hospitalizacji system musi umożliwiać uzupełnienie wymaganych pozycji symulatora domyślnymi danymi.</w:t>
            </w:r>
          </w:p>
        </w:tc>
      </w:tr>
      <w:tr w:rsidR="00F10B26" w:rsidRPr="007859C1" w14:paraId="54E1F6E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53CD29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967F9A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sprawnej modyfikacji danych w symulatorze i obserwacja wpływu zmian na wyznaczane JGP</w:t>
            </w:r>
          </w:p>
        </w:tc>
      </w:tr>
      <w:tr w:rsidR="00F10B26" w:rsidRPr="007859C1" w14:paraId="5BA24BF9" w14:textId="77777777" w:rsidTr="00F97ECE">
        <w:tc>
          <w:tcPr>
            <w:tcW w:w="352" w:type="pct"/>
          </w:tcPr>
          <w:p w14:paraId="7BC9D75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956A2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Modyfikacja danych pacjenta (wiek, płeć), </w:t>
            </w:r>
          </w:p>
        </w:tc>
      </w:tr>
      <w:tr w:rsidR="00F10B26" w:rsidRPr="007859C1" w14:paraId="2FBD1EE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496C8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7D4F4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Modyfikacja danych hospitalizacji (data przyjęcia, data wypisu, tryb przyjęcia, tryb wypisu, tryb i charakter hospitalizacji, </w:t>
            </w:r>
          </w:p>
        </w:tc>
      </w:tr>
      <w:tr w:rsidR="00F10B26" w:rsidRPr="007859C1" w14:paraId="60C7CD8B" w14:textId="77777777" w:rsidTr="00F97ECE">
        <w:tc>
          <w:tcPr>
            <w:tcW w:w="352" w:type="pct"/>
          </w:tcPr>
          <w:p w14:paraId="055802A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C6B708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Dodanie lub usuniecie pobytu </w:t>
            </w:r>
          </w:p>
        </w:tc>
      </w:tr>
      <w:tr w:rsidR="00F10B26" w:rsidRPr="007859C1" w14:paraId="6B2976A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C252EA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97C93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Modyfikacja danych pobytu (data przyjęcia, data wypisu, cz. VIII kodu resortowego komórki, kod świadczenia, rozpoznanie zasadnicze, rozpoznania współistniejące, procedury medyczne (daty wykonania))</w:t>
            </w:r>
          </w:p>
        </w:tc>
      </w:tr>
      <w:tr w:rsidR="00F10B26" w:rsidRPr="007859C1" w14:paraId="0E43E433" w14:textId="77777777" w:rsidTr="00F97ECE">
        <w:tc>
          <w:tcPr>
            <w:tcW w:w="352" w:type="pct"/>
          </w:tcPr>
          <w:p w14:paraId="30BAE42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CCF783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Wyróżnianie kolorami danych hospitalizacji nieistotnych z punktu widzenia wyznaczenia JGP</w:t>
            </w:r>
          </w:p>
        </w:tc>
      </w:tr>
      <w:tr w:rsidR="00F10B26" w:rsidRPr="007859C1" w14:paraId="4250B87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96229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3B8C4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określenia wersji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za pomocą którego wyznaczone zostaną JGP</w:t>
            </w:r>
          </w:p>
        </w:tc>
      </w:tr>
      <w:tr w:rsidR="00F10B26" w:rsidRPr="007859C1" w14:paraId="510C7FB8" w14:textId="77777777" w:rsidTr="00F97ECE">
        <w:tc>
          <w:tcPr>
            <w:tcW w:w="352" w:type="pct"/>
          </w:tcPr>
          <w:p w14:paraId="2DC0661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918A2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Wersja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wynikająca z daty zakończenia hospitalizacji, </w:t>
            </w:r>
          </w:p>
        </w:tc>
      </w:tr>
      <w:tr w:rsidR="00F10B26" w:rsidRPr="007859C1" w14:paraId="6C3D2E8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78C90E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69EFC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Dowolna wersja </w:t>
            </w:r>
            <w:proofErr w:type="spellStart"/>
            <w:r w:rsidRPr="007859C1">
              <w:rPr>
                <w:rFonts w:cs="Segoe UI Light"/>
                <w:color w:val="000000"/>
                <w:sz w:val="22"/>
                <w:szCs w:val="22"/>
              </w:rPr>
              <w:t>grupera</w:t>
            </w:r>
            <w:proofErr w:type="spellEnd"/>
            <w:r w:rsidRPr="007859C1">
              <w:rPr>
                <w:rFonts w:cs="Segoe UI Light"/>
                <w:color w:val="000000"/>
                <w:sz w:val="22"/>
                <w:szCs w:val="22"/>
              </w:rPr>
              <w:t xml:space="preserve"> istniejąca w systemie, </w:t>
            </w:r>
          </w:p>
        </w:tc>
      </w:tr>
      <w:tr w:rsidR="00F10B26" w:rsidRPr="007859C1" w14:paraId="1257AC86" w14:textId="77777777" w:rsidTr="00F97ECE">
        <w:tc>
          <w:tcPr>
            <w:tcW w:w="352" w:type="pct"/>
          </w:tcPr>
          <w:p w14:paraId="022EC54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527B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Wskazywanie JGP z podziałem na:</w:t>
            </w:r>
          </w:p>
        </w:tc>
      </w:tr>
      <w:tr w:rsidR="00F10B26" w:rsidRPr="007859C1" w14:paraId="0FC322A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88259C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BBC3E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JGP, dla której hospitalizacja spełnia warunki wyboru, </w:t>
            </w:r>
          </w:p>
        </w:tc>
      </w:tr>
      <w:tr w:rsidR="00F10B26" w:rsidRPr="007859C1" w14:paraId="5EA3F5FF" w14:textId="77777777" w:rsidTr="00F97ECE">
        <w:tc>
          <w:tcPr>
            <w:tcW w:w="352" w:type="pct"/>
          </w:tcPr>
          <w:p w14:paraId="4C165AF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0AD2CF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JGP, dla których hospitalizacja nie spełnia warunków, </w:t>
            </w:r>
          </w:p>
        </w:tc>
      </w:tr>
      <w:tr w:rsidR="00F10B26" w:rsidRPr="007859C1" w14:paraId="7C40CD2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3211CC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85A537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JGP, które istnieją w planie umowy świadczeniodawcy, </w:t>
            </w:r>
          </w:p>
        </w:tc>
      </w:tr>
      <w:tr w:rsidR="00F10B26" w:rsidRPr="007859C1" w14:paraId="2B0F11B2" w14:textId="77777777" w:rsidTr="00F97ECE">
        <w:tc>
          <w:tcPr>
            <w:tcW w:w="352" w:type="pct"/>
          </w:tcPr>
          <w:p w14:paraId="5D0B319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17AB2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Wyróżnienie kolorem pozycji w celu odzwierciedlenia ważności wyznaczonych JGP z punktu widzenia świadczeniodawcy (np. istniejących w planie umowy a tym samym możliwych do rozliczenia)</w:t>
            </w:r>
          </w:p>
        </w:tc>
      </w:tr>
      <w:tr w:rsidR="00F10B26" w:rsidRPr="007859C1" w14:paraId="5B6C14F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269E5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096920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przypadku wskazania JGP do których pacjent mógłby zostać zakwalifikowany jednak nie zostały spełnione wszystkie warunki - wskazanie tych warunków</w:t>
            </w:r>
          </w:p>
        </w:tc>
      </w:tr>
      <w:tr w:rsidR="00F10B26" w:rsidRPr="007859C1" w14:paraId="295195B5" w14:textId="77777777" w:rsidTr="00F97ECE">
        <w:tc>
          <w:tcPr>
            <w:tcW w:w="352" w:type="pct"/>
          </w:tcPr>
          <w:p w14:paraId="5C6E2C0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99B63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przeglądu podstawowych informacji o wybranej JGP </w:t>
            </w:r>
          </w:p>
        </w:tc>
      </w:tr>
      <w:tr w:rsidR="00F10B26" w:rsidRPr="007859C1" w14:paraId="22C0A07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9E9047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B5E11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Wartości taryf dla poszczególnych trybów hospitalizacji, </w:t>
            </w:r>
          </w:p>
        </w:tc>
      </w:tr>
      <w:tr w:rsidR="00F10B26" w:rsidRPr="007859C1" w14:paraId="672A1A52" w14:textId="77777777" w:rsidTr="00F97ECE">
        <w:tc>
          <w:tcPr>
            <w:tcW w:w="352" w:type="pct"/>
          </w:tcPr>
          <w:p w14:paraId="52D914C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CFDFE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Parametry związane z mechanizmem osobodni (liczba dni finansowana grupą, taryfa dla hospitalizacji trwających &lt; 2 dni, wartość punktowa osobodnia ponad ryczałt finansowany grupą),</w:t>
            </w:r>
          </w:p>
        </w:tc>
      </w:tr>
      <w:tr w:rsidR="00F10B26" w:rsidRPr="007859C1" w14:paraId="0A26598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540B39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E36DF6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Parametry JGP (warunki, które musi spełniać hospitalizacja), </w:t>
            </w:r>
          </w:p>
        </w:tc>
      </w:tr>
      <w:tr w:rsidR="00F10B26" w:rsidRPr="007859C1" w14:paraId="6C3F41B4" w14:textId="77777777" w:rsidTr="00F97ECE">
        <w:tc>
          <w:tcPr>
            <w:tcW w:w="352" w:type="pct"/>
          </w:tcPr>
          <w:p w14:paraId="7C4640D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E32C1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Wykorzystanie planu umowy dla JGP w przypadku, gdy JGP istnieje w umowie , </w:t>
            </w:r>
          </w:p>
        </w:tc>
      </w:tr>
      <w:tr w:rsidR="00F10B26" w:rsidRPr="007859C1" w14:paraId="225AD5C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1C8929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6ADBD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Prezentacja wykresów ilustrujących zależność naliczonych taryf od czasu hospitalizacji pacjenta</w:t>
            </w:r>
          </w:p>
        </w:tc>
      </w:tr>
      <w:tr w:rsidR="00F10B26" w:rsidRPr="007859C1" w14:paraId="660CD46B" w14:textId="77777777" w:rsidTr="00F97ECE">
        <w:tc>
          <w:tcPr>
            <w:tcW w:w="352" w:type="pct"/>
          </w:tcPr>
          <w:p w14:paraId="11C7259B"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1FFA72A5"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Kolejki oczekujących</w:t>
            </w:r>
          </w:p>
        </w:tc>
      </w:tr>
      <w:tr w:rsidR="00F10B26" w:rsidRPr="007859C1" w14:paraId="69FD809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53DFAB8" w14:textId="77777777" w:rsidR="00F10B26" w:rsidRPr="007859C1" w:rsidRDefault="00F10B26" w:rsidP="007D3C16">
            <w:pPr>
              <w:numPr>
                <w:ilvl w:val="0"/>
                <w:numId w:val="34"/>
              </w:numPr>
              <w:spacing w:line="276" w:lineRule="auto"/>
              <w:ind w:left="0" w:firstLine="0"/>
              <w:jc w:val="left"/>
              <w:rPr>
                <w:rFonts w:cs="Segoe UI Light"/>
                <w:color w:val="7030A0"/>
                <w:sz w:val="22"/>
                <w:szCs w:val="22"/>
              </w:rPr>
            </w:pPr>
          </w:p>
        </w:tc>
        <w:tc>
          <w:tcPr>
            <w:tcW w:w="4648" w:type="pct"/>
          </w:tcPr>
          <w:p w14:paraId="05C8234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Definicja kolejek oczekujących zgodnie z wymaganiami płatnika</w:t>
            </w:r>
          </w:p>
        </w:tc>
      </w:tr>
      <w:tr w:rsidR="00F10B26" w:rsidRPr="007859C1" w14:paraId="0573FB85" w14:textId="77777777" w:rsidTr="00F97ECE">
        <w:tc>
          <w:tcPr>
            <w:tcW w:w="352" w:type="pct"/>
          </w:tcPr>
          <w:p w14:paraId="3D3A934B" w14:textId="77777777" w:rsidR="00F10B26" w:rsidRPr="007859C1" w:rsidRDefault="00F10B26" w:rsidP="007D3C16">
            <w:pPr>
              <w:numPr>
                <w:ilvl w:val="0"/>
                <w:numId w:val="34"/>
              </w:numPr>
              <w:spacing w:line="276" w:lineRule="auto"/>
              <w:ind w:left="0" w:firstLine="0"/>
              <w:jc w:val="left"/>
              <w:rPr>
                <w:rFonts w:cs="Segoe UI Light"/>
                <w:color w:val="7030A0"/>
                <w:sz w:val="22"/>
                <w:szCs w:val="22"/>
              </w:rPr>
            </w:pPr>
          </w:p>
        </w:tc>
        <w:tc>
          <w:tcPr>
            <w:tcW w:w="4648" w:type="pct"/>
          </w:tcPr>
          <w:p w14:paraId="0B3182C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Kolejki oczekujących do komórek organizacyjnych</w:t>
            </w:r>
          </w:p>
        </w:tc>
      </w:tr>
      <w:tr w:rsidR="00F10B26" w:rsidRPr="007859C1" w14:paraId="2CCC18E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D84D942" w14:textId="77777777" w:rsidR="00F10B26" w:rsidRPr="007859C1" w:rsidRDefault="00F10B26" w:rsidP="007D3C16">
            <w:pPr>
              <w:numPr>
                <w:ilvl w:val="0"/>
                <w:numId w:val="34"/>
              </w:numPr>
              <w:spacing w:line="276" w:lineRule="auto"/>
              <w:ind w:left="0" w:firstLine="0"/>
              <w:jc w:val="left"/>
              <w:rPr>
                <w:rFonts w:cs="Segoe UI Light"/>
                <w:color w:val="7030A0"/>
                <w:sz w:val="22"/>
                <w:szCs w:val="22"/>
              </w:rPr>
            </w:pPr>
          </w:p>
        </w:tc>
        <w:tc>
          <w:tcPr>
            <w:tcW w:w="4648" w:type="pct"/>
          </w:tcPr>
          <w:p w14:paraId="7C8F9EC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Kolejki oczekujących do procedur medycznych lub świadczeń wysokospecjalistycznych zdefiniowanych przez płatnika</w:t>
            </w:r>
          </w:p>
        </w:tc>
      </w:tr>
      <w:tr w:rsidR="00F10B26" w:rsidRPr="007859C1" w14:paraId="7150B125" w14:textId="77777777" w:rsidTr="00F97ECE">
        <w:tc>
          <w:tcPr>
            <w:tcW w:w="352" w:type="pct"/>
          </w:tcPr>
          <w:p w14:paraId="2CE44EA1" w14:textId="77777777" w:rsidR="00F10B26" w:rsidRPr="007859C1" w:rsidRDefault="00F10B26" w:rsidP="007D3C16">
            <w:pPr>
              <w:numPr>
                <w:ilvl w:val="0"/>
                <w:numId w:val="34"/>
              </w:numPr>
              <w:spacing w:line="276" w:lineRule="auto"/>
              <w:ind w:left="0" w:firstLine="0"/>
              <w:jc w:val="left"/>
              <w:rPr>
                <w:rFonts w:cs="Segoe UI Light"/>
                <w:color w:val="7030A0"/>
                <w:sz w:val="22"/>
                <w:szCs w:val="22"/>
              </w:rPr>
            </w:pPr>
          </w:p>
        </w:tc>
        <w:tc>
          <w:tcPr>
            <w:tcW w:w="4648" w:type="pct"/>
          </w:tcPr>
          <w:p w14:paraId="4DA941D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Prowadzenie kolejek oczekujących</w:t>
            </w:r>
          </w:p>
        </w:tc>
      </w:tr>
      <w:tr w:rsidR="00F10B26" w:rsidRPr="007859C1" w14:paraId="3C1E510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FA8CDEE" w14:textId="77777777" w:rsidR="00F10B26" w:rsidRPr="007859C1" w:rsidRDefault="00F10B26" w:rsidP="007D3C16">
            <w:pPr>
              <w:numPr>
                <w:ilvl w:val="0"/>
                <w:numId w:val="34"/>
              </w:numPr>
              <w:spacing w:line="276" w:lineRule="auto"/>
              <w:ind w:left="0" w:firstLine="0"/>
              <w:jc w:val="left"/>
              <w:rPr>
                <w:rFonts w:cs="Segoe UI Light"/>
                <w:color w:val="7030A0"/>
                <w:sz w:val="22"/>
                <w:szCs w:val="22"/>
              </w:rPr>
            </w:pPr>
          </w:p>
        </w:tc>
        <w:tc>
          <w:tcPr>
            <w:tcW w:w="4648" w:type="pct"/>
          </w:tcPr>
          <w:p w14:paraId="49F0F61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Wykaz osób oczekujących w kolejce</w:t>
            </w:r>
          </w:p>
        </w:tc>
      </w:tr>
      <w:tr w:rsidR="00F10B26" w:rsidRPr="007859C1" w14:paraId="7FCC5222" w14:textId="77777777" w:rsidTr="00F97ECE">
        <w:tc>
          <w:tcPr>
            <w:tcW w:w="352" w:type="pct"/>
          </w:tcPr>
          <w:p w14:paraId="721891D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39F42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planowania daty z dokładnością do dnia lub tygodnia (w przypadku odległego terminu realizacji świadczenia)</w:t>
            </w:r>
          </w:p>
        </w:tc>
      </w:tr>
      <w:tr w:rsidR="00F10B26" w:rsidRPr="007859C1" w14:paraId="1E849ED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77EA4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F63461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Przyporządkowanie oczekujących do jednej z kategorii medycznych (przypadki pilne/przypadki stabilne)</w:t>
            </w:r>
          </w:p>
        </w:tc>
      </w:tr>
      <w:tr w:rsidR="00F10B26" w:rsidRPr="007859C1" w14:paraId="1830685A" w14:textId="77777777" w:rsidTr="00F97ECE">
        <w:tc>
          <w:tcPr>
            <w:tcW w:w="352" w:type="pct"/>
          </w:tcPr>
          <w:p w14:paraId="60CEB13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4706DC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Rejestrowanie przypadków zmian terminu udzielenia świadczenia wraz z przyczyną zmiany</w:t>
            </w:r>
          </w:p>
        </w:tc>
      </w:tr>
      <w:tr w:rsidR="00F10B26" w:rsidRPr="007859C1" w14:paraId="1488CE7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1FFE5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A6C370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przywrócenia do kolejki oczekujących pacjenta wykreślonego</w:t>
            </w:r>
          </w:p>
        </w:tc>
      </w:tr>
      <w:tr w:rsidR="00F10B26" w:rsidRPr="007859C1" w14:paraId="03DE7412" w14:textId="77777777" w:rsidTr="00F97ECE">
        <w:tc>
          <w:tcPr>
            <w:tcW w:w="352" w:type="pct"/>
          </w:tcPr>
          <w:p w14:paraId="5F65251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64C9AE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Zablokowanie możliwości zmiany danych w kolejce oczekujących dla pacjentów zrealizowanych, po zakończeniu okresu rozliczeniowego tj. po 10 dniu każdego miesiąca za miesiąc rozliczeniowy (poprzedni)</w:t>
            </w:r>
          </w:p>
        </w:tc>
      </w:tr>
      <w:tr w:rsidR="00F10B26" w:rsidRPr="007859C1" w14:paraId="7898938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817913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B2A80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zbiorczego przenoszenia oczekujących pomiędzy kolejkami</w:t>
            </w:r>
          </w:p>
        </w:tc>
      </w:tr>
      <w:tr w:rsidR="00F10B26" w:rsidRPr="007859C1" w14:paraId="1D92C1BA" w14:textId="77777777" w:rsidTr="00F97ECE">
        <w:tc>
          <w:tcPr>
            <w:tcW w:w="352" w:type="pct"/>
          </w:tcPr>
          <w:p w14:paraId="1060212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2E45B6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zbiorczego przeliczania pierwszych wolnych terminów dla wszystkich kolejek oczekujących:</w:t>
            </w:r>
          </w:p>
        </w:tc>
      </w:tr>
      <w:tr w:rsidR="00F10B26" w:rsidRPr="007859C1" w14:paraId="7B861D8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1ED17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356945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Wszystkich aktywnych pozycji</w:t>
            </w:r>
          </w:p>
        </w:tc>
      </w:tr>
      <w:tr w:rsidR="00F10B26" w:rsidRPr="007859C1" w14:paraId="53641021" w14:textId="77777777" w:rsidTr="00F97ECE">
        <w:tc>
          <w:tcPr>
            <w:tcW w:w="352" w:type="pct"/>
          </w:tcPr>
          <w:p w14:paraId="6327C64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7EE133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Wybranych oczekujących</w:t>
            </w:r>
          </w:p>
        </w:tc>
      </w:tr>
      <w:tr w:rsidR="00F10B26" w:rsidRPr="007859C1" w14:paraId="6F27A4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0CB921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CB036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Wskazanie tych definicji kolejek oczekujących, które po wczytaniu aneksu do umowy posiadają nieaktualne informacje o kodzie komórki wg NFZ wraz z możliwością aktualizacji kodu komórki wg NFZ na podstawie aktualnych zapisów w umowie z NFZ </w:t>
            </w:r>
          </w:p>
        </w:tc>
      </w:tr>
      <w:tr w:rsidR="00F10B26" w:rsidRPr="007859C1" w14:paraId="5A7AAE2C" w14:textId="77777777" w:rsidTr="00F97ECE">
        <w:tc>
          <w:tcPr>
            <w:tcW w:w="352" w:type="pct"/>
          </w:tcPr>
          <w:p w14:paraId="5EE02C6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91374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statystyk kolejek z podziałem na przypadki pilne i stabilne</w:t>
            </w:r>
          </w:p>
        </w:tc>
      </w:tr>
      <w:tr w:rsidR="00F10B26" w:rsidRPr="007859C1" w14:paraId="005BA1C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78BFA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65D323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oczekujących</w:t>
            </w:r>
          </w:p>
        </w:tc>
      </w:tr>
      <w:tr w:rsidR="00F10B26" w:rsidRPr="007859C1" w14:paraId="7EBF71FA" w14:textId="77777777" w:rsidTr="00F97ECE">
        <w:tc>
          <w:tcPr>
            <w:tcW w:w="352" w:type="pct"/>
          </w:tcPr>
          <w:p w14:paraId="5659FB3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506BE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Szacunkowy czas oczekiwania w kolejce</w:t>
            </w:r>
          </w:p>
        </w:tc>
      </w:tr>
      <w:tr w:rsidR="00F10B26" w:rsidRPr="007859C1" w14:paraId="3885D2A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84742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16847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Średni rzeczywisty czas oczekiwania w kolejce (zgodnie z algorytmem opublikowanym w rozporządzeniu)</w:t>
            </w:r>
          </w:p>
        </w:tc>
      </w:tr>
      <w:tr w:rsidR="00F10B26" w:rsidRPr="007859C1" w14:paraId="3A0405C4" w14:textId="77777777" w:rsidTr="00F97ECE">
        <w:tc>
          <w:tcPr>
            <w:tcW w:w="352" w:type="pct"/>
          </w:tcPr>
          <w:p w14:paraId="00EE7EA0"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587C7792"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Komunikacja z NFZ</w:t>
            </w:r>
          </w:p>
        </w:tc>
      </w:tr>
      <w:tr w:rsidR="00F10B26" w:rsidRPr="007859C1" w14:paraId="6813854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5DFA7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B5E349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eksport komunikatów XML w aktualnie obowiązujących wersjach z zakresu sprawozdawczości związanej z kolejkami oczekujących</w:t>
            </w:r>
          </w:p>
        </w:tc>
      </w:tr>
      <w:tr w:rsidR="00F10B26" w:rsidRPr="007859C1" w14:paraId="3875628A" w14:textId="77777777" w:rsidTr="00F97ECE">
        <w:tc>
          <w:tcPr>
            <w:tcW w:w="352" w:type="pct"/>
          </w:tcPr>
          <w:p w14:paraId="4FEBDBB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658D1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Komunikat LIOCZ – komunikat szczegółowy o kolejkach oczekujących</w:t>
            </w:r>
          </w:p>
        </w:tc>
      </w:tr>
      <w:tr w:rsidR="00F10B26" w:rsidRPr="007859C1" w14:paraId="7866EA4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52236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C24BC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Komunikat KOL – komunikat o kolejkach oczekujących do świadczeń wysokospecjalistycznych</w:t>
            </w:r>
          </w:p>
        </w:tc>
      </w:tr>
      <w:tr w:rsidR="00F10B26" w:rsidRPr="007859C1" w14:paraId="6C301B9D" w14:textId="77777777" w:rsidTr="00F97ECE">
        <w:tc>
          <w:tcPr>
            <w:tcW w:w="352" w:type="pct"/>
          </w:tcPr>
          <w:p w14:paraId="1F37615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A9D36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komunikatu „potwierdzeń odbioru” danych o kolejkach oczekujących</w:t>
            </w:r>
          </w:p>
        </w:tc>
      </w:tr>
      <w:tr w:rsidR="00F10B26" w:rsidRPr="007859C1" w14:paraId="0475FF6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CA05664"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7E1EF3A5"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Wydruki i raporty dotyczące kolejek oczekujących</w:t>
            </w:r>
          </w:p>
        </w:tc>
      </w:tr>
      <w:tr w:rsidR="00F10B26" w:rsidRPr="007859C1" w14:paraId="7F03F4A8" w14:textId="77777777" w:rsidTr="00F97ECE">
        <w:tc>
          <w:tcPr>
            <w:tcW w:w="352" w:type="pct"/>
          </w:tcPr>
          <w:p w14:paraId="3DD49D1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09B407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 listy oczekujących z uwzględnieniem poniższych kryteriów:</w:t>
            </w:r>
          </w:p>
        </w:tc>
      </w:tr>
      <w:tr w:rsidR="00F10B26" w:rsidRPr="007859C1" w14:paraId="01A2F14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5CDC76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2682D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 kolejki (do komórki organizacyjnej, do procedury medycznej/świadczenia wysokospecjalistycznego)</w:t>
            </w:r>
          </w:p>
        </w:tc>
      </w:tr>
      <w:tr w:rsidR="00F10B26" w:rsidRPr="007859C1" w14:paraId="59028845" w14:textId="77777777" w:rsidTr="00F97ECE">
        <w:tc>
          <w:tcPr>
            <w:tcW w:w="352" w:type="pct"/>
          </w:tcPr>
          <w:p w14:paraId="6310273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DBD0F5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Kod kolejki</w:t>
            </w:r>
          </w:p>
        </w:tc>
      </w:tr>
      <w:tr w:rsidR="00F10B26" w:rsidRPr="007859C1" w14:paraId="0FF452A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132AF1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073A7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Stan wpisu w kolejce (aktywne, wykreślone, zakończone realizacją)</w:t>
            </w:r>
          </w:p>
        </w:tc>
      </w:tr>
      <w:tr w:rsidR="00F10B26" w:rsidRPr="007859C1" w14:paraId="3D6B4018" w14:textId="77777777" w:rsidTr="00F97ECE">
        <w:tc>
          <w:tcPr>
            <w:tcW w:w="352" w:type="pct"/>
          </w:tcPr>
          <w:p w14:paraId="2B14342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12181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Kategoria medyczna (pilny, stabilny)</w:t>
            </w:r>
          </w:p>
        </w:tc>
      </w:tr>
      <w:tr w:rsidR="00F10B26" w:rsidRPr="007859C1" w14:paraId="1BF262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86A49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66641A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wpisu (od .. do ..)</w:t>
            </w:r>
          </w:p>
        </w:tc>
      </w:tr>
      <w:tr w:rsidR="00F10B26" w:rsidRPr="007859C1" w14:paraId="7515AACA" w14:textId="77777777" w:rsidTr="00F97ECE">
        <w:tc>
          <w:tcPr>
            <w:tcW w:w="352" w:type="pct"/>
          </w:tcPr>
          <w:p w14:paraId="3CB92AA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6A723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planowanej realizacji (od .. do ..)</w:t>
            </w:r>
          </w:p>
        </w:tc>
      </w:tr>
      <w:tr w:rsidR="00F10B26" w:rsidRPr="007859C1" w14:paraId="30A4A1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460B7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93350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skreślenia z kolejki (od .. do ..)</w:t>
            </w:r>
          </w:p>
        </w:tc>
      </w:tr>
      <w:tr w:rsidR="00F10B26" w:rsidRPr="007859C1" w14:paraId="441D9160" w14:textId="77777777" w:rsidTr="00F97ECE">
        <w:tc>
          <w:tcPr>
            <w:tcW w:w="352" w:type="pct"/>
          </w:tcPr>
          <w:p w14:paraId="36E145F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B45E9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Integracja z AP-KOLCE</w:t>
            </w:r>
          </w:p>
        </w:tc>
      </w:tr>
      <w:tr w:rsidR="00F10B26" w:rsidRPr="007859C1" w14:paraId="64D6DE0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5EF0E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E4CD6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komunikacji z systemem AP-KOLCE</w:t>
            </w:r>
          </w:p>
        </w:tc>
      </w:tr>
      <w:tr w:rsidR="00F10B26" w:rsidRPr="007859C1" w14:paraId="47DE3855" w14:textId="77777777" w:rsidTr="00F97ECE">
        <w:tc>
          <w:tcPr>
            <w:tcW w:w="352" w:type="pct"/>
          </w:tcPr>
          <w:p w14:paraId="2211D7B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18D61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Potwierdzanie odbioru komunikatu, dla komunikatów tego wymagających, bezpośrednio w aplikacji </w:t>
            </w:r>
          </w:p>
        </w:tc>
      </w:tr>
      <w:tr w:rsidR="00F10B26" w:rsidRPr="007859C1" w14:paraId="70C998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23EA2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3DA82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kolejek onkologicznych i kolejek na procedurę</w:t>
            </w:r>
          </w:p>
        </w:tc>
      </w:tr>
      <w:tr w:rsidR="00F10B26" w:rsidRPr="007859C1" w14:paraId="51A403ED" w14:textId="77777777" w:rsidTr="00F97ECE">
        <w:tc>
          <w:tcPr>
            <w:tcW w:w="352" w:type="pct"/>
          </w:tcPr>
          <w:p w14:paraId="00D988D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462E9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rejestracja dla kolejki onkologicznej powinna odbywać się bez podziału na przypadki pilne i stabilne</w:t>
            </w:r>
          </w:p>
        </w:tc>
      </w:tr>
      <w:tr w:rsidR="00F10B26" w:rsidRPr="007859C1" w14:paraId="06BF2A0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37843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8D6E295"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 xml:space="preserve">Weryfikacja w </w:t>
            </w:r>
            <w:proofErr w:type="spellStart"/>
            <w:r w:rsidRPr="007859C1">
              <w:rPr>
                <w:rFonts w:cs="Segoe UI Light"/>
                <w:b/>
                <w:bCs/>
                <w:color w:val="000000"/>
                <w:sz w:val="22"/>
                <w:szCs w:val="22"/>
              </w:rPr>
              <w:t>eWUŚ</w:t>
            </w:r>
            <w:proofErr w:type="spellEnd"/>
          </w:p>
        </w:tc>
      </w:tr>
      <w:tr w:rsidR="00F10B26" w:rsidRPr="007859C1" w14:paraId="324E126A" w14:textId="77777777" w:rsidTr="00F97ECE">
        <w:tc>
          <w:tcPr>
            <w:tcW w:w="352" w:type="pct"/>
          </w:tcPr>
          <w:p w14:paraId="6EBAFA7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628B25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Weryfikacja uprawnień pacjenta do świadczeń refundowanych przez NFZ podczas</w:t>
            </w:r>
          </w:p>
        </w:tc>
      </w:tr>
      <w:tr w:rsidR="00F10B26" w:rsidRPr="007859C1" w14:paraId="75B2A1F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825347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65994E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rejestracji na Izbie Przyjęć</w:t>
            </w:r>
          </w:p>
        </w:tc>
      </w:tr>
      <w:tr w:rsidR="00F10B26" w:rsidRPr="007859C1" w14:paraId="4CDF0AB4" w14:textId="77777777" w:rsidTr="00F97ECE">
        <w:tc>
          <w:tcPr>
            <w:tcW w:w="352" w:type="pct"/>
          </w:tcPr>
          <w:p w14:paraId="60FC22B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3CDE53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rejestracji/planowania wizyty w przychodni lub pracowni, weryfikowany jest stan na dzień rejestracji</w:t>
            </w:r>
          </w:p>
        </w:tc>
      </w:tr>
      <w:tr w:rsidR="00F10B26" w:rsidRPr="007859C1" w14:paraId="7663FF9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AA7D2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E90DC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sprawdzenie statusu </w:t>
            </w:r>
            <w:proofErr w:type="spellStart"/>
            <w:r w:rsidRPr="007859C1">
              <w:rPr>
                <w:rFonts w:cs="Segoe UI Light"/>
                <w:color w:val="000000"/>
                <w:sz w:val="22"/>
                <w:szCs w:val="22"/>
              </w:rPr>
              <w:t>eWUŚ</w:t>
            </w:r>
            <w:proofErr w:type="spellEnd"/>
            <w:r w:rsidRPr="007859C1">
              <w:rPr>
                <w:rFonts w:cs="Segoe UI Light"/>
                <w:color w:val="000000"/>
                <w:sz w:val="22"/>
                <w:szCs w:val="22"/>
              </w:rPr>
              <w:t xml:space="preserve"> dla pacjentów wpisanych do Księgi Oczekujących.</w:t>
            </w:r>
          </w:p>
        </w:tc>
      </w:tr>
      <w:tr w:rsidR="00F10B26" w:rsidRPr="007859C1" w14:paraId="33B94487" w14:textId="77777777" w:rsidTr="00F97ECE">
        <w:tc>
          <w:tcPr>
            <w:tcW w:w="352" w:type="pct"/>
          </w:tcPr>
          <w:p w14:paraId="7551D33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F21EE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Tworzenie harmonogramów weryfikacji grupowej</w:t>
            </w:r>
          </w:p>
        </w:tc>
      </w:tr>
      <w:tr w:rsidR="00F10B26" w:rsidRPr="007859C1" w14:paraId="3CB06C0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586AF0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F5A46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powiadamianie użytkownika o przebiegu zbiorczej weryfikacji uprawnień </w:t>
            </w:r>
            <w:proofErr w:type="spellStart"/>
            <w:r w:rsidRPr="007859C1">
              <w:rPr>
                <w:rFonts w:cs="Segoe UI Light"/>
                <w:color w:val="000000"/>
                <w:sz w:val="22"/>
                <w:szCs w:val="22"/>
              </w:rPr>
              <w:t>eWUŚ</w:t>
            </w:r>
            <w:proofErr w:type="spellEnd"/>
            <w:r w:rsidRPr="007859C1">
              <w:rPr>
                <w:rFonts w:cs="Segoe UI Light"/>
                <w:color w:val="000000"/>
                <w:sz w:val="22"/>
                <w:szCs w:val="22"/>
              </w:rPr>
              <w:t xml:space="preserve"> z użyciem kanałów SMS i e-mail.</w:t>
            </w:r>
          </w:p>
        </w:tc>
      </w:tr>
      <w:tr w:rsidR="00F10B26" w:rsidRPr="007859C1" w14:paraId="3075BB83" w14:textId="77777777" w:rsidTr="00F97ECE">
        <w:tc>
          <w:tcPr>
            <w:tcW w:w="352" w:type="pct"/>
          </w:tcPr>
          <w:p w14:paraId="572DA20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CAEFE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taką konfigurację procesu weryfikacji uprawnień </w:t>
            </w:r>
            <w:proofErr w:type="spellStart"/>
            <w:r w:rsidRPr="007859C1">
              <w:rPr>
                <w:rFonts w:cs="Segoe UI Light"/>
                <w:color w:val="000000"/>
                <w:sz w:val="22"/>
                <w:szCs w:val="22"/>
              </w:rPr>
              <w:t>eWUŚ</w:t>
            </w:r>
            <w:proofErr w:type="spellEnd"/>
            <w:r w:rsidRPr="007859C1">
              <w:rPr>
                <w:rFonts w:cs="Segoe UI Light"/>
                <w:color w:val="000000"/>
                <w:sz w:val="22"/>
                <w:szCs w:val="22"/>
              </w:rPr>
              <w:t xml:space="preserve">, aby w przypadku pracy w konfiguracji sieci jednostek, system sprawdzał uprawnienia </w:t>
            </w:r>
            <w:proofErr w:type="spellStart"/>
            <w:r w:rsidRPr="007859C1">
              <w:rPr>
                <w:rFonts w:cs="Segoe UI Light"/>
                <w:color w:val="000000"/>
                <w:sz w:val="22"/>
                <w:szCs w:val="22"/>
              </w:rPr>
              <w:t>eWUŚ</w:t>
            </w:r>
            <w:proofErr w:type="spellEnd"/>
            <w:r w:rsidRPr="007859C1">
              <w:rPr>
                <w:rFonts w:cs="Segoe UI Light"/>
                <w:color w:val="000000"/>
                <w:sz w:val="22"/>
                <w:szCs w:val="22"/>
              </w:rPr>
              <w:t xml:space="preserve"> pacjenta w jednym z poniższych trybów:</w:t>
            </w:r>
          </w:p>
        </w:tc>
      </w:tr>
      <w:tr w:rsidR="00F10B26" w:rsidRPr="007859C1" w14:paraId="60AE1A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A7510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0DC5B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-uprawnienia pacjenta sprawdzane w kontekście wszystkich Oddziałów Wojewódzkich NFZ odpowiadającym Świadczeniodawcom objętych funkcjonalnością sieci jednostek</w:t>
            </w:r>
          </w:p>
        </w:tc>
      </w:tr>
      <w:tr w:rsidR="00F10B26" w:rsidRPr="007859C1" w14:paraId="52DBAB8E" w14:textId="77777777" w:rsidTr="00F97ECE">
        <w:tc>
          <w:tcPr>
            <w:tcW w:w="352" w:type="pct"/>
          </w:tcPr>
          <w:p w14:paraId="12340B0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19742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-uprawnienia pacjenta sprawdzane były wyłącznie w kontekście właściwego płatnika wskazanego w danych zestawu świadczeń (wizyty, hospitalizacji), a nie wszystkich płatników NFZ zdefiniowanych w systemie</w:t>
            </w:r>
          </w:p>
        </w:tc>
      </w:tr>
      <w:tr w:rsidR="00F10B26" w:rsidRPr="007859C1" w14:paraId="25A1A00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5158B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BC4BD5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Weryfikacja uprawnień w oparciu o harmonogramy obejmująca pacjentów</w:t>
            </w:r>
          </w:p>
        </w:tc>
      </w:tr>
      <w:tr w:rsidR="00F10B26" w:rsidRPr="007859C1" w14:paraId="7C675399" w14:textId="77777777" w:rsidTr="00F97ECE">
        <w:tc>
          <w:tcPr>
            <w:tcW w:w="352" w:type="pct"/>
          </w:tcPr>
          <w:p w14:paraId="4485276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346563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przebywających na oddziale,</w:t>
            </w:r>
          </w:p>
        </w:tc>
      </w:tr>
      <w:tr w:rsidR="00F10B26" w:rsidRPr="007859C1" w14:paraId="6DFAF75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FF14F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ED2F48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przebywających na obserwacji na izbie przyjęć</w:t>
            </w:r>
          </w:p>
        </w:tc>
      </w:tr>
      <w:tr w:rsidR="00F10B26" w:rsidRPr="007859C1" w14:paraId="57D40C23" w14:textId="77777777" w:rsidTr="00F97ECE">
        <w:tc>
          <w:tcPr>
            <w:tcW w:w="352" w:type="pct"/>
          </w:tcPr>
          <w:p w14:paraId="4FEFB5D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A1F24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trakcie wizyt</w:t>
            </w:r>
          </w:p>
        </w:tc>
      </w:tr>
      <w:tr w:rsidR="00F10B26" w:rsidRPr="007859C1" w14:paraId="3D4BBEB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E28CF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A47531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wypisywanych ze szpitala ale o niezautoryzowanym wypisie i nie rozliczonych</w:t>
            </w:r>
          </w:p>
        </w:tc>
      </w:tr>
      <w:tr w:rsidR="00F10B26" w:rsidRPr="007859C1" w14:paraId="415757F7" w14:textId="77777777" w:rsidTr="00F97ECE">
        <w:tc>
          <w:tcPr>
            <w:tcW w:w="352" w:type="pct"/>
          </w:tcPr>
          <w:p w14:paraId="1DE0947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BACDAE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dla których zarejestrowano zgon, ale zapis nie został autoryzowany a pobyt rozliczony</w:t>
            </w:r>
          </w:p>
        </w:tc>
      </w:tr>
      <w:tr w:rsidR="00F10B26" w:rsidRPr="007859C1" w14:paraId="487883D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ED67C7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571C3F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którzy złożyli deklaracje</w:t>
            </w:r>
          </w:p>
        </w:tc>
      </w:tr>
      <w:tr w:rsidR="00F10B26" w:rsidRPr="007859C1" w14:paraId="1476634E" w14:textId="77777777" w:rsidTr="00F97ECE">
        <w:tc>
          <w:tcPr>
            <w:tcW w:w="352" w:type="pct"/>
          </w:tcPr>
          <w:p w14:paraId="5265F0F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BDB3B1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Oznaczanie ikoną / kolorem statusu weryfikacji pacjenta</w:t>
            </w:r>
          </w:p>
        </w:tc>
      </w:tr>
      <w:tr w:rsidR="00F10B26" w:rsidRPr="007859C1" w14:paraId="044875B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CC768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AEC3F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na liście pacjentów</w:t>
            </w:r>
          </w:p>
        </w:tc>
      </w:tr>
      <w:tr w:rsidR="00F10B26" w:rsidRPr="007859C1" w14:paraId="34AFE4FE" w14:textId="77777777" w:rsidTr="00F97ECE">
        <w:tc>
          <w:tcPr>
            <w:tcW w:w="352" w:type="pct"/>
          </w:tcPr>
          <w:p w14:paraId="6AD96CC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22E48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widocznym miejscu przy danych pacjenta</w:t>
            </w:r>
          </w:p>
        </w:tc>
      </w:tr>
      <w:tr w:rsidR="00F10B26" w:rsidRPr="007859C1" w14:paraId="3EC265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AF0AFA6"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5E8F692A"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Deklaracje POZ</w:t>
            </w:r>
          </w:p>
        </w:tc>
      </w:tr>
      <w:tr w:rsidR="00F10B26" w:rsidRPr="007859C1" w14:paraId="5976D0E8" w14:textId="77777777" w:rsidTr="00F97ECE">
        <w:tc>
          <w:tcPr>
            <w:tcW w:w="352" w:type="pct"/>
          </w:tcPr>
          <w:p w14:paraId="42C6230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63AD1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umów w rodzaju POZ</w:t>
            </w:r>
          </w:p>
        </w:tc>
      </w:tr>
      <w:tr w:rsidR="00F10B26" w:rsidRPr="007859C1" w14:paraId="7CE68DA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E394B4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7095AA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deklaracji POZ/KAOS</w:t>
            </w:r>
          </w:p>
        </w:tc>
      </w:tr>
      <w:tr w:rsidR="00F10B26" w:rsidRPr="007859C1" w14:paraId="31A2F62E" w14:textId="77777777" w:rsidTr="00F97ECE">
        <w:tc>
          <w:tcPr>
            <w:tcW w:w="352" w:type="pct"/>
          </w:tcPr>
          <w:p w14:paraId="33D6391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C58B1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Deklaracje do lekarza rodzinnego, </w:t>
            </w:r>
          </w:p>
        </w:tc>
      </w:tr>
      <w:tr w:rsidR="00F10B26" w:rsidRPr="007859C1" w14:paraId="247BF4A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3CB1F3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27A9A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Deklaracje do pielęgniarki, </w:t>
            </w:r>
          </w:p>
        </w:tc>
      </w:tr>
      <w:tr w:rsidR="00F10B26" w:rsidRPr="007859C1" w14:paraId="7C94582B" w14:textId="77777777" w:rsidTr="00F97ECE">
        <w:tc>
          <w:tcPr>
            <w:tcW w:w="352" w:type="pct"/>
          </w:tcPr>
          <w:p w14:paraId="426539A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061A2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Deklaracje do położnej, </w:t>
            </w:r>
          </w:p>
        </w:tc>
      </w:tr>
      <w:tr w:rsidR="00F10B26" w:rsidRPr="007859C1" w14:paraId="6DF6E1B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07679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11D59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Deklaracje z zakresu medycyny szkolnej, </w:t>
            </w:r>
          </w:p>
        </w:tc>
      </w:tr>
      <w:tr w:rsidR="00F10B26" w:rsidRPr="007859C1" w14:paraId="1B01C165" w14:textId="77777777" w:rsidTr="00F97ECE">
        <w:tc>
          <w:tcPr>
            <w:tcW w:w="352" w:type="pct"/>
          </w:tcPr>
          <w:p w14:paraId="333D288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48AC2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Kompleksowa ambulatoryjna opieka nad pacjentem z cukrzycą, </w:t>
            </w:r>
          </w:p>
        </w:tc>
      </w:tr>
      <w:tr w:rsidR="00F10B26" w:rsidRPr="007859C1" w14:paraId="2426F07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64F60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53EC5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Kompleksowa ambulatoryjna opieka nad pacjentem zarażonym HIV </w:t>
            </w:r>
          </w:p>
        </w:tc>
      </w:tr>
      <w:tr w:rsidR="00F10B26" w:rsidRPr="007859C1" w14:paraId="77CC9641" w14:textId="77777777" w:rsidTr="00F97ECE">
        <w:tc>
          <w:tcPr>
            <w:tcW w:w="352" w:type="pct"/>
          </w:tcPr>
          <w:p w14:paraId="04E47B2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5519D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porad POZ</w:t>
            </w:r>
          </w:p>
        </w:tc>
      </w:tr>
      <w:tr w:rsidR="00F10B26" w:rsidRPr="007859C1" w14:paraId="0473F6B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EAD3D5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1610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eksport komunikatów XML w aktualnie obowiązujących wersjach z zakresu sprawozdawczości związanej z deklaracjami POZ/KAOS</w:t>
            </w:r>
          </w:p>
        </w:tc>
      </w:tr>
      <w:tr w:rsidR="00F10B26" w:rsidRPr="007859C1" w14:paraId="46A23345" w14:textId="77777777" w:rsidTr="00F97ECE">
        <w:tc>
          <w:tcPr>
            <w:tcW w:w="352" w:type="pct"/>
          </w:tcPr>
          <w:p w14:paraId="6FCD3C7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F96C8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Komunikat DEKL – komunikat szczegółowy deklaracji POZ/KAOS</w:t>
            </w:r>
          </w:p>
        </w:tc>
      </w:tr>
      <w:tr w:rsidR="00F10B26" w:rsidRPr="007859C1" w14:paraId="0ED16C1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95ACE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41683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Komunikat ZBPOZ – komunikat szczegółowy danych zbiorczych o świadczeniach udzielonych w ramach POZ</w:t>
            </w:r>
          </w:p>
        </w:tc>
      </w:tr>
      <w:tr w:rsidR="00F10B26" w:rsidRPr="007859C1" w14:paraId="3AFD2B8A" w14:textId="77777777" w:rsidTr="00F97ECE">
        <w:tc>
          <w:tcPr>
            <w:tcW w:w="352" w:type="pct"/>
          </w:tcPr>
          <w:p w14:paraId="132D055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1321F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Import komunikatów zwrotnych XML w obowiązujących wersjach </w:t>
            </w:r>
          </w:p>
        </w:tc>
      </w:tr>
      <w:tr w:rsidR="00F10B26" w:rsidRPr="007859C1" w14:paraId="60AF390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D7C273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EF88FB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komunikatu „potwierdzeń odbioru” danych przesłanych komunikatami DEKL i ZBPOZ</w:t>
            </w:r>
          </w:p>
        </w:tc>
      </w:tr>
      <w:tr w:rsidR="00F10B26" w:rsidRPr="007859C1" w14:paraId="655BAE3E" w14:textId="77777777" w:rsidTr="00F97ECE">
        <w:tc>
          <w:tcPr>
            <w:tcW w:w="352" w:type="pct"/>
          </w:tcPr>
          <w:p w14:paraId="3D2C771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DE0D5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komunikatu potwierdzeń do deklaracji POZ/KAOS (komunikat P_DEK)</w:t>
            </w:r>
          </w:p>
        </w:tc>
      </w:tr>
      <w:tr w:rsidR="00F10B26" w:rsidRPr="007859C1" w14:paraId="24EF7A4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938671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3D81D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komunikatu zwrotnego z weryfikacji deklaracji POZ/KAOS (komunikat P_WDP)</w:t>
            </w:r>
          </w:p>
        </w:tc>
      </w:tr>
      <w:tr w:rsidR="00F10B26" w:rsidRPr="007859C1" w14:paraId="65025732" w14:textId="77777777" w:rsidTr="00F97ECE">
        <w:tc>
          <w:tcPr>
            <w:tcW w:w="352" w:type="pct"/>
          </w:tcPr>
          <w:p w14:paraId="1233E9E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CA084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Import komunikatu zwrotnego rozliczenia deklaracji POZ/KAOS (komunikat Z_RDP)</w:t>
            </w:r>
          </w:p>
        </w:tc>
      </w:tr>
      <w:tr w:rsidR="00F10B26" w:rsidRPr="007859C1" w14:paraId="21BFAA8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D8059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B5B1E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potwierdzeń deklaracji POZ/KAOS</w:t>
            </w:r>
          </w:p>
        </w:tc>
      </w:tr>
      <w:tr w:rsidR="00F10B26" w:rsidRPr="007859C1" w14:paraId="79C1E39D" w14:textId="77777777" w:rsidTr="00F97ECE">
        <w:tc>
          <w:tcPr>
            <w:tcW w:w="352" w:type="pct"/>
          </w:tcPr>
          <w:p w14:paraId="50FE74F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DA9CE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weryfikacji deklaracji POZ/KAOS z możliwością zbiorczego wycofania deklaracji, które nie zostały zaliczone przez NFZ</w:t>
            </w:r>
          </w:p>
        </w:tc>
      </w:tr>
      <w:tr w:rsidR="00F10B26" w:rsidRPr="007859C1" w14:paraId="6CA7108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E4609D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FF4C7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rachunków deklaracji POZ</w:t>
            </w:r>
          </w:p>
        </w:tc>
      </w:tr>
      <w:tr w:rsidR="00F10B26" w:rsidRPr="007859C1" w14:paraId="550F045D" w14:textId="77777777" w:rsidTr="00F97ECE">
        <w:tc>
          <w:tcPr>
            <w:tcW w:w="352" w:type="pct"/>
          </w:tcPr>
          <w:p w14:paraId="60333E2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8E42FE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i wydruk załączników i sprawozdań POZ zgodnie z wytycznymi płatnika</w:t>
            </w:r>
          </w:p>
        </w:tc>
      </w:tr>
      <w:tr w:rsidR="00F10B26" w:rsidRPr="007859C1" w14:paraId="4A546F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FD0CF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BE70FC2" w14:textId="0A42ADC8" w:rsidR="00F10B26" w:rsidRPr="007859C1" w:rsidRDefault="00F10B26" w:rsidP="00BF6290">
            <w:pPr>
              <w:spacing w:line="276" w:lineRule="auto"/>
              <w:rPr>
                <w:rFonts w:cs="Segoe UI Light"/>
                <w:color w:val="000000"/>
                <w:sz w:val="22"/>
                <w:szCs w:val="22"/>
              </w:rPr>
            </w:pPr>
            <w:r w:rsidRPr="007859C1">
              <w:rPr>
                <w:rFonts w:cs="Segoe UI Light"/>
                <w:color w:val="000000"/>
                <w:sz w:val="22"/>
                <w:szCs w:val="22"/>
              </w:rPr>
              <w:t>Załącznik do umowy POZ w zakresie: nocna i świąteczna opieka lekarska i pielęgniarska w POZ</w:t>
            </w:r>
          </w:p>
        </w:tc>
      </w:tr>
      <w:tr w:rsidR="00F10B26" w:rsidRPr="007859C1" w14:paraId="68EE9CFE" w14:textId="77777777" w:rsidTr="00F97ECE">
        <w:tc>
          <w:tcPr>
            <w:tcW w:w="352" w:type="pct"/>
          </w:tcPr>
          <w:p w14:paraId="2454BB8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1AA9A4E" w14:textId="6F606E35" w:rsidR="00F10B26" w:rsidRPr="007859C1" w:rsidRDefault="00F10B26" w:rsidP="00BF6290">
            <w:pPr>
              <w:spacing w:line="276" w:lineRule="auto"/>
              <w:rPr>
                <w:rFonts w:cs="Segoe UI Light"/>
                <w:color w:val="000000"/>
                <w:sz w:val="22"/>
                <w:szCs w:val="22"/>
              </w:rPr>
            </w:pPr>
            <w:r w:rsidRPr="007859C1">
              <w:rPr>
                <w:rFonts w:cs="Segoe UI Light"/>
                <w:color w:val="000000"/>
                <w:sz w:val="22"/>
                <w:szCs w:val="22"/>
              </w:rPr>
              <w:t>Załącznik do umowy POZ w zakresie: transport sanitarny w POZ</w:t>
            </w:r>
          </w:p>
        </w:tc>
      </w:tr>
      <w:tr w:rsidR="00F10B26" w:rsidRPr="007859C1" w14:paraId="4D81094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A36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DCD715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Półroczne sprawozdanie z wykonanych badań diagnostycznych</w:t>
            </w:r>
          </w:p>
        </w:tc>
      </w:tr>
      <w:tr w:rsidR="00F10B26" w:rsidRPr="007859C1" w14:paraId="01705014" w14:textId="77777777" w:rsidTr="00F97ECE">
        <w:tc>
          <w:tcPr>
            <w:tcW w:w="352" w:type="pct"/>
          </w:tcPr>
          <w:p w14:paraId="6A4E463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E82F6D" w14:textId="77777777" w:rsidR="00F10B26" w:rsidRPr="007859C1" w:rsidRDefault="00F10B26" w:rsidP="001E4301">
            <w:pPr>
              <w:spacing w:line="276" w:lineRule="auto"/>
              <w:rPr>
                <w:rFonts w:cs="Segoe UI Light"/>
                <w:bCs/>
                <w:color w:val="000000"/>
                <w:sz w:val="22"/>
                <w:szCs w:val="22"/>
              </w:rPr>
            </w:pPr>
            <w:r w:rsidRPr="007859C1">
              <w:rPr>
                <w:rFonts w:cs="Segoe UI Light"/>
                <w:bCs/>
                <w:color w:val="000000"/>
                <w:sz w:val="22"/>
                <w:szCs w:val="22"/>
              </w:rPr>
              <w:t xml:space="preserve">System powinien wspomagać proces przygotowania danych dla </w:t>
            </w:r>
            <w:proofErr w:type="spellStart"/>
            <w:r w:rsidRPr="007859C1">
              <w:rPr>
                <w:rFonts w:cs="Segoe UI Light"/>
                <w:bCs/>
                <w:color w:val="000000"/>
                <w:sz w:val="22"/>
                <w:szCs w:val="22"/>
              </w:rPr>
              <w:t>AOTMiT</w:t>
            </w:r>
            <w:proofErr w:type="spellEnd"/>
            <w:r w:rsidRPr="007859C1">
              <w:rPr>
                <w:rFonts w:cs="Segoe UI Light"/>
                <w:bCs/>
                <w:color w:val="000000"/>
                <w:sz w:val="22"/>
                <w:szCs w:val="22"/>
              </w:rPr>
              <w:t xml:space="preserve"> w ramach umów o współpracy bieżącej</w:t>
            </w:r>
          </w:p>
        </w:tc>
      </w:tr>
      <w:tr w:rsidR="00F10B26" w:rsidRPr="007859C1" w14:paraId="6BD7182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BCBCD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FA4AE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przygotowanie plików OM, PL, WM, PR, PR_HR, CP, SM, OG  dla AOTM wg aktualnej specyfikacji, stanowiącej załącznik do Umowy na podstawie danych zgromadzony w systemie dziedzinowym HIS i ERP jednostki </w:t>
            </w:r>
          </w:p>
        </w:tc>
      </w:tr>
      <w:tr w:rsidR="00F10B26" w:rsidRPr="007859C1" w14:paraId="04E295CD" w14:textId="77777777" w:rsidTr="00F97ECE">
        <w:tc>
          <w:tcPr>
            <w:tcW w:w="352" w:type="pct"/>
          </w:tcPr>
          <w:p w14:paraId="097E922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B9905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import danych z systemów dziedzinowych w obszarze:  </w:t>
            </w:r>
          </w:p>
        </w:tc>
      </w:tr>
      <w:tr w:rsidR="00F10B26" w:rsidRPr="007859C1" w14:paraId="1291223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3997E31"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28AD1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zabiegów operacyjnych,</w:t>
            </w:r>
          </w:p>
        </w:tc>
      </w:tr>
      <w:tr w:rsidR="00F10B26" w:rsidRPr="007859C1" w14:paraId="3F7E6967" w14:textId="77777777" w:rsidTr="00F97ECE">
        <w:tc>
          <w:tcPr>
            <w:tcW w:w="352" w:type="pct"/>
          </w:tcPr>
          <w:p w14:paraId="64DA1C6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E806A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procedur pozostałych, </w:t>
            </w:r>
          </w:p>
        </w:tc>
      </w:tr>
      <w:tr w:rsidR="00F10B26" w:rsidRPr="007859C1" w14:paraId="6E879B2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9E5D8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977A87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produktów leczniczych i wyrobów medycznych,</w:t>
            </w:r>
          </w:p>
        </w:tc>
      </w:tr>
      <w:tr w:rsidR="00F10B26" w:rsidRPr="007859C1" w14:paraId="311A47EA" w14:textId="77777777" w:rsidTr="00F97ECE">
        <w:tc>
          <w:tcPr>
            <w:tcW w:w="352" w:type="pct"/>
          </w:tcPr>
          <w:p w14:paraId="6357F58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073AF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statystyki medycznej,</w:t>
            </w:r>
          </w:p>
        </w:tc>
      </w:tr>
      <w:tr w:rsidR="00F10B26" w:rsidRPr="007859C1" w14:paraId="70120DE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45B56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4CD8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obrotu magazynowego apteki.</w:t>
            </w:r>
          </w:p>
        </w:tc>
      </w:tr>
      <w:tr w:rsidR="00F10B26" w:rsidRPr="007859C1" w14:paraId="478ED947" w14:textId="77777777" w:rsidTr="00F97ECE">
        <w:tc>
          <w:tcPr>
            <w:tcW w:w="352" w:type="pct"/>
          </w:tcPr>
          <w:p w14:paraId="7FAC6F9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54307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import danych z plików zewnętrznych w zakresie:</w:t>
            </w:r>
          </w:p>
        </w:tc>
      </w:tr>
      <w:tr w:rsidR="00F10B26" w:rsidRPr="007859C1" w14:paraId="4122D60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E324D2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C70B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procedur ICD9,  w  przedmiocie ich czasu trwania, kosztu oraz miejsca  wykonywania (OPK),</w:t>
            </w:r>
          </w:p>
        </w:tc>
      </w:tr>
      <w:tr w:rsidR="00F10B26" w:rsidRPr="007859C1" w14:paraId="5D9458F6" w14:textId="77777777" w:rsidTr="00F97ECE">
        <w:tc>
          <w:tcPr>
            <w:tcW w:w="352" w:type="pct"/>
          </w:tcPr>
          <w:p w14:paraId="707A89F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80B89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ról personelu medycznego wykonującego poszczególne  procedury ICD9,</w:t>
            </w:r>
          </w:p>
        </w:tc>
      </w:tr>
      <w:tr w:rsidR="00F10B26" w:rsidRPr="007859C1" w14:paraId="7DD6857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F25AE8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3A577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procedur głównych ICD9 w połączeniu z elementami  leczenia.</w:t>
            </w:r>
          </w:p>
        </w:tc>
      </w:tr>
      <w:tr w:rsidR="00F10B26" w:rsidRPr="007859C1" w14:paraId="5F5A9AC8" w14:textId="77777777" w:rsidTr="00F97ECE">
        <w:tc>
          <w:tcPr>
            <w:tcW w:w="352" w:type="pct"/>
          </w:tcPr>
          <w:p w14:paraId="29CB3DD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50F19B8" w14:textId="77777777" w:rsidR="00F10B26" w:rsidRPr="007859C1" w:rsidRDefault="00F10B26" w:rsidP="001E4301">
            <w:pPr>
              <w:spacing w:line="276" w:lineRule="auto"/>
              <w:rPr>
                <w:rFonts w:cs="Segoe UI Light"/>
                <w:bCs/>
                <w:color w:val="000000"/>
                <w:sz w:val="22"/>
                <w:szCs w:val="22"/>
              </w:rPr>
            </w:pPr>
            <w:r w:rsidRPr="007859C1">
              <w:rPr>
                <w:rFonts w:cs="Segoe UI Light"/>
                <w:bCs/>
                <w:color w:val="000000"/>
                <w:sz w:val="22"/>
                <w:szCs w:val="22"/>
              </w:rPr>
              <w:t xml:space="preserve">System powinien umożliwiać operatorowi wykonanie na wybranym zakresie danych, szeregu operacji, które wspomagają proces przygotowania danych do dalszego ich sprawozdawania. </w:t>
            </w:r>
          </w:p>
        </w:tc>
      </w:tr>
      <w:tr w:rsidR="00F10B26" w:rsidRPr="007859C1" w14:paraId="2CE943B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1F0DD1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05DE3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w obszarze zabiegów operacyjnych: </w:t>
            </w:r>
          </w:p>
        </w:tc>
      </w:tr>
      <w:tr w:rsidR="00F10B26" w:rsidRPr="007859C1" w14:paraId="7C0EC30F" w14:textId="77777777" w:rsidTr="00F97ECE">
        <w:tc>
          <w:tcPr>
            <w:tcW w:w="352" w:type="pct"/>
          </w:tcPr>
          <w:p w14:paraId="0BD80C9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67D2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procedury głównej ICD9 na podstawie rozliczenia pacjenta (grupa JPG),</w:t>
            </w:r>
          </w:p>
        </w:tc>
      </w:tr>
      <w:tr w:rsidR="00F10B26" w:rsidRPr="007859C1" w14:paraId="39A0287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5E067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B2AF2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kosztu zabiegu normatywem – na podstawie zaimportowanych  danych z pliku zewnętrznego,</w:t>
            </w:r>
          </w:p>
        </w:tc>
      </w:tr>
      <w:tr w:rsidR="00F10B26" w:rsidRPr="007859C1" w14:paraId="7F80C8F7" w14:textId="77777777" w:rsidTr="00F97ECE">
        <w:tc>
          <w:tcPr>
            <w:tcW w:w="352" w:type="pct"/>
          </w:tcPr>
          <w:p w14:paraId="503DE31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13E56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składu zespołu normatywem – na podstawie zaimportowanych  danych z pliku zewnętrznego,</w:t>
            </w:r>
          </w:p>
        </w:tc>
      </w:tr>
      <w:tr w:rsidR="00F10B26" w:rsidRPr="007859C1" w14:paraId="5E26839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AAB09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144F98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czasu trwania zabiegu normatywem,  na podstawie zaimportowanych  danych z pliku zewnętrznego,</w:t>
            </w:r>
          </w:p>
        </w:tc>
      </w:tr>
      <w:tr w:rsidR="00F10B26" w:rsidRPr="007859C1" w14:paraId="2E77B0D6" w14:textId="77777777" w:rsidTr="00F97ECE">
        <w:tc>
          <w:tcPr>
            <w:tcW w:w="352" w:type="pct"/>
          </w:tcPr>
          <w:p w14:paraId="069425B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C784EE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czasu trwania zabiegu na podstawie czasy trwania znieczulenia,</w:t>
            </w:r>
          </w:p>
        </w:tc>
      </w:tr>
      <w:tr w:rsidR="00F10B26" w:rsidRPr="007859C1" w14:paraId="7B5F4C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0C7CF2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C628A4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czasu trwania znieczulenia  na podstawie czasy trwania zabiegu,</w:t>
            </w:r>
          </w:p>
        </w:tc>
      </w:tr>
      <w:tr w:rsidR="00F10B26" w:rsidRPr="007859C1" w14:paraId="3DA00738" w14:textId="77777777" w:rsidTr="00F97ECE">
        <w:tc>
          <w:tcPr>
            <w:tcW w:w="352" w:type="pct"/>
          </w:tcPr>
          <w:p w14:paraId="11F3EBD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5ABDF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kontekstowe zasilenie danymi z systemu dziedzinowego dla wybranej hospitalizacji. </w:t>
            </w:r>
          </w:p>
        </w:tc>
      </w:tr>
      <w:tr w:rsidR="00F10B26" w:rsidRPr="007859C1" w14:paraId="6FD3416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F41C3F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906AA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w obszarze pozostałych procedur medycznych:  </w:t>
            </w:r>
          </w:p>
        </w:tc>
      </w:tr>
      <w:tr w:rsidR="00F10B26" w:rsidRPr="007859C1" w14:paraId="1E032DCF" w14:textId="77777777" w:rsidTr="00F97ECE">
        <w:tc>
          <w:tcPr>
            <w:tcW w:w="352" w:type="pct"/>
          </w:tcPr>
          <w:p w14:paraId="1681F35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260936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procedury głównej ICD9 na podstawie rozliczenia pacjenta (grupa JPG),</w:t>
            </w:r>
          </w:p>
        </w:tc>
      </w:tr>
      <w:tr w:rsidR="00F10B26" w:rsidRPr="007859C1" w14:paraId="3E5BCB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0126C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63A870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kosztu zabiegu normatywem – na podstawie zaimportowanych  danych z pliku zewnętrznego,</w:t>
            </w:r>
          </w:p>
        </w:tc>
      </w:tr>
      <w:tr w:rsidR="00F10B26" w:rsidRPr="007859C1" w14:paraId="25D67BAC" w14:textId="77777777" w:rsidTr="00F97ECE">
        <w:tc>
          <w:tcPr>
            <w:tcW w:w="352" w:type="pct"/>
          </w:tcPr>
          <w:p w14:paraId="62A9153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BA075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składu zespołu normatywem – na podstawie zaimportowanych  danych z pliku zewnętrznego,</w:t>
            </w:r>
          </w:p>
        </w:tc>
      </w:tr>
      <w:tr w:rsidR="00F10B26" w:rsidRPr="007859C1" w14:paraId="678140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534DE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6E057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uzupełnienie czasu trwania zabiegu normatywem  – na podstawie zaimportowanych  danych z pliku zewnętrznego, </w:t>
            </w:r>
          </w:p>
        </w:tc>
      </w:tr>
      <w:tr w:rsidR="00F10B26" w:rsidRPr="007859C1" w14:paraId="6690619F" w14:textId="77777777" w:rsidTr="00F97ECE">
        <w:tc>
          <w:tcPr>
            <w:tcW w:w="352" w:type="pct"/>
          </w:tcPr>
          <w:p w14:paraId="6485AC5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7327A7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uzupełnienie elementów leczenia bez przypiętych procedur na podstawie pliku zewnętrznego,</w:t>
            </w:r>
          </w:p>
        </w:tc>
      </w:tr>
      <w:tr w:rsidR="00F10B26" w:rsidRPr="007859C1" w14:paraId="5D9A0B5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BFDF47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89956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poprawa Ośrodka Powstawania Kosztów na podstawie pliku zewnętrznego,</w:t>
            </w:r>
          </w:p>
        </w:tc>
      </w:tr>
      <w:tr w:rsidR="00F10B26" w:rsidRPr="007859C1" w14:paraId="131DBD4E" w14:textId="77777777" w:rsidTr="00F97ECE">
        <w:tc>
          <w:tcPr>
            <w:tcW w:w="352" w:type="pct"/>
          </w:tcPr>
          <w:p w14:paraId="79B27B5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F33D92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kontekstowe zasilenie danymi z systemu dziedzinowego dla wybranej hospitalizacji. </w:t>
            </w:r>
          </w:p>
        </w:tc>
      </w:tr>
      <w:tr w:rsidR="00F10B26" w:rsidRPr="007859C1" w14:paraId="3F6A0CD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F4058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A8585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powinien umożliwiać w obszarze produktów leczniczych i wyrobów medycznych:  </w:t>
            </w:r>
          </w:p>
        </w:tc>
      </w:tr>
      <w:tr w:rsidR="00F10B26" w:rsidRPr="007859C1" w14:paraId="50A187D8" w14:textId="77777777" w:rsidTr="00F97ECE">
        <w:tc>
          <w:tcPr>
            <w:tcW w:w="352" w:type="pct"/>
          </w:tcPr>
          <w:p w14:paraId="627C77D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C0F439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kontekstowe zasilenie danymi z systemu dziedzinowego dla wybranej hospitalizacji. </w:t>
            </w:r>
          </w:p>
        </w:tc>
      </w:tr>
      <w:tr w:rsidR="00C52ABA" w:rsidRPr="007859C1" w14:paraId="35490B1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181CE2" w14:textId="77777777" w:rsidR="00C52ABA" w:rsidRPr="007859C1" w:rsidRDefault="00C52ABA" w:rsidP="00C52ABA">
            <w:pPr>
              <w:spacing w:line="276" w:lineRule="auto"/>
              <w:jc w:val="left"/>
              <w:rPr>
                <w:rFonts w:cs="Segoe UI Light"/>
                <w:b/>
                <w:color w:val="000000"/>
                <w:sz w:val="22"/>
                <w:szCs w:val="22"/>
              </w:rPr>
            </w:pPr>
          </w:p>
        </w:tc>
        <w:tc>
          <w:tcPr>
            <w:tcW w:w="4648" w:type="pct"/>
          </w:tcPr>
          <w:p w14:paraId="0118F3AE" w14:textId="6E2634F8" w:rsidR="00C52ABA" w:rsidRPr="007859C1" w:rsidRDefault="00907B78" w:rsidP="001E4301">
            <w:pPr>
              <w:spacing w:line="276" w:lineRule="auto"/>
              <w:rPr>
                <w:rFonts w:cs="Segoe UI Light"/>
                <w:b/>
                <w:color w:val="000000"/>
                <w:sz w:val="22"/>
                <w:szCs w:val="22"/>
              </w:rPr>
            </w:pPr>
            <w:r w:rsidRPr="007859C1">
              <w:rPr>
                <w:rFonts w:cs="Segoe UI Light"/>
                <w:b/>
                <w:color w:val="000000"/>
                <w:sz w:val="22"/>
                <w:szCs w:val="22"/>
              </w:rPr>
              <w:t>Zaopatrzenie w wyroby medyczne</w:t>
            </w:r>
          </w:p>
        </w:tc>
      </w:tr>
      <w:tr w:rsidR="00C52ABA" w:rsidRPr="007859C1" w14:paraId="495B0204" w14:textId="77777777" w:rsidTr="00F97ECE">
        <w:tc>
          <w:tcPr>
            <w:tcW w:w="352" w:type="pct"/>
          </w:tcPr>
          <w:p w14:paraId="3423FF35" w14:textId="77777777" w:rsidR="00C52ABA" w:rsidRPr="007859C1" w:rsidRDefault="00C52ABA" w:rsidP="007D3C16">
            <w:pPr>
              <w:numPr>
                <w:ilvl w:val="0"/>
                <w:numId w:val="34"/>
              </w:numPr>
              <w:spacing w:line="276" w:lineRule="auto"/>
              <w:ind w:left="0" w:firstLine="0"/>
              <w:jc w:val="left"/>
              <w:rPr>
                <w:rFonts w:cs="Segoe UI Light"/>
                <w:color w:val="000000"/>
                <w:sz w:val="22"/>
                <w:szCs w:val="22"/>
              </w:rPr>
            </w:pPr>
          </w:p>
        </w:tc>
        <w:tc>
          <w:tcPr>
            <w:tcW w:w="4648" w:type="pct"/>
          </w:tcPr>
          <w:p w14:paraId="64025A9C" w14:textId="3B54E55D" w:rsidR="00C52ABA" w:rsidRPr="007859C1" w:rsidRDefault="00CC1728" w:rsidP="00CC1728">
            <w:pPr>
              <w:spacing w:line="276" w:lineRule="auto"/>
              <w:rPr>
                <w:rFonts w:cs="Segoe UI Light"/>
                <w:color w:val="000000"/>
                <w:sz w:val="22"/>
                <w:szCs w:val="22"/>
              </w:rPr>
            </w:pPr>
            <w:r w:rsidRPr="007859C1">
              <w:rPr>
                <w:rFonts w:cs="Segoe UI Light"/>
                <w:color w:val="000000"/>
                <w:sz w:val="22"/>
                <w:szCs w:val="22"/>
              </w:rPr>
              <w:t>System musi pozwalać na weryfikowanie i potwierdzanie zlecenia na zaopatrzenie w wyroby medyczne w formie elektronicznej – zgodnie z obowiązującymi przepisami prawa w tym zakresie.</w:t>
            </w:r>
          </w:p>
        </w:tc>
      </w:tr>
      <w:tr w:rsidR="00F10B26" w:rsidRPr="007859C1" w14:paraId="0C88010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E550F1"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7B5F27D5"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 xml:space="preserve">System powinien umożliwiać przeglądanie danych, ich sortowanie oraz filtrowanie - w szczególności: </w:t>
            </w:r>
          </w:p>
        </w:tc>
      </w:tr>
      <w:tr w:rsidR="00F10B26" w:rsidRPr="007859C1" w14:paraId="37B54401" w14:textId="77777777" w:rsidTr="00F97ECE">
        <w:tc>
          <w:tcPr>
            <w:tcW w:w="352" w:type="pct"/>
          </w:tcPr>
          <w:p w14:paraId="589B491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851083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 obszarze zabiegów operacyjnych  system powinien umożliwiać filtrowane danych wg: </w:t>
            </w:r>
          </w:p>
        </w:tc>
      </w:tr>
      <w:tr w:rsidR="00F10B26" w:rsidRPr="007859C1" w14:paraId="3FED633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FFEB74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9C9DB4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JOS Zlecający</w:t>
            </w:r>
          </w:p>
        </w:tc>
      </w:tr>
      <w:tr w:rsidR="00F10B26" w:rsidRPr="007859C1" w14:paraId="7037B04F" w14:textId="77777777" w:rsidTr="00F97ECE">
        <w:tc>
          <w:tcPr>
            <w:tcW w:w="352" w:type="pct"/>
          </w:tcPr>
          <w:p w14:paraId="110438E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A08D7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JOS Wykonujący</w:t>
            </w:r>
          </w:p>
        </w:tc>
      </w:tr>
      <w:tr w:rsidR="00F10B26" w:rsidRPr="007859C1" w14:paraId="6E40869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73A7A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6F3B3A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KOD ICD9</w:t>
            </w:r>
          </w:p>
        </w:tc>
      </w:tr>
      <w:tr w:rsidR="00F10B26" w:rsidRPr="007859C1" w14:paraId="2C504F7C" w14:textId="77777777" w:rsidTr="00F97ECE">
        <w:tc>
          <w:tcPr>
            <w:tcW w:w="352" w:type="pct"/>
          </w:tcPr>
          <w:p w14:paraId="3C77C55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9DA71E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Personel medyczny</w:t>
            </w:r>
          </w:p>
        </w:tc>
      </w:tr>
      <w:tr w:rsidR="00F10B26" w:rsidRPr="007859C1" w14:paraId="766AA33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006141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43DEA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Pacjent </w:t>
            </w:r>
          </w:p>
        </w:tc>
      </w:tr>
      <w:tr w:rsidR="00F10B26" w:rsidRPr="007859C1" w14:paraId="25B5F173" w14:textId="77777777" w:rsidTr="00F97ECE">
        <w:tc>
          <w:tcPr>
            <w:tcW w:w="352" w:type="pct"/>
          </w:tcPr>
          <w:p w14:paraId="740497B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F3D822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Data od – data do (jako data wykonania zabiegu)</w:t>
            </w:r>
          </w:p>
        </w:tc>
      </w:tr>
      <w:tr w:rsidR="00F10B26" w:rsidRPr="007859C1" w14:paraId="72362B7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FC8AF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66B01F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Czas trwania procedury (min) - od - do </w:t>
            </w:r>
          </w:p>
        </w:tc>
      </w:tr>
      <w:tr w:rsidR="00F10B26" w:rsidRPr="007859C1" w14:paraId="38D3F2D8" w14:textId="77777777" w:rsidTr="00F97ECE">
        <w:tc>
          <w:tcPr>
            <w:tcW w:w="352" w:type="pct"/>
          </w:tcPr>
          <w:p w14:paraId="232ED89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738CB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błędnych / nieprawidłowych </w:t>
            </w:r>
          </w:p>
        </w:tc>
      </w:tr>
      <w:tr w:rsidR="00F10B26" w:rsidRPr="007859C1" w14:paraId="7D64B1A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1818D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57ED2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na których był  wykonany określony typ operacji </w:t>
            </w:r>
          </w:p>
        </w:tc>
      </w:tr>
      <w:tr w:rsidR="00F10B26" w:rsidRPr="007859C1" w14:paraId="69488DAB" w14:textId="77777777" w:rsidTr="00F97ECE">
        <w:tc>
          <w:tcPr>
            <w:tcW w:w="352" w:type="pct"/>
          </w:tcPr>
          <w:p w14:paraId="1B01259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60C19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na których rezultat wykonanej operacji jest określony (błędy / pozytywny/wszystkie) </w:t>
            </w:r>
          </w:p>
        </w:tc>
      </w:tr>
      <w:tr w:rsidR="00F10B26" w:rsidRPr="007859C1" w14:paraId="5E2A945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F6FD24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FE2E2F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obszarze zabiegów operacyjnych użytkownik powinien mieć możliwość dokonania ręcznej edycji w zakresie :</w:t>
            </w:r>
          </w:p>
        </w:tc>
      </w:tr>
      <w:tr w:rsidR="00F10B26" w:rsidRPr="007859C1" w14:paraId="4F5E89A3" w14:textId="77777777" w:rsidTr="00F97ECE">
        <w:tc>
          <w:tcPr>
            <w:tcW w:w="352" w:type="pct"/>
          </w:tcPr>
          <w:p w14:paraId="2288DF2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7E60B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ICD9 główne, </w:t>
            </w:r>
          </w:p>
        </w:tc>
      </w:tr>
      <w:tr w:rsidR="00F10B26" w:rsidRPr="007859C1" w14:paraId="3B7F18C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8D322D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6EC1F7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Kosztu normatywnego,</w:t>
            </w:r>
          </w:p>
        </w:tc>
      </w:tr>
      <w:tr w:rsidR="00F10B26" w:rsidRPr="007859C1" w14:paraId="752479ED" w14:textId="77777777" w:rsidTr="00F97ECE">
        <w:tc>
          <w:tcPr>
            <w:tcW w:w="352" w:type="pct"/>
          </w:tcPr>
          <w:p w14:paraId="15E6654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2C75C1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Czasu trwania zabiegu. </w:t>
            </w:r>
          </w:p>
        </w:tc>
      </w:tr>
      <w:tr w:rsidR="00F10B26" w:rsidRPr="007859C1" w14:paraId="444C6BF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366734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C625B1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 obszarze pozostałych procedur medycznych system powinien umożliwiać filtrowane danych wg: </w:t>
            </w:r>
          </w:p>
        </w:tc>
      </w:tr>
      <w:tr w:rsidR="00F10B26" w:rsidRPr="007859C1" w14:paraId="7A50BC24" w14:textId="77777777" w:rsidTr="00F97ECE">
        <w:tc>
          <w:tcPr>
            <w:tcW w:w="352" w:type="pct"/>
          </w:tcPr>
          <w:p w14:paraId="42D61BC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AF454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OPK  Zlecający</w:t>
            </w:r>
          </w:p>
        </w:tc>
      </w:tr>
      <w:tr w:rsidR="00F10B26" w:rsidRPr="007859C1" w14:paraId="44A8A2B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4EA75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2759A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OPK  Wykonujący </w:t>
            </w:r>
          </w:p>
        </w:tc>
      </w:tr>
      <w:tr w:rsidR="00F10B26" w:rsidRPr="007859C1" w14:paraId="3577E0D8" w14:textId="77777777" w:rsidTr="00F97ECE">
        <w:tc>
          <w:tcPr>
            <w:tcW w:w="352" w:type="pct"/>
          </w:tcPr>
          <w:p w14:paraId="14761AD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1EFBE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KOD ICD9</w:t>
            </w:r>
          </w:p>
        </w:tc>
      </w:tr>
      <w:tr w:rsidR="00F10B26" w:rsidRPr="007859C1" w14:paraId="1300F97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F9898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A1E99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Personel medyczny</w:t>
            </w:r>
          </w:p>
        </w:tc>
      </w:tr>
      <w:tr w:rsidR="00F10B26" w:rsidRPr="007859C1" w14:paraId="58487D92" w14:textId="77777777" w:rsidTr="00F97ECE">
        <w:tc>
          <w:tcPr>
            <w:tcW w:w="352" w:type="pct"/>
          </w:tcPr>
          <w:p w14:paraId="276E353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9FBB4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Pacjent </w:t>
            </w:r>
          </w:p>
        </w:tc>
      </w:tr>
      <w:tr w:rsidR="00F10B26" w:rsidRPr="007859C1" w14:paraId="7A8060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06398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9D9FB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Typ procedury</w:t>
            </w:r>
          </w:p>
        </w:tc>
      </w:tr>
      <w:tr w:rsidR="00F10B26" w:rsidRPr="007859C1" w14:paraId="58160036" w14:textId="77777777" w:rsidTr="00F97ECE">
        <w:tc>
          <w:tcPr>
            <w:tcW w:w="352" w:type="pct"/>
          </w:tcPr>
          <w:p w14:paraId="29F0217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C40AC1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Data od – data do (jako data wykonania procedury)</w:t>
            </w:r>
          </w:p>
        </w:tc>
      </w:tr>
      <w:tr w:rsidR="00F10B26" w:rsidRPr="007859C1" w14:paraId="2E28DB2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12F12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4BA67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Czas trwania procedury (min) – od - do </w:t>
            </w:r>
          </w:p>
        </w:tc>
      </w:tr>
      <w:tr w:rsidR="00F10B26" w:rsidRPr="007859C1" w14:paraId="6A6AC895" w14:textId="77777777" w:rsidTr="00F97ECE">
        <w:tc>
          <w:tcPr>
            <w:tcW w:w="352" w:type="pct"/>
          </w:tcPr>
          <w:p w14:paraId="706D1A2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49104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błędnych / nieprawidłowych </w:t>
            </w:r>
          </w:p>
        </w:tc>
      </w:tr>
      <w:tr w:rsidR="00F10B26" w:rsidRPr="007859C1" w14:paraId="384F02B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D9DFC4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0E33AA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na których był  wykonany określony typ operacji </w:t>
            </w:r>
          </w:p>
        </w:tc>
      </w:tr>
      <w:tr w:rsidR="00F10B26" w:rsidRPr="007859C1" w14:paraId="1C4CB8CB" w14:textId="77777777" w:rsidTr="00F97ECE">
        <w:tc>
          <w:tcPr>
            <w:tcW w:w="352" w:type="pct"/>
          </w:tcPr>
          <w:p w14:paraId="4A28410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54ABB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na których rezultat wykonanej operacji jest określony (błędy / pozytywny/wszystkie) </w:t>
            </w:r>
          </w:p>
        </w:tc>
      </w:tr>
      <w:tr w:rsidR="00F10B26" w:rsidRPr="007859C1" w14:paraId="477E481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659FC6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346E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 obszarze  pozostałych procedur medycznych użytkownik powinien mieć możliwość dokonania ręcznej edycji w zakresie:</w:t>
            </w:r>
          </w:p>
        </w:tc>
      </w:tr>
      <w:tr w:rsidR="00F10B26" w:rsidRPr="007859C1" w14:paraId="1581B952" w14:textId="77777777" w:rsidTr="00F97ECE">
        <w:tc>
          <w:tcPr>
            <w:tcW w:w="352" w:type="pct"/>
          </w:tcPr>
          <w:p w14:paraId="52A035B4"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7391F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OPK, </w:t>
            </w:r>
          </w:p>
        </w:tc>
      </w:tr>
      <w:tr w:rsidR="00F10B26" w:rsidRPr="007859C1" w14:paraId="0012475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AF4779"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B55A7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ICD9 główne, </w:t>
            </w:r>
          </w:p>
        </w:tc>
      </w:tr>
      <w:tr w:rsidR="00F10B26" w:rsidRPr="007859C1" w14:paraId="5BBB721E" w14:textId="77777777" w:rsidTr="00F97ECE">
        <w:tc>
          <w:tcPr>
            <w:tcW w:w="352" w:type="pct"/>
          </w:tcPr>
          <w:p w14:paraId="5847004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6E3C9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Czasu trwania procedur, </w:t>
            </w:r>
          </w:p>
        </w:tc>
      </w:tr>
      <w:tr w:rsidR="00F10B26" w:rsidRPr="007859C1" w14:paraId="5739CEE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115C50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B35BA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Kosztu normatywnego.</w:t>
            </w:r>
          </w:p>
        </w:tc>
      </w:tr>
      <w:tr w:rsidR="00F10B26" w:rsidRPr="007859C1" w14:paraId="375C2414" w14:textId="77777777" w:rsidTr="00F97ECE">
        <w:tc>
          <w:tcPr>
            <w:tcW w:w="352" w:type="pct"/>
          </w:tcPr>
          <w:p w14:paraId="5FC2679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00C6A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W obszarze produktów leczniczych i wyrobów medycznych system powinien umożliwiać filtrowane danych wg: </w:t>
            </w:r>
          </w:p>
        </w:tc>
      </w:tr>
      <w:tr w:rsidR="00F10B26" w:rsidRPr="007859C1" w14:paraId="42FE890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E0E17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2376A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JOS na , którym był zarejestrowany pobyt</w:t>
            </w:r>
          </w:p>
        </w:tc>
      </w:tr>
      <w:tr w:rsidR="00F10B26" w:rsidRPr="007859C1" w14:paraId="1D26C881" w14:textId="77777777" w:rsidTr="00F97ECE">
        <w:tc>
          <w:tcPr>
            <w:tcW w:w="352" w:type="pct"/>
          </w:tcPr>
          <w:p w14:paraId="39DB65B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0D9588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Magazynek, z którego podano lek/wyrób</w:t>
            </w:r>
          </w:p>
        </w:tc>
      </w:tr>
      <w:tr w:rsidR="00F10B26" w:rsidRPr="007859C1" w14:paraId="1AB287D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3E6C7F0"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791428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OPK, które zostało obciążone kosztem leku</w:t>
            </w:r>
          </w:p>
        </w:tc>
      </w:tr>
      <w:tr w:rsidR="00F10B26" w:rsidRPr="007859C1" w14:paraId="0CF6272C" w14:textId="77777777" w:rsidTr="00F97ECE">
        <w:tc>
          <w:tcPr>
            <w:tcW w:w="352" w:type="pct"/>
          </w:tcPr>
          <w:p w14:paraId="4E11351E"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52F91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Materiał wg indeksu, nazwy, substancji czynnej, rodzaju wyrobu</w:t>
            </w:r>
          </w:p>
        </w:tc>
      </w:tr>
      <w:tr w:rsidR="00F10B26" w:rsidRPr="007859C1" w14:paraId="0BF1D88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A4988F7"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52185E9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Kod EAN</w:t>
            </w:r>
          </w:p>
        </w:tc>
      </w:tr>
      <w:tr w:rsidR="00F10B26" w:rsidRPr="007859C1" w14:paraId="3B3BD623" w14:textId="77777777" w:rsidTr="00F97ECE">
        <w:tc>
          <w:tcPr>
            <w:tcW w:w="352" w:type="pct"/>
          </w:tcPr>
          <w:p w14:paraId="580C1DF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3E74B2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Ilości substancji czynnej w leku</w:t>
            </w:r>
          </w:p>
        </w:tc>
      </w:tr>
      <w:tr w:rsidR="00F10B26" w:rsidRPr="007859C1" w14:paraId="2CD98C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192DFE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A527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Personel medyczny</w:t>
            </w:r>
          </w:p>
        </w:tc>
      </w:tr>
      <w:tr w:rsidR="00F10B26" w:rsidRPr="007859C1" w14:paraId="3AAB3CEF" w14:textId="77777777" w:rsidTr="00F97ECE">
        <w:tc>
          <w:tcPr>
            <w:tcW w:w="352" w:type="pct"/>
          </w:tcPr>
          <w:p w14:paraId="30F79142"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48C6FD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Pacjent </w:t>
            </w:r>
          </w:p>
        </w:tc>
      </w:tr>
      <w:tr w:rsidR="00F10B26" w:rsidRPr="007859C1" w14:paraId="0CA9F80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4D6EA5"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39A974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Data od – data do (jako data pobytu pacjenta)</w:t>
            </w:r>
          </w:p>
        </w:tc>
      </w:tr>
      <w:tr w:rsidR="00F10B26" w:rsidRPr="007859C1" w14:paraId="11928555" w14:textId="77777777" w:rsidTr="00F97ECE">
        <w:tc>
          <w:tcPr>
            <w:tcW w:w="352" w:type="pct"/>
          </w:tcPr>
          <w:p w14:paraId="6F9DD75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155C50C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Czas trwania procedury – data od  - data do </w:t>
            </w:r>
          </w:p>
        </w:tc>
      </w:tr>
      <w:tr w:rsidR="00F10B26" w:rsidRPr="007859C1" w14:paraId="508CE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11CE78"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F2A9B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błędnych / nieprawidłowych </w:t>
            </w:r>
          </w:p>
        </w:tc>
      </w:tr>
      <w:tr w:rsidR="00F10B26" w:rsidRPr="007859C1" w14:paraId="758C86E0" w14:textId="77777777" w:rsidTr="00F97ECE">
        <w:tc>
          <w:tcPr>
            <w:tcW w:w="352" w:type="pct"/>
          </w:tcPr>
          <w:p w14:paraId="49C0EDDD"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97200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na których był  wykonany określony typ operacji </w:t>
            </w:r>
          </w:p>
        </w:tc>
      </w:tr>
      <w:tr w:rsidR="00F10B26" w:rsidRPr="007859C1" w14:paraId="367E3D4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1F352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74754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Danych, na których rezultat wykonanej operacji jest określony (błędy / pozytywny/wszystkie) </w:t>
            </w:r>
          </w:p>
        </w:tc>
      </w:tr>
      <w:tr w:rsidR="00F10B26" w:rsidRPr="007859C1" w14:paraId="370C2D07" w14:textId="77777777" w:rsidTr="00F97ECE">
        <w:tc>
          <w:tcPr>
            <w:tcW w:w="352" w:type="pct"/>
          </w:tcPr>
          <w:p w14:paraId="24018D4F"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6A96D23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We wszystkich obszarach danych użytkownik powinien mieć możliwość:</w:t>
            </w:r>
          </w:p>
        </w:tc>
      </w:tr>
      <w:tr w:rsidR="00F10B26" w:rsidRPr="007859C1" w14:paraId="3659DA9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928283A"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449C2C3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Eksportu do plików xls zakresu wyfiltrowanych danych </w:t>
            </w:r>
          </w:p>
        </w:tc>
      </w:tr>
      <w:tr w:rsidR="00F10B26" w:rsidRPr="007859C1" w14:paraId="5957D8A4" w14:textId="77777777" w:rsidTr="00F97ECE">
        <w:tc>
          <w:tcPr>
            <w:tcW w:w="352" w:type="pct"/>
          </w:tcPr>
          <w:p w14:paraId="302439DC"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8CC86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Oznaczenia wybranych rekordów w sposób trwały </w:t>
            </w:r>
          </w:p>
        </w:tc>
      </w:tr>
      <w:tr w:rsidR="00F10B26" w:rsidRPr="007859C1" w14:paraId="730C5B6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A1EE92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2EE3C51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Oznaczenia wybranych rekordów w sposób tymczasowy  </w:t>
            </w:r>
          </w:p>
        </w:tc>
      </w:tr>
      <w:tr w:rsidR="00F10B26" w:rsidRPr="007859C1" w14:paraId="7A29BE20" w14:textId="77777777" w:rsidTr="00F97ECE">
        <w:tc>
          <w:tcPr>
            <w:tcW w:w="352" w:type="pct"/>
          </w:tcPr>
          <w:p w14:paraId="3C1BF8D4" w14:textId="77777777" w:rsidR="00F10B26" w:rsidRPr="007859C1" w:rsidRDefault="00F10B26" w:rsidP="001E4301">
            <w:pPr>
              <w:spacing w:line="276" w:lineRule="auto"/>
              <w:ind w:left="360"/>
              <w:jc w:val="left"/>
              <w:rPr>
                <w:rFonts w:cs="Segoe UI Light"/>
                <w:color w:val="000000"/>
                <w:sz w:val="22"/>
                <w:szCs w:val="22"/>
              </w:rPr>
            </w:pPr>
          </w:p>
        </w:tc>
        <w:tc>
          <w:tcPr>
            <w:tcW w:w="4648" w:type="pct"/>
          </w:tcPr>
          <w:p w14:paraId="1825B8A8"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 xml:space="preserve">System powinien umożliwiać eksport danych w formatach wskazanych przez </w:t>
            </w:r>
            <w:proofErr w:type="spellStart"/>
            <w:r w:rsidRPr="007859C1">
              <w:rPr>
                <w:rFonts w:cs="Segoe UI Light"/>
                <w:b/>
                <w:bCs/>
                <w:color w:val="000000"/>
                <w:sz w:val="22"/>
                <w:szCs w:val="22"/>
              </w:rPr>
              <w:t>AOTMiT</w:t>
            </w:r>
            <w:proofErr w:type="spellEnd"/>
            <w:r w:rsidRPr="007859C1">
              <w:rPr>
                <w:rFonts w:cs="Segoe UI Light"/>
                <w:b/>
                <w:bCs/>
                <w:color w:val="000000"/>
                <w:sz w:val="22"/>
                <w:szCs w:val="22"/>
              </w:rPr>
              <w:t>, w szczególności:</w:t>
            </w:r>
          </w:p>
        </w:tc>
      </w:tr>
      <w:tr w:rsidR="00F10B26" w:rsidRPr="007859C1" w14:paraId="73A7C53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6FBB33"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0F6D6AD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zlecenie przygotowania plików eksportu za wybrany kwartał.</w:t>
            </w:r>
          </w:p>
        </w:tc>
      </w:tr>
      <w:tr w:rsidR="00F10B26" w:rsidRPr="007859C1" w14:paraId="0911AFC5" w14:textId="77777777" w:rsidTr="00F97ECE">
        <w:tc>
          <w:tcPr>
            <w:tcW w:w="352" w:type="pct"/>
          </w:tcPr>
          <w:p w14:paraId="0645C166"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3D19279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śledzenie statusu zaplanowanych eksportów.</w:t>
            </w:r>
          </w:p>
        </w:tc>
      </w:tr>
      <w:tr w:rsidR="00F10B26" w:rsidRPr="007859C1" w14:paraId="2E36081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90C41B" w14:textId="77777777" w:rsidR="00F10B26" w:rsidRPr="007859C1" w:rsidRDefault="00F10B26" w:rsidP="007D3C16">
            <w:pPr>
              <w:numPr>
                <w:ilvl w:val="0"/>
                <w:numId w:val="34"/>
              </w:numPr>
              <w:spacing w:line="276" w:lineRule="auto"/>
              <w:ind w:left="0" w:firstLine="0"/>
              <w:jc w:val="left"/>
              <w:rPr>
                <w:rFonts w:cs="Segoe UI Light"/>
                <w:color w:val="000000"/>
                <w:sz w:val="22"/>
                <w:szCs w:val="22"/>
              </w:rPr>
            </w:pPr>
          </w:p>
        </w:tc>
        <w:tc>
          <w:tcPr>
            <w:tcW w:w="4648" w:type="pct"/>
          </w:tcPr>
          <w:p w14:paraId="7ABFE1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pobranie spakowanego pliku eksportu składającego się z ośmiu przygotowanych plików wynikowych: OM, PL, WM, PR, PR_HR, CP, SM, OG.</w:t>
            </w:r>
          </w:p>
        </w:tc>
      </w:tr>
    </w:tbl>
    <w:p w14:paraId="69E19A65" w14:textId="77777777" w:rsidR="00F10B26" w:rsidRPr="007859C1" w:rsidRDefault="00F10B26" w:rsidP="00F10B26">
      <w:pPr>
        <w:spacing w:after="0" w:line="276" w:lineRule="auto"/>
        <w:rPr>
          <w:rFonts w:cs="Segoe UI Light"/>
        </w:rPr>
      </w:pPr>
    </w:p>
    <w:p w14:paraId="0EED0370" w14:textId="5D7FCBDF" w:rsidR="00F10B26" w:rsidRPr="007859C1" w:rsidRDefault="00F10B26" w:rsidP="00AB3983">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4D6B8CD4"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35A9A4FF"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482BA526" w14:textId="77777777" w:rsidR="00F10B26" w:rsidRPr="007859C1" w:rsidRDefault="00F10B26" w:rsidP="00805985">
            <w:pPr>
              <w:pStyle w:val="Nagwek4"/>
              <w:outlineLvl w:val="3"/>
            </w:pPr>
            <w:bookmarkStart w:id="50" w:name="_Toc501352721"/>
            <w:r w:rsidRPr="007859C1">
              <w:t>Blok Operacyjny</w:t>
            </w:r>
            <w:bookmarkEnd w:id="50"/>
          </w:p>
        </w:tc>
      </w:tr>
      <w:tr w:rsidR="00F10B26" w:rsidRPr="007859C1" w14:paraId="130A3EA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067BAE" w14:textId="77777777" w:rsidR="00F10B26" w:rsidRPr="007859C1" w:rsidRDefault="00F10B26" w:rsidP="007D3C16">
            <w:pPr>
              <w:numPr>
                <w:ilvl w:val="0"/>
                <w:numId w:val="36"/>
              </w:numPr>
              <w:spacing w:line="276" w:lineRule="auto"/>
              <w:ind w:left="357" w:hanging="357"/>
              <w:jc w:val="left"/>
              <w:rPr>
                <w:rFonts w:cs="Segoe UI Light"/>
                <w:color w:val="000000"/>
                <w:sz w:val="22"/>
                <w:szCs w:val="22"/>
              </w:rPr>
            </w:pPr>
          </w:p>
        </w:tc>
        <w:tc>
          <w:tcPr>
            <w:tcW w:w="4648" w:type="pct"/>
          </w:tcPr>
          <w:p w14:paraId="3DC393C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wyłączanie niewykorzystanych zakładek</w:t>
            </w:r>
          </w:p>
        </w:tc>
      </w:tr>
      <w:tr w:rsidR="00F10B26" w:rsidRPr="007859C1" w14:paraId="27D365B9" w14:textId="77777777" w:rsidTr="00AB3983">
        <w:tc>
          <w:tcPr>
            <w:tcW w:w="352" w:type="pct"/>
          </w:tcPr>
          <w:p w14:paraId="0B112C1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CD5F98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zmianę kolejności prezentacji zakładek</w:t>
            </w:r>
          </w:p>
        </w:tc>
      </w:tr>
      <w:tr w:rsidR="00F10B26" w:rsidRPr="007859C1" w14:paraId="22E7B0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F2395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E8E44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planowanie zabiegów operacyjnych dla pacjentów przebywających na oddziale</w:t>
            </w:r>
          </w:p>
        </w:tc>
      </w:tr>
      <w:tr w:rsidR="00F10B26" w:rsidRPr="007859C1" w14:paraId="7CF2B4B1" w14:textId="77777777" w:rsidTr="00AB3983">
        <w:tc>
          <w:tcPr>
            <w:tcW w:w="352" w:type="pct"/>
          </w:tcPr>
          <w:p w14:paraId="2D5802B6" w14:textId="77777777" w:rsidR="00F10B26" w:rsidRPr="007859C1" w:rsidRDefault="00F10B26" w:rsidP="001E4301">
            <w:pPr>
              <w:spacing w:line="276" w:lineRule="auto"/>
              <w:jc w:val="left"/>
              <w:rPr>
                <w:rFonts w:cs="Segoe UI Light"/>
                <w:color w:val="000000"/>
                <w:sz w:val="22"/>
                <w:szCs w:val="22"/>
              </w:rPr>
            </w:pPr>
          </w:p>
        </w:tc>
        <w:tc>
          <w:tcPr>
            <w:tcW w:w="4648" w:type="pct"/>
          </w:tcPr>
          <w:p w14:paraId="246CCC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jednoznaczne oznaczanie zabiegów: </w:t>
            </w:r>
          </w:p>
        </w:tc>
      </w:tr>
      <w:tr w:rsidR="00F10B26" w:rsidRPr="007859C1" w14:paraId="3E30F2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0AEEB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C74215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zaplanowanych i niewykonanych; </w:t>
            </w:r>
          </w:p>
        </w:tc>
      </w:tr>
      <w:tr w:rsidR="00F10B26" w:rsidRPr="007859C1" w14:paraId="57E8187D" w14:textId="77777777" w:rsidTr="00AB3983">
        <w:tc>
          <w:tcPr>
            <w:tcW w:w="352" w:type="pct"/>
          </w:tcPr>
          <w:p w14:paraId="76E38D8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2B8D5A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niezakończonych;</w:t>
            </w:r>
          </w:p>
        </w:tc>
      </w:tr>
      <w:tr w:rsidR="00F10B26" w:rsidRPr="007859C1" w14:paraId="4D652F7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06A8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1044F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anulowanych</w:t>
            </w:r>
          </w:p>
        </w:tc>
      </w:tr>
      <w:tr w:rsidR="00F10B26" w:rsidRPr="007859C1" w14:paraId="03A163C5" w14:textId="77777777" w:rsidTr="00AB3983">
        <w:tc>
          <w:tcPr>
            <w:tcW w:w="352" w:type="pct"/>
          </w:tcPr>
          <w:p w14:paraId="3DDA1D1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39A5AF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planowanie zabiegów dla pacjentów kierowanych na zabieg z innych jednostek</w:t>
            </w:r>
          </w:p>
        </w:tc>
      </w:tr>
      <w:tr w:rsidR="00F10B26" w:rsidRPr="007859C1" w14:paraId="704DC1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17D3789"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BC85A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dokonanie klasyfikacji lekarskiej (chirurgicznej) do zabiegu obejmującej, co najmniej:</w:t>
            </w:r>
          </w:p>
        </w:tc>
      </w:tr>
      <w:tr w:rsidR="00F10B26" w:rsidRPr="007859C1" w14:paraId="47F5A5E8" w14:textId="77777777" w:rsidTr="00AB3983">
        <w:tc>
          <w:tcPr>
            <w:tcW w:w="352" w:type="pct"/>
          </w:tcPr>
          <w:p w14:paraId="72081817"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B91159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 planowanego zabiegu,</w:t>
            </w:r>
          </w:p>
        </w:tc>
      </w:tr>
      <w:tr w:rsidR="00F10B26" w:rsidRPr="007859C1" w14:paraId="6EB857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EA98A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3EE79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tryb zabiegu (planowy, przyspieszony, pilny, natychmiastowy),</w:t>
            </w:r>
          </w:p>
        </w:tc>
      </w:tr>
      <w:tr w:rsidR="00F10B26" w:rsidRPr="007859C1" w14:paraId="196D49B2" w14:textId="77777777" w:rsidTr="00AB3983">
        <w:trPr>
          <w:trHeight w:val="224"/>
        </w:trPr>
        <w:tc>
          <w:tcPr>
            <w:tcW w:w="352" w:type="pct"/>
          </w:tcPr>
          <w:p w14:paraId="30FB08F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99377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rozpoznanie przedoperacyjne ICD9 oraz opisowe,</w:t>
            </w:r>
          </w:p>
        </w:tc>
      </w:tr>
      <w:tr w:rsidR="00F10B26" w:rsidRPr="007859C1" w14:paraId="5ECEC69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B0EFC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EEB95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dostęp do pola operacyjnego z wykorzystaniem definiowalnego słownika,</w:t>
            </w:r>
          </w:p>
        </w:tc>
      </w:tr>
      <w:tr w:rsidR="00F10B26" w:rsidRPr="007859C1" w14:paraId="32DE0DF0" w14:textId="77777777" w:rsidTr="00AB3983">
        <w:trPr>
          <w:trHeight w:val="301"/>
        </w:trPr>
        <w:tc>
          <w:tcPr>
            <w:tcW w:w="352" w:type="pct"/>
          </w:tcPr>
          <w:p w14:paraId="3DA6522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0AB33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wymagane ułożenie pacjenta z wykorzystaniem definiowalnego słownika, z możliwością wyboru wielu pozycji ,</w:t>
            </w:r>
          </w:p>
        </w:tc>
      </w:tr>
      <w:tr w:rsidR="00F10B26" w:rsidRPr="007859C1" w14:paraId="0012FA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BC98EE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E7BD7C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datę kwalifikacji,</w:t>
            </w:r>
          </w:p>
        </w:tc>
      </w:tr>
      <w:tr w:rsidR="00F10B26" w:rsidRPr="007859C1" w14:paraId="4206EC31" w14:textId="77777777" w:rsidTr="00AB3983">
        <w:tc>
          <w:tcPr>
            <w:tcW w:w="352" w:type="pct"/>
          </w:tcPr>
          <w:p w14:paraId="7317C2EA"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19D7E6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wskazanie, ze słownika personelu, lekarza dokonujący kwalifikacji,</w:t>
            </w:r>
          </w:p>
        </w:tc>
      </w:tr>
      <w:tr w:rsidR="00F10B26" w:rsidRPr="007859C1" w14:paraId="3665E2E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E9FE540"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72A8CB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załączenia formularza definiowanego przez użytkownika,</w:t>
            </w:r>
          </w:p>
        </w:tc>
      </w:tr>
      <w:tr w:rsidR="00F10B26" w:rsidRPr="007859C1" w14:paraId="14F08A34" w14:textId="77777777" w:rsidTr="00AB3983">
        <w:tc>
          <w:tcPr>
            <w:tcW w:w="352" w:type="pct"/>
          </w:tcPr>
          <w:p w14:paraId="7DBDE92A" w14:textId="77777777" w:rsidR="00F10B26" w:rsidRPr="007859C1" w:rsidRDefault="00F10B26" w:rsidP="001E4301">
            <w:pPr>
              <w:spacing w:line="276" w:lineRule="auto"/>
              <w:jc w:val="left"/>
              <w:rPr>
                <w:rFonts w:cs="Segoe UI Light"/>
                <w:color w:val="000000"/>
                <w:sz w:val="22"/>
                <w:szCs w:val="22"/>
              </w:rPr>
            </w:pPr>
          </w:p>
        </w:tc>
        <w:tc>
          <w:tcPr>
            <w:tcW w:w="4648" w:type="pct"/>
          </w:tcPr>
          <w:p w14:paraId="79A6F4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dokonanie klasyfikacji anestezjologicznej, co najmniej w zakresie odnotowania:</w:t>
            </w:r>
          </w:p>
        </w:tc>
      </w:tr>
      <w:tr w:rsidR="00F10B26" w:rsidRPr="007859C1" w14:paraId="292DBC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F2BC3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D2C57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rodzaju planowanego znieczulenia z wykorzystaniem słownika rodzajów znieczulenia z możliwością definiowania własnych rodzajów znieczulenia,</w:t>
            </w:r>
          </w:p>
        </w:tc>
      </w:tr>
      <w:tr w:rsidR="00F10B26" w:rsidRPr="007859C1" w14:paraId="151BB786" w14:textId="77777777" w:rsidTr="00AB3983">
        <w:tc>
          <w:tcPr>
            <w:tcW w:w="352" w:type="pct"/>
          </w:tcPr>
          <w:p w14:paraId="5A9818A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7F7B6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klasyfikacji pacjenta wg skali ASA,</w:t>
            </w:r>
          </w:p>
        </w:tc>
      </w:tr>
      <w:tr w:rsidR="00F10B26" w:rsidRPr="007859C1" w14:paraId="302C9F8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5C49D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688FBB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opisu kwalifikacji,</w:t>
            </w:r>
          </w:p>
        </w:tc>
      </w:tr>
      <w:tr w:rsidR="00F10B26" w:rsidRPr="007859C1" w14:paraId="13D4C3B6" w14:textId="77777777" w:rsidTr="00AB3983">
        <w:tc>
          <w:tcPr>
            <w:tcW w:w="352" w:type="pct"/>
          </w:tcPr>
          <w:p w14:paraId="3AF1AD6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4971A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daty kwalifikacji, </w:t>
            </w:r>
          </w:p>
        </w:tc>
      </w:tr>
      <w:tr w:rsidR="00F10B26" w:rsidRPr="007859C1" w14:paraId="6CEEA49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64E4E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DAE25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wskazania lekarza dokonującego kwalifikacji,</w:t>
            </w:r>
          </w:p>
        </w:tc>
      </w:tr>
      <w:tr w:rsidR="00F10B26" w:rsidRPr="007859C1" w14:paraId="5B74653D" w14:textId="77777777" w:rsidTr="00AB3983">
        <w:trPr>
          <w:trHeight w:val="259"/>
        </w:trPr>
        <w:tc>
          <w:tcPr>
            <w:tcW w:w="352" w:type="pct"/>
          </w:tcPr>
          <w:p w14:paraId="1A2CF58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9D3BF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rejestracji danych kwalifikacji z poziomu oddziału i z poziomu bloku operacyjnego</w:t>
            </w:r>
          </w:p>
        </w:tc>
      </w:tr>
      <w:tr w:rsidR="00F10B26" w:rsidRPr="007859C1" w14:paraId="5F424E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B5CBAD7"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F7890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uproszczonego zlecania zabiegów przeprowadzanych w trybie nagłym</w:t>
            </w:r>
          </w:p>
        </w:tc>
      </w:tr>
      <w:tr w:rsidR="00F10B26" w:rsidRPr="007859C1" w14:paraId="63CB4338" w14:textId="77777777" w:rsidTr="00AB3983">
        <w:tc>
          <w:tcPr>
            <w:tcW w:w="352" w:type="pct"/>
          </w:tcPr>
          <w:p w14:paraId="0DCE26A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8AD1A0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zaplanowanie przerw technicznych pomiędzy zabiegami (czas na przygotowanie i posprzątanie Sali)</w:t>
            </w:r>
          </w:p>
        </w:tc>
      </w:tr>
      <w:tr w:rsidR="00F10B26" w:rsidRPr="007859C1" w14:paraId="3752A77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DEB7A7"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638424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prezentowanie na planie dziennym i okresowym operacji, informacji o tym czy pacjent przebywa już w szpitalu oraz czy wykonana została kwalifikacja anestezjologiczna.</w:t>
            </w:r>
          </w:p>
        </w:tc>
      </w:tr>
      <w:tr w:rsidR="00F10B26" w:rsidRPr="007859C1" w14:paraId="08ACCE8F" w14:textId="77777777" w:rsidTr="00AB3983">
        <w:trPr>
          <w:trHeight w:val="260"/>
        </w:trPr>
        <w:tc>
          <w:tcPr>
            <w:tcW w:w="352" w:type="pct"/>
          </w:tcPr>
          <w:p w14:paraId="78EFFACA"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97500C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skonfigurowanie kontroli limitów </w:t>
            </w:r>
            <w:proofErr w:type="spellStart"/>
            <w:r w:rsidRPr="007859C1">
              <w:rPr>
                <w:rFonts w:cs="Segoe UI Light"/>
                <w:color w:val="000000"/>
                <w:sz w:val="22"/>
                <w:szCs w:val="22"/>
              </w:rPr>
              <w:t>wykonań</w:t>
            </w:r>
            <w:proofErr w:type="spellEnd"/>
            <w:r w:rsidRPr="007859C1">
              <w:rPr>
                <w:rFonts w:cs="Segoe UI Light"/>
                <w:color w:val="000000"/>
                <w:sz w:val="22"/>
                <w:szCs w:val="22"/>
              </w:rPr>
              <w:t xml:space="preserve"> dla zdefiniowanych grup zabiegów operacyjnych.</w:t>
            </w:r>
          </w:p>
        </w:tc>
      </w:tr>
      <w:tr w:rsidR="00F10B26" w:rsidRPr="007859C1" w14:paraId="07767A3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7CF0C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C2D0D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dokonanie klasyfikacji anestezjologicznej, co najmniej w zakresie odnotowania:</w:t>
            </w:r>
          </w:p>
        </w:tc>
      </w:tr>
      <w:tr w:rsidR="00F10B26" w:rsidRPr="007859C1" w14:paraId="0C49CE3F" w14:textId="77777777" w:rsidTr="00AB3983">
        <w:tc>
          <w:tcPr>
            <w:tcW w:w="352" w:type="pct"/>
          </w:tcPr>
          <w:p w14:paraId="673A56A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41C49D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możliwości rejestracji danych kwalifikacji z poziomu oddziału i z poziomu bloku operacyjnego</w:t>
            </w:r>
          </w:p>
        </w:tc>
      </w:tr>
      <w:tr w:rsidR="00F10B26" w:rsidRPr="007859C1" w14:paraId="54FF73F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79F426" w14:textId="77777777" w:rsidR="00F10B26" w:rsidRPr="007859C1" w:rsidRDefault="00F10B26" w:rsidP="001E4301">
            <w:pPr>
              <w:spacing w:line="276" w:lineRule="auto"/>
              <w:jc w:val="left"/>
              <w:rPr>
                <w:rFonts w:cs="Segoe UI Light"/>
                <w:color w:val="7030A0"/>
                <w:sz w:val="22"/>
                <w:szCs w:val="22"/>
              </w:rPr>
            </w:pPr>
          </w:p>
        </w:tc>
        <w:tc>
          <w:tcPr>
            <w:tcW w:w="4648" w:type="pct"/>
          </w:tcPr>
          <w:p w14:paraId="0F97FE3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planowanie zabiegu operacyjnego w tym wpisanie:</w:t>
            </w:r>
          </w:p>
        </w:tc>
      </w:tr>
      <w:tr w:rsidR="00F10B26" w:rsidRPr="007859C1" w14:paraId="3F3357DE" w14:textId="77777777" w:rsidTr="00AB3983">
        <w:tc>
          <w:tcPr>
            <w:tcW w:w="352" w:type="pct"/>
          </w:tcPr>
          <w:p w14:paraId="6710C69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99F4C0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daty zabiegu, bloku operacyjnego i sali operacyjnej,</w:t>
            </w:r>
          </w:p>
        </w:tc>
      </w:tr>
      <w:tr w:rsidR="00F10B26" w:rsidRPr="007859C1" w14:paraId="53362FB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FBEBE8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39F59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planowanie powinno się odbywać w oparciu o terminarze bloku i </w:t>
            </w:r>
            <w:proofErr w:type="spellStart"/>
            <w:r w:rsidRPr="007859C1">
              <w:rPr>
                <w:rFonts w:cs="Segoe UI Light"/>
                <w:color w:val="000000"/>
                <w:sz w:val="22"/>
                <w:szCs w:val="22"/>
              </w:rPr>
              <w:t>sal</w:t>
            </w:r>
            <w:proofErr w:type="spellEnd"/>
            <w:r w:rsidRPr="007859C1">
              <w:rPr>
                <w:rFonts w:cs="Segoe UI Light"/>
                <w:color w:val="000000"/>
                <w:sz w:val="22"/>
                <w:szCs w:val="22"/>
              </w:rPr>
              <w:t xml:space="preserve"> operacyjnych</w:t>
            </w:r>
          </w:p>
        </w:tc>
      </w:tr>
      <w:tr w:rsidR="00F10B26" w:rsidRPr="007859C1" w14:paraId="63DEFC75" w14:textId="77777777" w:rsidTr="00AB3983">
        <w:tc>
          <w:tcPr>
            <w:tcW w:w="352" w:type="pct"/>
          </w:tcPr>
          <w:p w14:paraId="60D080A0"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9E366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 rejestracji zakończenia zabiegu, jeśli jego czas trwania był inny niż zaplanowano, system powinien zaktualizować terminarz dla pozostałych, zaplanowanych zabiegów</w:t>
            </w:r>
          </w:p>
        </w:tc>
      </w:tr>
      <w:tr w:rsidR="00F10B26" w:rsidRPr="007859C1" w14:paraId="6144089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C87FFC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86D39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materiałów,</w:t>
            </w:r>
          </w:p>
        </w:tc>
      </w:tr>
      <w:tr w:rsidR="00F10B26" w:rsidRPr="007859C1" w14:paraId="3A6B71E1" w14:textId="77777777" w:rsidTr="00AB3983">
        <w:tc>
          <w:tcPr>
            <w:tcW w:w="352" w:type="pct"/>
          </w:tcPr>
          <w:p w14:paraId="0A098270"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9DDBB6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zamówienia preparatów krwi wymaganych do przeprowadzenia zabiegu z możliwością wydrukowania zamówienia do banku krwi,</w:t>
            </w:r>
          </w:p>
        </w:tc>
      </w:tr>
      <w:tr w:rsidR="00F10B26" w:rsidRPr="007859C1" w14:paraId="1CDBD0D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FC8A3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14E88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składu zespołu zabiegowego i anestezjologicznego z wykorzystaniem słownika personelu z możliwością określenia definiowania roli członków personelu, </w:t>
            </w:r>
          </w:p>
        </w:tc>
      </w:tr>
      <w:tr w:rsidR="00F10B26" w:rsidRPr="007859C1" w14:paraId="09A05D79" w14:textId="77777777" w:rsidTr="00AB3983">
        <w:tc>
          <w:tcPr>
            <w:tcW w:w="352" w:type="pct"/>
          </w:tcPr>
          <w:p w14:paraId="37E6BD57"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9FA7D2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rejestracji danych planu z poziomu oddziału i z poziomu bloku operacyjnego</w:t>
            </w:r>
          </w:p>
        </w:tc>
      </w:tr>
      <w:tr w:rsidR="00F10B26" w:rsidRPr="007859C1" w14:paraId="6377367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2E9AAF"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EF120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obsługi listy zabiegów bloku operacyjnego, obejmującej:</w:t>
            </w:r>
          </w:p>
        </w:tc>
      </w:tr>
      <w:tr w:rsidR="00F10B26" w:rsidRPr="007859C1" w14:paraId="47571485" w14:textId="77777777" w:rsidTr="00AB3983">
        <w:tc>
          <w:tcPr>
            <w:tcW w:w="352" w:type="pct"/>
          </w:tcPr>
          <w:p w14:paraId="6F7261A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2183F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dostęp do aktualnych i archiwalnych danych pacjentów.</w:t>
            </w:r>
          </w:p>
        </w:tc>
      </w:tr>
      <w:tr w:rsidR="00F10B26" w:rsidRPr="007859C1" w14:paraId="0FC87E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BB093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C5E11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modyfikacja danych pacjentów,</w:t>
            </w:r>
          </w:p>
        </w:tc>
      </w:tr>
      <w:tr w:rsidR="00F10B26" w:rsidRPr="007859C1" w14:paraId="585BB4E3" w14:textId="77777777" w:rsidTr="00AB3983">
        <w:tc>
          <w:tcPr>
            <w:tcW w:w="352" w:type="pct"/>
          </w:tcPr>
          <w:p w14:paraId="19AE6059" w14:textId="77777777" w:rsidR="00F10B26" w:rsidRPr="007859C1" w:rsidRDefault="00F10B26" w:rsidP="001E4301">
            <w:pPr>
              <w:spacing w:line="276" w:lineRule="auto"/>
              <w:jc w:val="left"/>
              <w:rPr>
                <w:rFonts w:cs="Segoe UI Light"/>
                <w:color w:val="000000"/>
                <w:sz w:val="22"/>
                <w:szCs w:val="22"/>
              </w:rPr>
            </w:pPr>
          </w:p>
        </w:tc>
        <w:tc>
          <w:tcPr>
            <w:tcW w:w="4648" w:type="pct"/>
          </w:tcPr>
          <w:p w14:paraId="51B2ED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System musi umożliwiać wyszukiwanie zabiegów na liście zabiegów wg różnych kryteriów, w tym:</w:t>
            </w:r>
          </w:p>
        </w:tc>
      </w:tr>
      <w:tr w:rsidR="00F10B26" w:rsidRPr="007859C1" w14:paraId="3EC4E7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37497F"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10B6F9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składu zespołu operacyjnego (operatora, pielęgniarski operacyjnej, anestezjologa, pielęgniarki anestezjologiczna).</w:t>
            </w:r>
          </w:p>
        </w:tc>
      </w:tr>
      <w:tr w:rsidR="00F10B26" w:rsidRPr="007859C1" w14:paraId="2792B63C" w14:textId="77777777" w:rsidTr="00AB3983">
        <w:tc>
          <w:tcPr>
            <w:tcW w:w="352" w:type="pct"/>
          </w:tcPr>
          <w:p w14:paraId="22F68A97"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72F95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przeglądu zabiegów zaplanowanych na dzisiaj i/lub jutro</w:t>
            </w:r>
          </w:p>
        </w:tc>
      </w:tr>
      <w:tr w:rsidR="00F10B26" w:rsidRPr="007859C1" w14:paraId="43B174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65F0B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BCF88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statusu zabiegu (planowany, w trakcie realizacji, opieka pooperacyjna, przekazany na oddział, anulowany),</w:t>
            </w:r>
          </w:p>
        </w:tc>
      </w:tr>
      <w:tr w:rsidR="00F10B26" w:rsidRPr="007859C1" w14:paraId="6390D114" w14:textId="77777777" w:rsidTr="00AB3983">
        <w:tc>
          <w:tcPr>
            <w:tcW w:w="352" w:type="pct"/>
          </w:tcPr>
          <w:p w14:paraId="09BEB26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3CEE7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danych pacjenta (nazwisko, imię, PESEL),</w:t>
            </w:r>
          </w:p>
        </w:tc>
      </w:tr>
      <w:tr w:rsidR="00F10B26" w:rsidRPr="007859C1" w14:paraId="1223894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B1EAF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5900B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identyfikatorze pacjenta</w:t>
            </w:r>
          </w:p>
        </w:tc>
      </w:tr>
      <w:tr w:rsidR="00F10B26" w:rsidRPr="007859C1" w14:paraId="164EC60C" w14:textId="77777777" w:rsidTr="00AB3983">
        <w:tc>
          <w:tcPr>
            <w:tcW w:w="352" w:type="pct"/>
          </w:tcPr>
          <w:p w14:paraId="785655E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329D14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tryb zabiegu,</w:t>
            </w:r>
          </w:p>
        </w:tc>
      </w:tr>
      <w:tr w:rsidR="00F10B26" w:rsidRPr="007859C1" w14:paraId="3C3818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7107CB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E8E82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 zabiegu,</w:t>
            </w:r>
          </w:p>
        </w:tc>
      </w:tr>
      <w:tr w:rsidR="00F10B26" w:rsidRPr="007859C1" w14:paraId="1D2CCE82" w14:textId="77777777" w:rsidTr="00AB3983">
        <w:tc>
          <w:tcPr>
            <w:tcW w:w="352" w:type="pct"/>
          </w:tcPr>
          <w:p w14:paraId="4F02E92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DB67E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planowanych i rzeczywistych dat wykonania zabiegu,</w:t>
            </w:r>
          </w:p>
        </w:tc>
      </w:tr>
      <w:tr w:rsidR="00F10B26" w:rsidRPr="007859C1" w14:paraId="25A909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AFB00E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A5DA5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bloku i sali operacyjnej,</w:t>
            </w:r>
          </w:p>
        </w:tc>
      </w:tr>
      <w:tr w:rsidR="00F10B26" w:rsidRPr="007859C1" w14:paraId="692C2B6A" w14:textId="77777777" w:rsidTr="00AB3983">
        <w:tc>
          <w:tcPr>
            <w:tcW w:w="352" w:type="pct"/>
          </w:tcPr>
          <w:p w14:paraId="60E8F8C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49CA9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jednostki zlecającej, </w:t>
            </w:r>
          </w:p>
        </w:tc>
      </w:tr>
      <w:tr w:rsidR="00F10B26" w:rsidRPr="007859C1" w14:paraId="05F2D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8A75F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0DBA9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numeru księgi zabiegów,</w:t>
            </w:r>
          </w:p>
        </w:tc>
      </w:tr>
      <w:tr w:rsidR="00F10B26" w:rsidRPr="007859C1" w14:paraId="158DB85E" w14:textId="77777777" w:rsidTr="00AB3983">
        <w:tc>
          <w:tcPr>
            <w:tcW w:w="352" w:type="pct"/>
          </w:tcPr>
          <w:p w14:paraId="4F6CC452" w14:textId="77777777" w:rsidR="00F10B26" w:rsidRPr="007859C1" w:rsidRDefault="00F10B26" w:rsidP="001E4301">
            <w:pPr>
              <w:spacing w:line="276" w:lineRule="auto"/>
              <w:jc w:val="left"/>
              <w:rPr>
                <w:rFonts w:cs="Segoe UI Light"/>
                <w:color w:val="000000"/>
                <w:sz w:val="22"/>
                <w:szCs w:val="22"/>
              </w:rPr>
            </w:pPr>
          </w:p>
        </w:tc>
        <w:tc>
          <w:tcPr>
            <w:tcW w:w="4648" w:type="pct"/>
          </w:tcPr>
          <w:p w14:paraId="1AB464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przyjęcie pacjenta na blok operacyjny i odnotowanie związanych z tym danych tj.:</w:t>
            </w:r>
          </w:p>
        </w:tc>
      </w:tr>
      <w:tr w:rsidR="00F10B26" w:rsidRPr="007859C1" w14:paraId="43F3E87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E6B85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63A41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 przyjęcia i osoby przyjmującej,</w:t>
            </w:r>
          </w:p>
        </w:tc>
      </w:tr>
      <w:tr w:rsidR="00F10B26" w:rsidRPr="007859C1" w14:paraId="58A6970F" w14:textId="77777777" w:rsidTr="00AB3983">
        <w:tc>
          <w:tcPr>
            <w:tcW w:w="352" w:type="pct"/>
          </w:tcPr>
          <w:p w14:paraId="7F29310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A4AF5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wpis do Księgi Bloku Operacyjnego</w:t>
            </w:r>
          </w:p>
        </w:tc>
      </w:tr>
      <w:tr w:rsidR="00F10B26" w:rsidRPr="007859C1" w14:paraId="746A77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FDF6EA" w14:textId="77777777" w:rsidR="00F10B26" w:rsidRPr="007859C1" w:rsidRDefault="00F10B26" w:rsidP="001E4301">
            <w:pPr>
              <w:spacing w:line="276" w:lineRule="auto"/>
              <w:jc w:val="left"/>
              <w:rPr>
                <w:rFonts w:cs="Segoe UI Light"/>
                <w:color w:val="000000"/>
                <w:sz w:val="22"/>
                <w:szCs w:val="22"/>
              </w:rPr>
            </w:pPr>
          </w:p>
        </w:tc>
        <w:tc>
          <w:tcPr>
            <w:tcW w:w="4648" w:type="pct"/>
          </w:tcPr>
          <w:p w14:paraId="6EF628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odnotowanie danych medycznych przeprowadzonego zabiegu w tym:</w:t>
            </w:r>
          </w:p>
        </w:tc>
      </w:tr>
      <w:tr w:rsidR="00F10B26" w:rsidRPr="007859C1" w14:paraId="57277B1C" w14:textId="77777777" w:rsidTr="00AB3983">
        <w:tc>
          <w:tcPr>
            <w:tcW w:w="352" w:type="pct"/>
          </w:tcPr>
          <w:p w14:paraId="3369C82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C2FF7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opisu wykonanego zabiegu wraz z lekarzem opisującym,</w:t>
            </w:r>
          </w:p>
        </w:tc>
      </w:tr>
      <w:tr w:rsidR="00F10B26" w:rsidRPr="007859C1" w14:paraId="187AED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AAB2E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F9EC1B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składu zespołu zabiegowego domyślnie uzupełnianego na podstawie planu,</w:t>
            </w:r>
          </w:p>
        </w:tc>
      </w:tr>
      <w:tr w:rsidR="00F10B26" w:rsidRPr="007859C1" w14:paraId="50A710E3" w14:textId="77777777" w:rsidTr="00AB3983">
        <w:tc>
          <w:tcPr>
            <w:tcW w:w="352" w:type="pct"/>
          </w:tcPr>
          <w:p w14:paraId="3EE464C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AFA554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czasu pracy zespołu operacyjnego. Jeśli czas pracy nie zostanie wpisany powinien być uzupełniony przez system na podstawie czasu rozpoczęcia i zakończenia zabiegu</w:t>
            </w:r>
          </w:p>
        </w:tc>
      </w:tr>
      <w:tr w:rsidR="00F10B26" w:rsidRPr="007859C1" w14:paraId="210EF72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3FAAD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98A7D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załączenia formularza definiowanego przez użytkownika,</w:t>
            </w:r>
          </w:p>
        </w:tc>
      </w:tr>
      <w:tr w:rsidR="00F10B26" w:rsidRPr="007859C1" w14:paraId="44F59585" w14:textId="77777777" w:rsidTr="00AB3983">
        <w:tc>
          <w:tcPr>
            <w:tcW w:w="352" w:type="pct"/>
          </w:tcPr>
          <w:p w14:paraId="562C29C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74C4B6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dołączania załączników w postaci dowolnych plików (np. skany dokumentów, pliki dźwiękowe i wideo),</w:t>
            </w:r>
          </w:p>
        </w:tc>
      </w:tr>
      <w:tr w:rsidR="00F10B26" w:rsidRPr="007859C1" w14:paraId="2F95E8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C75E6C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222795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odnotowanie przetoczeń krwi i preparatów krwiopochodnych z wpisem do księgi transfuzyjnej, odnotowanie powikłań po przetoczeniu,</w:t>
            </w:r>
          </w:p>
        </w:tc>
      </w:tr>
      <w:tr w:rsidR="00F10B26" w:rsidRPr="007859C1" w14:paraId="506C3BEB" w14:textId="77777777" w:rsidTr="00AB3983">
        <w:tc>
          <w:tcPr>
            <w:tcW w:w="352" w:type="pct"/>
          </w:tcPr>
          <w:p w14:paraId="251002F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24EB4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zużytych materiałów:</w:t>
            </w:r>
          </w:p>
        </w:tc>
      </w:tr>
      <w:tr w:rsidR="00F10B26" w:rsidRPr="007859C1" w14:paraId="62E419D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43987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33DBF6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wykorzystaniem kodów kreskowych lub poprzez manualny wybór pozycji ze słownika, </w:t>
            </w:r>
          </w:p>
        </w:tc>
      </w:tr>
      <w:tr w:rsidR="00F10B26" w:rsidRPr="007859C1" w14:paraId="5121FCAF" w14:textId="77777777" w:rsidTr="00AB3983">
        <w:tc>
          <w:tcPr>
            <w:tcW w:w="352" w:type="pct"/>
          </w:tcPr>
          <w:p w14:paraId="63C06E59"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856485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możliwością automatycznego dodania materiałów z planu,</w:t>
            </w:r>
          </w:p>
        </w:tc>
      </w:tr>
      <w:tr w:rsidR="00F10B26" w:rsidRPr="007859C1" w14:paraId="4204CCE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E79F9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3E136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możliwością automatycznego dodania materiałów powiązanych z wykonanym zabiegiem,</w:t>
            </w:r>
          </w:p>
        </w:tc>
      </w:tr>
      <w:tr w:rsidR="00F10B26" w:rsidRPr="007859C1" w14:paraId="54B4E7F3" w14:textId="77777777" w:rsidTr="00AB3983">
        <w:tc>
          <w:tcPr>
            <w:tcW w:w="352" w:type="pct"/>
          </w:tcPr>
          <w:p w14:paraId="4D34C91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D12C8F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możliwością automatycznego dodania zestawu narzędzi powiązanych z wykonywanym zabiegiem</w:t>
            </w:r>
          </w:p>
        </w:tc>
      </w:tr>
      <w:tr w:rsidR="00F10B26" w:rsidRPr="007859C1" w14:paraId="5FCB41A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B3339E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74150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rejestracji danych z poziomu oddziału i z poziomu bloku operacyjnego</w:t>
            </w:r>
          </w:p>
        </w:tc>
      </w:tr>
      <w:tr w:rsidR="00F10B26" w:rsidRPr="007859C1" w14:paraId="20423E4F" w14:textId="77777777" w:rsidTr="00AB3983">
        <w:tc>
          <w:tcPr>
            <w:tcW w:w="352" w:type="pct"/>
          </w:tcPr>
          <w:p w14:paraId="13A3B46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A4BFD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 wykonaniu zabiegu, system powinien umożliwiać zmianę procedury głównej zabiegu</w:t>
            </w:r>
          </w:p>
        </w:tc>
      </w:tr>
      <w:tr w:rsidR="00F10B26" w:rsidRPr="007859C1" w14:paraId="10ABF9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5D186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67E91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Jeśli nie zostały wpisane dane lekarza operującego to system powinien podpowiadać operatora na podstawie danych lekarza opisującego zabieg</w:t>
            </w:r>
          </w:p>
        </w:tc>
      </w:tr>
      <w:tr w:rsidR="00F10B26" w:rsidRPr="007859C1" w14:paraId="1AEBBA60" w14:textId="77777777" w:rsidTr="00AB3983">
        <w:tc>
          <w:tcPr>
            <w:tcW w:w="352" w:type="pct"/>
          </w:tcPr>
          <w:p w14:paraId="30832AC9"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30D29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wprowadzenie informacji dotyczących przygotowania pacjenta do zabiegu.</w:t>
            </w:r>
          </w:p>
        </w:tc>
      </w:tr>
      <w:tr w:rsidR="00F10B26" w:rsidRPr="007859C1" w14:paraId="60C7A67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59BDA1" w14:textId="77777777" w:rsidR="00F10B26" w:rsidRPr="007859C1" w:rsidRDefault="00F10B26" w:rsidP="001E4301">
            <w:pPr>
              <w:spacing w:line="276" w:lineRule="auto"/>
              <w:jc w:val="left"/>
              <w:rPr>
                <w:rFonts w:cs="Segoe UI Light"/>
                <w:color w:val="000000"/>
                <w:sz w:val="22"/>
                <w:szCs w:val="22"/>
              </w:rPr>
            </w:pPr>
          </w:p>
        </w:tc>
        <w:tc>
          <w:tcPr>
            <w:tcW w:w="4648" w:type="pct"/>
          </w:tcPr>
          <w:p w14:paraId="6DCCB1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rejestrację danych znieczulenia, w tym:</w:t>
            </w:r>
          </w:p>
        </w:tc>
      </w:tr>
      <w:tr w:rsidR="00F10B26" w:rsidRPr="007859C1" w14:paraId="6EE38BA4" w14:textId="77777777" w:rsidTr="00AB3983">
        <w:tc>
          <w:tcPr>
            <w:tcW w:w="352" w:type="pct"/>
          </w:tcPr>
          <w:p w14:paraId="664ACF0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EF4C2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czasu znieczulenia,</w:t>
            </w:r>
          </w:p>
        </w:tc>
      </w:tr>
      <w:tr w:rsidR="00F10B26" w:rsidRPr="007859C1" w14:paraId="693E86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71151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F43707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czasu anestezjologicznego,</w:t>
            </w:r>
          </w:p>
        </w:tc>
      </w:tr>
      <w:tr w:rsidR="00F10B26" w:rsidRPr="007859C1" w14:paraId="0F690100" w14:textId="77777777" w:rsidTr="00AB3983">
        <w:tc>
          <w:tcPr>
            <w:tcW w:w="352" w:type="pct"/>
          </w:tcPr>
          <w:p w14:paraId="1EB1639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645D0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rodzaju przeprowadzonego znieczulenia domyślnie wypełnianego na podstawie kwalifikacji z możliwością edycji,</w:t>
            </w:r>
          </w:p>
        </w:tc>
      </w:tr>
      <w:tr w:rsidR="00F10B26" w:rsidRPr="007859C1" w14:paraId="4FE781C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58286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311E0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opisu znieczulenia ze wskazaniem osoby opisującej,</w:t>
            </w:r>
          </w:p>
        </w:tc>
      </w:tr>
      <w:tr w:rsidR="00F10B26" w:rsidRPr="007859C1" w14:paraId="41562D41" w14:textId="77777777" w:rsidTr="00AB3983">
        <w:tc>
          <w:tcPr>
            <w:tcW w:w="352" w:type="pct"/>
          </w:tcPr>
          <w:p w14:paraId="7F6ACEA9"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F87370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zespołu anestezjologicznego domyślnie uzupełnionego na podstawie planu,</w:t>
            </w:r>
          </w:p>
        </w:tc>
      </w:tr>
      <w:tr w:rsidR="00F10B26" w:rsidRPr="007859C1" w14:paraId="60190B1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12F52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C547B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czasu pracy zespołu anestezjologicznego. Jeśli czas pracy nie został wpisany system podpowiada na podstawie czasu anestezjologicznego lub, w przypadku braku, czasu pobytu na bloku</w:t>
            </w:r>
          </w:p>
        </w:tc>
      </w:tr>
      <w:tr w:rsidR="00F10B26" w:rsidRPr="007859C1" w14:paraId="057C3781" w14:textId="77777777" w:rsidTr="00AB3983">
        <w:tc>
          <w:tcPr>
            <w:tcW w:w="352" w:type="pct"/>
          </w:tcPr>
          <w:p w14:paraId="3BCA4AA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A9E49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podanych leków:</w:t>
            </w:r>
          </w:p>
        </w:tc>
      </w:tr>
      <w:tr w:rsidR="00F10B26" w:rsidRPr="007859C1" w14:paraId="7A066AA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6A0D4F"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48D411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wykorzystaniem kodów kreskowych lub poprzez manualny wybór pozycji ze słownika,</w:t>
            </w:r>
          </w:p>
        </w:tc>
      </w:tr>
      <w:tr w:rsidR="00F10B26" w:rsidRPr="007859C1" w14:paraId="683A92F9" w14:textId="77777777" w:rsidTr="00AB3983">
        <w:tc>
          <w:tcPr>
            <w:tcW w:w="352" w:type="pct"/>
          </w:tcPr>
          <w:p w14:paraId="6335EF4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728EDE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możliwością automatycznego dodania leków powiązanych z wykonanym zabiegiem</w:t>
            </w:r>
          </w:p>
        </w:tc>
      </w:tr>
      <w:tr w:rsidR="00F10B26" w:rsidRPr="007859C1" w14:paraId="2DAB80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254A2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39B73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wprowadzenie informacji dotyczących powikłań pooperacyjnych.</w:t>
            </w:r>
          </w:p>
        </w:tc>
      </w:tr>
      <w:tr w:rsidR="00F10B26" w:rsidRPr="007859C1" w14:paraId="0EC7E9F0" w14:textId="77777777" w:rsidTr="00AB3983">
        <w:tc>
          <w:tcPr>
            <w:tcW w:w="352" w:type="pct"/>
          </w:tcPr>
          <w:p w14:paraId="27721C5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FB71C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wprowadzenie w ramach opieki pooperacyjnej pacjenta, danych opieki pielęgniarskiej.</w:t>
            </w:r>
          </w:p>
        </w:tc>
      </w:tr>
      <w:tr w:rsidR="00F10B26" w:rsidRPr="007859C1" w14:paraId="4859281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6660F9" w14:textId="77777777" w:rsidR="00F10B26" w:rsidRPr="007859C1" w:rsidRDefault="00F10B26" w:rsidP="001E4301">
            <w:pPr>
              <w:spacing w:line="276" w:lineRule="auto"/>
              <w:jc w:val="left"/>
              <w:rPr>
                <w:rFonts w:cs="Segoe UI Light"/>
                <w:color w:val="000000"/>
                <w:sz w:val="22"/>
                <w:szCs w:val="22"/>
              </w:rPr>
            </w:pPr>
          </w:p>
        </w:tc>
        <w:tc>
          <w:tcPr>
            <w:tcW w:w="4648" w:type="pct"/>
          </w:tcPr>
          <w:p w14:paraId="40A300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wspomagać opiekę pooperacyjną w zakresie:</w:t>
            </w:r>
          </w:p>
        </w:tc>
      </w:tr>
      <w:tr w:rsidR="00F10B26" w:rsidRPr="007859C1" w14:paraId="3066ECC7" w14:textId="77777777" w:rsidTr="00AB3983">
        <w:tc>
          <w:tcPr>
            <w:tcW w:w="352" w:type="pct"/>
          </w:tcPr>
          <w:p w14:paraId="1F63F8C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94B14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ewidencji czasu trwania opieki pooperacyjnej oraz lekarza przyjmującego,</w:t>
            </w:r>
          </w:p>
        </w:tc>
      </w:tr>
      <w:tr w:rsidR="00F10B26" w:rsidRPr="007859C1" w14:paraId="2B87A9B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796538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D0F35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ewidencji wykonanych procedur,</w:t>
            </w:r>
          </w:p>
        </w:tc>
      </w:tr>
      <w:tr w:rsidR="00F10B26" w:rsidRPr="007859C1" w14:paraId="2EA1C56A" w14:textId="77777777" w:rsidTr="00AB3983">
        <w:tc>
          <w:tcPr>
            <w:tcW w:w="352" w:type="pct"/>
          </w:tcPr>
          <w:p w14:paraId="0E868C6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AC40F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ewidencji podanych leków i zużytych materiałów,</w:t>
            </w:r>
          </w:p>
        </w:tc>
      </w:tr>
      <w:tr w:rsidR="00F10B26" w:rsidRPr="007859C1" w14:paraId="2C9AD78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F1F407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CF8B7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obsługi tacy leków</w:t>
            </w:r>
          </w:p>
        </w:tc>
      </w:tr>
      <w:tr w:rsidR="00F10B26" w:rsidRPr="007859C1" w14:paraId="60ECF87D" w14:textId="77777777" w:rsidTr="00AB3983">
        <w:tc>
          <w:tcPr>
            <w:tcW w:w="352" w:type="pct"/>
          </w:tcPr>
          <w:p w14:paraId="4B4C637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C908FE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oceny stanu pacjenta z wykorzystaniem zmodyfikowanej skali </w:t>
            </w:r>
            <w:proofErr w:type="spellStart"/>
            <w:r w:rsidRPr="007859C1">
              <w:rPr>
                <w:rFonts w:cs="Segoe UI Light"/>
                <w:color w:val="000000"/>
                <w:sz w:val="22"/>
                <w:szCs w:val="22"/>
              </w:rPr>
              <w:t>Aldrete'a</w:t>
            </w:r>
            <w:proofErr w:type="spellEnd"/>
          </w:p>
        </w:tc>
      </w:tr>
      <w:tr w:rsidR="00F10B26" w:rsidRPr="007859C1" w14:paraId="26841C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5CB5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F57CD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opisu powikłań znieczulenia, </w:t>
            </w:r>
          </w:p>
        </w:tc>
      </w:tr>
      <w:tr w:rsidR="00F10B26" w:rsidRPr="007859C1" w14:paraId="65ED69A4" w14:textId="77777777" w:rsidTr="00AB3983">
        <w:tc>
          <w:tcPr>
            <w:tcW w:w="352" w:type="pct"/>
          </w:tcPr>
          <w:p w14:paraId="35398F5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C3DB24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opisu zaleceń pooperacyjnych,</w:t>
            </w:r>
          </w:p>
        </w:tc>
      </w:tr>
      <w:tr w:rsidR="00F10B26" w:rsidRPr="007859C1" w14:paraId="36EB94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FFAB196"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F7BAEB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ewidencji daty przekazania pacjenta na oddział wraz ze wskazaniem lekarza przekazującego.</w:t>
            </w:r>
          </w:p>
        </w:tc>
      </w:tr>
      <w:tr w:rsidR="00F10B26" w:rsidRPr="007859C1" w14:paraId="11C2CF25" w14:textId="77777777" w:rsidTr="00AB3983">
        <w:tc>
          <w:tcPr>
            <w:tcW w:w="352" w:type="pct"/>
          </w:tcPr>
          <w:p w14:paraId="06A9040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D0CDE8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graficzną prezentację podań leków na wydruku karty anestezjologicznej</w:t>
            </w:r>
          </w:p>
        </w:tc>
      </w:tr>
      <w:tr w:rsidR="00F10B26" w:rsidRPr="007859C1" w14:paraId="29538D9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99184F2"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5EA6353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prowadzenie Księgi Bloku Operacyjnego w zakresie:</w:t>
            </w:r>
          </w:p>
        </w:tc>
      </w:tr>
      <w:tr w:rsidR="00F10B26" w:rsidRPr="007859C1" w14:paraId="26DB61CD" w14:textId="77777777" w:rsidTr="00AB3983">
        <w:tc>
          <w:tcPr>
            <w:tcW w:w="352" w:type="pct"/>
          </w:tcPr>
          <w:p w14:paraId="056CA0B2"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335D8C4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definiowania księgi dla bloku operacyjnego, dla sali operacyjnej oraz dla grupy zabiegów,</w:t>
            </w:r>
          </w:p>
        </w:tc>
      </w:tr>
      <w:tr w:rsidR="00F10B26" w:rsidRPr="007859C1" w14:paraId="5680B1D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943BF6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7139D2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ksiąg bloku operacyjnego wg  różnych kryteriów, w tym:</w:t>
            </w:r>
          </w:p>
        </w:tc>
      </w:tr>
      <w:tr w:rsidR="00F10B26" w:rsidRPr="007859C1" w14:paraId="411239E7" w14:textId="77777777" w:rsidTr="00AB3983">
        <w:tc>
          <w:tcPr>
            <w:tcW w:w="352" w:type="pct"/>
          </w:tcPr>
          <w:p w14:paraId="22345D2E"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DE764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danych pacjenta (nazwisko, imię, PESEL),</w:t>
            </w:r>
          </w:p>
        </w:tc>
      </w:tr>
      <w:tr w:rsidR="00F10B26" w:rsidRPr="007859C1" w14:paraId="4E7D58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44264F"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87EAB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trybu zabiegu,</w:t>
            </w:r>
          </w:p>
        </w:tc>
      </w:tr>
      <w:tr w:rsidR="00F10B26" w:rsidRPr="007859C1" w14:paraId="7FD962A6" w14:textId="77777777" w:rsidTr="00AB3983">
        <w:tc>
          <w:tcPr>
            <w:tcW w:w="352" w:type="pct"/>
          </w:tcPr>
          <w:p w14:paraId="39BCB9F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8368D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rodzaju zabiegu,</w:t>
            </w:r>
          </w:p>
        </w:tc>
      </w:tr>
      <w:tr w:rsidR="00F10B26" w:rsidRPr="007859C1" w14:paraId="4FEE47B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AA79E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413A0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 wykonania zabiegu,</w:t>
            </w:r>
          </w:p>
        </w:tc>
      </w:tr>
      <w:tr w:rsidR="00F10B26" w:rsidRPr="007859C1" w14:paraId="33F1977A" w14:textId="77777777" w:rsidTr="00AB3983">
        <w:tc>
          <w:tcPr>
            <w:tcW w:w="352" w:type="pct"/>
          </w:tcPr>
          <w:p w14:paraId="03411869"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352361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bloku i sali operacyjnej,</w:t>
            </w:r>
          </w:p>
        </w:tc>
      </w:tr>
      <w:tr w:rsidR="00F10B26" w:rsidRPr="007859C1" w14:paraId="3D6AFB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4CF79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1C4292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jednostki zlecającej, </w:t>
            </w:r>
          </w:p>
        </w:tc>
      </w:tr>
      <w:tr w:rsidR="00F10B26" w:rsidRPr="007859C1" w14:paraId="59DB18E2" w14:textId="77777777" w:rsidTr="00AB3983">
        <w:tc>
          <w:tcPr>
            <w:tcW w:w="352" w:type="pct"/>
          </w:tcPr>
          <w:p w14:paraId="4C32066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62C3A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księgi zabiegów,</w:t>
            </w:r>
          </w:p>
        </w:tc>
      </w:tr>
      <w:tr w:rsidR="00F10B26" w:rsidRPr="007859C1" w14:paraId="197726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5685D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3589C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roku księgi,</w:t>
            </w:r>
          </w:p>
        </w:tc>
      </w:tr>
      <w:tr w:rsidR="00F10B26" w:rsidRPr="007859C1" w14:paraId="6408E3CC" w14:textId="77777777" w:rsidTr="00AB3983">
        <w:tc>
          <w:tcPr>
            <w:tcW w:w="352" w:type="pct"/>
          </w:tcPr>
          <w:p w14:paraId="0B002E8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105513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zakresu numerów księgi,</w:t>
            </w:r>
          </w:p>
        </w:tc>
      </w:tr>
      <w:tr w:rsidR="00F10B26" w:rsidRPr="007859C1" w14:paraId="5B999FF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17F3E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5F3F8B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składu zespołu operacyjnego (operatora, pielęgniarski operacyjnej, anestezjologa, pielęgniarki anestezjologiczna),</w:t>
            </w:r>
          </w:p>
        </w:tc>
      </w:tr>
      <w:tr w:rsidR="00F10B26" w:rsidRPr="007859C1" w14:paraId="509494D3" w14:textId="77777777" w:rsidTr="00AB3983">
        <w:tc>
          <w:tcPr>
            <w:tcW w:w="352" w:type="pct"/>
          </w:tcPr>
          <w:p w14:paraId="2F9A502C"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4E027D7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wydruk księgi bloku operacyjnego</w:t>
            </w:r>
          </w:p>
        </w:tc>
      </w:tr>
      <w:tr w:rsidR="00F10B26" w:rsidRPr="007859C1" w14:paraId="3E0B65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1E44E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74570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przekazanie pacjenta na oddział opieki pooperacyjnej bez wprowadzonych danych realizacji zabiegu; z możliwością późniejszego uzupełnienia danych.</w:t>
            </w:r>
          </w:p>
        </w:tc>
      </w:tr>
      <w:tr w:rsidR="00F10B26" w:rsidRPr="007859C1" w14:paraId="2E06CD79" w14:textId="77777777" w:rsidTr="00AB3983">
        <w:tc>
          <w:tcPr>
            <w:tcW w:w="352" w:type="pct"/>
          </w:tcPr>
          <w:p w14:paraId="5649B096"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6408508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wspomagać prowadzenie dokumentacji zabiegu operacyjnego, w tym:</w:t>
            </w:r>
          </w:p>
        </w:tc>
      </w:tr>
      <w:tr w:rsidR="00F10B26" w:rsidRPr="007859C1" w14:paraId="041B6C3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0560CA"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275F0A5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protokół z zabiegu operacyjnego,</w:t>
            </w:r>
          </w:p>
        </w:tc>
      </w:tr>
      <w:tr w:rsidR="00F10B26" w:rsidRPr="007859C1" w14:paraId="2E2F1DD9" w14:textId="77777777" w:rsidTr="00AB3983">
        <w:tc>
          <w:tcPr>
            <w:tcW w:w="352" w:type="pct"/>
          </w:tcPr>
          <w:p w14:paraId="2B143D73"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42861DB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protokół przekazania pacjenta na oddział</w:t>
            </w:r>
          </w:p>
        </w:tc>
      </w:tr>
      <w:tr w:rsidR="00F10B26" w:rsidRPr="007859C1" w14:paraId="080DACB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98C6ED" w14:textId="77777777" w:rsidR="00F10B26" w:rsidRPr="007859C1" w:rsidRDefault="00F10B26" w:rsidP="007D3C16">
            <w:pPr>
              <w:numPr>
                <w:ilvl w:val="0"/>
                <w:numId w:val="36"/>
              </w:numPr>
              <w:spacing w:line="276" w:lineRule="auto"/>
              <w:ind w:left="0" w:firstLine="0"/>
              <w:jc w:val="left"/>
              <w:rPr>
                <w:rFonts w:cs="Segoe UI Light"/>
                <w:color w:val="7030A0"/>
                <w:sz w:val="22"/>
                <w:szCs w:val="22"/>
              </w:rPr>
            </w:pPr>
          </w:p>
        </w:tc>
        <w:tc>
          <w:tcPr>
            <w:tcW w:w="4648" w:type="pct"/>
          </w:tcPr>
          <w:p w14:paraId="60145BA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uzupełniania dokumentacji o materiały elektroniczne - skany dokumentów, zdjęcia, pliki dźwiękowe oraz wideo</w:t>
            </w:r>
          </w:p>
        </w:tc>
      </w:tr>
      <w:tr w:rsidR="00F10B26" w:rsidRPr="007859C1" w14:paraId="21648920" w14:textId="77777777" w:rsidTr="00AB3983">
        <w:tc>
          <w:tcPr>
            <w:tcW w:w="352" w:type="pct"/>
          </w:tcPr>
          <w:p w14:paraId="0FA7395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D5001D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opcjonalne przechowywanie wszystkich wersji utworzonych dokumentów</w:t>
            </w:r>
          </w:p>
        </w:tc>
      </w:tr>
      <w:tr w:rsidR="00F10B26" w:rsidRPr="007859C1" w14:paraId="79E55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ED648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637131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definiowania własnych szablonów wydruków</w:t>
            </w:r>
          </w:p>
        </w:tc>
      </w:tr>
      <w:tr w:rsidR="00F10B26" w:rsidRPr="007859C1" w14:paraId="57AD2382" w14:textId="77777777" w:rsidTr="00AB3983">
        <w:tc>
          <w:tcPr>
            <w:tcW w:w="352" w:type="pct"/>
          </w:tcPr>
          <w:p w14:paraId="6D8587E7"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6BBA4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obsługi raportów wbudowanych, w tym:</w:t>
            </w:r>
          </w:p>
        </w:tc>
      </w:tr>
      <w:tr w:rsidR="00F10B26" w:rsidRPr="007859C1" w14:paraId="6ED05EC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381B6D"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B80FF5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raport z </w:t>
            </w:r>
            <w:proofErr w:type="spellStart"/>
            <w:r w:rsidRPr="007859C1">
              <w:rPr>
                <w:rFonts w:cs="Segoe UI Light"/>
                <w:color w:val="000000"/>
                <w:sz w:val="22"/>
                <w:szCs w:val="22"/>
              </w:rPr>
              <w:t>wykonań</w:t>
            </w:r>
            <w:proofErr w:type="spellEnd"/>
            <w:r w:rsidRPr="007859C1">
              <w:rPr>
                <w:rFonts w:cs="Segoe UI Light"/>
                <w:color w:val="000000"/>
                <w:sz w:val="22"/>
                <w:szCs w:val="22"/>
              </w:rPr>
              <w:t xml:space="preserve"> zabiegów operacyjnych z uwzględnieniem kryteriów: czas wykonania zabiegu, księga bloku, sala operacyjna z podziałem na rodzaj zabiegu, księgę bloku, salę i jednostkę zlecającą</w:t>
            </w:r>
          </w:p>
        </w:tc>
      </w:tr>
      <w:tr w:rsidR="00F10B26" w:rsidRPr="007859C1" w14:paraId="4090106F" w14:textId="77777777" w:rsidTr="00AB3983">
        <w:tc>
          <w:tcPr>
            <w:tcW w:w="352" w:type="pct"/>
          </w:tcPr>
          <w:p w14:paraId="4AD1F980"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45D764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wybór formatu wydruku raportów, przynajmniej w zakresie: pdf, xls, </w:t>
            </w:r>
            <w:proofErr w:type="spellStart"/>
            <w:r w:rsidRPr="007859C1">
              <w:rPr>
                <w:rFonts w:cs="Segoe UI Light"/>
                <w:color w:val="000000"/>
                <w:sz w:val="22"/>
                <w:szCs w:val="22"/>
              </w:rPr>
              <w:t>xlsx</w:t>
            </w:r>
            <w:proofErr w:type="spellEnd"/>
            <w:r w:rsidRPr="007859C1">
              <w:rPr>
                <w:rFonts w:cs="Segoe UI Light"/>
                <w:color w:val="000000"/>
                <w:sz w:val="22"/>
                <w:szCs w:val="22"/>
              </w:rPr>
              <w:t>.</w:t>
            </w:r>
          </w:p>
        </w:tc>
      </w:tr>
      <w:tr w:rsidR="00F10B26" w:rsidRPr="007859C1" w14:paraId="4D668F3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1D34F7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529C33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Musi istnieć możliwość definiowania własnych wykazów </w:t>
            </w:r>
          </w:p>
        </w:tc>
      </w:tr>
      <w:tr w:rsidR="00F10B26" w:rsidRPr="007859C1" w14:paraId="50A07040" w14:textId="77777777" w:rsidTr="00AB3983">
        <w:tc>
          <w:tcPr>
            <w:tcW w:w="352" w:type="pct"/>
          </w:tcPr>
          <w:p w14:paraId="72901115"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BEC3B0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projektowania formularzy dokumentacji medycznej</w:t>
            </w:r>
          </w:p>
        </w:tc>
      </w:tr>
      <w:tr w:rsidR="00F10B26" w:rsidRPr="007859C1" w14:paraId="06386A7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FF2DC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98B0B2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integrację z innymi modułami systemu medycznego w zakresie:</w:t>
            </w:r>
          </w:p>
        </w:tc>
      </w:tr>
      <w:tr w:rsidR="00F10B26" w:rsidRPr="007859C1" w14:paraId="56FEA67C" w14:textId="77777777" w:rsidTr="00AB3983">
        <w:tc>
          <w:tcPr>
            <w:tcW w:w="352" w:type="pct"/>
          </w:tcPr>
          <w:p w14:paraId="3D58CB51"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27CC0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dostępu do historii choroby i dokumentacji medycznej bieżącego pobytu szpitalnego,</w:t>
            </w:r>
          </w:p>
        </w:tc>
      </w:tr>
      <w:tr w:rsidR="00F10B26" w:rsidRPr="007859C1" w14:paraId="06BCAF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45CD99"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AED254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rejestracji kart zakażeń,</w:t>
            </w:r>
          </w:p>
        </w:tc>
      </w:tr>
      <w:tr w:rsidR="00F10B26" w:rsidRPr="007859C1" w14:paraId="0371CBBB" w14:textId="77777777" w:rsidTr="00AB3983">
        <w:tc>
          <w:tcPr>
            <w:tcW w:w="352" w:type="pct"/>
          </w:tcPr>
          <w:p w14:paraId="0FAE3842"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9B0EC9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automatycznej aktualizacji stanów magazynowych przy ewidencji leków i materiałów,</w:t>
            </w:r>
          </w:p>
        </w:tc>
      </w:tr>
      <w:tr w:rsidR="00F10B26" w:rsidRPr="007859C1" w14:paraId="66BF806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FA17B1B"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30FCA12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przekazywanie zamówień na krew i preparaty krwiopochodne do banku krwi,</w:t>
            </w:r>
          </w:p>
        </w:tc>
      </w:tr>
      <w:tr w:rsidR="00F10B26" w:rsidRPr="007859C1" w14:paraId="0904F2D9" w14:textId="77777777" w:rsidTr="00AB3983">
        <w:tc>
          <w:tcPr>
            <w:tcW w:w="352" w:type="pct"/>
          </w:tcPr>
          <w:p w14:paraId="5BACE4F3"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12D824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przekazywanie preparatów krwi z banku krwi na blok operacyjny, </w:t>
            </w:r>
          </w:p>
        </w:tc>
      </w:tr>
      <w:tr w:rsidR="00F10B26" w:rsidRPr="007859C1" w14:paraId="30C167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E52010"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7A0BC6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aktualizacja stanów magazynowych banku krwi na podstawie danych z bloku operacyjnego,</w:t>
            </w:r>
          </w:p>
        </w:tc>
      </w:tr>
      <w:tr w:rsidR="00F10B26" w:rsidRPr="007859C1" w14:paraId="22AB4ED7" w14:textId="77777777" w:rsidTr="00AB3983">
        <w:tc>
          <w:tcPr>
            <w:tcW w:w="352" w:type="pct"/>
          </w:tcPr>
          <w:p w14:paraId="06A0392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4BBCBCF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wzajemnego udostępniania informacji o zleconych badaniach i konsultacjach,</w:t>
            </w:r>
          </w:p>
        </w:tc>
      </w:tr>
      <w:tr w:rsidR="00F10B26" w:rsidRPr="007859C1" w14:paraId="7C1255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FC5D88"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0C9CF29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przeglądu wyników zleconych badań i konsultacji,</w:t>
            </w:r>
          </w:p>
        </w:tc>
      </w:tr>
      <w:tr w:rsidR="00F10B26" w:rsidRPr="007859C1" w14:paraId="0C5673EC" w14:textId="77777777" w:rsidTr="00AB3983">
        <w:tc>
          <w:tcPr>
            <w:tcW w:w="352" w:type="pct"/>
          </w:tcPr>
          <w:p w14:paraId="6656C724"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2A22990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przeglądu wszystkich poprzednich hospitalizacji pacjenta i wizyt w przychodni,</w:t>
            </w:r>
          </w:p>
        </w:tc>
      </w:tr>
      <w:tr w:rsidR="00F10B26" w:rsidRPr="007859C1" w14:paraId="61CE653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BA9E34C" w14:textId="77777777" w:rsidR="00F10B26" w:rsidRPr="007859C1" w:rsidRDefault="00F10B26" w:rsidP="007D3C16">
            <w:pPr>
              <w:numPr>
                <w:ilvl w:val="0"/>
                <w:numId w:val="36"/>
              </w:numPr>
              <w:spacing w:line="276" w:lineRule="auto"/>
              <w:ind w:left="0" w:firstLine="0"/>
              <w:jc w:val="left"/>
              <w:rPr>
                <w:rFonts w:cs="Segoe UI Light"/>
                <w:color w:val="000000"/>
                <w:sz w:val="22"/>
                <w:szCs w:val="22"/>
              </w:rPr>
            </w:pPr>
          </w:p>
        </w:tc>
        <w:tc>
          <w:tcPr>
            <w:tcW w:w="4648" w:type="pct"/>
          </w:tcPr>
          <w:p w14:paraId="6F81CE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eksportu danych statystycznych oraz ilościowych o wykonanych świadczeniach, podanych lekach i zużytych materiałach z możliwością wykorzystania przez moduły Rachunku Kosztów Leczenia.</w:t>
            </w:r>
          </w:p>
        </w:tc>
      </w:tr>
    </w:tbl>
    <w:p w14:paraId="460EC27B" w14:textId="77777777" w:rsidR="00F10B26" w:rsidRPr="007859C1" w:rsidRDefault="00F10B26" w:rsidP="00F10B26">
      <w:pPr>
        <w:spacing w:after="0" w:line="276" w:lineRule="auto"/>
        <w:rPr>
          <w:rFonts w:cs="Segoe UI Light"/>
        </w:rPr>
      </w:pPr>
    </w:p>
    <w:p w14:paraId="3F127F72" w14:textId="2D35299E"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7B53EBA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43B01B52"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5614E9A3" w14:textId="77777777" w:rsidR="00F10B26" w:rsidRPr="007859C1" w:rsidRDefault="00F10B26" w:rsidP="00805985">
            <w:pPr>
              <w:pStyle w:val="Nagwek4"/>
              <w:outlineLvl w:val="3"/>
            </w:pPr>
            <w:bookmarkStart w:id="51" w:name="_Toc501352722"/>
            <w:r w:rsidRPr="007859C1">
              <w:t>Blok Porodowy</w:t>
            </w:r>
            <w:bookmarkEnd w:id="51"/>
          </w:p>
        </w:tc>
      </w:tr>
      <w:tr w:rsidR="00F10B26" w:rsidRPr="007859C1" w14:paraId="764B16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85476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D1128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danych wywiadu położniczego w zakresie:</w:t>
            </w:r>
          </w:p>
        </w:tc>
      </w:tr>
      <w:tr w:rsidR="00F10B26" w:rsidRPr="007859C1" w14:paraId="51526C14" w14:textId="77777777" w:rsidTr="00AB3983">
        <w:tc>
          <w:tcPr>
            <w:tcW w:w="352" w:type="pct"/>
          </w:tcPr>
          <w:p w14:paraId="39B3DD2D"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438C7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Przebieg i powikłania ciąży (dane opisowe lub formularz)</w:t>
            </w:r>
          </w:p>
        </w:tc>
      </w:tr>
      <w:tr w:rsidR="00F10B26" w:rsidRPr="007859C1" w14:paraId="25C06D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20928BC"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46C9C9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statystyczne dot. poprzednich porodów pacjentki</w:t>
            </w:r>
          </w:p>
        </w:tc>
      </w:tr>
      <w:tr w:rsidR="00F10B26" w:rsidRPr="007859C1" w14:paraId="1746CC7E" w14:textId="77777777" w:rsidTr="00AB3983">
        <w:trPr>
          <w:trHeight w:val="317"/>
        </w:trPr>
        <w:tc>
          <w:tcPr>
            <w:tcW w:w="352" w:type="pct"/>
          </w:tcPr>
          <w:p w14:paraId="6232D24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2B8D1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dzieci ogółem</w:t>
            </w:r>
          </w:p>
        </w:tc>
      </w:tr>
      <w:tr w:rsidR="00F10B26" w:rsidRPr="007859C1" w14:paraId="4A06017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1FB05A"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4BD37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żywo urodzonych</w:t>
            </w:r>
          </w:p>
        </w:tc>
      </w:tr>
      <w:tr w:rsidR="00F10B26" w:rsidRPr="007859C1" w14:paraId="3F92EA61" w14:textId="77777777" w:rsidTr="00AB3983">
        <w:trPr>
          <w:trHeight w:val="339"/>
        </w:trPr>
        <w:tc>
          <w:tcPr>
            <w:tcW w:w="352" w:type="pct"/>
          </w:tcPr>
          <w:p w14:paraId="6371EF6A"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24FAAB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martwo urodzonych</w:t>
            </w:r>
          </w:p>
        </w:tc>
      </w:tr>
      <w:tr w:rsidR="00F10B26" w:rsidRPr="007859C1" w14:paraId="4C6C781A"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023655A5"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9805C9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dzieci z wadami rozwojowymi</w:t>
            </w:r>
          </w:p>
        </w:tc>
      </w:tr>
      <w:tr w:rsidR="00F10B26" w:rsidRPr="007859C1" w14:paraId="1FB15E3B" w14:textId="77777777" w:rsidTr="00AB3983">
        <w:tc>
          <w:tcPr>
            <w:tcW w:w="352" w:type="pct"/>
          </w:tcPr>
          <w:p w14:paraId="7848623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BED0A5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dzieci zmarłych</w:t>
            </w:r>
          </w:p>
        </w:tc>
      </w:tr>
      <w:tr w:rsidR="00F10B26" w:rsidRPr="007859C1" w14:paraId="7F5E880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78B5A1"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BDCC42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aktualnym małżeństwie</w:t>
            </w:r>
          </w:p>
        </w:tc>
      </w:tr>
      <w:tr w:rsidR="00F10B26" w:rsidRPr="007859C1" w14:paraId="34D7A005" w14:textId="77777777" w:rsidTr="00AB3983">
        <w:tc>
          <w:tcPr>
            <w:tcW w:w="352" w:type="pct"/>
          </w:tcPr>
          <w:p w14:paraId="689454CB"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D85E60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ciąż</w:t>
            </w:r>
          </w:p>
        </w:tc>
      </w:tr>
      <w:tr w:rsidR="00F10B26" w:rsidRPr="007859C1" w14:paraId="7328EC6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F22C01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33068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porodów</w:t>
            </w:r>
          </w:p>
        </w:tc>
      </w:tr>
      <w:tr w:rsidR="00F10B26" w:rsidRPr="007859C1" w14:paraId="4ED907A8" w14:textId="77777777" w:rsidTr="00AB3983">
        <w:tc>
          <w:tcPr>
            <w:tcW w:w="352" w:type="pct"/>
          </w:tcPr>
          <w:p w14:paraId="04010D5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768E9A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poronień</w:t>
            </w:r>
          </w:p>
        </w:tc>
      </w:tr>
      <w:tr w:rsidR="00F10B26" w:rsidRPr="007859C1" w14:paraId="0BA7977F" w14:textId="77777777" w:rsidTr="00AB3983">
        <w:trPr>
          <w:cnfStyle w:val="000000100000" w:firstRow="0" w:lastRow="0" w:firstColumn="0" w:lastColumn="0" w:oddVBand="0" w:evenVBand="0" w:oddHBand="1" w:evenHBand="0" w:firstRowFirstColumn="0" w:firstRowLastColumn="0" w:lastRowFirstColumn="0" w:lastRowLastColumn="0"/>
          <w:trHeight w:val="224"/>
        </w:trPr>
        <w:tc>
          <w:tcPr>
            <w:tcW w:w="352" w:type="pct"/>
          </w:tcPr>
          <w:p w14:paraId="77079D42"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A28D60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porodów o czasie</w:t>
            </w:r>
          </w:p>
        </w:tc>
      </w:tr>
      <w:tr w:rsidR="00F10B26" w:rsidRPr="007859C1" w14:paraId="54A68887" w14:textId="77777777" w:rsidTr="00AB3983">
        <w:tc>
          <w:tcPr>
            <w:tcW w:w="352" w:type="pct"/>
          </w:tcPr>
          <w:p w14:paraId="376BAB98"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8A2B27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porodów przedwczesnych</w:t>
            </w:r>
          </w:p>
        </w:tc>
      </w:tr>
      <w:tr w:rsidR="00F10B26" w:rsidRPr="007859C1" w14:paraId="1A20DE29" w14:textId="77777777" w:rsidTr="00AB3983">
        <w:trPr>
          <w:cnfStyle w:val="000000100000" w:firstRow="0" w:lastRow="0" w:firstColumn="0" w:lastColumn="0" w:oddVBand="0" w:evenVBand="0" w:oddHBand="1" w:evenHBand="0" w:firstRowFirstColumn="0" w:firstRowLastColumn="0" w:lastRowFirstColumn="0" w:lastRowLastColumn="0"/>
          <w:trHeight w:val="301"/>
        </w:trPr>
        <w:tc>
          <w:tcPr>
            <w:tcW w:w="352" w:type="pct"/>
          </w:tcPr>
          <w:p w14:paraId="13D08D72"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2CEFF3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porodów niewczesnych</w:t>
            </w:r>
          </w:p>
        </w:tc>
      </w:tr>
      <w:tr w:rsidR="00F10B26" w:rsidRPr="007859C1" w14:paraId="14F94C8F" w14:textId="77777777" w:rsidTr="00AB3983">
        <w:tc>
          <w:tcPr>
            <w:tcW w:w="352" w:type="pct"/>
          </w:tcPr>
          <w:p w14:paraId="79F778D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25E31DC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porodów siłami natury</w:t>
            </w:r>
          </w:p>
        </w:tc>
      </w:tr>
      <w:tr w:rsidR="00F10B26" w:rsidRPr="007859C1" w14:paraId="1E4C5FE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AFABC74"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01C71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Liczba porodów patologicznych</w:t>
            </w:r>
          </w:p>
        </w:tc>
      </w:tr>
      <w:tr w:rsidR="00F10B26" w:rsidRPr="007859C1" w14:paraId="5A7DF948" w14:textId="77777777" w:rsidTr="00AB3983">
        <w:tc>
          <w:tcPr>
            <w:tcW w:w="352" w:type="pct"/>
          </w:tcPr>
          <w:p w14:paraId="7307041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F34DFE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pierwszej miesiączki</w:t>
            </w:r>
          </w:p>
        </w:tc>
      </w:tr>
      <w:tr w:rsidR="00F10B26" w:rsidRPr="007859C1" w14:paraId="5B9C3CE6"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2DD115B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93A460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Dzień cyklu</w:t>
            </w:r>
          </w:p>
        </w:tc>
      </w:tr>
      <w:tr w:rsidR="00F10B26" w:rsidRPr="007859C1" w14:paraId="2109DD33" w14:textId="77777777" w:rsidTr="00AB3983">
        <w:tc>
          <w:tcPr>
            <w:tcW w:w="352" w:type="pct"/>
          </w:tcPr>
          <w:p w14:paraId="13D927A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CD34B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poprzedniego porodu</w:t>
            </w:r>
          </w:p>
        </w:tc>
      </w:tr>
      <w:tr w:rsidR="00F10B26" w:rsidRPr="007859C1" w14:paraId="0D5225B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77A25B"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29C32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Data poprzedniego porodu</w:t>
            </w:r>
          </w:p>
        </w:tc>
      </w:tr>
      <w:tr w:rsidR="00F10B26" w:rsidRPr="007859C1" w14:paraId="17377340" w14:textId="77777777" w:rsidTr="00AB3983">
        <w:tc>
          <w:tcPr>
            <w:tcW w:w="352" w:type="pct"/>
          </w:tcPr>
          <w:p w14:paraId="237CCC46"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5B54C2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żywe, martwe, brak danych</w:t>
            </w:r>
          </w:p>
        </w:tc>
      </w:tr>
      <w:tr w:rsidR="00F10B26" w:rsidRPr="007859C1" w14:paraId="4A01066A" w14:textId="77777777" w:rsidTr="00AB3983">
        <w:trPr>
          <w:cnfStyle w:val="000000100000" w:firstRow="0" w:lastRow="0" w:firstColumn="0" w:lastColumn="0" w:oddVBand="0" w:evenVBand="0" w:oddHBand="1" w:evenHBand="0" w:firstRowFirstColumn="0" w:firstRowLastColumn="0" w:lastRowFirstColumn="0" w:lastRowLastColumn="0"/>
          <w:trHeight w:val="260"/>
        </w:trPr>
        <w:tc>
          <w:tcPr>
            <w:tcW w:w="352" w:type="pct"/>
          </w:tcPr>
          <w:p w14:paraId="454D142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909DA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Informacje o ewentualnym zgonie noworodka</w:t>
            </w:r>
          </w:p>
        </w:tc>
      </w:tr>
      <w:tr w:rsidR="00F10B26" w:rsidRPr="007859C1" w14:paraId="71EE5334" w14:textId="77777777" w:rsidTr="00AB3983">
        <w:tc>
          <w:tcPr>
            <w:tcW w:w="352" w:type="pct"/>
          </w:tcPr>
          <w:p w14:paraId="245FEAB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EBC89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Starsze potomstwo</w:t>
            </w:r>
          </w:p>
        </w:tc>
      </w:tr>
      <w:tr w:rsidR="00F10B26" w:rsidRPr="007859C1" w14:paraId="45C173C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FAE85A"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AB0A54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Imię i nazwisko</w:t>
            </w:r>
          </w:p>
        </w:tc>
      </w:tr>
      <w:tr w:rsidR="00F10B26" w:rsidRPr="007859C1" w14:paraId="7C7A92C0" w14:textId="77777777" w:rsidTr="00AB3983">
        <w:tc>
          <w:tcPr>
            <w:tcW w:w="352" w:type="pct"/>
          </w:tcPr>
          <w:p w14:paraId="2984659A"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73A8E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Rok urodzenia</w:t>
            </w:r>
          </w:p>
        </w:tc>
      </w:tr>
      <w:tr w:rsidR="00F10B26" w:rsidRPr="007859C1" w14:paraId="645C40B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CDB6C"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65A61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Stan zdrowia</w:t>
            </w:r>
          </w:p>
        </w:tc>
      </w:tr>
      <w:tr w:rsidR="00F10B26" w:rsidRPr="007859C1" w14:paraId="0DF5A696" w14:textId="77777777" w:rsidTr="00AB3983">
        <w:trPr>
          <w:trHeight w:val="346"/>
        </w:trPr>
        <w:tc>
          <w:tcPr>
            <w:tcW w:w="352" w:type="pct"/>
          </w:tcPr>
          <w:p w14:paraId="422BDA64"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2765F8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Ewentualne przyczyny zgonu</w:t>
            </w:r>
          </w:p>
        </w:tc>
      </w:tr>
      <w:tr w:rsidR="00F10B26" w:rsidRPr="007859C1" w14:paraId="0438C3F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4046EB5"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917E1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Wydruk dokumentu wywiadu położniczego (Pismo)</w:t>
            </w:r>
          </w:p>
        </w:tc>
      </w:tr>
      <w:tr w:rsidR="00F10B26" w:rsidRPr="007859C1" w14:paraId="2C689729" w14:textId="77777777" w:rsidTr="00AB3983">
        <w:tc>
          <w:tcPr>
            <w:tcW w:w="352" w:type="pct"/>
          </w:tcPr>
          <w:p w14:paraId="10C1F38F"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BA963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Medyczne dane pacjentki rodzącej (dostępne wszystkie dane związane z hospitalizacją pacjentki - analogicznie jak na standardowym oddziale). W tym między innymi:</w:t>
            </w:r>
          </w:p>
        </w:tc>
      </w:tr>
      <w:tr w:rsidR="00F10B26" w:rsidRPr="007859C1" w14:paraId="14B983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7BC83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EBC313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Rozpoznanie wstępne </w:t>
            </w:r>
          </w:p>
        </w:tc>
      </w:tr>
      <w:tr w:rsidR="00F10B26" w:rsidRPr="007859C1" w14:paraId="457FD9D6" w14:textId="77777777" w:rsidTr="00AB3983">
        <w:tc>
          <w:tcPr>
            <w:tcW w:w="352" w:type="pct"/>
          </w:tcPr>
          <w:p w14:paraId="2BE60CE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389B8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Rozpoznanie końcowe</w:t>
            </w:r>
          </w:p>
        </w:tc>
      </w:tr>
      <w:tr w:rsidR="00F10B26" w:rsidRPr="007859C1" w14:paraId="587D89D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4D4B7AA"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F96D5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Wykonane procedur medycznych</w:t>
            </w:r>
          </w:p>
        </w:tc>
      </w:tr>
      <w:tr w:rsidR="00F10B26" w:rsidRPr="007859C1" w14:paraId="130964DD" w14:textId="77777777" w:rsidTr="00AB3983">
        <w:tc>
          <w:tcPr>
            <w:tcW w:w="352" w:type="pct"/>
          </w:tcPr>
          <w:p w14:paraId="631F1E8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BE31E2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Zlecenia lekarskie</w:t>
            </w:r>
          </w:p>
        </w:tc>
      </w:tr>
      <w:tr w:rsidR="00F10B26" w:rsidRPr="007859C1" w14:paraId="06C04E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6F34D2"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74A41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Podawane leki</w:t>
            </w:r>
          </w:p>
        </w:tc>
      </w:tr>
      <w:tr w:rsidR="00F10B26" w:rsidRPr="007859C1" w14:paraId="0BD1A6BB" w14:textId="77777777" w:rsidTr="00AB3983">
        <w:tc>
          <w:tcPr>
            <w:tcW w:w="352" w:type="pct"/>
          </w:tcPr>
          <w:p w14:paraId="1A7D492B"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36CB11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Obserwacje lekarskie</w:t>
            </w:r>
          </w:p>
        </w:tc>
      </w:tr>
      <w:tr w:rsidR="00F10B26" w:rsidRPr="007859C1" w14:paraId="048979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4F6075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D8438F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Epikryza</w:t>
            </w:r>
          </w:p>
        </w:tc>
      </w:tr>
      <w:tr w:rsidR="00F10B26" w:rsidRPr="007859C1" w14:paraId="0C89AA4F" w14:textId="77777777" w:rsidTr="00AB3983">
        <w:tc>
          <w:tcPr>
            <w:tcW w:w="352" w:type="pct"/>
          </w:tcPr>
          <w:p w14:paraId="2904187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D2AC30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Dokumentacja medyczna</w:t>
            </w:r>
          </w:p>
        </w:tc>
      </w:tr>
      <w:tr w:rsidR="00F10B26" w:rsidRPr="007859C1" w14:paraId="552A1FA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7515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8D88318"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Poród</w:t>
            </w:r>
          </w:p>
        </w:tc>
      </w:tr>
      <w:tr w:rsidR="00F10B26" w:rsidRPr="007859C1" w14:paraId="39448F36" w14:textId="77777777" w:rsidTr="00AB3983">
        <w:tc>
          <w:tcPr>
            <w:tcW w:w="352" w:type="pct"/>
          </w:tcPr>
          <w:p w14:paraId="4C0D7E78"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3CB9A6E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Określenie podstawowych danych porodu w zakresie (dotyczy porodu fizjologicznego i operacyjnego):</w:t>
            </w:r>
          </w:p>
        </w:tc>
      </w:tr>
      <w:tr w:rsidR="00F10B26" w:rsidRPr="007859C1" w14:paraId="64E694C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6D34D"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5054EBC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Mnogość porodu</w:t>
            </w:r>
          </w:p>
        </w:tc>
      </w:tr>
      <w:tr w:rsidR="00F10B26" w:rsidRPr="007859C1" w14:paraId="76FF87E5" w14:textId="77777777" w:rsidTr="00AB3983">
        <w:tc>
          <w:tcPr>
            <w:tcW w:w="352" w:type="pct"/>
          </w:tcPr>
          <w:p w14:paraId="7CE65B73"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2C4F3DB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Miejsca porodu</w:t>
            </w:r>
          </w:p>
        </w:tc>
      </w:tr>
      <w:tr w:rsidR="00F10B26" w:rsidRPr="007859C1" w14:paraId="0A84FA7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0D440B"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4BF82A8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Charakter czasowy porodu</w:t>
            </w:r>
          </w:p>
        </w:tc>
      </w:tr>
      <w:tr w:rsidR="00F10B26" w:rsidRPr="007859C1" w14:paraId="42A968A7" w14:textId="77777777" w:rsidTr="00AB3983">
        <w:tc>
          <w:tcPr>
            <w:tcW w:w="352" w:type="pct"/>
          </w:tcPr>
          <w:p w14:paraId="2A88F375"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62F095A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Ułożenie płodu</w:t>
            </w:r>
          </w:p>
        </w:tc>
      </w:tr>
      <w:tr w:rsidR="00F10B26" w:rsidRPr="007859C1" w14:paraId="02B3B5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20B1B8"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194EE4F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Rodzaj porodu (Zabiegowy, Fizjologiczny)</w:t>
            </w:r>
          </w:p>
        </w:tc>
      </w:tr>
      <w:tr w:rsidR="00F10B26" w:rsidRPr="007859C1" w14:paraId="6621FA0D" w14:textId="77777777" w:rsidTr="00AB3983">
        <w:tc>
          <w:tcPr>
            <w:tcW w:w="352" w:type="pct"/>
          </w:tcPr>
          <w:p w14:paraId="43497EF3"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7598131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Rodzaj porodu zabiegowego</w:t>
            </w:r>
          </w:p>
        </w:tc>
      </w:tr>
      <w:tr w:rsidR="00F10B26" w:rsidRPr="007859C1" w14:paraId="6E762F9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82BFAE"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730052D2"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Wskazania do cesarskiego cięcia</w:t>
            </w:r>
          </w:p>
        </w:tc>
      </w:tr>
      <w:tr w:rsidR="00F10B26" w:rsidRPr="007859C1" w14:paraId="47734EBA" w14:textId="77777777" w:rsidTr="00AB3983">
        <w:tc>
          <w:tcPr>
            <w:tcW w:w="352" w:type="pct"/>
          </w:tcPr>
          <w:p w14:paraId="470D4E1C"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647A6B4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Zespół porodowy (lekarz, położna, anestezjolog, inne wg konfiguracji)</w:t>
            </w:r>
          </w:p>
        </w:tc>
      </w:tr>
      <w:tr w:rsidR="00F10B26" w:rsidRPr="007859C1" w14:paraId="2575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DA002AC"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6E9356C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Ewidencja leków i środków medycznych użytych podczas porodu z wydzieleniem środków anestezjologicznych.</w:t>
            </w:r>
          </w:p>
        </w:tc>
      </w:tr>
      <w:tr w:rsidR="00F10B26" w:rsidRPr="007859C1" w14:paraId="22975102" w14:textId="77777777" w:rsidTr="00AB3983">
        <w:tc>
          <w:tcPr>
            <w:tcW w:w="352" w:type="pct"/>
          </w:tcPr>
          <w:p w14:paraId="35354E42"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5907FD9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Możliwość skierowania pacjentki na blok operacyjny w celu wykonania porodu operacyjnego</w:t>
            </w:r>
          </w:p>
        </w:tc>
      </w:tr>
      <w:tr w:rsidR="00F10B26" w:rsidRPr="007859C1" w14:paraId="59EBB6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0B8F72"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308ADA7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Odnotowanie szczegółowych danych noworodków</w:t>
            </w:r>
          </w:p>
        </w:tc>
      </w:tr>
      <w:tr w:rsidR="00F10B26" w:rsidRPr="007859C1" w14:paraId="7207AE63" w14:textId="77777777" w:rsidTr="00AB3983">
        <w:tc>
          <w:tcPr>
            <w:tcW w:w="352" w:type="pct"/>
          </w:tcPr>
          <w:p w14:paraId="42CE2A48"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7A38D9C7"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Dane identyfikacyjne noworodka</w:t>
            </w:r>
          </w:p>
        </w:tc>
      </w:tr>
      <w:tr w:rsidR="00F10B26" w:rsidRPr="007859C1" w14:paraId="2A91D58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BB9F8FD"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1891C07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Dane osobowe noworodka</w:t>
            </w:r>
          </w:p>
        </w:tc>
      </w:tr>
      <w:tr w:rsidR="00F10B26" w:rsidRPr="007859C1" w14:paraId="4A20BC22" w14:textId="77777777" w:rsidTr="00AB3983">
        <w:tc>
          <w:tcPr>
            <w:tcW w:w="352" w:type="pct"/>
          </w:tcPr>
          <w:p w14:paraId="37B8466C"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33727C8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Żywo/martwo urodzony</w:t>
            </w:r>
          </w:p>
        </w:tc>
      </w:tr>
      <w:tr w:rsidR="00F10B26" w:rsidRPr="007859C1" w14:paraId="466D94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DE43CF"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3DDC45C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Czas urodzenia</w:t>
            </w:r>
          </w:p>
        </w:tc>
      </w:tr>
      <w:tr w:rsidR="00F10B26" w:rsidRPr="007859C1" w14:paraId="610B1E80" w14:textId="77777777" w:rsidTr="00AB3983">
        <w:tc>
          <w:tcPr>
            <w:tcW w:w="352" w:type="pct"/>
          </w:tcPr>
          <w:p w14:paraId="74D939C3"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4C89E460"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-Płeć</w:t>
            </w:r>
          </w:p>
        </w:tc>
      </w:tr>
      <w:tr w:rsidR="00F10B26" w:rsidRPr="007859C1" w14:paraId="1A222C7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9DF65C"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100E37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ewidencji danych dla urzędu stanu cywilnego oraz generacji "Karty urodzenia". </w:t>
            </w:r>
          </w:p>
        </w:tc>
      </w:tr>
      <w:tr w:rsidR="00F10B26" w:rsidRPr="007859C1" w14:paraId="534CFE37" w14:textId="77777777" w:rsidTr="00AB3983">
        <w:tc>
          <w:tcPr>
            <w:tcW w:w="352" w:type="pct"/>
          </w:tcPr>
          <w:p w14:paraId="2C1177FE"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53528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wystawienia karty zgonu zarówno dla noworodka zmarłego w trakcie, po porodzie jak i martwo urodzonego.</w:t>
            </w:r>
          </w:p>
        </w:tc>
      </w:tr>
      <w:tr w:rsidR="00F10B26" w:rsidRPr="007859C1" w14:paraId="3E71F3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BC158E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37B5B7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antropometryczne noworodka</w:t>
            </w:r>
          </w:p>
        </w:tc>
      </w:tr>
      <w:tr w:rsidR="00F10B26" w:rsidRPr="007859C1" w14:paraId="6CA4C897" w14:textId="77777777" w:rsidTr="00AB3983">
        <w:tc>
          <w:tcPr>
            <w:tcW w:w="352" w:type="pct"/>
          </w:tcPr>
          <w:p w14:paraId="34A97352"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3B9DEC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Procedury i zabiegi wykonane na noworodku po urodzeniu</w:t>
            </w:r>
          </w:p>
        </w:tc>
      </w:tr>
      <w:tr w:rsidR="00F10B26" w:rsidRPr="007859C1" w14:paraId="7DE196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8B0479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DB618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Urazy okołoporodowe</w:t>
            </w:r>
          </w:p>
        </w:tc>
      </w:tr>
      <w:tr w:rsidR="00F10B26" w:rsidRPr="007859C1" w14:paraId="109BECC9" w14:textId="77777777" w:rsidTr="00AB3983">
        <w:tc>
          <w:tcPr>
            <w:tcW w:w="352" w:type="pct"/>
          </w:tcPr>
          <w:p w14:paraId="525F86E1"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5C639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Stwierdzone nieprawidłowości</w:t>
            </w:r>
          </w:p>
        </w:tc>
      </w:tr>
      <w:tr w:rsidR="00F10B26" w:rsidRPr="007859C1" w14:paraId="54FF750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8D7A4D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3DB09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Pierwsze badanie noworodka</w:t>
            </w:r>
          </w:p>
        </w:tc>
      </w:tr>
      <w:tr w:rsidR="00F10B26" w:rsidRPr="007859C1" w14:paraId="79EC06B2" w14:textId="77777777" w:rsidTr="00AB3983">
        <w:tc>
          <w:tcPr>
            <w:tcW w:w="352" w:type="pct"/>
          </w:tcPr>
          <w:p w14:paraId="67389881"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013F715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Ocena wg skali </w:t>
            </w:r>
            <w:proofErr w:type="spellStart"/>
            <w:r w:rsidRPr="007859C1">
              <w:rPr>
                <w:rFonts w:cs="Segoe UI Light"/>
                <w:color w:val="7030A0"/>
                <w:sz w:val="22"/>
                <w:szCs w:val="22"/>
              </w:rPr>
              <w:t>Apgar</w:t>
            </w:r>
            <w:proofErr w:type="spellEnd"/>
            <w:r w:rsidRPr="007859C1">
              <w:rPr>
                <w:rFonts w:cs="Segoe UI Light"/>
                <w:color w:val="7030A0"/>
                <w:sz w:val="22"/>
                <w:szCs w:val="22"/>
              </w:rPr>
              <w:t xml:space="preserve"> po: 1, 3, 5 i 10 min.</w:t>
            </w:r>
          </w:p>
        </w:tc>
      </w:tr>
      <w:tr w:rsidR="00F10B26" w:rsidRPr="007859C1" w14:paraId="66DE96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EC9D0AD"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F57658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Popłód</w:t>
            </w:r>
          </w:p>
        </w:tc>
      </w:tr>
      <w:tr w:rsidR="00F10B26" w:rsidRPr="007859C1" w14:paraId="5C35C7A6" w14:textId="77777777" w:rsidTr="00AB3983">
        <w:tc>
          <w:tcPr>
            <w:tcW w:w="352" w:type="pct"/>
          </w:tcPr>
          <w:p w14:paraId="0430534A"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4CF7DF1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Opis przebiegu porodu</w:t>
            </w:r>
          </w:p>
        </w:tc>
      </w:tr>
      <w:tr w:rsidR="00F10B26" w:rsidRPr="007859C1" w14:paraId="610F18C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90CCA"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25AC60ED"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Wykonane zabiegi w trakcie i po porodzie</w:t>
            </w:r>
          </w:p>
        </w:tc>
      </w:tr>
      <w:tr w:rsidR="00F10B26" w:rsidRPr="007859C1" w14:paraId="0CD18CB8" w14:textId="77777777" w:rsidTr="00AB3983">
        <w:tc>
          <w:tcPr>
            <w:tcW w:w="352" w:type="pct"/>
          </w:tcPr>
          <w:p w14:paraId="1B363202"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0929348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Powikłania porodowe wraz ze szczegółowym opisem</w:t>
            </w:r>
          </w:p>
        </w:tc>
      </w:tr>
      <w:tr w:rsidR="00F10B26" w:rsidRPr="007859C1" w14:paraId="7E1EC8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10289D"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2CF2EA9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Czas rozpoczęcia porodu</w:t>
            </w:r>
          </w:p>
        </w:tc>
      </w:tr>
      <w:tr w:rsidR="00F10B26" w:rsidRPr="007859C1" w14:paraId="32C9E723" w14:textId="77777777" w:rsidTr="00AB3983">
        <w:tc>
          <w:tcPr>
            <w:tcW w:w="352" w:type="pct"/>
          </w:tcPr>
          <w:p w14:paraId="7DEE483B"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3955FCA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Czas zakończenia porodu </w:t>
            </w:r>
          </w:p>
        </w:tc>
      </w:tr>
      <w:tr w:rsidR="00F10B26" w:rsidRPr="007859C1" w14:paraId="116F41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B4EF1A"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645739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 odpłynięcia płynu owodniowego</w:t>
            </w:r>
          </w:p>
        </w:tc>
      </w:tr>
      <w:tr w:rsidR="00F10B26" w:rsidRPr="007859C1" w14:paraId="45032E28" w14:textId="77777777" w:rsidTr="00AB3983">
        <w:tc>
          <w:tcPr>
            <w:tcW w:w="352" w:type="pct"/>
          </w:tcPr>
          <w:p w14:paraId="7425B604"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5C4ABE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Barwa płynu owodniowego</w:t>
            </w:r>
          </w:p>
        </w:tc>
      </w:tr>
      <w:tr w:rsidR="00F10B26" w:rsidRPr="007859C1" w14:paraId="5AC762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0E96B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8B7B5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 osiągnięcia pełnego rozwarcia szyjki macicy</w:t>
            </w:r>
          </w:p>
        </w:tc>
      </w:tr>
      <w:tr w:rsidR="00F10B26" w:rsidRPr="007859C1" w14:paraId="114C8992" w14:textId="77777777" w:rsidTr="00AB3983">
        <w:tc>
          <w:tcPr>
            <w:tcW w:w="352" w:type="pct"/>
          </w:tcPr>
          <w:p w14:paraId="2E1401F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09C253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 urodzenia noworodka lub w przypadku ciąży mnogiej noworodków</w:t>
            </w:r>
          </w:p>
        </w:tc>
      </w:tr>
      <w:tr w:rsidR="00F10B26" w:rsidRPr="007859C1" w14:paraId="35A119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4670AB"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95D26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 urodzenia łożyska</w:t>
            </w:r>
          </w:p>
        </w:tc>
      </w:tr>
      <w:tr w:rsidR="00F10B26" w:rsidRPr="007859C1" w14:paraId="4760864D" w14:textId="77777777" w:rsidTr="00AB3983">
        <w:tc>
          <w:tcPr>
            <w:tcW w:w="352" w:type="pct"/>
          </w:tcPr>
          <w:p w14:paraId="0064E9D6"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A6B74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Czas trwania I, II i III okresu porodu (wyliczane automatycznie)</w:t>
            </w:r>
          </w:p>
        </w:tc>
      </w:tr>
      <w:tr w:rsidR="00F10B26" w:rsidRPr="007859C1" w14:paraId="6DA53A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0D044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768E1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Łączny czas trwania całego porodu</w:t>
            </w:r>
          </w:p>
        </w:tc>
      </w:tr>
      <w:tr w:rsidR="00F10B26" w:rsidRPr="007859C1" w14:paraId="569FC472" w14:textId="77777777" w:rsidTr="00AB3983">
        <w:tc>
          <w:tcPr>
            <w:tcW w:w="352" w:type="pct"/>
          </w:tcPr>
          <w:p w14:paraId="76D45FF5"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C7243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Ewidencja utraty krwi przez rodzącą</w:t>
            </w:r>
          </w:p>
        </w:tc>
      </w:tr>
      <w:tr w:rsidR="00F10B26" w:rsidRPr="007859C1" w14:paraId="2BD926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40335D"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BFF4A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Poród operacyjny (dane dodatkowe rozszerzający zestaw danych podstawowych porodu)</w:t>
            </w:r>
          </w:p>
        </w:tc>
      </w:tr>
      <w:tr w:rsidR="00F10B26" w:rsidRPr="007859C1" w14:paraId="79B08510" w14:textId="77777777" w:rsidTr="00AB3983">
        <w:tc>
          <w:tcPr>
            <w:tcW w:w="352" w:type="pct"/>
          </w:tcPr>
          <w:p w14:paraId="44A30F7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E951E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ewidencji wszystkich danych porodu na Bloku operacyjnym (porodowym)</w:t>
            </w:r>
          </w:p>
        </w:tc>
      </w:tr>
      <w:tr w:rsidR="00F10B26" w:rsidRPr="007859C1" w14:paraId="54BDC6D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3EDAACE"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FBE5B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ewidencji danych noworodków na Bloku operacyjnym (porodowym)</w:t>
            </w:r>
          </w:p>
        </w:tc>
      </w:tr>
      <w:tr w:rsidR="00F10B26" w:rsidRPr="007859C1" w14:paraId="6270B9F5" w14:textId="77777777" w:rsidTr="00AB3983">
        <w:tc>
          <w:tcPr>
            <w:tcW w:w="352" w:type="pct"/>
          </w:tcPr>
          <w:p w14:paraId="0F81DDA1"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042033D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Skierowanie pacjentki na blok operacyjny w celu wykonania porodu operacyjnego</w:t>
            </w:r>
          </w:p>
        </w:tc>
      </w:tr>
      <w:tr w:rsidR="00F10B26" w:rsidRPr="007859C1" w14:paraId="1233EC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9ACE76"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2EF524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rozpoznania przedoperacyjnego</w:t>
            </w:r>
          </w:p>
        </w:tc>
      </w:tr>
      <w:tr w:rsidR="00F10B26" w:rsidRPr="007859C1" w14:paraId="11AFCC5E" w14:textId="77777777" w:rsidTr="00AB3983">
        <w:tc>
          <w:tcPr>
            <w:tcW w:w="352" w:type="pct"/>
          </w:tcPr>
          <w:p w14:paraId="6D13E022"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2E8A7B7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rozpoznania pooperacyjnego</w:t>
            </w:r>
          </w:p>
        </w:tc>
      </w:tr>
      <w:tr w:rsidR="00F10B26" w:rsidRPr="007859C1" w14:paraId="07BB4C6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3FEBD8"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F47921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Zespół operacyjny (położnik, położna, operator, pielęgniarka operacyjna, Anestezjolog, pielęgniarka anestezjologiczna)</w:t>
            </w:r>
          </w:p>
        </w:tc>
      </w:tr>
      <w:tr w:rsidR="00F10B26" w:rsidRPr="007859C1" w14:paraId="510CBB5D" w14:textId="77777777" w:rsidTr="00AB3983">
        <w:tc>
          <w:tcPr>
            <w:tcW w:w="352" w:type="pct"/>
          </w:tcPr>
          <w:p w14:paraId="376FB88E"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5407F9F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danych zabiegu operacyjnego</w:t>
            </w:r>
          </w:p>
        </w:tc>
      </w:tr>
      <w:tr w:rsidR="00F10B26" w:rsidRPr="007859C1" w14:paraId="3AB7AF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07CC1B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D1F74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Ewidencja danych znieczulenia zastosowanego podczas porodu operacyjnego</w:t>
            </w:r>
          </w:p>
        </w:tc>
      </w:tr>
      <w:tr w:rsidR="00F10B26" w:rsidRPr="007859C1" w14:paraId="5F10BAE7" w14:textId="77777777" w:rsidTr="00AB3983">
        <w:tc>
          <w:tcPr>
            <w:tcW w:w="352" w:type="pct"/>
          </w:tcPr>
          <w:p w14:paraId="33CE9F35"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18BE7E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Opis przebiegu porodu operacyjnego</w:t>
            </w:r>
          </w:p>
        </w:tc>
      </w:tr>
      <w:tr w:rsidR="00F10B26" w:rsidRPr="007859C1" w14:paraId="3F4581A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DF0A22"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A9488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Opis i przebieg znieczulenia</w:t>
            </w:r>
          </w:p>
        </w:tc>
      </w:tr>
      <w:tr w:rsidR="00F10B26" w:rsidRPr="007859C1" w14:paraId="77DDC423" w14:textId="77777777" w:rsidTr="00AB3983">
        <w:tc>
          <w:tcPr>
            <w:tcW w:w="352" w:type="pct"/>
          </w:tcPr>
          <w:p w14:paraId="688B8D67"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CBC88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Ewidencja procedur medycznych wykonanych </w:t>
            </w:r>
          </w:p>
        </w:tc>
      </w:tr>
      <w:tr w:rsidR="00F10B26" w:rsidRPr="007859C1" w14:paraId="05D3D42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1BA5CF7" w14:textId="77777777" w:rsidR="00F10B26" w:rsidRPr="007859C1" w:rsidRDefault="00F10B26" w:rsidP="007D3C16">
            <w:pPr>
              <w:numPr>
                <w:ilvl w:val="0"/>
                <w:numId w:val="40"/>
              </w:numPr>
              <w:spacing w:line="276" w:lineRule="auto"/>
              <w:ind w:left="0" w:firstLine="0"/>
              <w:jc w:val="left"/>
              <w:rPr>
                <w:rFonts w:cs="Segoe UI Light"/>
                <w:color w:val="7030A0"/>
                <w:sz w:val="22"/>
                <w:szCs w:val="22"/>
              </w:rPr>
            </w:pPr>
          </w:p>
        </w:tc>
        <w:tc>
          <w:tcPr>
            <w:tcW w:w="4648" w:type="pct"/>
          </w:tcPr>
          <w:p w14:paraId="358D3916"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Ewidencja zużycia materiałów i leków </w:t>
            </w:r>
          </w:p>
        </w:tc>
      </w:tr>
      <w:tr w:rsidR="00F10B26" w:rsidRPr="007859C1" w14:paraId="2A4E07B7" w14:textId="77777777" w:rsidTr="00AB3983">
        <w:tc>
          <w:tcPr>
            <w:tcW w:w="352" w:type="pct"/>
          </w:tcPr>
          <w:p w14:paraId="2A7F1A90"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692ACED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Opieka pooperacyjna - obsługa opieki pooperacyjnej dla kobiet po porodzie operacyjnym</w:t>
            </w:r>
          </w:p>
        </w:tc>
      </w:tr>
      <w:tr w:rsidR="00F10B26" w:rsidRPr="007859C1" w14:paraId="01C2A94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E8AC9C1"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7D6AB5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Automatyczne uzupełnienie danych porodu (tj. czas porodu, opis porodu itd. na podstawie danych porodu operacyjnego)</w:t>
            </w:r>
          </w:p>
        </w:tc>
      </w:tr>
      <w:tr w:rsidR="00F10B26" w:rsidRPr="007859C1" w14:paraId="4CFBA75F" w14:textId="77777777" w:rsidTr="00AB3983">
        <w:tc>
          <w:tcPr>
            <w:tcW w:w="352" w:type="pct"/>
          </w:tcPr>
          <w:p w14:paraId="23E5BDB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FAC38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księgi porodów i noworodków</w:t>
            </w:r>
          </w:p>
        </w:tc>
      </w:tr>
      <w:tr w:rsidR="00F10B26" w:rsidRPr="007859C1" w14:paraId="3F551DD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D50C1F3"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4E2D6A5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Automatyczna generacja i wydruk ksiąg porodów zgodnie z obowiązującym prawem</w:t>
            </w:r>
          </w:p>
        </w:tc>
      </w:tr>
      <w:tr w:rsidR="00F10B26" w:rsidRPr="007859C1" w14:paraId="6E13C4FB" w14:textId="77777777" w:rsidTr="00AB3983">
        <w:tc>
          <w:tcPr>
            <w:tcW w:w="352" w:type="pct"/>
          </w:tcPr>
          <w:p w14:paraId="3F6593B9" w14:textId="77777777" w:rsidR="00F10B26" w:rsidRPr="007859C1" w:rsidRDefault="00F10B26" w:rsidP="007D3C16">
            <w:pPr>
              <w:numPr>
                <w:ilvl w:val="0"/>
                <w:numId w:val="40"/>
              </w:numPr>
              <w:spacing w:line="276" w:lineRule="auto"/>
              <w:ind w:left="0" w:firstLine="0"/>
              <w:jc w:val="left"/>
              <w:rPr>
                <w:rFonts w:cs="Segoe UI Light"/>
                <w:color w:val="000000"/>
                <w:sz w:val="22"/>
                <w:szCs w:val="22"/>
              </w:rPr>
            </w:pPr>
          </w:p>
        </w:tc>
        <w:tc>
          <w:tcPr>
            <w:tcW w:w="4648" w:type="pct"/>
          </w:tcPr>
          <w:p w14:paraId="36E0ED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Automatyczna generacja i wydruk ksiąg noworodków zgodnie z obowiązującym prawem</w:t>
            </w:r>
          </w:p>
        </w:tc>
      </w:tr>
      <w:tr w:rsidR="00EB6646" w:rsidRPr="007859C1" w14:paraId="4043CE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78BA03" w14:textId="77777777" w:rsidR="00F10B26" w:rsidRPr="007859C1" w:rsidRDefault="00F10B26" w:rsidP="007D3C16">
            <w:pPr>
              <w:numPr>
                <w:ilvl w:val="0"/>
                <w:numId w:val="40"/>
              </w:numPr>
              <w:spacing w:line="276" w:lineRule="auto"/>
              <w:ind w:left="0" w:firstLine="0"/>
              <w:jc w:val="left"/>
              <w:rPr>
                <w:rFonts w:cs="Segoe UI Light"/>
                <w:sz w:val="22"/>
                <w:szCs w:val="22"/>
              </w:rPr>
            </w:pPr>
          </w:p>
        </w:tc>
        <w:tc>
          <w:tcPr>
            <w:tcW w:w="4648" w:type="pct"/>
          </w:tcPr>
          <w:p w14:paraId="6B5BEA99" w14:textId="0C7075C7" w:rsidR="00F10B26" w:rsidRPr="007859C1" w:rsidRDefault="00F10B26" w:rsidP="001E4301">
            <w:pPr>
              <w:spacing w:line="276" w:lineRule="auto"/>
              <w:rPr>
                <w:rFonts w:cs="Segoe UI Light"/>
                <w:sz w:val="22"/>
                <w:szCs w:val="22"/>
              </w:rPr>
            </w:pPr>
            <w:r w:rsidRPr="007859C1">
              <w:rPr>
                <w:rFonts w:cs="Segoe UI Light"/>
                <w:sz w:val="22"/>
                <w:szCs w:val="22"/>
              </w:rPr>
              <w:t>System musi przenosić dane dziecka z historii porodu na oddział</w:t>
            </w:r>
            <w:r w:rsidR="00805985" w:rsidRPr="007859C1">
              <w:rPr>
                <w:rFonts w:cs="Segoe UI Light"/>
                <w:sz w:val="22"/>
                <w:szCs w:val="22"/>
              </w:rPr>
              <w:t>,</w:t>
            </w:r>
            <w:r w:rsidRPr="007859C1">
              <w:rPr>
                <w:rFonts w:cs="Segoe UI Light"/>
                <w:sz w:val="22"/>
                <w:szCs w:val="22"/>
              </w:rPr>
              <w:t xml:space="preserve"> na który dziecko zostanie pr</w:t>
            </w:r>
            <w:r w:rsidR="00805985" w:rsidRPr="007859C1">
              <w:rPr>
                <w:rFonts w:cs="Segoe UI Light"/>
                <w:sz w:val="22"/>
                <w:szCs w:val="22"/>
              </w:rPr>
              <w:t>zeniesione.</w:t>
            </w:r>
          </w:p>
        </w:tc>
      </w:tr>
    </w:tbl>
    <w:p w14:paraId="044B093F" w14:textId="77777777" w:rsidR="00F10B26" w:rsidRPr="007859C1" w:rsidRDefault="00F10B26" w:rsidP="00F10B26">
      <w:pPr>
        <w:spacing w:after="0" w:line="276" w:lineRule="auto"/>
        <w:rPr>
          <w:rFonts w:cs="Segoe UI Light"/>
        </w:rPr>
      </w:pPr>
    </w:p>
    <w:p w14:paraId="4DAE73A1" w14:textId="5A38CCD9"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1463DE33" w14:textId="77777777" w:rsidTr="00AB3983">
        <w:trPr>
          <w:cnfStyle w:val="100000000000" w:firstRow="1" w:lastRow="0" w:firstColumn="0" w:lastColumn="0" w:oddVBand="0" w:evenVBand="0" w:oddHBand="0" w:evenHBand="0" w:firstRowFirstColumn="0" w:firstRowLastColumn="0" w:lastRowFirstColumn="0" w:lastRowLastColumn="0"/>
          <w:trHeight w:val="389"/>
        </w:trPr>
        <w:tc>
          <w:tcPr>
            <w:tcW w:w="352" w:type="pct"/>
          </w:tcPr>
          <w:p w14:paraId="3896B4BD"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08A09AEB" w14:textId="3B182B25" w:rsidR="00F10B26" w:rsidRPr="007859C1" w:rsidRDefault="002A51CC" w:rsidP="00805985">
            <w:pPr>
              <w:pStyle w:val="Nagwek4"/>
              <w:outlineLvl w:val="3"/>
            </w:pPr>
            <w:proofErr w:type="spellStart"/>
            <w:r w:rsidRPr="007859C1">
              <w:t>Sterylizatornia</w:t>
            </w:r>
            <w:proofErr w:type="spellEnd"/>
          </w:p>
        </w:tc>
      </w:tr>
      <w:tr w:rsidR="00F10B26" w:rsidRPr="007859C1" w14:paraId="2EE2B77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650002D" w14:textId="77777777" w:rsidR="00F10B26" w:rsidRPr="007859C1" w:rsidRDefault="00F10B26" w:rsidP="001E4301">
            <w:pPr>
              <w:spacing w:line="276" w:lineRule="auto"/>
              <w:rPr>
                <w:rFonts w:cs="Segoe UI Light"/>
                <w:sz w:val="22"/>
                <w:szCs w:val="22"/>
              </w:rPr>
            </w:pPr>
          </w:p>
        </w:tc>
        <w:tc>
          <w:tcPr>
            <w:tcW w:w="4648" w:type="pct"/>
          </w:tcPr>
          <w:p w14:paraId="56239A49" w14:textId="77777777" w:rsidR="00F10B26" w:rsidRPr="007859C1" w:rsidRDefault="00F10B26" w:rsidP="001E4301">
            <w:pPr>
              <w:spacing w:line="276" w:lineRule="auto"/>
              <w:rPr>
                <w:rFonts w:cs="Segoe UI Light"/>
                <w:sz w:val="22"/>
                <w:szCs w:val="22"/>
              </w:rPr>
            </w:pPr>
            <w:r w:rsidRPr="007859C1">
              <w:rPr>
                <w:rFonts w:cs="Segoe UI Light"/>
                <w:sz w:val="22"/>
                <w:szCs w:val="22"/>
              </w:rPr>
              <w:t>Moduł lub system dokumentacji, zarządzania i śledzenia obiegu materiałów w dziale sterylizacji wraz z modułami spełniający następujące wymagania:</w:t>
            </w:r>
          </w:p>
        </w:tc>
      </w:tr>
      <w:tr w:rsidR="00F10B26" w:rsidRPr="007859C1" w14:paraId="1D366C38" w14:textId="77777777" w:rsidTr="00AB3983">
        <w:trPr>
          <w:trHeight w:val="389"/>
        </w:trPr>
        <w:tc>
          <w:tcPr>
            <w:tcW w:w="352" w:type="pct"/>
          </w:tcPr>
          <w:p w14:paraId="4AA60F80" w14:textId="77777777" w:rsidR="00F10B26" w:rsidRPr="007859C1" w:rsidRDefault="00F10B26" w:rsidP="001E4301">
            <w:pPr>
              <w:spacing w:line="276" w:lineRule="auto"/>
              <w:rPr>
                <w:rFonts w:cs="Segoe UI Light"/>
                <w:sz w:val="22"/>
                <w:szCs w:val="22"/>
              </w:rPr>
            </w:pPr>
            <w:r w:rsidRPr="007859C1">
              <w:rPr>
                <w:rFonts w:cs="Segoe UI Light"/>
                <w:sz w:val="22"/>
                <w:szCs w:val="22"/>
              </w:rPr>
              <w:t>1</w:t>
            </w:r>
          </w:p>
        </w:tc>
        <w:tc>
          <w:tcPr>
            <w:tcW w:w="4648" w:type="pct"/>
          </w:tcPr>
          <w:p w14:paraId="5FAD7A37"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Rejestracja wszystkich istotnych czynności personelu prowadzących do wytworzenia produktu sterylnego lub poddanego tylko dezynfekcji oraz ich automatyczna archiwizacja w postaci  bazy danych ) przyjęcie, rejestracja dezynfekcji wstępnej, zwolnienie po dezynfekcji wstępnej, rejestracja załadunku myjni, zwolnienie po dezynfekcji, pakowanie i weryfikacja, rejestracja załadunku sterylizatorów, zwolnienie po sterylizacji, wydanie na zewnątrz </w:t>
            </w:r>
            <w:proofErr w:type="spellStart"/>
            <w:r w:rsidRPr="007859C1">
              <w:rPr>
                <w:rFonts w:cs="Segoe UI Light"/>
                <w:sz w:val="22"/>
                <w:szCs w:val="22"/>
              </w:rPr>
              <w:t>sterylizatorni</w:t>
            </w:r>
            <w:proofErr w:type="spellEnd"/>
            <w:r w:rsidRPr="007859C1">
              <w:rPr>
                <w:rFonts w:cs="Segoe UI Light"/>
                <w:sz w:val="22"/>
                <w:szCs w:val="22"/>
              </w:rPr>
              <w:t>).</w:t>
            </w:r>
          </w:p>
        </w:tc>
      </w:tr>
      <w:tr w:rsidR="00F10B26" w:rsidRPr="007859C1" w14:paraId="05AF1CF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BE26AD2" w14:textId="77777777" w:rsidR="00F10B26" w:rsidRPr="007859C1" w:rsidRDefault="00F10B26" w:rsidP="001E4301">
            <w:pPr>
              <w:spacing w:line="276" w:lineRule="auto"/>
              <w:rPr>
                <w:rFonts w:cs="Segoe UI Light"/>
                <w:sz w:val="22"/>
                <w:szCs w:val="22"/>
              </w:rPr>
            </w:pPr>
            <w:r w:rsidRPr="007859C1">
              <w:rPr>
                <w:rFonts w:cs="Segoe UI Light"/>
                <w:sz w:val="22"/>
                <w:szCs w:val="22"/>
              </w:rPr>
              <w:t>2</w:t>
            </w:r>
          </w:p>
        </w:tc>
        <w:tc>
          <w:tcPr>
            <w:tcW w:w="4648" w:type="pct"/>
          </w:tcPr>
          <w:p w14:paraId="4828E942" w14:textId="77777777" w:rsidR="00F10B26" w:rsidRPr="007859C1" w:rsidRDefault="00F10B26" w:rsidP="001E4301">
            <w:pPr>
              <w:spacing w:line="276" w:lineRule="auto"/>
              <w:rPr>
                <w:rFonts w:cs="Segoe UI Light"/>
                <w:sz w:val="22"/>
                <w:szCs w:val="22"/>
              </w:rPr>
            </w:pPr>
            <w:r w:rsidRPr="007859C1">
              <w:rPr>
                <w:rFonts w:cs="Segoe UI Light"/>
                <w:sz w:val="22"/>
                <w:szCs w:val="22"/>
              </w:rPr>
              <w:t>Rejestracja parametrów uzyskiwanych podczas pracy maszyn technologicznych podczas obróbki narzędzi – myjni dezynfektorów oraz sterylizatorów  oraz ich automatyczna archiwizacja a twardym dysku w postaci bazy danych.</w:t>
            </w:r>
          </w:p>
          <w:p w14:paraId="64896330"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Graficzna prezentacja i przechowywanie wykresów i danych cyfrowych przebiegu procesów w myjniach dezynfektorach, myjniach wózków oraz sterylizatorach podłączonych do systemu. Możliwość dystrybucji na każdą stację roboczą dostępną w systemie </w:t>
            </w:r>
          </w:p>
        </w:tc>
      </w:tr>
      <w:tr w:rsidR="00F10B26" w:rsidRPr="007859C1" w14:paraId="7A2B3B06" w14:textId="77777777" w:rsidTr="00AB3983">
        <w:trPr>
          <w:trHeight w:val="389"/>
        </w:trPr>
        <w:tc>
          <w:tcPr>
            <w:tcW w:w="352" w:type="pct"/>
          </w:tcPr>
          <w:p w14:paraId="29F6816D" w14:textId="77777777" w:rsidR="00F10B26" w:rsidRPr="007859C1" w:rsidRDefault="00F10B26" w:rsidP="001E4301">
            <w:pPr>
              <w:spacing w:line="276" w:lineRule="auto"/>
              <w:rPr>
                <w:rFonts w:cs="Segoe UI Light"/>
                <w:sz w:val="22"/>
                <w:szCs w:val="22"/>
              </w:rPr>
            </w:pPr>
            <w:r w:rsidRPr="007859C1">
              <w:rPr>
                <w:rFonts w:cs="Segoe UI Light"/>
                <w:sz w:val="22"/>
                <w:szCs w:val="22"/>
              </w:rPr>
              <w:t>3</w:t>
            </w:r>
          </w:p>
        </w:tc>
        <w:tc>
          <w:tcPr>
            <w:tcW w:w="4648" w:type="pct"/>
          </w:tcPr>
          <w:p w14:paraId="70D002B1" w14:textId="77777777" w:rsidR="00F10B26" w:rsidRPr="007859C1" w:rsidRDefault="00F10B26" w:rsidP="001E4301">
            <w:pPr>
              <w:spacing w:line="276" w:lineRule="auto"/>
              <w:rPr>
                <w:rFonts w:cs="Segoe UI Light"/>
                <w:sz w:val="22"/>
                <w:szCs w:val="22"/>
              </w:rPr>
            </w:pPr>
            <w:r w:rsidRPr="007859C1">
              <w:rPr>
                <w:rFonts w:cs="Segoe UI Light"/>
                <w:sz w:val="22"/>
                <w:szCs w:val="22"/>
              </w:rPr>
              <w:t>Drukowanie podzielonych na trzy rozdzielne  części samoprzylepnych etykiet typu „Sandwich” umożliwiających identyfikację zawartości opakowania, zwrot do Sterylizacji ( pierwsza część), dołączenie do dokumentacji pacjenta ( druga część) oraz dokumentacji oddziału-odbiorcy (trzecia część) Dodatkowy wydruk kodu 2D na jednej z części etykiety zawierający podstawowe informacje o pakiecie ( nazwa, cena, niepowtarzalny identyfikator, data ważności)</w:t>
            </w:r>
          </w:p>
          <w:p w14:paraId="7704472B" w14:textId="77777777" w:rsidR="00F10B26" w:rsidRPr="007859C1" w:rsidRDefault="00F10B26" w:rsidP="001E4301">
            <w:pPr>
              <w:spacing w:line="276" w:lineRule="auto"/>
              <w:rPr>
                <w:rFonts w:cs="Segoe UI Light"/>
                <w:sz w:val="22"/>
                <w:szCs w:val="22"/>
              </w:rPr>
            </w:pPr>
            <w:r w:rsidRPr="007859C1">
              <w:rPr>
                <w:rFonts w:cs="Segoe UI Light"/>
                <w:sz w:val="22"/>
                <w:szCs w:val="22"/>
              </w:rPr>
              <w:t>Możliwość umieszczenia na nalepce skróconej nazwy klienta z możliwością blokowania możliwości wydania produktu dla innego odbiorcy. Możliwość wydruku wybranego typu etykiety z jednego komputera ( np. małe, duże) w zależności od definicji etykiety określonej w danym produkcie na odpowiednich drukarkach kodów kreskowych podłączonych do systemu. Możliwość podłączenia i wykorzystywania w jednym komputerze dwóch drukarek kodów kreskowych ( automatyczny wydruk z systemu różnych rodzajów etykiet – wydruk odpowiedniej etykiety dla odpowiedniego produktu)</w:t>
            </w:r>
          </w:p>
        </w:tc>
      </w:tr>
      <w:tr w:rsidR="00F10B26" w:rsidRPr="007859C1" w14:paraId="2595089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7843F80" w14:textId="77777777" w:rsidR="00F10B26" w:rsidRPr="007859C1" w:rsidRDefault="00F10B26" w:rsidP="001E4301">
            <w:pPr>
              <w:spacing w:line="276" w:lineRule="auto"/>
              <w:rPr>
                <w:rFonts w:cs="Segoe UI Light"/>
                <w:sz w:val="22"/>
                <w:szCs w:val="22"/>
              </w:rPr>
            </w:pPr>
            <w:r w:rsidRPr="007859C1">
              <w:rPr>
                <w:rFonts w:cs="Segoe UI Light"/>
                <w:sz w:val="22"/>
                <w:szCs w:val="22"/>
              </w:rPr>
              <w:t>4</w:t>
            </w:r>
          </w:p>
        </w:tc>
        <w:tc>
          <w:tcPr>
            <w:tcW w:w="4648" w:type="pct"/>
          </w:tcPr>
          <w:p w14:paraId="5785081C" w14:textId="77777777" w:rsidR="00F10B26" w:rsidRPr="007859C1" w:rsidRDefault="00F10B26" w:rsidP="001E4301">
            <w:pPr>
              <w:spacing w:line="276" w:lineRule="auto"/>
              <w:rPr>
                <w:rFonts w:cs="Segoe UI Light"/>
                <w:sz w:val="22"/>
                <w:szCs w:val="22"/>
                <w:highlight w:val="yellow"/>
              </w:rPr>
            </w:pPr>
            <w:r w:rsidRPr="007859C1">
              <w:rPr>
                <w:rFonts w:cs="Segoe UI Light"/>
                <w:sz w:val="22"/>
                <w:szCs w:val="22"/>
              </w:rPr>
              <w:t>Drukowanie spisu zawartości zestawów  na drukarkach, na stanowiskach pakowania. Na stanowiskach pakowania system umożliwia generowanie wykazów narzędziowych wymiaru A4 wraz z dodatkowymi informacjami ( typu zdjęcia wybranych narzędzi, dodatkowe informacje o narzędziach składowych  i produktach). Możliwość dopisania uwag i wykonywania zdjęć dotyczących produkowanych zestawów  czy narzędzi na bieżąco bez potrzeby używania aplikacji administracyjnej przez pracowników stref – brudnej, czystej i sterylnej. Dostęp do obrazów i treści multimedialnych oraz dokumentacji zewnętrznej w trakcie interaktywnego pakowania przez użytkownika oraz informacji o dostępności takich materiałów</w:t>
            </w:r>
          </w:p>
        </w:tc>
      </w:tr>
      <w:tr w:rsidR="00F10B26" w:rsidRPr="007859C1" w14:paraId="3E2B7F6C" w14:textId="77777777" w:rsidTr="00AB3983">
        <w:trPr>
          <w:trHeight w:val="389"/>
        </w:trPr>
        <w:tc>
          <w:tcPr>
            <w:tcW w:w="352" w:type="pct"/>
          </w:tcPr>
          <w:p w14:paraId="61786532" w14:textId="77777777" w:rsidR="00F10B26" w:rsidRPr="007859C1" w:rsidRDefault="00F10B26" w:rsidP="001E4301">
            <w:pPr>
              <w:spacing w:line="276" w:lineRule="auto"/>
              <w:rPr>
                <w:rFonts w:cs="Segoe UI Light"/>
                <w:sz w:val="22"/>
                <w:szCs w:val="22"/>
              </w:rPr>
            </w:pPr>
            <w:r w:rsidRPr="007859C1">
              <w:rPr>
                <w:rFonts w:cs="Segoe UI Light"/>
                <w:sz w:val="22"/>
                <w:szCs w:val="22"/>
              </w:rPr>
              <w:t>5</w:t>
            </w:r>
          </w:p>
        </w:tc>
        <w:tc>
          <w:tcPr>
            <w:tcW w:w="4648" w:type="pct"/>
          </w:tcPr>
          <w:p w14:paraId="62CF1A29"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Możliwość interaktywnego pakowania zestawu przez użytkownika, przy wykorzystaniu wyświetlanej na ekranie listy pakowania wraz z zdjęciami oraz filmami, weryfikowanie </w:t>
            </w:r>
            <w:r w:rsidRPr="007859C1">
              <w:rPr>
                <w:rFonts w:cs="Segoe UI Light"/>
                <w:sz w:val="22"/>
                <w:szCs w:val="22"/>
              </w:rPr>
              <w:lastRenderedPageBreak/>
              <w:t>każdego rodzaju narzędzi, modyfikowanie składu ilościowego z uwzględnieniem rzeczywistych ilości narzędzi – podanie przyczyny braku narzędzia.</w:t>
            </w:r>
          </w:p>
        </w:tc>
      </w:tr>
      <w:tr w:rsidR="00F10B26" w:rsidRPr="007859C1" w14:paraId="3E7AB70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C4149F"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6</w:t>
            </w:r>
          </w:p>
        </w:tc>
        <w:tc>
          <w:tcPr>
            <w:tcW w:w="4648" w:type="pct"/>
          </w:tcPr>
          <w:p w14:paraId="6E57EF0D"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Śledzenie drogi konkretnego zestawu lub narzędzia w obrębie </w:t>
            </w:r>
            <w:proofErr w:type="spellStart"/>
            <w:r w:rsidRPr="007859C1">
              <w:rPr>
                <w:rFonts w:cs="Segoe UI Light"/>
                <w:sz w:val="22"/>
                <w:szCs w:val="22"/>
              </w:rPr>
              <w:t>Sterylizatorni</w:t>
            </w:r>
            <w:proofErr w:type="spellEnd"/>
            <w:r w:rsidRPr="007859C1">
              <w:rPr>
                <w:rFonts w:cs="Segoe UI Light"/>
                <w:sz w:val="22"/>
                <w:szCs w:val="22"/>
              </w:rPr>
              <w:t xml:space="preserve"> oraz do odbiorcy i z powrotem, możliwość sprawdzenia stanu wykonania zamówienia ( zestawu czy narzędzia) poprzez dostęp z poziomu przeglądarki.</w:t>
            </w:r>
          </w:p>
        </w:tc>
      </w:tr>
      <w:tr w:rsidR="00F10B26" w:rsidRPr="007859C1" w14:paraId="2738E8E1" w14:textId="77777777" w:rsidTr="00AB3983">
        <w:trPr>
          <w:trHeight w:val="389"/>
        </w:trPr>
        <w:tc>
          <w:tcPr>
            <w:tcW w:w="352" w:type="pct"/>
          </w:tcPr>
          <w:p w14:paraId="04CBE082" w14:textId="77777777" w:rsidR="00F10B26" w:rsidRPr="007859C1" w:rsidRDefault="00F10B26" w:rsidP="001E4301">
            <w:pPr>
              <w:spacing w:line="276" w:lineRule="auto"/>
              <w:rPr>
                <w:rFonts w:cs="Segoe UI Light"/>
                <w:sz w:val="22"/>
                <w:szCs w:val="22"/>
              </w:rPr>
            </w:pPr>
            <w:r w:rsidRPr="007859C1">
              <w:rPr>
                <w:rFonts w:cs="Segoe UI Light"/>
                <w:sz w:val="22"/>
                <w:szCs w:val="22"/>
              </w:rPr>
              <w:t>7</w:t>
            </w:r>
          </w:p>
        </w:tc>
        <w:tc>
          <w:tcPr>
            <w:tcW w:w="4648" w:type="pct"/>
          </w:tcPr>
          <w:p w14:paraId="1C709CB7"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Przedstawianie w postaci informacji na ekranie, na wszystkich stanowiskach w </w:t>
            </w:r>
            <w:proofErr w:type="spellStart"/>
            <w:r w:rsidRPr="007859C1">
              <w:rPr>
                <w:rFonts w:cs="Segoe UI Light"/>
                <w:sz w:val="22"/>
                <w:szCs w:val="22"/>
              </w:rPr>
              <w:t>Sterylizatorni</w:t>
            </w:r>
            <w:proofErr w:type="spellEnd"/>
            <w:r w:rsidRPr="007859C1">
              <w:rPr>
                <w:rFonts w:cs="Segoe UI Light"/>
                <w:sz w:val="22"/>
                <w:szCs w:val="22"/>
              </w:rPr>
              <w:t>) składowych narzędzi, produktu oraz ich zdjęć  a także  ich ułożenia, kolejności układania w zestawach  w tym przedstawienie krótkich filmów dotyczących procedury obróbki ( np. przygotowania do sterylizacji ( np. rozkładania) poszczególnych narzędzi i zestawów). Definicja kolejności układania narzędzi na tacy.</w:t>
            </w:r>
          </w:p>
        </w:tc>
      </w:tr>
      <w:tr w:rsidR="00F10B26" w:rsidRPr="007859C1" w14:paraId="09A08DA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D4AD5C1" w14:textId="77777777" w:rsidR="00F10B26" w:rsidRPr="007859C1" w:rsidRDefault="00F10B26" w:rsidP="001E4301">
            <w:pPr>
              <w:spacing w:line="276" w:lineRule="auto"/>
              <w:rPr>
                <w:rFonts w:cs="Segoe UI Light"/>
                <w:sz w:val="22"/>
                <w:szCs w:val="22"/>
              </w:rPr>
            </w:pPr>
            <w:r w:rsidRPr="007859C1">
              <w:rPr>
                <w:rFonts w:cs="Segoe UI Light"/>
                <w:sz w:val="22"/>
                <w:szCs w:val="22"/>
              </w:rPr>
              <w:t>8</w:t>
            </w:r>
          </w:p>
        </w:tc>
        <w:tc>
          <w:tcPr>
            <w:tcW w:w="4648" w:type="pct"/>
          </w:tcPr>
          <w:p w14:paraId="4AF73B08"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Dokumentacja przyjęcia materiału do </w:t>
            </w:r>
            <w:proofErr w:type="spellStart"/>
            <w:r w:rsidRPr="007859C1">
              <w:rPr>
                <w:rFonts w:cs="Segoe UI Light"/>
                <w:sz w:val="22"/>
                <w:szCs w:val="22"/>
              </w:rPr>
              <w:t>Sterylizatorni</w:t>
            </w:r>
            <w:proofErr w:type="spellEnd"/>
            <w:r w:rsidRPr="007859C1">
              <w:rPr>
                <w:rFonts w:cs="Segoe UI Light"/>
                <w:sz w:val="22"/>
                <w:szCs w:val="22"/>
              </w:rPr>
              <w:t xml:space="preserve">, dokumentacja wydania na zewnątrz do klienta a także przez używanie skanerów kodów kreskowych- protokoły wydania i przyjęcia. Możliwość wykonywania dokumentacji zdjęciowej przyjęcia i wydawania ( np. zdjęcia uszkodzonych narzędzi) i dodawanie opisów (uwag)  do przyjęcia/wydania przez pracowników </w:t>
            </w:r>
            <w:proofErr w:type="spellStart"/>
            <w:r w:rsidRPr="007859C1">
              <w:rPr>
                <w:rFonts w:cs="Segoe UI Light"/>
                <w:sz w:val="22"/>
                <w:szCs w:val="22"/>
              </w:rPr>
              <w:t>sterylizatorni</w:t>
            </w:r>
            <w:proofErr w:type="spellEnd"/>
            <w:r w:rsidRPr="007859C1">
              <w:rPr>
                <w:rFonts w:cs="Segoe UI Light"/>
                <w:sz w:val="22"/>
                <w:szCs w:val="22"/>
              </w:rPr>
              <w:t>.</w:t>
            </w:r>
          </w:p>
        </w:tc>
      </w:tr>
      <w:tr w:rsidR="00F10B26" w:rsidRPr="007859C1" w14:paraId="6DA8BECA" w14:textId="77777777" w:rsidTr="00AB3983">
        <w:trPr>
          <w:trHeight w:val="389"/>
        </w:trPr>
        <w:tc>
          <w:tcPr>
            <w:tcW w:w="352" w:type="pct"/>
          </w:tcPr>
          <w:p w14:paraId="6F672126" w14:textId="77777777" w:rsidR="00F10B26" w:rsidRPr="007859C1" w:rsidRDefault="00F10B26" w:rsidP="001E4301">
            <w:pPr>
              <w:spacing w:line="276" w:lineRule="auto"/>
              <w:rPr>
                <w:rFonts w:cs="Segoe UI Light"/>
                <w:sz w:val="22"/>
                <w:szCs w:val="22"/>
              </w:rPr>
            </w:pPr>
            <w:r w:rsidRPr="007859C1">
              <w:rPr>
                <w:rFonts w:cs="Segoe UI Light"/>
                <w:sz w:val="22"/>
                <w:szCs w:val="22"/>
              </w:rPr>
              <w:t>9</w:t>
            </w:r>
          </w:p>
        </w:tc>
        <w:tc>
          <w:tcPr>
            <w:tcW w:w="4648" w:type="pct"/>
          </w:tcPr>
          <w:p w14:paraId="626F94B5"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Dokumentacja procesu obróbki technologicznej narzędzi  w obrębie </w:t>
            </w:r>
            <w:proofErr w:type="spellStart"/>
            <w:r w:rsidRPr="007859C1">
              <w:rPr>
                <w:rFonts w:cs="Segoe UI Light"/>
                <w:sz w:val="22"/>
                <w:szCs w:val="22"/>
              </w:rPr>
              <w:t>Sterylizatorni</w:t>
            </w:r>
            <w:proofErr w:type="spellEnd"/>
            <w:r w:rsidRPr="007859C1">
              <w:rPr>
                <w:rFonts w:cs="Segoe UI Light"/>
                <w:sz w:val="22"/>
                <w:szCs w:val="22"/>
              </w:rPr>
              <w:t xml:space="preserve"> z przypisaniem wykonywanych czynności do personelu fizycznie go wykonującego -  mycie-dezynfekcja wstępna, dezynfekcja, sterylizacja, pakowanie, kompletacja, przyjmowanie, wydawanie, załadunek do sterylizacji i dezynfekcji, zatwierdzanie wsadów, nadawania błędów, przepakowanie, </w:t>
            </w:r>
            <w:proofErr w:type="spellStart"/>
            <w:r w:rsidRPr="007859C1">
              <w:rPr>
                <w:rFonts w:cs="Segoe UI Light"/>
                <w:sz w:val="22"/>
                <w:szCs w:val="22"/>
              </w:rPr>
              <w:t>itd</w:t>
            </w:r>
            <w:proofErr w:type="spellEnd"/>
          </w:p>
        </w:tc>
      </w:tr>
      <w:tr w:rsidR="00F10B26" w:rsidRPr="007859C1" w14:paraId="67AA72A1"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DAC3FD1" w14:textId="77777777" w:rsidR="00F10B26" w:rsidRPr="007859C1" w:rsidRDefault="00F10B26" w:rsidP="001E4301">
            <w:pPr>
              <w:spacing w:line="276" w:lineRule="auto"/>
              <w:rPr>
                <w:rFonts w:cs="Segoe UI Light"/>
                <w:sz w:val="22"/>
                <w:szCs w:val="22"/>
              </w:rPr>
            </w:pPr>
            <w:r w:rsidRPr="007859C1">
              <w:rPr>
                <w:rFonts w:cs="Segoe UI Light"/>
                <w:sz w:val="22"/>
                <w:szCs w:val="22"/>
              </w:rPr>
              <w:t>10</w:t>
            </w:r>
          </w:p>
        </w:tc>
        <w:tc>
          <w:tcPr>
            <w:tcW w:w="4648" w:type="pct"/>
          </w:tcPr>
          <w:p w14:paraId="54193F9E" w14:textId="77777777" w:rsidR="00F10B26" w:rsidRPr="007859C1" w:rsidRDefault="00F10B26" w:rsidP="001E4301">
            <w:pPr>
              <w:spacing w:line="276" w:lineRule="auto"/>
              <w:rPr>
                <w:rFonts w:cs="Segoe UI Light"/>
                <w:sz w:val="22"/>
                <w:szCs w:val="22"/>
              </w:rPr>
            </w:pPr>
            <w:r w:rsidRPr="007859C1">
              <w:rPr>
                <w:rFonts w:cs="Segoe UI Light"/>
                <w:sz w:val="22"/>
                <w:szCs w:val="22"/>
              </w:rPr>
              <w:t>Przechowywanie wszystkich informacji o pojedynczych narzędziach, zestawach narzędziowych, materiałach opakowaniowych, testach, mediach, personelu, urządzeniach oraz procesach na nich przeprowadzanych, klientach, obiegach produktów w  bazie danych na serwerze.</w:t>
            </w:r>
          </w:p>
        </w:tc>
      </w:tr>
      <w:tr w:rsidR="00F10B26" w:rsidRPr="007859C1" w14:paraId="5B5860FF" w14:textId="77777777" w:rsidTr="00AB3983">
        <w:trPr>
          <w:trHeight w:val="389"/>
        </w:trPr>
        <w:tc>
          <w:tcPr>
            <w:tcW w:w="352" w:type="pct"/>
          </w:tcPr>
          <w:p w14:paraId="10FC695A" w14:textId="77777777" w:rsidR="00F10B26" w:rsidRPr="007859C1" w:rsidRDefault="00F10B26" w:rsidP="001E4301">
            <w:pPr>
              <w:spacing w:line="276" w:lineRule="auto"/>
              <w:rPr>
                <w:rFonts w:cs="Segoe UI Light"/>
                <w:sz w:val="22"/>
                <w:szCs w:val="22"/>
              </w:rPr>
            </w:pPr>
            <w:r w:rsidRPr="007859C1">
              <w:rPr>
                <w:rFonts w:cs="Segoe UI Light"/>
                <w:sz w:val="22"/>
                <w:szCs w:val="22"/>
              </w:rPr>
              <w:t>11</w:t>
            </w:r>
          </w:p>
        </w:tc>
        <w:tc>
          <w:tcPr>
            <w:tcW w:w="4648" w:type="pct"/>
          </w:tcPr>
          <w:p w14:paraId="3E625386"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Identyfikacja wsadu sterylizatorów oraz myjni dezynfektorów oraz jego korelacja z danymi dotyczącymi danego procesu, w którym zestaw  czy pojedyncze narzędzie było myte-dezynfekowane, sterylizowane z wykorzystaniem oznaczników koszy, tac, kontenerów oraz wózków wsadowych wyposażonych w kod kreskowy.  </w:t>
            </w:r>
          </w:p>
          <w:p w14:paraId="5D2B0D80"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Wykorzystywania tych samych oznaczników w myjniach oraz sterylizatorach  oraz podczas kompletacji załadunków. Oznaczniki wykonane ze stali kwasoodpornej ze sprężynującym uchwytem umożliwiającym umocowanie na rogach tacy narzędziowej ( 100 sztuk) odporne na temperaturę sterylizacji oraz środki chemiczne podczas dezynfekcji. Możliwość bezpośredniego drukowania oznaczników z oferowanego oprogramowania. </w:t>
            </w:r>
          </w:p>
          <w:p w14:paraId="57B1CED3"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Automatyczne tworzenie wsadu i rejestracja danych dla uruchomionego procesu myjni – dezynfektora, sterylizatora, bez inicjowania wsadu w systemie przez personel (funkcja zapobiegająca utracenia rejestracji danych procesów, które omyłkowo nie zostały zainicjowane w systemie przez personel w szczególności procesy typu np.: rozgrzewający, test </w:t>
            </w:r>
            <w:proofErr w:type="spellStart"/>
            <w:r w:rsidRPr="007859C1">
              <w:rPr>
                <w:rFonts w:cs="Segoe UI Light"/>
                <w:sz w:val="22"/>
                <w:szCs w:val="22"/>
              </w:rPr>
              <w:t>Bowie</w:t>
            </w:r>
            <w:proofErr w:type="spellEnd"/>
            <w:r w:rsidRPr="007859C1">
              <w:rPr>
                <w:rFonts w:cs="Segoe UI Light"/>
                <w:sz w:val="22"/>
                <w:szCs w:val="22"/>
              </w:rPr>
              <w:t xml:space="preserve"> – Dick).</w:t>
            </w:r>
          </w:p>
        </w:tc>
      </w:tr>
      <w:tr w:rsidR="00F10B26" w:rsidRPr="007859C1" w14:paraId="64B4962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88E0980" w14:textId="77777777" w:rsidR="00F10B26" w:rsidRPr="007859C1" w:rsidRDefault="00F10B26" w:rsidP="001E4301">
            <w:pPr>
              <w:spacing w:line="276" w:lineRule="auto"/>
              <w:rPr>
                <w:rFonts w:cs="Segoe UI Light"/>
                <w:sz w:val="22"/>
                <w:szCs w:val="22"/>
              </w:rPr>
            </w:pPr>
            <w:r w:rsidRPr="007859C1">
              <w:rPr>
                <w:rFonts w:cs="Segoe UI Light"/>
                <w:sz w:val="22"/>
                <w:szCs w:val="22"/>
              </w:rPr>
              <w:t>12</w:t>
            </w:r>
          </w:p>
        </w:tc>
        <w:tc>
          <w:tcPr>
            <w:tcW w:w="4648" w:type="pct"/>
          </w:tcPr>
          <w:p w14:paraId="2C0F5ECD"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Automatyczna rejestracja i archiwizacja parametrów mycia i dezynfekcji ( automatycznej i ręcznej) kontenerów sterylizacyjnych (osobny proces mycia i dezynfekcji) , wózków transportowych , opakowań transportowych. Brak możliwości zapakowania zestawu w kontener sterylizacyjny bez prawidłowo zakończonego procesu mycia i dezynfekcji kontenera. Brak możliwości wydania materiału na wózku lub w opakowaniu bez </w:t>
            </w:r>
            <w:r w:rsidRPr="007859C1">
              <w:rPr>
                <w:rFonts w:cs="Segoe UI Light"/>
                <w:sz w:val="22"/>
                <w:szCs w:val="22"/>
              </w:rPr>
              <w:lastRenderedPageBreak/>
              <w:t>prawidłowo zakończonego procesu mycia i dezynfekcji. Powiązanie procesów obróbki kontenerów sterylizacyjnych z konkretnymi  produkowanymi zestawami czy pojedynczymi narzędziami. Możliwość automatycznego wyszukiwania wsadów przez system po zdefiniowaniu parametrów min.: data i godzina, nazwa maszyny, nazwa programu, status wsadu, numer wsadu.</w:t>
            </w:r>
          </w:p>
        </w:tc>
      </w:tr>
      <w:tr w:rsidR="00F10B26" w:rsidRPr="007859C1" w14:paraId="47B478C7" w14:textId="77777777" w:rsidTr="00AB3983">
        <w:trPr>
          <w:trHeight w:val="389"/>
        </w:trPr>
        <w:tc>
          <w:tcPr>
            <w:tcW w:w="352" w:type="pct"/>
          </w:tcPr>
          <w:p w14:paraId="7EF0E1B4"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13</w:t>
            </w:r>
          </w:p>
        </w:tc>
        <w:tc>
          <w:tcPr>
            <w:tcW w:w="4648" w:type="pct"/>
          </w:tcPr>
          <w:p w14:paraId="7A0FB58A" w14:textId="77777777" w:rsidR="00F10B26" w:rsidRPr="007859C1" w:rsidRDefault="00F10B26" w:rsidP="001E4301">
            <w:pPr>
              <w:spacing w:line="276" w:lineRule="auto"/>
              <w:rPr>
                <w:rFonts w:cs="Segoe UI Light"/>
                <w:sz w:val="22"/>
                <w:szCs w:val="22"/>
              </w:rPr>
            </w:pPr>
            <w:r w:rsidRPr="007859C1">
              <w:rPr>
                <w:rFonts w:cs="Segoe UI Light"/>
                <w:sz w:val="22"/>
                <w:szCs w:val="22"/>
              </w:rPr>
              <w:t>Funkcja CITO pozwalająca na śledzenie zestawów do których przypisano znacznik CITO  przypominająca obsłudze o konieczności jak najszybszej obróbki oznaczonych narzędzi oraz automatycznie przypominająca o konieczności podjęcia kroków obróbki w przypadku bezczynności personelu.</w:t>
            </w:r>
          </w:p>
        </w:tc>
      </w:tr>
      <w:tr w:rsidR="00F10B26" w:rsidRPr="007859C1" w14:paraId="0D667BB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18A37B1" w14:textId="77777777" w:rsidR="00F10B26" w:rsidRPr="007859C1" w:rsidRDefault="00F10B26" w:rsidP="001E4301">
            <w:pPr>
              <w:spacing w:line="276" w:lineRule="auto"/>
              <w:rPr>
                <w:rFonts w:cs="Segoe UI Light"/>
                <w:sz w:val="22"/>
                <w:szCs w:val="22"/>
              </w:rPr>
            </w:pPr>
            <w:r w:rsidRPr="007859C1">
              <w:rPr>
                <w:rFonts w:cs="Segoe UI Light"/>
                <w:sz w:val="22"/>
                <w:szCs w:val="22"/>
              </w:rPr>
              <w:t>14</w:t>
            </w:r>
          </w:p>
        </w:tc>
        <w:tc>
          <w:tcPr>
            <w:tcW w:w="4648" w:type="pct"/>
          </w:tcPr>
          <w:p w14:paraId="5E87737D"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Tworzenie własnych zapytań/reguł do załadunku, wyładunku programów myjni – dezynfektorów, sterylizatorów w systemie, mających na celu potwierdzenie spełnienia określonych procedur obowiązujących w Centralnej </w:t>
            </w:r>
            <w:proofErr w:type="spellStart"/>
            <w:r w:rsidRPr="007859C1">
              <w:rPr>
                <w:rFonts w:cs="Segoe UI Light"/>
                <w:sz w:val="22"/>
                <w:szCs w:val="22"/>
              </w:rPr>
              <w:t>Sterylizatorni</w:t>
            </w:r>
            <w:proofErr w:type="spellEnd"/>
            <w:r w:rsidRPr="007859C1">
              <w:rPr>
                <w:rFonts w:cs="Segoe UI Light"/>
                <w:sz w:val="22"/>
                <w:szCs w:val="22"/>
              </w:rPr>
              <w:t xml:space="preserve"> przez pracujący personel, na które odpowiedzi są rejestrowane w systemie.</w:t>
            </w:r>
          </w:p>
        </w:tc>
      </w:tr>
      <w:tr w:rsidR="00F10B26" w:rsidRPr="007859C1" w14:paraId="03329E04" w14:textId="77777777" w:rsidTr="00AB3983">
        <w:trPr>
          <w:trHeight w:val="389"/>
        </w:trPr>
        <w:tc>
          <w:tcPr>
            <w:tcW w:w="352" w:type="pct"/>
          </w:tcPr>
          <w:p w14:paraId="2FA51E9B" w14:textId="77777777" w:rsidR="00F10B26" w:rsidRPr="007859C1" w:rsidRDefault="00F10B26" w:rsidP="001E4301">
            <w:pPr>
              <w:spacing w:line="276" w:lineRule="auto"/>
              <w:rPr>
                <w:rFonts w:cs="Segoe UI Light"/>
                <w:sz w:val="22"/>
                <w:szCs w:val="22"/>
              </w:rPr>
            </w:pPr>
            <w:r w:rsidRPr="007859C1">
              <w:rPr>
                <w:rFonts w:cs="Segoe UI Light"/>
                <w:sz w:val="22"/>
                <w:szCs w:val="22"/>
              </w:rPr>
              <w:t>15</w:t>
            </w:r>
          </w:p>
        </w:tc>
        <w:tc>
          <w:tcPr>
            <w:tcW w:w="4648" w:type="pct"/>
          </w:tcPr>
          <w:p w14:paraId="6C93F533" w14:textId="77777777" w:rsidR="00F10B26" w:rsidRPr="007859C1" w:rsidRDefault="00F10B26" w:rsidP="001E4301">
            <w:pPr>
              <w:spacing w:line="276" w:lineRule="auto"/>
              <w:rPr>
                <w:rFonts w:cs="Segoe UI Light"/>
                <w:sz w:val="22"/>
                <w:szCs w:val="22"/>
              </w:rPr>
            </w:pPr>
            <w:r w:rsidRPr="007859C1">
              <w:rPr>
                <w:rFonts w:cs="Segoe UI Light"/>
                <w:sz w:val="22"/>
                <w:szCs w:val="22"/>
              </w:rPr>
              <w:t>Automatyczne określanie terminu ważności materiału produkowanego w zależności od wyboru wzorca pakowania, możliwość określania terminu ważności indywidualnie podczas pakowania</w:t>
            </w:r>
          </w:p>
        </w:tc>
      </w:tr>
      <w:tr w:rsidR="00F10B26" w:rsidRPr="007859C1" w14:paraId="12F7AAA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E4B5ED" w14:textId="77777777" w:rsidR="00F10B26" w:rsidRPr="007859C1" w:rsidRDefault="00F10B26" w:rsidP="001E4301">
            <w:pPr>
              <w:spacing w:line="276" w:lineRule="auto"/>
              <w:rPr>
                <w:rFonts w:cs="Segoe UI Light"/>
                <w:sz w:val="22"/>
                <w:szCs w:val="22"/>
              </w:rPr>
            </w:pPr>
            <w:r w:rsidRPr="007859C1">
              <w:rPr>
                <w:rFonts w:cs="Segoe UI Light"/>
                <w:sz w:val="22"/>
                <w:szCs w:val="22"/>
              </w:rPr>
              <w:t>16</w:t>
            </w:r>
          </w:p>
        </w:tc>
        <w:tc>
          <w:tcPr>
            <w:tcW w:w="4648" w:type="pct"/>
          </w:tcPr>
          <w:p w14:paraId="2C2420F7"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Budowa systemu umożliwiająca dalszą automatyczną pracę na innym komputerze systemowym bez konieczności wprowadzania danych ręcznie w przypadku awarii jednego lub kilku komputerów  stanowiskowych bez użycia aplikacji administracyjnej.  </w:t>
            </w:r>
          </w:p>
          <w:p w14:paraId="01116260" w14:textId="77777777" w:rsidR="00F10B26" w:rsidRPr="007859C1" w:rsidRDefault="00F10B26" w:rsidP="001E4301">
            <w:pPr>
              <w:spacing w:line="276" w:lineRule="auto"/>
              <w:rPr>
                <w:rFonts w:cs="Segoe UI Light"/>
                <w:sz w:val="22"/>
                <w:szCs w:val="22"/>
              </w:rPr>
            </w:pPr>
            <w:r w:rsidRPr="007859C1">
              <w:rPr>
                <w:rFonts w:cs="Segoe UI Light"/>
                <w:sz w:val="22"/>
                <w:szCs w:val="22"/>
              </w:rPr>
              <w:t>System pracy ręcznej z dostępem dla upoważnionych osób umożliwiający pracę w przypadku awarii lub pominięcia zapisu obróbki technologicznej narzędzi ulokowany w aplikacji administracyjnej.</w:t>
            </w:r>
          </w:p>
        </w:tc>
      </w:tr>
      <w:tr w:rsidR="00F10B26" w:rsidRPr="007859C1" w14:paraId="7C61BF81" w14:textId="77777777" w:rsidTr="00AB3983">
        <w:trPr>
          <w:trHeight w:val="389"/>
        </w:trPr>
        <w:tc>
          <w:tcPr>
            <w:tcW w:w="352" w:type="pct"/>
          </w:tcPr>
          <w:p w14:paraId="425AC833" w14:textId="77777777" w:rsidR="00F10B26" w:rsidRPr="007859C1" w:rsidRDefault="00F10B26" w:rsidP="001E4301">
            <w:pPr>
              <w:spacing w:line="276" w:lineRule="auto"/>
              <w:rPr>
                <w:rFonts w:cs="Segoe UI Light"/>
                <w:sz w:val="22"/>
                <w:szCs w:val="22"/>
              </w:rPr>
            </w:pPr>
            <w:r w:rsidRPr="007859C1">
              <w:rPr>
                <w:rFonts w:cs="Segoe UI Light"/>
                <w:sz w:val="22"/>
                <w:szCs w:val="22"/>
              </w:rPr>
              <w:t>17</w:t>
            </w:r>
          </w:p>
        </w:tc>
        <w:tc>
          <w:tcPr>
            <w:tcW w:w="4648" w:type="pct"/>
          </w:tcPr>
          <w:p w14:paraId="2FBF115A" w14:textId="77777777" w:rsidR="00F10B26" w:rsidRPr="007859C1" w:rsidRDefault="00F10B26" w:rsidP="001E4301">
            <w:pPr>
              <w:spacing w:line="276" w:lineRule="auto"/>
              <w:rPr>
                <w:rFonts w:cs="Segoe UI Light"/>
                <w:sz w:val="22"/>
                <w:szCs w:val="22"/>
              </w:rPr>
            </w:pPr>
            <w:r w:rsidRPr="007859C1">
              <w:rPr>
                <w:rFonts w:cs="Segoe UI Light"/>
                <w:sz w:val="22"/>
                <w:szCs w:val="22"/>
              </w:rPr>
              <w:t>Baza danych typu SQL stosowana w systemie komputerowym bez ograniczeń funkcjonalnych oraz pojemnościowych. ( w tym brak ograniczeń wielkości rocznej produkcji lub produkcji ilości jednostek docelowej – licencja bez limitacji pojemności bazy danych)</w:t>
            </w:r>
          </w:p>
          <w:p w14:paraId="50096A22" w14:textId="77777777" w:rsidR="00F10B26" w:rsidRPr="007859C1" w:rsidRDefault="00F10B26" w:rsidP="001E4301">
            <w:pPr>
              <w:spacing w:line="276" w:lineRule="auto"/>
              <w:rPr>
                <w:rFonts w:cs="Segoe UI Light"/>
                <w:sz w:val="22"/>
                <w:szCs w:val="22"/>
              </w:rPr>
            </w:pPr>
            <w:r w:rsidRPr="007859C1">
              <w:rPr>
                <w:rFonts w:cs="Segoe UI Light"/>
                <w:sz w:val="22"/>
                <w:szCs w:val="22"/>
              </w:rPr>
              <w:t>Licencja na całość funkcjonalności ( w tym dokumentacja technologiczna obróbki oraz obliczanie kosztów i prowadzenie cennika) i stanowisk roboczych systemu bezterminowa</w:t>
            </w:r>
          </w:p>
          <w:p w14:paraId="14397C49" w14:textId="77777777" w:rsidR="00F10B26" w:rsidRPr="007859C1" w:rsidRDefault="00F10B26" w:rsidP="001E4301">
            <w:pPr>
              <w:spacing w:line="276" w:lineRule="auto"/>
              <w:rPr>
                <w:rFonts w:cs="Segoe UI Light"/>
                <w:sz w:val="22"/>
                <w:szCs w:val="22"/>
              </w:rPr>
            </w:pPr>
            <w:r w:rsidRPr="007859C1">
              <w:rPr>
                <w:rFonts w:cs="Segoe UI Light"/>
                <w:sz w:val="22"/>
                <w:szCs w:val="22"/>
              </w:rPr>
              <w:t>Instalacja bazy danych  na serwerze.</w:t>
            </w:r>
          </w:p>
        </w:tc>
      </w:tr>
      <w:tr w:rsidR="00F10B26" w:rsidRPr="007859C1" w14:paraId="43799D6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CFCA08A" w14:textId="77777777" w:rsidR="00F10B26" w:rsidRPr="007859C1" w:rsidRDefault="00F10B26" w:rsidP="001E4301">
            <w:pPr>
              <w:spacing w:line="276" w:lineRule="auto"/>
              <w:rPr>
                <w:rFonts w:cs="Segoe UI Light"/>
                <w:sz w:val="22"/>
                <w:szCs w:val="22"/>
              </w:rPr>
            </w:pPr>
            <w:r w:rsidRPr="007859C1">
              <w:rPr>
                <w:rFonts w:cs="Segoe UI Light"/>
                <w:sz w:val="22"/>
                <w:szCs w:val="22"/>
              </w:rPr>
              <w:t>18</w:t>
            </w:r>
          </w:p>
        </w:tc>
        <w:tc>
          <w:tcPr>
            <w:tcW w:w="4648" w:type="pct"/>
          </w:tcPr>
          <w:p w14:paraId="12A79E89" w14:textId="77777777" w:rsidR="00F10B26" w:rsidRPr="007859C1" w:rsidRDefault="00F10B26" w:rsidP="001E4301">
            <w:pPr>
              <w:spacing w:line="276" w:lineRule="auto"/>
              <w:rPr>
                <w:rFonts w:cs="Segoe UI Light"/>
                <w:sz w:val="22"/>
                <w:szCs w:val="22"/>
              </w:rPr>
            </w:pPr>
            <w:r w:rsidRPr="007859C1">
              <w:rPr>
                <w:rFonts w:cs="Segoe UI Light"/>
                <w:sz w:val="22"/>
                <w:szCs w:val="22"/>
              </w:rPr>
              <w:t>Informacja o tym gdzie jest i co się dzieje z danym zestawem lub narzędziem (status), dostępna na wszystkich stanowiskach.</w:t>
            </w:r>
          </w:p>
        </w:tc>
      </w:tr>
      <w:tr w:rsidR="00F10B26" w:rsidRPr="007859C1" w14:paraId="603F9F7D" w14:textId="77777777" w:rsidTr="00AB3983">
        <w:trPr>
          <w:trHeight w:val="389"/>
        </w:trPr>
        <w:tc>
          <w:tcPr>
            <w:tcW w:w="352" w:type="pct"/>
          </w:tcPr>
          <w:p w14:paraId="2B992628" w14:textId="77777777" w:rsidR="00F10B26" w:rsidRPr="007859C1" w:rsidRDefault="00F10B26" w:rsidP="001E4301">
            <w:pPr>
              <w:spacing w:line="276" w:lineRule="auto"/>
              <w:rPr>
                <w:rFonts w:cs="Segoe UI Light"/>
                <w:sz w:val="22"/>
                <w:szCs w:val="22"/>
              </w:rPr>
            </w:pPr>
            <w:r w:rsidRPr="007859C1">
              <w:rPr>
                <w:rFonts w:cs="Segoe UI Light"/>
                <w:sz w:val="22"/>
                <w:szCs w:val="22"/>
              </w:rPr>
              <w:t>19</w:t>
            </w:r>
          </w:p>
        </w:tc>
        <w:tc>
          <w:tcPr>
            <w:tcW w:w="4648" w:type="pct"/>
          </w:tcPr>
          <w:p w14:paraId="2D5991EB" w14:textId="77777777" w:rsidR="00F10B26" w:rsidRPr="007859C1" w:rsidRDefault="00F10B26" w:rsidP="001E4301">
            <w:pPr>
              <w:spacing w:line="276" w:lineRule="auto"/>
              <w:rPr>
                <w:rFonts w:cs="Segoe UI Light"/>
                <w:sz w:val="22"/>
                <w:szCs w:val="22"/>
              </w:rPr>
            </w:pPr>
            <w:r w:rsidRPr="007859C1">
              <w:rPr>
                <w:rFonts w:cs="Segoe UI Light"/>
                <w:sz w:val="22"/>
                <w:szCs w:val="22"/>
              </w:rPr>
              <w:t>Inwentaryzacja magazynu materiałów wyprodukowanych  za pomocą skanera bezprzewodowego i kodów kreskowych na towarach w magazynach czystym i sterylnym</w:t>
            </w:r>
          </w:p>
        </w:tc>
      </w:tr>
      <w:tr w:rsidR="00F10B26" w:rsidRPr="007859C1" w14:paraId="52FB8D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3D66451" w14:textId="77777777" w:rsidR="00F10B26" w:rsidRPr="007859C1" w:rsidRDefault="00F10B26" w:rsidP="001E4301">
            <w:pPr>
              <w:spacing w:line="276" w:lineRule="auto"/>
              <w:rPr>
                <w:rFonts w:cs="Segoe UI Light"/>
                <w:sz w:val="22"/>
                <w:szCs w:val="22"/>
              </w:rPr>
            </w:pPr>
            <w:r w:rsidRPr="007859C1">
              <w:rPr>
                <w:rFonts w:cs="Segoe UI Light"/>
                <w:sz w:val="22"/>
                <w:szCs w:val="22"/>
              </w:rPr>
              <w:t>20</w:t>
            </w:r>
          </w:p>
        </w:tc>
        <w:tc>
          <w:tcPr>
            <w:tcW w:w="4648" w:type="pct"/>
          </w:tcPr>
          <w:p w14:paraId="52D32C19"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Magazyn materiałów zużywalnych ( testy, rękawy, papier, chemia do maszyn technologicznych, komponenty takie jak np. gaza, </w:t>
            </w:r>
            <w:proofErr w:type="spellStart"/>
            <w:r w:rsidRPr="007859C1">
              <w:rPr>
                <w:rFonts w:cs="Segoe UI Light"/>
                <w:sz w:val="22"/>
                <w:szCs w:val="22"/>
              </w:rPr>
              <w:t>itd</w:t>
            </w:r>
            <w:proofErr w:type="spellEnd"/>
            <w:r w:rsidRPr="007859C1">
              <w:rPr>
                <w:rFonts w:cs="Segoe UI Light"/>
                <w:sz w:val="22"/>
                <w:szCs w:val="22"/>
              </w:rPr>
              <w:t>) potrzebnych do produkcji z możliwością wprowadzenia stanów minimalnych.</w:t>
            </w:r>
          </w:p>
          <w:p w14:paraId="0A4FAF86" w14:textId="77777777" w:rsidR="00F10B26" w:rsidRPr="007859C1" w:rsidRDefault="00F10B26" w:rsidP="001E4301">
            <w:pPr>
              <w:spacing w:line="276" w:lineRule="auto"/>
              <w:rPr>
                <w:rFonts w:cs="Segoe UI Light"/>
                <w:sz w:val="22"/>
                <w:szCs w:val="22"/>
              </w:rPr>
            </w:pPr>
            <w:r w:rsidRPr="007859C1">
              <w:rPr>
                <w:rFonts w:cs="Segoe UI Light"/>
                <w:sz w:val="22"/>
                <w:szCs w:val="22"/>
              </w:rPr>
              <w:t>Automatyczne wydawanie z magazynu materiałów zużywalnych i przypisywania do konkretnego narzędzia lub zestawu ( produktu).</w:t>
            </w:r>
          </w:p>
          <w:p w14:paraId="2E0D657F" w14:textId="77777777" w:rsidR="00F10B26" w:rsidRPr="007859C1" w:rsidRDefault="00F10B26" w:rsidP="001E4301">
            <w:pPr>
              <w:spacing w:line="276" w:lineRule="auto"/>
              <w:rPr>
                <w:rFonts w:cs="Segoe UI Light"/>
                <w:sz w:val="22"/>
                <w:szCs w:val="22"/>
              </w:rPr>
            </w:pPr>
            <w:r w:rsidRPr="007859C1">
              <w:rPr>
                <w:rFonts w:cs="Segoe UI Light"/>
                <w:sz w:val="22"/>
                <w:szCs w:val="22"/>
              </w:rPr>
              <w:t>Magazyn prowadzony w oparciu o zasadę FIFO. Przyjęcia towarów magazynowych od różnych poddostawców w różnych ilościach i cenach</w:t>
            </w:r>
          </w:p>
        </w:tc>
      </w:tr>
      <w:tr w:rsidR="00F10B26" w:rsidRPr="007859C1" w14:paraId="649CEB46" w14:textId="77777777" w:rsidTr="00AB3983">
        <w:trPr>
          <w:trHeight w:val="389"/>
        </w:trPr>
        <w:tc>
          <w:tcPr>
            <w:tcW w:w="352" w:type="pct"/>
          </w:tcPr>
          <w:p w14:paraId="176ABC32" w14:textId="77777777" w:rsidR="00F10B26" w:rsidRPr="007859C1" w:rsidRDefault="00F10B26" w:rsidP="001E4301">
            <w:pPr>
              <w:spacing w:line="276" w:lineRule="auto"/>
              <w:rPr>
                <w:rFonts w:cs="Segoe UI Light"/>
                <w:sz w:val="22"/>
                <w:szCs w:val="22"/>
              </w:rPr>
            </w:pPr>
            <w:r w:rsidRPr="007859C1">
              <w:rPr>
                <w:rFonts w:cs="Segoe UI Light"/>
                <w:sz w:val="22"/>
                <w:szCs w:val="22"/>
              </w:rPr>
              <w:t>21</w:t>
            </w:r>
          </w:p>
        </w:tc>
        <w:tc>
          <w:tcPr>
            <w:tcW w:w="4648" w:type="pct"/>
          </w:tcPr>
          <w:p w14:paraId="74C27F5C" w14:textId="77777777" w:rsidR="00F10B26" w:rsidRPr="007859C1" w:rsidRDefault="00F10B26" w:rsidP="001E4301">
            <w:pPr>
              <w:spacing w:line="276" w:lineRule="auto"/>
              <w:rPr>
                <w:rFonts w:cs="Segoe UI Light"/>
                <w:sz w:val="22"/>
                <w:szCs w:val="22"/>
              </w:rPr>
            </w:pPr>
            <w:r w:rsidRPr="007859C1">
              <w:rPr>
                <w:rFonts w:cs="Segoe UI Light"/>
                <w:sz w:val="22"/>
                <w:szCs w:val="22"/>
              </w:rPr>
              <w:t>Wyliczanie kosztów procesów technologicznych w oparc</w:t>
            </w:r>
            <w:bookmarkStart w:id="52" w:name="OLE_LINK1"/>
            <w:r w:rsidRPr="007859C1">
              <w:rPr>
                <w:rFonts w:cs="Segoe UI Light"/>
                <w:sz w:val="22"/>
                <w:szCs w:val="22"/>
              </w:rPr>
              <w:t>iu o koszty mediów zasilających, ścieków technologicznych oraz środków chemicznych i materiałów</w:t>
            </w:r>
            <w:bookmarkEnd w:id="52"/>
            <w:r w:rsidRPr="007859C1">
              <w:rPr>
                <w:rFonts w:cs="Segoe UI Light"/>
                <w:sz w:val="22"/>
                <w:szCs w:val="22"/>
              </w:rPr>
              <w:t xml:space="preserve">. Możliwość aktualizacji cen mediów  zasilających oraz ścieków technologicznych, środków chemicznych i materiałów w oparciu o rzeczywiste dane ( w oparciu o umowy i terminy umów z </w:t>
            </w:r>
            <w:r w:rsidRPr="007859C1">
              <w:rPr>
                <w:rFonts w:cs="Segoe UI Light"/>
                <w:sz w:val="22"/>
                <w:szCs w:val="22"/>
              </w:rPr>
              <w:lastRenderedPageBreak/>
              <w:t>dostawcami) i na bieżąco przeliczanie kosztów procesów technologicznych w oparciu o nie. ( cena wody, prądu ścieków itd.)</w:t>
            </w:r>
          </w:p>
        </w:tc>
      </w:tr>
      <w:tr w:rsidR="00F10B26" w:rsidRPr="007859C1" w14:paraId="20E3A0F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2FACA32"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22</w:t>
            </w:r>
          </w:p>
        </w:tc>
        <w:tc>
          <w:tcPr>
            <w:tcW w:w="4648" w:type="pct"/>
          </w:tcPr>
          <w:p w14:paraId="1A2BE457" w14:textId="77777777" w:rsidR="00F10B26" w:rsidRPr="007859C1" w:rsidRDefault="00F10B26" w:rsidP="001E4301">
            <w:pPr>
              <w:spacing w:line="276" w:lineRule="auto"/>
              <w:rPr>
                <w:rFonts w:cs="Segoe UI Light"/>
                <w:sz w:val="22"/>
                <w:szCs w:val="22"/>
              </w:rPr>
            </w:pPr>
            <w:r w:rsidRPr="007859C1">
              <w:rPr>
                <w:rFonts w:cs="Segoe UI Light"/>
                <w:sz w:val="22"/>
                <w:szCs w:val="22"/>
              </w:rPr>
              <w:t>Informacja o możliwości przyszłego przeterminowania się artykułów  z możliwością automatycznego wysyłana informacji oraz przedstawiana w aplikacji administracyjnej dla administratora oraz odbiorcy ( właściciela) materiału</w:t>
            </w:r>
          </w:p>
        </w:tc>
      </w:tr>
      <w:tr w:rsidR="00F10B26" w:rsidRPr="007859C1" w14:paraId="0F78E400" w14:textId="77777777" w:rsidTr="00AB3983">
        <w:trPr>
          <w:trHeight w:val="389"/>
        </w:trPr>
        <w:tc>
          <w:tcPr>
            <w:tcW w:w="352" w:type="pct"/>
          </w:tcPr>
          <w:p w14:paraId="57A308E2" w14:textId="77777777" w:rsidR="00F10B26" w:rsidRPr="007859C1" w:rsidRDefault="00F10B26" w:rsidP="001E4301">
            <w:pPr>
              <w:spacing w:line="276" w:lineRule="auto"/>
              <w:rPr>
                <w:rFonts w:cs="Segoe UI Light"/>
                <w:sz w:val="22"/>
                <w:szCs w:val="22"/>
              </w:rPr>
            </w:pPr>
            <w:r w:rsidRPr="007859C1">
              <w:rPr>
                <w:rFonts w:cs="Segoe UI Light"/>
                <w:sz w:val="22"/>
                <w:szCs w:val="22"/>
              </w:rPr>
              <w:t>23</w:t>
            </w:r>
          </w:p>
        </w:tc>
        <w:tc>
          <w:tcPr>
            <w:tcW w:w="4648" w:type="pct"/>
          </w:tcPr>
          <w:p w14:paraId="2498A82F"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Rozróżnienie na podstawie kolorów na ekranie  poszczególnych usytuowań stanowisk pracy  ( strefa czysta, brudna </w:t>
            </w:r>
            <w:proofErr w:type="spellStart"/>
            <w:r w:rsidRPr="007859C1">
              <w:rPr>
                <w:rFonts w:cs="Segoe UI Light"/>
                <w:sz w:val="22"/>
                <w:szCs w:val="22"/>
              </w:rPr>
              <w:t>itd</w:t>
            </w:r>
            <w:proofErr w:type="spellEnd"/>
            <w:r w:rsidRPr="007859C1">
              <w:rPr>
                <w:rFonts w:cs="Segoe UI Light"/>
                <w:sz w:val="22"/>
                <w:szCs w:val="22"/>
              </w:rPr>
              <w:t>).</w:t>
            </w:r>
          </w:p>
        </w:tc>
      </w:tr>
      <w:tr w:rsidR="00F10B26" w:rsidRPr="007859C1" w14:paraId="5105640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BCF8E12" w14:textId="77777777" w:rsidR="00F10B26" w:rsidRPr="007859C1" w:rsidRDefault="00F10B26" w:rsidP="001E4301">
            <w:pPr>
              <w:spacing w:line="276" w:lineRule="auto"/>
              <w:rPr>
                <w:rFonts w:cs="Segoe UI Light"/>
                <w:sz w:val="22"/>
                <w:szCs w:val="22"/>
              </w:rPr>
            </w:pPr>
            <w:r w:rsidRPr="007859C1">
              <w:rPr>
                <w:rFonts w:cs="Segoe UI Light"/>
                <w:sz w:val="22"/>
                <w:szCs w:val="22"/>
              </w:rPr>
              <w:t>24</w:t>
            </w:r>
          </w:p>
        </w:tc>
        <w:tc>
          <w:tcPr>
            <w:tcW w:w="4648" w:type="pct"/>
          </w:tcPr>
          <w:p w14:paraId="548A199C" w14:textId="77777777" w:rsidR="00F10B26" w:rsidRPr="007859C1" w:rsidRDefault="00F10B26" w:rsidP="001E4301">
            <w:pPr>
              <w:spacing w:line="276" w:lineRule="auto"/>
              <w:rPr>
                <w:rFonts w:cs="Segoe UI Light"/>
                <w:sz w:val="22"/>
                <w:szCs w:val="22"/>
              </w:rPr>
            </w:pPr>
            <w:r w:rsidRPr="007859C1">
              <w:rPr>
                <w:rFonts w:cs="Segoe UI Light"/>
                <w:sz w:val="22"/>
                <w:szCs w:val="22"/>
              </w:rPr>
              <w:t>Brak możliwości wydania artykułów  do odbiorcy - przeterminowanych, bez poprawnego zwolnienia wsadów, bez poprawnie zaliczonego testu biologicznego,  obarczonych błędami technologicznymi lub innymi błędami blokującymi wydanie z powodu niekompletności dokumentacji lub innych błędów.</w:t>
            </w:r>
          </w:p>
        </w:tc>
      </w:tr>
      <w:tr w:rsidR="00F10B26" w:rsidRPr="007859C1" w14:paraId="460CF8B7" w14:textId="77777777" w:rsidTr="00AB3983">
        <w:trPr>
          <w:trHeight w:val="389"/>
        </w:trPr>
        <w:tc>
          <w:tcPr>
            <w:tcW w:w="352" w:type="pct"/>
          </w:tcPr>
          <w:p w14:paraId="56DBC2D3" w14:textId="77777777" w:rsidR="00F10B26" w:rsidRPr="007859C1" w:rsidRDefault="00F10B26" w:rsidP="001E4301">
            <w:pPr>
              <w:spacing w:line="276" w:lineRule="auto"/>
              <w:rPr>
                <w:rFonts w:cs="Segoe UI Light"/>
                <w:sz w:val="22"/>
                <w:szCs w:val="22"/>
              </w:rPr>
            </w:pPr>
            <w:r w:rsidRPr="007859C1">
              <w:rPr>
                <w:rFonts w:cs="Segoe UI Light"/>
                <w:sz w:val="22"/>
                <w:szCs w:val="22"/>
              </w:rPr>
              <w:t>25</w:t>
            </w:r>
          </w:p>
        </w:tc>
        <w:tc>
          <w:tcPr>
            <w:tcW w:w="4648" w:type="pct"/>
          </w:tcPr>
          <w:p w14:paraId="47CE07C5"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Prowadzenie dokumentacji programów testowych wraz z rejestracją skanów testów ( </w:t>
            </w:r>
            <w:proofErr w:type="spellStart"/>
            <w:r w:rsidRPr="007859C1">
              <w:rPr>
                <w:rFonts w:cs="Segoe UI Light"/>
                <w:sz w:val="22"/>
                <w:szCs w:val="22"/>
              </w:rPr>
              <w:t>Bowie&amp;Dick</w:t>
            </w:r>
            <w:proofErr w:type="spellEnd"/>
            <w:r w:rsidRPr="007859C1">
              <w:rPr>
                <w:rFonts w:cs="Segoe UI Light"/>
                <w:sz w:val="22"/>
                <w:szCs w:val="22"/>
              </w:rPr>
              <w:t xml:space="preserve">, test mycia, testy biologiczne, testy szybkiego odczytu </w:t>
            </w:r>
            <w:proofErr w:type="spellStart"/>
            <w:r w:rsidRPr="007859C1">
              <w:rPr>
                <w:rFonts w:cs="Segoe UI Light"/>
                <w:sz w:val="22"/>
                <w:szCs w:val="22"/>
              </w:rPr>
              <w:t>itd</w:t>
            </w:r>
            <w:proofErr w:type="spellEnd"/>
            <w:r w:rsidRPr="007859C1">
              <w:rPr>
                <w:rFonts w:cs="Segoe UI Light"/>
                <w:sz w:val="22"/>
                <w:szCs w:val="22"/>
              </w:rPr>
              <w:t>)</w:t>
            </w:r>
          </w:p>
        </w:tc>
      </w:tr>
      <w:tr w:rsidR="00F10B26" w:rsidRPr="007859C1" w14:paraId="36303515"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AAE70C0" w14:textId="77777777" w:rsidR="00F10B26" w:rsidRPr="007859C1" w:rsidRDefault="00F10B26" w:rsidP="001E4301">
            <w:pPr>
              <w:spacing w:line="276" w:lineRule="auto"/>
              <w:rPr>
                <w:rFonts w:cs="Segoe UI Light"/>
                <w:sz w:val="22"/>
                <w:szCs w:val="22"/>
              </w:rPr>
            </w:pPr>
            <w:r w:rsidRPr="007859C1">
              <w:rPr>
                <w:rFonts w:cs="Segoe UI Light"/>
                <w:sz w:val="22"/>
                <w:szCs w:val="22"/>
              </w:rPr>
              <w:t>26</w:t>
            </w:r>
          </w:p>
        </w:tc>
        <w:tc>
          <w:tcPr>
            <w:tcW w:w="4648" w:type="pct"/>
          </w:tcPr>
          <w:p w14:paraId="112861A6" w14:textId="77777777" w:rsidR="00F10B26" w:rsidRPr="007859C1" w:rsidRDefault="00F10B26" w:rsidP="001E4301">
            <w:pPr>
              <w:spacing w:line="276" w:lineRule="auto"/>
              <w:rPr>
                <w:rFonts w:cs="Segoe UI Light"/>
                <w:sz w:val="22"/>
                <w:szCs w:val="22"/>
              </w:rPr>
            </w:pPr>
            <w:r w:rsidRPr="007859C1">
              <w:rPr>
                <w:rFonts w:cs="Segoe UI Light"/>
                <w:sz w:val="22"/>
                <w:szCs w:val="22"/>
              </w:rPr>
              <w:t>Tworzenie bilingów do faktur dla odbiorców zewnętrznych i wewnętrznych szpitala w oparciu o automatycznie wyliczane kosztów oraz cen dla danego cyklu obróbki. Wyliczanie kosztów bieżących bezpośrednich oraz cen które uwzględniają: amortyzację narzędzi, koszty mycia i dezynfekcji ( w tym wstępnej) w zależności od wielkości pakietu we wsadzie, koszty sterylizacji w zależności od wielkości pakietu we wsadzie, koszty materiałów opakowaniowych zewnętrznych i wewnętrznych, koszty testów, koszty czasu obróbki osobowej. Wyliczanie kosztów wyprodukowania danego narzędzia czy zestawu ( produktu). Wyliczanie faktycznych kosztów obróbki uwzględniające powtórzenie procesu technologicznego, powtórne pakowanie, opcję CITO, nie pełny załadunek maszyn technologicznych itd.</w:t>
            </w:r>
          </w:p>
          <w:p w14:paraId="5536E65C" w14:textId="77777777" w:rsidR="00F10B26" w:rsidRPr="007859C1" w:rsidRDefault="00F10B26" w:rsidP="001E4301">
            <w:pPr>
              <w:spacing w:line="276" w:lineRule="auto"/>
              <w:rPr>
                <w:rFonts w:cs="Segoe UI Light"/>
                <w:sz w:val="22"/>
                <w:szCs w:val="22"/>
              </w:rPr>
            </w:pPr>
            <w:r w:rsidRPr="007859C1">
              <w:rPr>
                <w:rFonts w:cs="Segoe UI Light"/>
                <w:sz w:val="22"/>
                <w:szCs w:val="22"/>
              </w:rPr>
              <w:t>Cennik kwotowy lub punktowy. Moduł/system musi umożliwiać wysyłanie powyższych informacji do systemu ERP.</w:t>
            </w:r>
          </w:p>
        </w:tc>
      </w:tr>
      <w:tr w:rsidR="00F10B26" w:rsidRPr="007859C1" w14:paraId="7207843F" w14:textId="77777777" w:rsidTr="00AB3983">
        <w:trPr>
          <w:trHeight w:val="389"/>
        </w:trPr>
        <w:tc>
          <w:tcPr>
            <w:tcW w:w="352" w:type="pct"/>
          </w:tcPr>
          <w:p w14:paraId="7271426A" w14:textId="77777777" w:rsidR="00F10B26" w:rsidRPr="007859C1" w:rsidRDefault="00F10B26" w:rsidP="001E4301">
            <w:pPr>
              <w:spacing w:line="276" w:lineRule="auto"/>
              <w:rPr>
                <w:rFonts w:cs="Segoe UI Light"/>
                <w:sz w:val="22"/>
                <w:szCs w:val="22"/>
              </w:rPr>
            </w:pPr>
            <w:r w:rsidRPr="007859C1">
              <w:rPr>
                <w:rFonts w:cs="Segoe UI Light"/>
                <w:sz w:val="22"/>
                <w:szCs w:val="22"/>
              </w:rPr>
              <w:t>27</w:t>
            </w:r>
          </w:p>
        </w:tc>
        <w:tc>
          <w:tcPr>
            <w:tcW w:w="4648" w:type="pct"/>
          </w:tcPr>
          <w:p w14:paraId="7E0DC9E6" w14:textId="77777777" w:rsidR="00F10B26" w:rsidRPr="007859C1" w:rsidRDefault="00F10B26" w:rsidP="001E4301">
            <w:pPr>
              <w:spacing w:line="276" w:lineRule="auto"/>
              <w:rPr>
                <w:rFonts w:cs="Segoe UI Light"/>
                <w:sz w:val="22"/>
                <w:szCs w:val="22"/>
              </w:rPr>
            </w:pPr>
            <w:r w:rsidRPr="007859C1">
              <w:rPr>
                <w:rFonts w:cs="Segoe UI Light"/>
                <w:sz w:val="22"/>
                <w:szCs w:val="22"/>
              </w:rPr>
              <w:t>Dynamiczne tworzenie statystyk dla wskazanych przez zamawiającego kryteriów w okresie gwarancji.</w:t>
            </w:r>
          </w:p>
        </w:tc>
      </w:tr>
      <w:tr w:rsidR="00F10B26" w:rsidRPr="007859C1" w14:paraId="0DC8D96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69634B" w14:textId="77777777" w:rsidR="00F10B26" w:rsidRPr="007859C1" w:rsidRDefault="00F10B26" w:rsidP="001E4301">
            <w:pPr>
              <w:spacing w:line="276" w:lineRule="auto"/>
              <w:rPr>
                <w:rFonts w:cs="Segoe UI Light"/>
                <w:sz w:val="22"/>
                <w:szCs w:val="22"/>
              </w:rPr>
            </w:pPr>
            <w:r w:rsidRPr="007859C1">
              <w:rPr>
                <w:rFonts w:cs="Segoe UI Light"/>
                <w:sz w:val="22"/>
                <w:szCs w:val="22"/>
              </w:rPr>
              <w:t>28</w:t>
            </w:r>
          </w:p>
        </w:tc>
        <w:tc>
          <w:tcPr>
            <w:tcW w:w="4648" w:type="pct"/>
          </w:tcPr>
          <w:p w14:paraId="5712F834" w14:textId="3F207A66" w:rsidR="00F10B26" w:rsidRPr="007859C1" w:rsidRDefault="00F10B26" w:rsidP="00FA515E">
            <w:pPr>
              <w:spacing w:line="276" w:lineRule="auto"/>
              <w:rPr>
                <w:rFonts w:cs="Segoe UI Light"/>
                <w:sz w:val="22"/>
                <w:szCs w:val="22"/>
              </w:rPr>
            </w:pPr>
            <w:r w:rsidRPr="007859C1">
              <w:rPr>
                <w:rFonts w:cs="Segoe UI Light"/>
                <w:sz w:val="22"/>
                <w:szCs w:val="22"/>
              </w:rPr>
              <w:t xml:space="preserve">Tworzenie sprawozdań dotyczących wykorzystania sprzętu, kosztów serwisowych (myjnie, sterylizatory, stacja przygotowania wody, myjnie ultradźwiękowe </w:t>
            </w:r>
            <w:proofErr w:type="spellStart"/>
            <w:r w:rsidRPr="007859C1">
              <w:rPr>
                <w:rFonts w:cs="Segoe UI Light"/>
                <w:sz w:val="22"/>
                <w:szCs w:val="22"/>
              </w:rPr>
              <w:t>itd</w:t>
            </w:r>
            <w:proofErr w:type="spellEnd"/>
            <w:r w:rsidRPr="007859C1">
              <w:rPr>
                <w:rFonts w:cs="Segoe UI Light"/>
                <w:sz w:val="22"/>
                <w:szCs w:val="22"/>
              </w:rPr>
              <w:t>).</w:t>
            </w:r>
          </w:p>
        </w:tc>
      </w:tr>
      <w:tr w:rsidR="00F10B26" w:rsidRPr="007859C1" w14:paraId="2FD800EA" w14:textId="77777777" w:rsidTr="00AB3983">
        <w:trPr>
          <w:trHeight w:val="389"/>
        </w:trPr>
        <w:tc>
          <w:tcPr>
            <w:tcW w:w="352" w:type="pct"/>
          </w:tcPr>
          <w:p w14:paraId="6D4A1212" w14:textId="77777777" w:rsidR="00F10B26" w:rsidRPr="007859C1" w:rsidRDefault="00F10B26" w:rsidP="001E4301">
            <w:pPr>
              <w:spacing w:line="276" w:lineRule="auto"/>
              <w:rPr>
                <w:rFonts w:cs="Segoe UI Light"/>
                <w:sz w:val="22"/>
                <w:szCs w:val="22"/>
              </w:rPr>
            </w:pPr>
            <w:r w:rsidRPr="007859C1">
              <w:rPr>
                <w:rFonts w:cs="Segoe UI Light"/>
                <w:sz w:val="22"/>
                <w:szCs w:val="22"/>
              </w:rPr>
              <w:t>29</w:t>
            </w:r>
          </w:p>
        </w:tc>
        <w:tc>
          <w:tcPr>
            <w:tcW w:w="4648" w:type="pct"/>
          </w:tcPr>
          <w:p w14:paraId="4DA436D2"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Identyfikacja i możliwość ustalenia odpowiednich poziomów kompetencji dla personelu obsługującego system Hasła do aplikacji administracyjnej w postaci alfanumerycznej (wymuszanie tej formy przez system/moduł). </w:t>
            </w:r>
          </w:p>
        </w:tc>
      </w:tr>
      <w:tr w:rsidR="00F10B26" w:rsidRPr="007859C1" w14:paraId="52F7E1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CA7D6B2" w14:textId="77777777" w:rsidR="00F10B26" w:rsidRPr="007859C1" w:rsidRDefault="00F10B26" w:rsidP="001E4301">
            <w:pPr>
              <w:spacing w:line="276" w:lineRule="auto"/>
              <w:rPr>
                <w:rFonts w:cs="Segoe UI Light"/>
                <w:sz w:val="22"/>
                <w:szCs w:val="22"/>
              </w:rPr>
            </w:pPr>
            <w:r w:rsidRPr="007859C1">
              <w:rPr>
                <w:rFonts w:cs="Segoe UI Light"/>
                <w:sz w:val="22"/>
                <w:szCs w:val="22"/>
              </w:rPr>
              <w:t>30</w:t>
            </w:r>
          </w:p>
        </w:tc>
        <w:tc>
          <w:tcPr>
            <w:tcW w:w="4648" w:type="pct"/>
          </w:tcPr>
          <w:p w14:paraId="1DE41B4C" w14:textId="77777777" w:rsidR="00F10B26" w:rsidRPr="007859C1" w:rsidRDefault="00F10B26" w:rsidP="001E4301">
            <w:pPr>
              <w:spacing w:line="276" w:lineRule="auto"/>
              <w:rPr>
                <w:rFonts w:cs="Segoe UI Light"/>
                <w:sz w:val="22"/>
                <w:szCs w:val="22"/>
              </w:rPr>
            </w:pPr>
            <w:r w:rsidRPr="007859C1">
              <w:rPr>
                <w:rFonts w:cs="Segoe UI Light"/>
                <w:sz w:val="22"/>
                <w:szCs w:val="22"/>
              </w:rPr>
              <w:t>Książka serwisowa maszyn ( myjni, sterylizatorów, stacji przygotowania wody itd.) prowadzona w systemie- automatyczne przypominanie i informowanie o konieczności wykonania przeglądów i obsługi technicznej, rejestracja kart pracy serwisu technicznego, wyliczanie kosztów obsługi serwisowej maszyn, planowanie terminów przeglądów – harmonogram przeglądów i obsługi technicznej</w:t>
            </w:r>
          </w:p>
        </w:tc>
      </w:tr>
      <w:tr w:rsidR="00F10B26" w:rsidRPr="007859C1" w14:paraId="0A516E12" w14:textId="77777777" w:rsidTr="00AB3983">
        <w:trPr>
          <w:trHeight w:val="389"/>
        </w:trPr>
        <w:tc>
          <w:tcPr>
            <w:tcW w:w="352" w:type="pct"/>
          </w:tcPr>
          <w:p w14:paraId="0A99134C" w14:textId="77777777" w:rsidR="00F10B26" w:rsidRPr="007859C1" w:rsidRDefault="00F10B26" w:rsidP="001E4301">
            <w:pPr>
              <w:spacing w:line="276" w:lineRule="auto"/>
              <w:rPr>
                <w:rFonts w:cs="Segoe UI Light"/>
                <w:sz w:val="22"/>
                <w:szCs w:val="22"/>
              </w:rPr>
            </w:pPr>
            <w:r w:rsidRPr="007859C1">
              <w:rPr>
                <w:rFonts w:cs="Segoe UI Light"/>
                <w:sz w:val="22"/>
                <w:szCs w:val="22"/>
              </w:rPr>
              <w:t>31</w:t>
            </w:r>
          </w:p>
        </w:tc>
        <w:tc>
          <w:tcPr>
            <w:tcW w:w="4648" w:type="pct"/>
          </w:tcPr>
          <w:p w14:paraId="2D860A99" w14:textId="77777777" w:rsidR="00F10B26" w:rsidRPr="007859C1" w:rsidRDefault="00F10B26" w:rsidP="001E4301">
            <w:pPr>
              <w:spacing w:line="276" w:lineRule="auto"/>
              <w:rPr>
                <w:rFonts w:cs="Segoe UI Light"/>
                <w:sz w:val="22"/>
                <w:szCs w:val="22"/>
              </w:rPr>
            </w:pPr>
            <w:r w:rsidRPr="007859C1">
              <w:rPr>
                <w:rFonts w:cs="Segoe UI Light"/>
                <w:sz w:val="22"/>
                <w:szCs w:val="22"/>
              </w:rPr>
              <w:t>Możliwość wewnętrznego przesyłania informacji (możliwość dołączenia załączników) pomiędzy użytkownikami systemu. Informacja powinna być przedstawiana po zalogowaniu do systemu z potwierdzeniem odczytania. Przesyłanie informacji o odbiorze i przeczytaniu informacji przez osobę wysyłającą informację. Skrzynki danych odebranych, wysłanych</w:t>
            </w:r>
          </w:p>
        </w:tc>
      </w:tr>
      <w:tr w:rsidR="00F10B26" w:rsidRPr="007859C1" w14:paraId="64A017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0F85DE3"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32</w:t>
            </w:r>
          </w:p>
        </w:tc>
        <w:tc>
          <w:tcPr>
            <w:tcW w:w="4648" w:type="pct"/>
          </w:tcPr>
          <w:p w14:paraId="0336B3E5" w14:textId="77777777" w:rsidR="00F10B26" w:rsidRPr="007859C1" w:rsidRDefault="00F10B26" w:rsidP="001E4301">
            <w:pPr>
              <w:spacing w:line="276" w:lineRule="auto"/>
              <w:rPr>
                <w:rFonts w:cs="Segoe UI Light"/>
                <w:sz w:val="22"/>
                <w:szCs w:val="22"/>
              </w:rPr>
            </w:pPr>
            <w:r w:rsidRPr="007859C1">
              <w:rPr>
                <w:rFonts w:cs="Segoe UI Light"/>
                <w:sz w:val="22"/>
                <w:szCs w:val="22"/>
              </w:rPr>
              <w:t>System powinien posiadać budowę modułową otwartą umożliwiającej późniejszą rozbudowę o nowe stanowiska robocze oraz nowe funkcje</w:t>
            </w:r>
          </w:p>
        </w:tc>
      </w:tr>
      <w:tr w:rsidR="00F10B26" w:rsidRPr="007859C1" w14:paraId="7E4F65DD" w14:textId="77777777" w:rsidTr="00AB3983">
        <w:trPr>
          <w:trHeight w:val="389"/>
        </w:trPr>
        <w:tc>
          <w:tcPr>
            <w:tcW w:w="352" w:type="pct"/>
          </w:tcPr>
          <w:p w14:paraId="6CACDC9E" w14:textId="77777777" w:rsidR="00F10B26" w:rsidRPr="007859C1" w:rsidRDefault="00F10B26" w:rsidP="001E4301">
            <w:pPr>
              <w:spacing w:line="276" w:lineRule="auto"/>
              <w:rPr>
                <w:rFonts w:cs="Segoe UI Light"/>
                <w:sz w:val="22"/>
                <w:szCs w:val="22"/>
              </w:rPr>
            </w:pPr>
            <w:r w:rsidRPr="007859C1">
              <w:rPr>
                <w:rFonts w:cs="Segoe UI Light"/>
                <w:sz w:val="22"/>
                <w:szCs w:val="22"/>
              </w:rPr>
              <w:t>33</w:t>
            </w:r>
          </w:p>
        </w:tc>
        <w:tc>
          <w:tcPr>
            <w:tcW w:w="4648" w:type="pct"/>
          </w:tcPr>
          <w:p w14:paraId="3E989315" w14:textId="77777777" w:rsidR="00F10B26" w:rsidRPr="007859C1" w:rsidRDefault="00F10B26" w:rsidP="001E4301">
            <w:pPr>
              <w:spacing w:line="276" w:lineRule="auto"/>
              <w:rPr>
                <w:rFonts w:cs="Segoe UI Light"/>
                <w:sz w:val="22"/>
                <w:szCs w:val="22"/>
              </w:rPr>
            </w:pPr>
            <w:r w:rsidRPr="007859C1">
              <w:rPr>
                <w:rFonts w:cs="Segoe UI Light"/>
                <w:sz w:val="22"/>
                <w:szCs w:val="22"/>
              </w:rPr>
              <w:t>Język komunikatów, opisów potrzebnych do komunikacji systemu z obsługą – polski. Instrukcja obsługi oprogramowania w języku polskim dostępna bezpośrednio w uruchomionej aplikacji bezpośrednio na stanowisku pracy.  Możliwość wydruku instrukcji obsługi.</w:t>
            </w:r>
          </w:p>
        </w:tc>
      </w:tr>
      <w:tr w:rsidR="00F10B26" w:rsidRPr="007859C1" w14:paraId="50533A10"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03DC4D" w14:textId="77777777" w:rsidR="00F10B26" w:rsidRPr="007859C1" w:rsidRDefault="00F10B26" w:rsidP="001E4301">
            <w:pPr>
              <w:spacing w:line="276" w:lineRule="auto"/>
              <w:rPr>
                <w:rFonts w:cs="Segoe UI Light"/>
                <w:sz w:val="22"/>
                <w:szCs w:val="22"/>
              </w:rPr>
            </w:pPr>
            <w:r w:rsidRPr="007859C1">
              <w:rPr>
                <w:rFonts w:cs="Segoe UI Light"/>
                <w:sz w:val="22"/>
                <w:szCs w:val="22"/>
              </w:rPr>
              <w:t>34</w:t>
            </w:r>
          </w:p>
        </w:tc>
        <w:tc>
          <w:tcPr>
            <w:tcW w:w="4648" w:type="pct"/>
          </w:tcPr>
          <w:p w14:paraId="7A274A1D" w14:textId="77777777" w:rsidR="00F10B26" w:rsidRPr="007859C1" w:rsidRDefault="00F10B26" w:rsidP="001E4301">
            <w:pPr>
              <w:spacing w:line="276" w:lineRule="auto"/>
              <w:rPr>
                <w:rFonts w:cs="Segoe UI Light"/>
                <w:sz w:val="22"/>
                <w:szCs w:val="22"/>
              </w:rPr>
            </w:pPr>
            <w:r w:rsidRPr="007859C1">
              <w:rPr>
                <w:rFonts w:cs="Segoe UI Light"/>
                <w:sz w:val="22"/>
                <w:szCs w:val="22"/>
              </w:rPr>
              <w:t>System pracy stanowiskowej ma być przystosowany do stosowania równolegle trzech metod wprowadzania danych przez pracowników obsługujących na stanowiskach pracy  systemu- przy pomocy ekranów dotykowych,- skanerów,- myszy i klawiatury.</w:t>
            </w:r>
          </w:p>
        </w:tc>
      </w:tr>
      <w:tr w:rsidR="00F10B26" w:rsidRPr="007859C1" w14:paraId="72560B3F" w14:textId="77777777" w:rsidTr="00AB3983">
        <w:trPr>
          <w:trHeight w:val="389"/>
        </w:trPr>
        <w:tc>
          <w:tcPr>
            <w:tcW w:w="352" w:type="pct"/>
          </w:tcPr>
          <w:p w14:paraId="23E757A6" w14:textId="77777777" w:rsidR="00F10B26" w:rsidRPr="007859C1" w:rsidRDefault="00F10B26" w:rsidP="001E4301">
            <w:pPr>
              <w:spacing w:line="276" w:lineRule="auto"/>
              <w:rPr>
                <w:rFonts w:cs="Segoe UI Light"/>
                <w:sz w:val="22"/>
                <w:szCs w:val="22"/>
              </w:rPr>
            </w:pPr>
            <w:r w:rsidRPr="007859C1">
              <w:rPr>
                <w:rFonts w:cs="Segoe UI Light"/>
                <w:sz w:val="22"/>
                <w:szCs w:val="22"/>
              </w:rPr>
              <w:t>35</w:t>
            </w:r>
          </w:p>
        </w:tc>
        <w:tc>
          <w:tcPr>
            <w:tcW w:w="4648" w:type="pct"/>
          </w:tcPr>
          <w:p w14:paraId="7D1A3AFE" w14:textId="77777777" w:rsidR="00F10B26" w:rsidRPr="007859C1" w:rsidRDefault="00F10B26" w:rsidP="001E4301">
            <w:pPr>
              <w:spacing w:line="276" w:lineRule="auto"/>
              <w:rPr>
                <w:rFonts w:cs="Segoe UI Light"/>
                <w:sz w:val="22"/>
                <w:szCs w:val="22"/>
              </w:rPr>
            </w:pPr>
            <w:r w:rsidRPr="007859C1">
              <w:rPr>
                <w:rFonts w:cs="Segoe UI Light"/>
                <w:sz w:val="22"/>
                <w:szCs w:val="22"/>
              </w:rPr>
              <w:t>Na komputerze Administratora oraz na komputerach stanowiskowych wyświetlanie jednocześnie wszystkich informacji o ilości jednostek procesowanych w poszczególnych urządzeniach technologicznych z informacją o czasie do końca procesu i rodzaju uruchomionego programu, jednostek przyjętych, poddanych dezynfekcji wstępnej, odrzuconych z mycia i dezynfekcji oraz sterylizacji, przyjętych na strefę czystą do zapakowania, zapakowanych oczekujących na sterylizację, w magazynie sterylnym, zamówionych w transporcie,</w:t>
            </w:r>
          </w:p>
        </w:tc>
      </w:tr>
      <w:tr w:rsidR="00F10B26" w:rsidRPr="007859C1" w14:paraId="6F3962E2"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9FA5C28" w14:textId="77777777" w:rsidR="00F10B26" w:rsidRPr="007859C1" w:rsidRDefault="00F10B26" w:rsidP="001E4301">
            <w:pPr>
              <w:spacing w:line="276" w:lineRule="auto"/>
              <w:rPr>
                <w:rFonts w:cs="Segoe UI Light"/>
                <w:sz w:val="22"/>
                <w:szCs w:val="22"/>
              </w:rPr>
            </w:pPr>
            <w:r w:rsidRPr="007859C1">
              <w:rPr>
                <w:rFonts w:cs="Segoe UI Light"/>
                <w:sz w:val="22"/>
                <w:szCs w:val="22"/>
              </w:rPr>
              <w:t>36</w:t>
            </w:r>
          </w:p>
        </w:tc>
        <w:tc>
          <w:tcPr>
            <w:tcW w:w="4648" w:type="pct"/>
          </w:tcPr>
          <w:p w14:paraId="44AE5681" w14:textId="77777777" w:rsidR="00F10B26" w:rsidRPr="007859C1" w:rsidRDefault="00F10B26" w:rsidP="001E4301">
            <w:pPr>
              <w:spacing w:line="276" w:lineRule="auto"/>
              <w:rPr>
                <w:rFonts w:cs="Segoe UI Light"/>
                <w:sz w:val="22"/>
                <w:szCs w:val="22"/>
              </w:rPr>
            </w:pPr>
            <w:r w:rsidRPr="007859C1">
              <w:rPr>
                <w:rFonts w:cs="Segoe UI Light"/>
                <w:sz w:val="22"/>
                <w:szCs w:val="22"/>
              </w:rPr>
              <w:t>Możliwość obróbki narzędzi wypożyczonych ( sterylizacja lub sama dezynfekcja w zależności od odpowiedniego przypadku), przechowywania endoskopów w szafach endoskopowych ( automatyczne określanie terminu ważności)</w:t>
            </w:r>
          </w:p>
        </w:tc>
      </w:tr>
      <w:tr w:rsidR="00F10B26" w:rsidRPr="007859C1" w14:paraId="378AD06D" w14:textId="77777777" w:rsidTr="00AB3983">
        <w:trPr>
          <w:trHeight w:val="389"/>
        </w:trPr>
        <w:tc>
          <w:tcPr>
            <w:tcW w:w="352" w:type="pct"/>
          </w:tcPr>
          <w:p w14:paraId="07937802" w14:textId="77777777" w:rsidR="00F10B26" w:rsidRPr="007859C1" w:rsidRDefault="00F10B26" w:rsidP="001E4301">
            <w:pPr>
              <w:spacing w:line="276" w:lineRule="auto"/>
              <w:rPr>
                <w:rFonts w:cs="Segoe UI Light"/>
                <w:sz w:val="22"/>
                <w:szCs w:val="22"/>
              </w:rPr>
            </w:pPr>
            <w:r w:rsidRPr="007859C1">
              <w:rPr>
                <w:rFonts w:cs="Segoe UI Light"/>
                <w:sz w:val="22"/>
                <w:szCs w:val="22"/>
              </w:rPr>
              <w:t>37</w:t>
            </w:r>
          </w:p>
        </w:tc>
        <w:tc>
          <w:tcPr>
            <w:tcW w:w="4648" w:type="pct"/>
          </w:tcPr>
          <w:p w14:paraId="3F6F9A9A" w14:textId="77777777" w:rsidR="00F10B26" w:rsidRPr="007859C1" w:rsidRDefault="00F10B26" w:rsidP="001E4301">
            <w:pPr>
              <w:spacing w:line="276" w:lineRule="auto"/>
              <w:rPr>
                <w:rFonts w:cs="Segoe UI Light"/>
                <w:sz w:val="22"/>
                <w:szCs w:val="22"/>
              </w:rPr>
            </w:pPr>
            <w:r w:rsidRPr="007859C1">
              <w:rPr>
                <w:rFonts w:cs="Segoe UI Light"/>
                <w:sz w:val="22"/>
                <w:szCs w:val="22"/>
              </w:rPr>
              <w:t>System przystosowany do identyfikacji pojedynczego narzędzia za pomocą skanera 2D DPM -funkcje zawarte w oprogramowaniu  . Możliwość skanowania kodów 2D z powierzchni narzędzia w celu kontroli i weryfikacji składów zestawów. Oprogramowanie powinno umożliwiać weryfikację narzędzi na stanowisku pakowania</w:t>
            </w:r>
          </w:p>
        </w:tc>
      </w:tr>
      <w:tr w:rsidR="00F10B26" w:rsidRPr="007859C1" w14:paraId="254768F6"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36AAE34" w14:textId="77777777" w:rsidR="00F10B26" w:rsidRPr="007859C1" w:rsidRDefault="00F10B26" w:rsidP="001E4301">
            <w:pPr>
              <w:spacing w:line="276" w:lineRule="auto"/>
              <w:rPr>
                <w:rFonts w:cs="Segoe UI Light"/>
                <w:sz w:val="22"/>
                <w:szCs w:val="22"/>
              </w:rPr>
            </w:pPr>
            <w:r w:rsidRPr="007859C1">
              <w:rPr>
                <w:rFonts w:cs="Segoe UI Light"/>
                <w:sz w:val="22"/>
                <w:szCs w:val="22"/>
              </w:rPr>
              <w:t>38</w:t>
            </w:r>
          </w:p>
        </w:tc>
        <w:tc>
          <w:tcPr>
            <w:tcW w:w="4648" w:type="pct"/>
          </w:tcPr>
          <w:p w14:paraId="0EA9DB1C"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Szkolenie dla personelu w zakresie obsługi oraz administrowania systemem. </w:t>
            </w:r>
          </w:p>
        </w:tc>
      </w:tr>
      <w:tr w:rsidR="00F10B26" w:rsidRPr="007859C1" w14:paraId="4E055336" w14:textId="77777777" w:rsidTr="00AB3983">
        <w:trPr>
          <w:trHeight w:val="389"/>
        </w:trPr>
        <w:tc>
          <w:tcPr>
            <w:tcW w:w="352" w:type="pct"/>
          </w:tcPr>
          <w:p w14:paraId="3F926A27" w14:textId="77777777" w:rsidR="00F10B26" w:rsidRPr="007859C1" w:rsidRDefault="00F10B26" w:rsidP="001E4301">
            <w:pPr>
              <w:spacing w:line="276" w:lineRule="auto"/>
              <w:rPr>
                <w:rFonts w:cs="Segoe UI Light"/>
                <w:sz w:val="22"/>
                <w:szCs w:val="22"/>
              </w:rPr>
            </w:pPr>
            <w:r w:rsidRPr="007859C1">
              <w:rPr>
                <w:rFonts w:cs="Segoe UI Light"/>
                <w:sz w:val="22"/>
                <w:szCs w:val="22"/>
              </w:rPr>
              <w:t>39</w:t>
            </w:r>
          </w:p>
        </w:tc>
        <w:tc>
          <w:tcPr>
            <w:tcW w:w="4648" w:type="pct"/>
          </w:tcPr>
          <w:p w14:paraId="6EFF2A44" w14:textId="77777777" w:rsidR="00F10B26" w:rsidRPr="007859C1" w:rsidRDefault="00F10B26" w:rsidP="001E4301">
            <w:pPr>
              <w:spacing w:line="276" w:lineRule="auto"/>
              <w:rPr>
                <w:rFonts w:cs="Segoe UI Light"/>
                <w:sz w:val="22"/>
                <w:szCs w:val="22"/>
              </w:rPr>
            </w:pPr>
            <w:r w:rsidRPr="007859C1">
              <w:rPr>
                <w:rFonts w:cs="Segoe UI Light"/>
                <w:sz w:val="22"/>
                <w:szCs w:val="22"/>
              </w:rPr>
              <w:t>Zdalna pomoc dla użytkowników (</w:t>
            </w:r>
            <w:proofErr w:type="spellStart"/>
            <w:r w:rsidRPr="007859C1">
              <w:rPr>
                <w:rFonts w:cs="Segoe UI Light"/>
                <w:sz w:val="22"/>
                <w:szCs w:val="22"/>
              </w:rPr>
              <w:t>help</w:t>
            </w:r>
            <w:proofErr w:type="spellEnd"/>
            <w:r w:rsidRPr="007859C1">
              <w:rPr>
                <w:rFonts w:cs="Segoe UI Light"/>
                <w:sz w:val="22"/>
                <w:szCs w:val="22"/>
              </w:rPr>
              <w:t xml:space="preserve"> </w:t>
            </w:r>
            <w:proofErr w:type="spellStart"/>
            <w:r w:rsidRPr="007859C1">
              <w:rPr>
                <w:rFonts w:cs="Segoe UI Light"/>
                <w:sz w:val="22"/>
                <w:szCs w:val="22"/>
              </w:rPr>
              <w:t>desk</w:t>
            </w:r>
            <w:proofErr w:type="spellEnd"/>
            <w:r w:rsidRPr="007859C1">
              <w:rPr>
                <w:rFonts w:cs="Segoe UI Light"/>
                <w:sz w:val="22"/>
                <w:szCs w:val="22"/>
              </w:rPr>
              <w:t xml:space="preserve">) posiadający kanały komunikacji określone z Zamawiającym na etapie wdrożenia (wymagane minimum tel., mail, system zgłoszeniowy </w:t>
            </w:r>
          </w:p>
        </w:tc>
      </w:tr>
      <w:tr w:rsidR="00F10B26" w:rsidRPr="007859C1" w14:paraId="6199D3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3D5616A9" w14:textId="77777777" w:rsidR="00F10B26" w:rsidRPr="007859C1" w:rsidRDefault="00F10B26" w:rsidP="001E4301">
            <w:pPr>
              <w:spacing w:line="276" w:lineRule="auto"/>
              <w:rPr>
                <w:rFonts w:cs="Segoe UI Light"/>
                <w:sz w:val="22"/>
                <w:szCs w:val="22"/>
              </w:rPr>
            </w:pPr>
            <w:r w:rsidRPr="007859C1">
              <w:rPr>
                <w:rFonts w:cs="Segoe UI Light"/>
                <w:sz w:val="22"/>
                <w:szCs w:val="22"/>
              </w:rPr>
              <w:t>40</w:t>
            </w:r>
          </w:p>
        </w:tc>
        <w:tc>
          <w:tcPr>
            <w:tcW w:w="4648" w:type="pct"/>
          </w:tcPr>
          <w:p w14:paraId="2AB01548"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Integracja z dostarczonym systemami  szpitalnym w zakresie: </w:t>
            </w:r>
          </w:p>
          <w:p w14:paraId="402D345D" w14:textId="77777777" w:rsidR="00F10B26" w:rsidRPr="007859C1" w:rsidRDefault="00F10B26" w:rsidP="001E4301">
            <w:pPr>
              <w:spacing w:line="276" w:lineRule="auto"/>
              <w:rPr>
                <w:rFonts w:cs="Segoe UI Light"/>
                <w:sz w:val="22"/>
                <w:szCs w:val="22"/>
              </w:rPr>
            </w:pPr>
            <w:r w:rsidRPr="007859C1">
              <w:rPr>
                <w:rFonts w:cs="Segoe UI Light"/>
                <w:sz w:val="22"/>
                <w:szCs w:val="22"/>
              </w:rPr>
              <w:t>- przekazywania danych o wyrobach użytych do zabiegu do dokumentacji pacjenta – nr zestawu, nazwa wyrobu, nr wyrobu, data ważności, skład zestawu, cena wyrobu – protokół HL7</w:t>
            </w:r>
          </w:p>
          <w:p w14:paraId="213E9905" w14:textId="77777777" w:rsidR="00F10B26" w:rsidRPr="007859C1" w:rsidRDefault="00F10B26" w:rsidP="001E4301">
            <w:pPr>
              <w:spacing w:line="276" w:lineRule="auto"/>
              <w:rPr>
                <w:rFonts w:cs="Segoe UI Light"/>
                <w:sz w:val="22"/>
                <w:szCs w:val="22"/>
              </w:rPr>
            </w:pPr>
            <w:r w:rsidRPr="007859C1">
              <w:rPr>
                <w:rFonts w:cs="Segoe UI Light"/>
                <w:sz w:val="22"/>
                <w:szCs w:val="22"/>
              </w:rPr>
              <w:t>- przekazywanie informacji do programu księgowego (w ERP) o obciążeniach dla poszczególnych odbiorców wyrobów</w:t>
            </w:r>
          </w:p>
          <w:p w14:paraId="7981285C" w14:textId="77777777" w:rsidR="00F10B26" w:rsidRPr="007859C1" w:rsidRDefault="00F10B26" w:rsidP="001E4301">
            <w:pPr>
              <w:spacing w:line="276" w:lineRule="auto"/>
              <w:rPr>
                <w:rFonts w:cs="Segoe UI Light"/>
                <w:sz w:val="22"/>
                <w:szCs w:val="22"/>
              </w:rPr>
            </w:pPr>
            <w:r w:rsidRPr="007859C1">
              <w:rPr>
                <w:rFonts w:cs="Segoe UI Light"/>
                <w:sz w:val="22"/>
                <w:szCs w:val="22"/>
              </w:rPr>
              <w:t>- zamawianie pakietów z HIS</w:t>
            </w:r>
          </w:p>
          <w:p w14:paraId="6AF63F90"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przyjmowanie zamówień w systemie centralnej </w:t>
            </w:r>
            <w:proofErr w:type="spellStart"/>
            <w:r w:rsidRPr="007859C1">
              <w:rPr>
                <w:rFonts w:cs="Segoe UI Light"/>
                <w:sz w:val="22"/>
                <w:szCs w:val="22"/>
              </w:rPr>
              <w:t>sterylizatorni</w:t>
            </w:r>
            <w:proofErr w:type="spellEnd"/>
          </w:p>
          <w:p w14:paraId="03F1781E"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informacja o zużyciu narzędzi wysyłana do systemu obsługi </w:t>
            </w:r>
            <w:proofErr w:type="spellStart"/>
            <w:r w:rsidRPr="007859C1">
              <w:rPr>
                <w:rFonts w:cs="Segoe UI Light"/>
                <w:sz w:val="22"/>
                <w:szCs w:val="22"/>
              </w:rPr>
              <w:t>sterylizatorni</w:t>
            </w:r>
            <w:proofErr w:type="spellEnd"/>
          </w:p>
        </w:tc>
      </w:tr>
      <w:tr w:rsidR="00F10B26" w:rsidRPr="007859C1" w14:paraId="7D0AFF02" w14:textId="77777777" w:rsidTr="00AB3983">
        <w:trPr>
          <w:trHeight w:val="389"/>
        </w:trPr>
        <w:tc>
          <w:tcPr>
            <w:tcW w:w="352" w:type="pct"/>
          </w:tcPr>
          <w:p w14:paraId="655A0682" w14:textId="77777777" w:rsidR="00F10B26" w:rsidRPr="007859C1" w:rsidRDefault="00F10B26" w:rsidP="001E4301">
            <w:pPr>
              <w:spacing w:line="276" w:lineRule="auto"/>
              <w:rPr>
                <w:rFonts w:cs="Segoe UI Light"/>
                <w:sz w:val="22"/>
                <w:szCs w:val="22"/>
              </w:rPr>
            </w:pPr>
            <w:r w:rsidRPr="007859C1">
              <w:rPr>
                <w:rFonts w:cs="Segoe UI Light"/>
                <w:sz w:val="22"/>
                <w:szCs w:val="22"/>
              </w:rPr>
              <w:t>41</w:t>
            </w:r>
          </w:p>
        </w:tc>
        <w:tc>
          <w:tcPr>
            <w:tcW w:w="4648" w:type="pct"/>
          </w:tcPr>
          <w:p w14:paraId="49B89CB1"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użytkowników materiału sterylnego- wewnętrznych i zewnętrznych</w:t>
            </w:r>
          </w:p>
          <w:p w14:paraId="4A60089E"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personelu, wraz z nadawaniem uprawnień</w:t>
            </w:r>
          </w:p>
          <w:p w14:paraId="613778D4"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cennika usług sterylizacyjnych ( możliwość ustalenia ceny dla konkretnego odbiorcy, grupy odbiorców, ceny ogólnej, ceny produktowej, możliwość podziału ceny na dezynfekcję , sterylizację, definicja ceny CITO, obowiązywanie ceny wg definicji umowy, historia umów)</w:t>
            </w:r>
          </w:p>
          <w:p w14:paraId="28233848"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pojemników transportowych używanych w STERYLIZATORNI, predefiniowany bank pojemników</w:t>
            </w:r>
          </w:p>
          <w:p w14:paraId="6A32DEC5"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 xml:space="preserve">Definiowanie rodzajów opakowań używanych w STERYLIZATORNI, predefiniowany bank opakowań, </w:t>
            </w:r>
          </w:p>
          <w:p w14:paraId="3C9929BF" w14:textId="77777777" w:rsidR="00F10B26" w:rsidRPr="007859C1" w:rsidRDefault="00F10B26" w:rsidP="001E4301">
            <w:pPr>
              <w:spacing w:line="276" w:lineRule="auto"/>
              <w:rPr>
                <w:rFonts w:cs="Segoe UI Light"/>
                <w:sz w:val="22"/>
                <w:szCs w:val="22"/>
              </w:rPr>
            </w:pPr>
            <w:r w:rsidRPr="007859C1">
              <w:rPr>
                <w:rFonts w:cs="Segoe UI Light"/>
                <w:sz w:val="22"/>
                <w:szCs w:val="22"/>
              </w:rPr>
              <w:t>Prowadzenie magazynu opakowań, testów, komponentów, chemii, magazyn prowadzony wg zasady FIFO</w:t>
            </w:r>
          </w:p>
          <w:p w14:paraId="5AE359BB"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testów mycia i dezynfekcji, sterylizacji, predefiniowany bank testów</w:t>
            </w:r>
          </w:p>
          <w:p w14:paraId="5EF63080"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struktur obrazujących sposób pakowania zestawów i narzędzi (definicji pakowania) wraz z przypisywaniem do definicji okresu ważności oraz szacunkowej objętości pakietu oraz wagi</w:t>
            </w:r>
          </w:p>
          <w:p w14:paraId="25AF88FA"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Definiowanie składników (narzędzi) wraz z procedurami postępowania, dostęp do predefiniowanych bibliotek składników wraz ze zdjęciami  </w:t>
            </w:r>
          </w:p>
          <w:p w14:paraId="5A269691" w14:textId="77777777" w:rsidR="00F10B26" w:rsidRPr="007859C1" w:rsidRDefault="00F10B26" w:rsidP="001E4301">
            <w:pPr>
              <w:spacing w:line="276" w:lineRule="auto"/>
              <w:rPr>
                <w:rFonts w:cs="Segoe UI Light"/>
                <w:sz w:val="22"/>
                <w:szCs w:val="22"/>
              </w:rPr>
            </w:pPr>
            <w:r w:rsidRPr="007859C1">
              <w:rPr>
                <w:rFonts w:cs="Segoe UI Light"/>
                <w:sz w:val="22"/>
                <w:szCs w:val="22"/>
              </w:rPr>
              <w:t>Wprowadzanie danych podstawowych zestawów: nazwa, nazwa skrócona, nazwa słownikowa, opis, symbol, użytkownik, liczba sztuk na stanie, rodzaj, liczba użyć, status, informacje o postępowaniu, zdjęcia, klipy, uwagi drukowane, uwagi wyświetlane, miejsce i czas wyświetlania uwag.</w:t>
            </w:r>
          </w:p>
          <w:p w14:paraId="156B17EA" w14:textId="77777777" w:rsidR="00F10B26" w:rsidRPr="007859C1" w:rsidRDefault="00F10B26" w:rsidP="001E4301">
            <w:pPr>
              <w:spacing w:line="276" w:lineRule="auto"/>
              <w:rPr>
                <w:rFonts w:cs="Segoe UI Light"/>
                <w:sz w:val="22"/>
                <w:szCs w:val="22"/>
              </w:rPr>
            </w:pPr>
            <w:r w:rsidRPr="007859C1">
              <w:rPr>
                <w:rFonts w:cs="Segoe UI Light"/>
                <w:sz w:val="22"/>
                <w:szCs w:val="22"/>
              </w:rPr>
              <w:t>Definiowanie składu zestawu, zestawienie ilościowe składników w zestawie, kolejność składania na tacy, waga, objętość STE, objętość DIN</w:t>
            </w:r>
          </w:p>
          <w:p w14:paraId="48811A50" w14:textId="77777777" w:rsidR="00F10B26" w:rsidRPr="007859C1" w:rsidRDefault="00F10B26" w:rsidP="001E4301">
            <w:pPr>
              <w:spacing w:line="276" w:lineRule="auto"/>
              <w:rPr>
                <w:rFonts w:cs="Segoe UI Light"/>
                <w:sz w:val="22"/>
                <w:szCs w:val="22"/>
              </w:rPr>
            </w:pPr>
            <w:r w:rsidRPr="007859C1">
              <w:rPr>
                <w:rFonts w:cs="Segoe UI Light"/>
                <w:sz w:val="22"/>
                <w:szCs w:val="22"/>
              </w:rPr>
              <w:t>Przydzielanie wyceny do zestawu</w:t>
            </w:r>
          </w:p>
          <w:p w14:paraId="1BDB52A5" w14:textId="77777777" w:rsidR="00F10B26" w:rsidRPr="007859C1" w:rsidRDefault="00F10B26" w:rsidP="001E4301">
            <w:pPr>
              <w:spacing w:line="276" w:lineRule="auto"/>
              <w:rPr>
                <w:rFonts w:cs="Segoe UI Light"/>
                <w:sz w:val="22"/>
                <w:szCs w:val="22"/>
              </w:rPr>
            </w:pPr>
            <w:r w:rsidRPr="007859C1">
              <w:rPr>
                <w:rFonts w:cs="Segoe UI Light"/>
                <w:sz w:val="22"/>
                <w:szCs w:val="22"/>
              </w:rPr>
              <w:t>Przydzielanie definicji pakowania do zestawu, określenie ilości materiału opakowaniowego, testów, komponentów</w:t>
            </w:r>
          </w:p>
          <w:p w14:paraId="47FE46C7" w14:textId="77777777" w:rsidR="00F10B26" w:rsidRPr="007859C1" w:rsidRDefault="00F10B26" w:rsidP="001E4301">
            <w:pPr>
              <w:spacing w:line="276" w:lineRule="auto"/>
              <w:rPr>
                <w:rFonts w:cs="Segoe UI Light"/>
                <w:sz w:val="22"/>
                <w:szCs w:val="22"/>
              </w:rPr>
            </w:pPr>
            <w:r w:rsidRPr="007859C1">
              <w:rPr>
                <w:rFonts w:cs="Segoe UI Light"/>
                <w:sz w:val="22"/>
                <w:szCs w:val="22"/>
              </w:rPr>
              <w:t>Określanie i przydzielanie procedur mycia i dezynfekcji, pakowania, sterylizacji do zestawu</w:t>
            </w:r>
          </w:p>
          <w:p w14:paraId="00EE1B09" w14:textId="77777777" w:rsidR="00F10B26" w:rsidRPr="007859C1" w:rsidRDefault="00F10B26" w:rsidP="001E4301">
            <w:pPr>
              <w:spacing w:line="276" w:lineRule="auto"/>
              <w:rPr>
                <w:rFonts w:cs="Segoe UI Light"/>
                <w:sz w:val="22"/>
                <w:szCs w:val="22"/>
              </w:rPr>
            </w:pPr>
            <w:r w:rsidRPr="007859C1">
              <w:rPr>
                <w:rFonts w:cs="Segoe UI Light"/>
                <w:sz w:val="22"/>
                <w:szCs w:val="22"/>
              </w:rPr>
              <w:t>Przydzielanie fotografii i innych plików multimedialnych do zestawu</w:t>
            </w:r>
          </w:p>
          <w:p w14:paraId="498FDA79" w14:textId="77777777" w:rsidR="00F10B26" w:rsidRPr="007859C1" w:rsidRDefault="00F10B26" w:rsidP="001E4301">
            <w:pPr>
              <w:spacing w:line="276" w:lineRule="auto"/>
              <w:rPr>
                <w:rFonts w:cs="Segoe UI Light"/>
                <w:sz w:val="22"/>
                <w:szCs w:val="22"/>
              </w:rPr>
            </w:pPr>
            <w:r w:rsidRPr="007859C1">
              <w:rPr>
                <w:rFonts w:cs="Segoe UI Light"/>
                <w:sz w:val="22"/>
                <w:szCs w:val="22"/>
              </w:rPr>
              <w:t>Dostęp do historii modyfikacji zestawu</w:t>
            </w:r>
          </w:p>
          <w:p w14:paraId="2EBD2242" w14:textId="77777777" w:rsidR="00F10B26" w:rsidRPr="007859C1" w:rsidRDefault="00F10B26" w:rsidP="001E4301">
            <w:pPr>
              <w:spacing w:line="276" w:lineRule="auto"/>
              <w:rPr>
                <w:rFonts w:cs="Segoe UI Light"/>
                <w:sz w:val="22"/>
                <w:szCs w:val="22"/>
              </w:rPr>
            </w:pPr>
            <w:r w:rsidRPr="007859C1">
              <w:rPr>
                <w:rFonts w:cs="Segoe UI Light"/>
                <w:sz w:val="22"/>
                <w:szCs w:val="22"/>
              </w:rPr>
              <w:t>Podgląd i zarządzanie zestawami i narzędziami dowolnie wybranego użytkownika</w:t>
            </w:r>
          </w:p>
          <w:p w14:paraId="28D81C2A" w14:textId="77777777" w:rsidR="00F10B26" w:rsidRPr="007859C1" w:rsidRDefault="00F10B26" w:rsidP="001E4301">
            <w:pPr>
              <w:spacing w:line="276" w:lineRule="auto"/>
              <w:rPr>
                <w:rFonts w:cs="Segoe UI Light"/>
                <w:sz w:val="22"/>
                <w:szCs w:val="22"/>
              </w:rPr>
            </w:pPr>
            <w:r w:rsidRPr="007859C1">
              <w:rPr>
                <w:rFonts w:cs="Segoe UI Light"/>
                <w:sz w:val="22"/>
                <w:szCs w:val="22"/>
              </w:rPr>
              <w:t>Dodawanie, zmiana ilości identycznych zestawów i narzędzi wybranego użytkownika, wyrejestrowanie zestawów po kasacji</w:t>
            </w:r>
          </w:p>
          <w:p w14:paraId="05BD371A" w14:textId="77777777" w:rsidR="00F10B26" w:rsidRPr="007859C1" w:rsidRDefault="00F10B26" w:rsidP="001E4301">
            <w:pPr>
              <w:spacing w:line="276" w:lineRule="auto"/>
              <w:rPr>
                <w:rFonts w:cs="Segoe UI Light"/>
                <w:sz w:val="22"/>
                <w:szCs w:val="22"/>
              </w:rPr>
            </w:pPr>
            <w:r w:rsidRPr="007859C1">
              <w:rPr>
                <w:rFonts w:cs="Segoe UI Light"/>
                <w:sz w:val="22"/>
                <w:szCs w:val="22"/>
              </w:rPr>
              <w:t>Zestawienie ilościowe składników (narzędzi) dowolnie wybranego użytkownika</w:t>
            </w:r>
          </w:p>
          <w:p w14:paraId="46F78AA1" w14:textId="77777777" w:rsidR="00F10B26" w:rsidRPr="007859C1" w:rsidRDefault="00F10B26" w:rsidP="001E4301">
            <w:pPr>
              <w:spacing w:line="276" w:lineRule="auto"/>
              <w:rPr>
                <w:rFonts w:cs="Segoe UI Light"/>
                <w:sz w:val="22"/>
                <w:szCs w:val="22"/>
              </w:rPr>
            </w:pPr>
            <w:r w:rsidRPr="007859C1">
              <w:rPr>
                <w:rFonts w:cs="Segoe UI Light"/>
                <w:sz w:val="22"/>
                <w:szCs w:val="22"/>
              </w:rPr>
              <w:t>Podgląd bieżącego stanu urządzeń- sterylizatorów, myjni, określenie czasu do końca procesu oraz załadunku</w:t>
            </w:r>
          </w:p>
          <w:p w14:paraId="218E2672" w14:textId="77777777" w:rsidR="00F10B26" w:rsidRPr="007859C1" w:rsidRDefault="00F10B26" w:rsidP="001E4301">
            <w:pPr>
              <w:spacing w:line="276" w:lineRule="auto"/>
              <w:rPr>
                <w:rFonts w:cs="Segoe UI Light"/>
                <w:sz w:val="22"/>
                <w:szCs w:val="22"/>
              </w:rPr>
            </w:pPr>
            <w:r w:rsidRPr="007859C1">
              <w:rPr>
                <w:rFonts w:cs="Segoe UI Light"/>
                <w:sz w:val="22"/>
                <w:szCs w:val="22"/>
              </w:rPr>
              <w:t>Podgląd wsadów aktualnie kompletowanych, skompletowanych lub znajdujących się w myjniach bądź sterylizatorach</w:t>
            </w:r>
          </w:p>
          <w:p w14:paraId="6565A2BA" w14:textId="77777777" w:rsidR="00F10B26" w:rsidRPr="007859C1" w:rsidRDefault="00F10B26" w:rsidP="001E4301">
            <w:pPr>
              <w:spacing w:line="276" w:lineRule="auto"/>
              <w:rPr>
                <w:rFonts w:cs="Segoe UI Light"/>
                <w:sz w:val="22"/>
                <w:szCs w:val="22"/>
              </w:rPr>
            </w:pPr>
            <w:r w:rsidRPr="007859C1">
              <w:rPr>
                <w:rFonts w:cs="Segoe UI Light"/>
                <w:sz w:val="22"/>
                <w:szCs w:val="22"/>
              </w:rPr>
              <w:t>Monitoring materiału znajdującego się w każdej ze stref STERYLIZATORNI, ze szczegółami (gdzie jest i co się z nim dzieje)</w:t>
            </w:r>
          </w:p>
          <w:p w14:paraId="0720A612" w14:textId="77777777" w:rsidR="00F10B26" w:rsidRPr="007859C1" w:rsidRDefault="00F10B26" w:rsidP="001E4301">
            <w:pPr>
              <w:spacing w:line="276" w:lineRule="auto"/>
              <w:rPr>
                <w:rFonts w:cs="Segoe UI Light"/>
                <w:sz w:val="22"/>
                <w:szCs w:val="22"/>
              </w:rPr>
            </w:pPr>
            <w:r w:rsidRPr="007859C1">
              <w:rPr>
                <w:rFonts w:cs="Segoe UI Light"/>
                <w:sz w:val="22"/>
                <w:szCs w:val="22"/>
              </w:rPr>
              <w:t>Dostęp do zestawienia cen i kosztów sterylizacji dla wybranego okresu obrachunkowego</w:t>
            </w:r>
          </w:p>
          <w:p w14:paraId="0A8FB49E" w14:textId="77777777" w:rsidR="00F10B26" w:rsidRPr="007859C1" w:rsidRDefault="00F10B26" w:rsidP="001E4301">
            <w:pPr>
              <w:spacing w:line="276" w:lineRule="auto"/>
              <w:rPr>
                <w:rFonts w:cs="Segoe UI Light"/>
                <w:sz w:val="22"/>
                <w:szCs w:val="22"/>
              </w:rPr>
            </w:pPr>
            <w:r w:rsidRPr="007859C1">
              <w:rPr>
                <w:rFonts w:cs="Segoe UI Light"/>
                <w:sz w:val="22"/>
                <w:szCs w:val="22"/>
              </w:rPr>
              <w:t>Przegląd obiegów wszystkich dostępnych zestawów i narzędzi</w:t>
            </w:r>
          </w:p>
          <w:p w14:paraId="4610CE17" w14:textId="77777777" w:rsidR="00F10B26" w:rsidRPr="007859C1" w:rsidRDefault="00F10B26" w:rsidP="001E4301">
            <w:pPr>
              <w:spacing w:line="276" w:lineRule="auto"/>
              <w:rPr>
                <w:rFonts w:cs="Segoe UI Light"/>
                <w:sz w:val="22"/>
                <w:szCs w:val="22"/>
              </w:rPr>
            </w:pPr>
            <w:r w:rsidRPr="007859C1">
              <w:rPr>
                <w:rFonts w:cs="Segoe UI Light"/>
                <w:sz w:val="22"/>
                <w:szCs w:val="22"/>
              </w:rPr>
              <w:t>Szczegóły dowolnego wybranego obiegu zestawu lub narzędzia</w:t>
            </w:r>
          </w:p>
          <w:p w14:paraId="0DBF2725" w14:textId="77777777" w:rsidR="00F10B26" w:rsidRPr="007859C1" w:rsidRDefault="00F10B26" w:rsidP="001E4301">
            <w:pPr>
              <w:spacing w:line="276" w:lineRule="auto"/>
              <w:rPr>
                <w:rFonts w:cs="Segoe UI Light"/>
                <w:sz w:val="22"/>
                <w:szCs w:val="22"/>
              </w:rPr>
            </w:pPr>
            <w:r w:rsidRPr="007859C1">
              <w:rPr>
                <w:rFonts w:cs="Segoe UI Light"/>
                <w:sz w:val="22"/>
                <w:szCs w:val="22"/>
              </w:rPr>
              <w:t>Wyszukanie dowolnego obiegu na podstawie kodu z etykiety obiegowej</w:t>
            </w:r>
          </w:p>
          <w:p w14:paraId="794D614C" w14:textId="77777777" w:rsidR="00F10B26" w:rsidRPr="007859C1" w:rsidRDefault="00F10B26" w:rsidP="001E4301">
            <w:pPr>
              <w:spacing w:line="276" w:lineRule="auto"/>
              <w:rPr>
                <w:rFonts w:cs="Segoe UI Light"/>
                <w:sz w:val="22"/>
                <w:szCs w:val="22"/>
              </w:rPr>
            </w:pPr>
            <w:r w:rsidRPr="007859C1">
              <w:rPr>
                <w:rFonts w:cs="Segoe UI Light"/>
                <w:sz w:val="22"/>
                <w:szCs w:val="22"/>
              </w:rPr>
              <w:t>Raport sumaryczny dla dowolnego obiegu zestawu lub narzędzia</w:t>
            </w:r>
          </w:p>
          <w:p w14:paraId="289A9CEB" w14:textId="77777777" w:rsidR="00F10B26" w:rsidRPr="007859C1" w:rsidRDefault="00F10B26" w:rsidP="001E4301">
            <w:pPr>
              <w:spacing w:line="276" w:lineRule="auto"/>
              <w:rPr>
                <w:rFonts w:cs="Segoe UI Light"/>
                <w:sz w:val="22"/>
                <w:szCs w:val="22"/>
              </w:rPr>
            </w:pPr>
            <w:r w:rsidRPr="007859C1">
              <w:rPr>
                <w:rFonts w:cs="Segoe UI Light"/>
                <w:sz w:val="22"/>
                <w:szCs w:val="22"/>
              </w:rPr>
              <w:t>Statystyka obiegów w dowolnie wybranym dniu, w zestawieniu dziennym oraz miesięcznym</w:t>
            </w:r>
          </w:p>
          <w:p w14:paraId="4E82A409" w14:textId="77777777" w:rsidR="00F10B26" w:rsidRPr="007859C1" w:rsidRDefault="00F10B26" w:rsidP="001E4301">
            <w:pPr>
              <w:spacing w:line="276" w:lineRule="auto"/>
              <w:rPr>
                <w:rFonts w:cs="Segoe UI Light"/>
                <w:sz w:val="22"/>
                <w:szCs w:val="22"/>
              </w:rPr>
            </w:pPr>
            <w:r w:rsidRPr="007859C1">
              <w:rPr>
                <w:rFonts w:cs="Segoe UI Light"/>
                <w:sz w:val="22"/>
                <w:szCs w:val="22"/>
              </w:rPr>
              <w:t>Statystyka zużycia testów, komponentów, opakowań i chemii z  magazynu wg WZ ( lista rozchodów materiałów)</w:t>
            </w:r>
          </w:p>
          <w:p w14:paraId="04DBBDBF" w14:textId="77777777" w:rsidR="00F10B26" w:rsidRPr="007859C1" w:rsidRDefault="00F10B26" w:rsidP="001E4301">
            <w:pPr>
              <w:spacing w:line="276" w:lineRule="auto"/>
              <w:rPr>
                <w:rFonts w:cs="Segoe UI Light"/>
                <w:sz w:val="22"/>
                <w:szCs w:val="22"/>
              </w:rPr>
            </w:pPr>
            <w:r w:rsidRPr="007859C1">
              <w:rPr>
                <w:rFonts w:cs="Segoe UI Light"/>
                <w:sz w:val="22"/>
                <w:szCs w:val="22"/>
              </w:rPr>
              <w:t>Statystyka aktywności personelu.</w:t>
            </w:r>
          </w:p>
        </w:tc>
      </w:tr>
      <w:tr w:rsidR="00F10B26" w:rsidRPr="007859C1" w14:paraId="2221995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9E5D987"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42</w:t>
            </w:r>
          </w:p>
        </w:tc>
        <w:tc>
          <w:tcPr>
            <w:tcW w:w="4648" w:type="pct"/>
          </w:tcPr>
          <w:p w14:paraId="71D6D5CC" w14:textId="77777777" w:rsidR="00F10B26" w:rsidRPr="007859C1" w:rsidRDefault="00F10B26" w:rsidP="001E4301">
            <w:pPr>
              <w:spacing w:line="276" w:lineRule="auto"/>
              <w:rPr>
                <w:rFonts w:cs="Segoe UI Light"/>
                <w:sz w:val="22"/>
                <w:szCs w:val="22"/>
              </w:rPr>
            </w:pPr>
            <w:r w:rsidRPr="007859C1">
              <w:rPr>
                <w:rFonts w:cs="Segoe UI Light"/>
                <w:sz w:val="22"/>
                <w:szCs w:val="22"/>
              </w:rPr>
              <w:t>Przyjęcie zlecenia na sterylizację wprowadzonego przez użytkownika materiału sterylnego lub wystawianie zlecenia w zastępstwie użytkownika, możliwość skanowania i wykonania zdjęcia zlecenia i dystrybucji na wszystkie komputery w systemie, dodawanie uwag do przyjęcia</w:t>
            </w:r>
          </w:p>
          <w:p w14:paraId="59D4F76E"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Identyfikacja </w:t>
            </w:r>
            <w:proofErr w:type="spellStart"/>
            <w:r w:rsidRPr="007859C1">
              <w:rPr>
                <w:rFonts w:cs="Segoe UI Light"/>
                <w:sz w:val="22"/>
                <w:szCs w:val="22"/>
              </w:rPr>
              <w:t>wypożyczeń</w:t>
            </w:r>
            <w:proofErr w:type="spellEnd"/>
            <w:r w:rsidRPr="007859C1">
              <w:rPr>
                <w:rFonts w:cs="Segoe UI Light"/>
                <w:sz w:val="22"/>
                <w:szCs w:val="22"/>
              </w:rPr>
              <w:t xml:space="preserve"> wewnętrznych materiału sterylnego, obciążanie kosztami sterylizacji jednostki organizacyjnej która zużyła dany materiał</w:t>
            </w:r>
          </w:p>
          <w:p w14:paraId="5A252EC5" w14:textId="77777777" w:rsidR="00F10B26" w:rsidRPr="007859C1" w:rsidRDefault="00F10B26" w:rsidP="001E4301">
            <w:pPr>
              <w:spacing w:line="276" w:lineRule="auto"/>
              <w:rPr>
                <w:rFonts w:cs="Segoe UI Light"/>
                <w:sz w:val="22"/>
                <w:szCs w:val="22"/>
              </w:rPr>
            </w:pPr>
            <w:r w:rsidRPr="007859C1">
              <w:rPr>
                <w:rFonts w:cs="Segoe UI Light"/>
                <w:sz w:val="22"/>
                <w:szCs w:val="22"/>
              </w:rPr>
              <w:t>Kompletacja narzędzi i zestawów nieidentyfikowalnych na siatkach narzędziowych po przyjęciu materiału</w:t>
            </w:r>
          </w:p>
          <w:p w14:paraId="5F80266A" w14:textId="77777777" w:rsidR="00F10B26" w:rsidRPr="007859C1" w:rsidRDefault="00F10B26" w:rsidP="001E4301">
            <w:pPr>
              <w:spacing w:line="276" w:lineRule="auto"/>
              <w:rPr>
                <w:rFonts w:cs="Segoe UI Light"/>
                <w:sz w:val="22"/>
                <w:szCs w:val="22"/>
              </w:rPr>
            </w:pPr>
            <w:r w:rsidRPr="007859C1">
              <w:rPr>
                <w:rFonts w:cs="Segoe UI Light"/>
                <w:sz w:val="22"/>
                <w:szCs w:val="22"/>
              </w:rPr>
              <w:t>Oznaczanie przez użytkownika pojemników transportowych etykietą z naniesionym unikalnym kodem kreskowym</w:t>
            </w:r>
          </w:p>
          <w:p w14:paraId="524E8B18" w14:textId="77777777" w:rsidR="00F10B26" w:rsidRPr="007859C1" w:rsidRDefault="00F10B26" w:rsidP="001E4301">
            <w:pPr>
              <w:spacing w:line="276" w:lineRule="auto"/>
              <w:rPr>
                <w:rFonts w:cs="Segoe UI Light"/>
                <w:sz w:val="22"/>
                <w:szCs w:val="22"/>
              </w:rPr>
            </w:pPr>
            <w:r w:rsidRPr="007859C1">
              <w:rPr>
                <w:rFonts w:cs="Segoe UI Light"/>
                <w:sz w:val="22"/>
                <w:szCs w:val="22"/>
              </w:rPr>
              <w:t>Oznaczanie przez użytkownika tac narzędziowych (zestawów) etykietą z naniesionym unikalnym kodem kreskowym</w:t>
            </w:r>
          </w:p>
          <w:p w14:paraId="2A3B08B6" w14:textId="77777777" w:rsidR="00F10B26" w:rsidRPr="007859C1" w:rsidRDefault="00F10B26" w:rsidP="001E4301">
            <w:pPr>
              <w:spacing w:line="276" w:lineRule="auto"/>
              <w:rPr>
                <w:rFonts w:cs="Segoe UI Light"/>
                <w:sz w:val="22"/>
                <w:szCs w:val="22"/>
              </w:rPr>
            </w:pPr>
            <w:r w:rsidRPr="007859C1">
              <w:rPr>
                <w:rFonts w:cs="Segoe UI Light"/>
                <w:sz w:val="22"/>
                <w:szCs w:val="22"/>
              </w:rPr>
              <w:t>Przydzielanie do zestawu oznaczonych tac narzędziowych oraz kontenerów (jeśli są używane).</w:t>
            </w:r>
          </w:p>
          <w:p w14:paraId="35CA04A9" w14:textId="77777777" w:rsidR="00F10B26" w:rsidRPr="007859C1" w:rsidRDefault="00F10B26" w:rsidP="001E4301">
            <w:pPr>
              <w:spacing w:line="276" w:lineRule="auto"/>
              <w:rPr>
                <w:rFonts w:cs="Segoe UI Light"/>
                <w:sz w:val="22"/>
                <w:szCs w:val="22"/>
              </w:rPr>
            </w:pPr>
            <w:r w:rsidRPr="007859C1">
              <w:rPr>
                <w:rFonts w:cs="Segoe UI Light"/>
                <w:sz w:val="22"/>
                <w:szCs w:val="22"/>
              </w:rPr>
              <w:t>Wydruk protokołu przyjęcia</w:t>
            </w:r>
          </w:p>
        </w:tc>
      </w:tr>
      <w:tr w:rsidR="00F10B26" w:rsidRPr="007859C1" w14:paraId="20504A2C" w14:textId="77777777" w:rsidTr="00AB3983">
        <w:trPr>
          <w:trHeight w:val="389"/>
        </w:trPr>
        <w:tc>
          <w:tcPr>
            <w:tcW w:w="352" w:type="pct"/>
          </w:tcPr>
          <w:p w14:paraId="7E057A0B" w14:textId="77777777" w:rsidR="00F10B26" w:rsidRPr="007859C1" w:rsidRDefault="00F10B26" w:rsidP="001E4301">
            <w:pPr>
              <w:spacing w:line="276" w:lineRule="auto"/>
              <w:rPr>
                <w:rFonts w:cs="Segoe UI Light"/>
                <w:sz w:val="22"/>
                <w:szCs w:val="22"/>
              </w:rPr>
            </w:pPr>
            <w:r w:rsidRPr="007859C1">
              <w:rPr>
                <w:rFonts w:cs="Segoe UI Light"/>
                <w:sz w:val="22"/>
                <w:szCs w:val="22"/>
              </w:rPr>
              <w:t>43</w:t>
            </w:r>
          </w:p>
        </w:tc>
        <w:tc>
          <w:tcPr>
            <w:tcW w:w="4648" w:type="pct"/>
          </w:tcPr>
          <w:p w14:paraId="33280277" w14:textId="77777777" w:rsidR="00F10B26" w:rsidRPr="007859C1" w:rsidRDefault="00F10B26" w:rsidP="001E4301">
            <w:pPr>
              <w:spacing w:line="276" w:lineRule="auto"/>
              <w:rPr>
                <w:rFonts w:cs="Segoe UI Light"/>
                <w:sz w:val="22"/>
                <w:szCs w:val="22"/>
              </w:rPr>
            </w:pPr>
            <w:r w:rsidRPr="007859C1">
              <w:rPr>
                <w:rFonts w:cs="Segoe UI Light"/>
                <w:sz w:val="22"/>
                <w:szCs w:val="22"/>
              </w:rPr>
              <w:t>Weryfikacja skuteczności mycia zestawu na stanowisku pakietowania</w:t>
            </w:r>
          </w:p>
          <w:p w14:paraId="20F35C7C" w14:textId="77777777" w:rsidR="00F10B26" w:rsidRPr="007859C1" w:rsidRDefault="00F10B26" w:rsidP="001E4301">
            <w:pPr>
              <w:spacing w:line="276" w:lineRule="auto"/>
              <w:rPr>
                <w:rFonts w:cs="Segoe UI Light"/>
                <w:sz w:val="22"/>
                <w:szCs w:val="22"/>
              </w:rPr>
            </w:pPr>
            <w:r w:rsidRPr="007859C1">
              <w:rPr>
                <w:rFonts w:cs="Segoe UI Light"/>
                <w:sz w:val="22"/>
                <w:szCs w:val="22"/>
              </w:rPr>
              <w:t>Możliwość wycofania zestawu do powtórnego mycia na stronę brudną</w:t>
            </w:r>
          </w:p>
          <w:p w14:paraId="332FBEF0" w14:textId="77777777" w:rsidR="00F10B26" w:rsidRPr="007859C1" w:rsidRDefault="00F10B26" w:rsidP="001E4301">
            <w:pPr>
              <w:spacing w:line="276" w:lineRule="auto"/>
              <w:rPr>
                <w:rFonts w:cs="Segoe UI Light"/>
                <w:sz w:val="22"/>
                <w:szCs w:val="22"/>
              </w:rPr>
            </w:pPr>
            <w:r w:rsidRPr="007859C1">
              <w:rPr>
                <w:rFonts w:cs="Segoe UI Light"/>
                <w:sz w:val="22"/>
                <w:szCs w:val="22"/>
              </w:rPr>
              <w:t>Kontrola pakietowania zestawów wielotacowych na różnych stanowiskach pakietowania</w:t>
            </w:r>
          </w:p>
          <w:p w14:paraId="49BCD860" w14:textId="77777777" w:rsidR="00F10B26" w:rsidRPr="007859C1" w:rsidRDefault="00F10B26" w:rsidP="001E4301">
            <w:pPr>
              <w:spacing w:line="276" w:lineRule="auto"/>
              <w:rPr>
                <w:rFonts w:cs="Segoe UI Light"/>
                <w:sz w:val="22"/>
                <w:szCs w:val="22"/>
              </w:rPr>
            </w:pPr>
            <w:r w:rsidRPr="007859C1">
              <w:rPr>
                <w:rFonts w:cs="Segoe UI Light"/>
                <w:sz w:val="22"/>
                <w:szCs w:val="22"/>
              </w:rPr>
              <w:t>Interaktywna kontrola składu zestawu, rozłożenia składników, potwierdzenie ilości narzędzi, określenie powodu braku określonej ilości, wydruk listy tacowej z rzeczywistą ilością narzędzi.</w:t>
            </w:r>
          </w:p>
          <w:p w14:paraId="6CC5B6E2"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Udokumentowanie (potwierdzenie) poprawności weryfikacji zestawu, </w:t>
            </w:r>
          </w:p>
          <w:p w14:paraId="7805FE66" w14:textId="77777777" w:rsidR="00F10B26" w:rsidRPr="007859C1" w:rsidRDefault="00F10B26" w:rsidP="001E4301">
            <w:pPr>
              <w:spacing w:line="276" w:lineRule="auto"/>
              <w:rPr>
                <w:rFonts w:cs="Segoe UI Light"/>
                <w:sz w:val="22"/>
                <w:szCs w:val="22"/>
              </w:rPr>
            </w:pPr>
            <w:r w:rsidRPr="007859C1">
              <w:rPr>
                <w:rFonts w:cs="Segoe UI Light"/>
                <w:sz w:val="22"/>
                <w:szCs w:val="22"/>
              </w:rPr>
              <w:t>Udokumentowanie (potwierdzenie) wykonania procedur konserwacyjnych lub przekazania narzędzi do konserwacji</w:t>
            </w:r>
          </w:p>
          <w:p w14:paraId="18FD8A77" w14:textId="77777777" w:rsidR="00F10B26" w:rsidRPr="007859C1" w:rsidRDefault="00F10B26" w:rsidP="001E4301">
            <w:pPr>
              <w:spacing w:line="276" w:lineRule="auto"/>
              <w:rPr>
                <w:rFonts w:cs="Segoe UI Light"/>
                <w:sz w:val="22"/>
                <w:szCs w:val="22"/>
              </w:rPr>
            </w:pPr>
            <w:r w:rsidRPr="007859C1">
              <w:rPr>
                <w:rFonts w:cs="Segoe UI Light"/>
                <w:sz w:val="22"/>
                <w:szCs w:val="22"/>
              </w:rPr>
              <w:t>Udokumentowanie (potwierdzenie) poprawnego spakowania zestawu lub narzędzia</w:t>
            </w:r>
          </w:p>
          <w:p w14:paraId="51B5B100" w14:textId="77777777" w:rsidR="00F10B26" w:rsidRPr="007859C1" w:rsidRDefault="00F10B26" w:rsidP="001E4301">
            <w:pPr>
              <w:spacing w:line="276" w:lineRule="auto"/>
              <w:rPr>
                <w:rFonts w:cs="Segoe UI Light"/>
                <w:sz w:val="22"/>
                <w:szCs w:val="22"/>
              </w:rPr>
            </w:pPr>
            <w:r w:rsidRPr="007859C1">
              <w:rPr>
                <w:rFonts w:cs="Segoe UI Light"/>
                <w:sz w:val="22"/>
                <w:szCs w:val="22"/>
              </w:rPr>
              <w:t>Automatyczne przydzielanie terminu przydatności materiału do użycia na podstawie wcześniej określonej definicji pakowania zestawu, możliwość jednorazowej zmiany definicji pakowania oraz ręcznej modyfikacji terminu przydatności materiału do użycia</w:t>
            </w:r>
          </w:p>
          <w:p w14:paraId="42542890" w14:textId="77777777" w:rsidR="00F10B26" w:rsidRPr="007859C1" w:rsidRDefault="00F10B26" w:rsidP="001E4301">
            <w:pPr>
              <w:spacing w:line="276" w:lineRule="auto"/>
              <w:rPr>
                <w:rFonts w:cs="Segoe UI Light"/>
                <w:sz w:val="22"/>
                <w:szCs w:val="22"/>
              </w:rPr>
            </w:pPr>
            <w:r w:rsidRPr="007859C1">
              <w:rPr>
                <w:rFonts w:cs="Segoe UI Light"/>
                <w:sz w:val="22"/>
                <w:szCs w:val="22"/>
              </w:rPr>
              <w:t>Wydruk etykiety obiegowej dla zestawu lub narzędzia, możliwość dodrukowania etykiety obiegowej dla zestawu lub narzędzia.</w:t>
            </w:r>
          </w:p>
          <w:p w14:paraId="31A4F4CE" w14:textId="77777777" w:rsidR="00F10B26" w:rsidRPr="007859C1" w:rsidRDefault="00F10B26" w:rsidP="001E4301">
            <w:pPr>
              <w:spacing w:line="276" w:lineRule="auto"/>
              <w:rPr>
                <w:rFonts w:cs="Segoe UI Light"/>
                <w:sz w:val="22"/>
                <w:szCs w:val="22"/>
              </w:rPr>
            </w:pPr>
            <w:r w:rsidRPr="007859C1">
              <w:rPr>
                <w:rFonts w:cs="Segoe UI Light"/>
                <w:sz w:val="22"/>
                <w:szCs w:val="22"/>
              </w:rPr>
              <w:t>Możliwość wydruku etykiet o różnych rozmiarach ( mała, duża) na odpowiedniej drukarce w zależności od definicji etykiety w materiale ( produkcie) na tym samym komputerze.</w:t>
            </w:r>
          </w:p>
        </w:tc>
      </w:tr>
      <w:tr w:rsidR="00F10B26" w:rsidRPr="007859C1" w14:paraId="157F03B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33A2A77" w14:textId="77777777" w:rsidR="00F10B26" w:rsidRPr="007859C1" w:rsidRDefault="00F10B26" w:rsidP="001E4301">
            <w:pPr>
              <w:spacing w:line="276" w:lineRule="auto"/>
              <w:rPr>
                <w:rFonts w:cs="Segoe UI Light"/>
                <w:sz w:val="22"/>
                <w:szCs w:val="22"/>
              </w:rPr>
            </w:pPr>
            <w:r w:rsidRPr="007859C1">
              <w:rPr>
                <w:rFonts w:cs="Segoe UI Light"/>
                <w:sz w:val="22"/>
                <w:szCs w:val="22"/>
              </w:rPr>
              <w:t>44</w:t>
            </w:r>
          </w:p>
        </w:tc>
        <w:tc>
          <w:tcPr>
            <w:tcW w:w="4648" w:type="pct"/>
          </w:tcPr>
          <w:p w14:paraId="297BDEB7" w14:textId="77777777" w:rsidR="00F10B26" w:rsidRPr="007859C1" w:rsidRDefault="00F10B26" w:rsidP="001E4301">
            <w:pPr>
              <w:spacing w:line="276" w:lineRule="auto"/>
              <w:rPr>
                <w:rFonts w:cs="Segoe UI Light"/>
                <w:sz w:val="22"/>
                <w:szCs w:val="22"/>
              </w:rPr>
            </w:pPr>
            <w:r w:rsidRPr="007859C1">
              <w:rPr>
                <w:rFonts w:cs="Segoe UI Light"/>
                <w:sz w:val="22"/>
                <w:szCs w:val="22"/>
              </w:rPr>
              <w:t>Kompletacja spakowanego materiału do koszy sterylizacyjnych</w:t>
            </w:r>
          </w:p>
          <w:p w14:paraId="101BD0E6" w14:textId="77777777" w:rsidR="00F10B26" w:rsidRPr="007859C1" w:rsidRDefault="00F10B26" w:rsidP="001E4301">
            <w:pPr>
              <w:spacing w:line="276" w:lineRule="auto"/>
              <w:rPr>
                <w:rFonts w:cs="Segoe UI Light"/>
                <w:sz w:val="22"/>
                <w:szCs w:val="22"/>
              </w:rPr>
            </w:pPr>
            <w:r w:rsidRPr="007859C1">
              <w:rPr>
                <w:rFonts w:cs="Segoe UI Light"/>
                <w:sz w:val="22"/>
                <w:szCs w:val="22"/>
              </w:rPr>
              <w:t>Kompletacja materiału na wózku (module wsadowym) do sterylizatora</w:t>
            </w:r>
          </w:p>
          <w:p w14:paraId="1629C6CC" w14:textId="77777777" w:rsidR="00F10B26" w:rsidRPr="007859C1" w:rsidRDefault="00F10B26" w:rsidP="001E4301">
            <w:pPr>
              <w:spacing w:line="276" w:lineRule="auto"/>
              <w:rPr>
                <w:rFonts w:cs="Segoe UI Light"/>
                <w:sz w:val="22"/>
                <w:szCs w:val="22"/>
              </w:rPr>
            </w:pPr>
            <w:r w:rsidRPr="007859C1">
              <w:rPr>
                <w:rFonts w:cs="Segoe UI Light"/>
                <w:sz w:val="22"/>
                <w:szCs w:val="22"/>
              </w:rPr>
              <w:t>Kontrola wzorca załadunku sterylizatora, szacowanie objętości wsadu oraz wagi na podstawie danych cząstkowych określonych w definicjach pakowania narzędzi i zestawów, wizualizacja rozłożenia materiału w obrębie wsadu</w:t>
            </w:r>
          </w:p>
          <w:p w14:paraId="5BBC3F46" w14:textId="77777777" w:rsidR="00F10B26" w:rsidRPr="007859C1" w:rsidRDefault="00F10B26" w:rsidP="001E4301">
            <w:pPr>
              <w:spacing w:line="276" w:lineRule="auto"/>
              <w:rPr>
                <w:rFonts w:cs="Segoe UI Light"/>
                <w:sz w:val="22"/>
                <w:szCs w:val="22"/>
              </w:rPr>
            </w:pPr>
            <w:r w:rsidRPr="007859C1">
              <w:rPr>
                <w:rFonts w:cs="Segoe UI Light"/>
                <w:sz w:val="22"/>
                <w:szCs w:val="22"/>
              </w:rPr>
              <w:t>Kontrola zgodności wybranego programu sterylizacji dla poszczególnych elementów wsadu na podstawie wcześniej zdefiniowanych, przydzielonych do danego materiału list dopuszczalnych programów</w:t>
            </w:r>
          </w:p>
          <w:p w14:paraId="5FD43EFD" w14:textId="77777777" w:rsidR="00F10B26" w:rsidRPr="007859C1" w:rsidRDefault="00F10B26" w:rsidP="001E4301">
            <w:pPr>
              <w:spacing w:line="276" w:lineRule="auto"/>
              <w:rPr>
                <w:rFonts w:cs="Segoe UI Light"/>
                <w:sz w:val="22"/>
                <w:szCs w:val="22"/>
              </w:rPr>
            </w:pPr>
            <w:r w:rsidRPr="007859C1">
              <w:rPr>
                <w:rFonts w:cs="Segoe UI Light"/>
                <w:sz w:val="22"/>
                <w:szCs w:val="22"/>
              </w:rPr>
              <w:t>Przydzielenie wymaganych testów do wsadu, przydzielenie wsadu do konkretnego cyklu sterylizacji</w:t>
            </w:r>
          </w:p>
          <w:p w14:paraId="6C815297" w14:textId="77777777" w:rsidR="00F10B26" w:rsidRPr="007859C1" w:rsidRDefault="00F10B26" w:rsidP="001E4301">
            <w:pPr>
              <w:spacing w:line="276" w:lineRule="auto"/>
              <w:rPr>
                <w:rFonts w:cs="Segoe UI Light"/>
                <w:sz w:val="22"/>
                <w:szCs w:val="22"/>
              </w:rPr>
            </w:pPr>
            <w:r w:rsidRPr="007859C1">
              <w:rPr>
                <w:rFonts w:cs="Segoe UI Light"/>
                <w:sz w:val="22"/>
                <w:szCs w:val="22"/>
              </w:rPr>
              <w:t>Udokumentowanie (potwierdzenie) załadunku wsadu do sterylizatora</w:t>
            </w:r>
          </w:p>
          <w:p w14:paraId="384A4D2A"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Możliwość wycofania wsadu ze sterylizatora w przypadku nieprawidłowości z potwierdzaniem konieczności przepakowania wsadu</w:t>
            </w:r>
          </w:p>
        </w:tc>
      </w:tr>
      <w:tr w:rsidR="00F10B26" w:rsidRPr="007859C1" w14:paraId="5CAFCE38" w14:textId="77777777" w:rsidTr="00AB3983">
        <w:trPr>
          <w:trHeight w:val="389"/>
        </w:trPr>
        <w:tc>
          <w:tcPr>
            <w:tcW w:w="352" w:type="pct"/>
          </w:tcPr>
          <w:p w14:paraId="44BEA447" w14:textId="77777777" w:rsidR="00F10B26" w:rsidRPr="007859C1" w:rsidRDefault="00F10B26" w:rsidP="001E4301">
            <w:pPr>
              <w:spacing w:line="276" w:lineRule="auto"/>
              <w:rPr>
                <w:rFonts w:cs="Segoe UI Light"/>
                <w:sz w:val="22"/>
                <w:szCs w:val="22"/>
              </w:rPr>
            </w:pPr>
            <w:r w:rsidRPr="007859C1">
              <w:rPr>
                <w:rFonts w:cs="Segoe UI Light"/>
                <w:sz w:val="22"/>
                <w:szCs w:val="22"/>
              </w:rPr>
              <w:lastRenderedPageBreak/>
              <w:t>45</w:t>
            </w:r>
          </w:p>
        </w:tc>
        <w:tc>
          <w:tcPr>
            <w:tcW w:w="4648" w:type="pct"/>
          </w:tcPr>
          <w:p w14:paraId="60B109FD" w14:textId="77777777" w:rsidR="00F10B26" w:rsidRPr="007859C1" w:rsidRDefault="00F10B26" w:rsidP="001E4301">
            <w:pPr>
              <w:spacing w:line="276" w:lineRule="auto"/>
              <w:rPr>
                <w:rFonts w:cs="Segoe UI Light"/>
                <w:sz w:val="22"/>
                <w:szCs w:val="22"/>
              </w:rPr>
            </w:pPr>
            <w:r w:rsidRPr="007859C1">
              <w:rPr>
                <w:rFonts w:cs="Segoe UI Light"/>
                <w:sz w:val="22"/>
                <w:szCs w:val="22"/>
              </w:rPr>
              <w:t>Monitoring bieżącego stanu magazynowego wyrobów sterylnych</w:t>
            </w:r>
          </w:p>
          <w:p w14:paraId="02D912B8" w14:textId="77777777" w:rsidR="00F10B26" w:rsidRPr="007859C1" w:rsidRDefault="00F10B26" w:rsidP="001E4301">
            <w:pPr>
              <w:spacing w:line="276" w:lineRule="auto"/>
              <w:rPr>
                <w:rFonts w:cs="Segoe UI Light"/>
                <w:sz w:val="22"/>
                <w:szCs w:val="22"/>
              </w:rPr>
            </w:pPr>
            <w:r w:rsidRPr="007859C1">
              <w:rPr>
                <w:rFonts w:cs="Segoe UI Light"/>
                <w:sz w:val="22"/>
                <w:szCs w:val="22"/>
              </w:rPr>
              <w:t>Inwentaryzacja</w:t>
            </w:r>
          </w:p>
        </w:tc>
      </w:tr>
      <w:tr w:rsidR="00F10B26" w:rsidRPr="007859C1" w14:paraId="2178424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F872F15" w14:textId="77777777" w:rsidR="00F10B26" w:rsidRPr="007859C1" w:rsidRDefault="00F10B26" w:rsidP="001E4301">
            <w:pPr>
              <w:spacing w:line="276" w:lineRule="auto"/>
              <w:rPr>
                <w:rFonts w:cs="Segoe UI Light"/>
                <w:sz w:val="22"/>
                <w:szCs w:val="22"/>
              </w:rPr>
            </w:pPr>
            <w:r w:rsidRPr="007859C1">
              <w:rPr>
                <w:rFonts w:cs="Segoe UI Light"/>
                <w:sz w:val="22"/>
                <w:szCs w:val="22"/>
              </w:rPr>
              <w:t>46</w:t>
            </w:r>
          </w:p>
        </w:tc>
        <w:tc>
          <w:tcPr>
            <w:tcW w:w="4648" w:type="pct"/>
          </w:tcPr>
          <w:p w14:paraId="60262952" w14:textId="77777777" w:rsidR="00F10B26" w:rsidRPr="007859C1" w:rsidRDefault="00F10B26" w:rsidP="001E4301">
            <w:pPr>
              <w:spacing w:line="276" w:lineRule="auto"/>
              <w:rPr>
                <w:rFonts w:cs="Segoe UI Light"/>
                <w:sz w:val="22"/>
                <w:szCs w:val="22"/>
              </w:rPr>
            </w:pPr>
            <w:r w:rsidRPr="007859C1">
              <w:rPr>
                <w:rFonts w:cs="Segoe UI Light"/>
                <w:sz w:val="22"/>
                <w:szCs w:val="22"/>
              </w:rPr>
              <w:t>Kompletowanie materiału do wydania dla konkretnego użytkownika</w:t>
            </w:r>
          </w:p>
          <w:p w14:paraId="330C0FD3" w14:textId="77777777" w:rsidR="00F10B26" w:rsidRPr="007859C1" w:rsidRDefault="00F10B26" w:rsidP="001E4301">
            <w:pPr>
              <w:spacing w:line="276" w:lineRule="auto"/>
              <w:rPr>
                <w:rFonts w:cs="Segoe UI Light"/>
                <w:sz w:val="22"/>
                <w:szCs w:val="22"/>
              </w:rPr>
            </w:pPr>
            <w:r w:rsidRPr="007859C1">
              <w:rPr>
                <w:rFonts w:cs="Segoe UI Light"/>
                <w:sz w:val="22"/>
                <w:szCs w:val="22"/>
              </w:rPr>
              <w:t>Potwierdzenie wydania materiału dla konkretnego użytkownika</w:t>
            </w:r>
          </w:p>
          <w:p w14:paraId="70C7CDBE" w14:textId="77777777" w:rsidR="00F10B26" w:rsidRPr="007859C1" w:rsidRDefault="00F10B26" w:rsidP="001E4301">
            <w:pPr>
              <w:spacing w:line="276" w:lineRule="auto"/>
              <w:rPr>
                <w:rFonts w:cs="Segoe UI Light"/>
                <w:sz w:val="22"/>
                <w:szCs w:val="22"/>
              </w:rPr>
            </w:pPr>
            <w:r w:rsidRPr="007859C1">
              <w:rPr>
                <w:rFonts w:cs="Segoe UI Light"/>
                <w:sz w:val="22"/>
                <w:szCs w:val="22"/>
              </w:rPr>
              <w:t>Wprowadzanie przez personel dodatkowych uwag dotyczących wydawanego materiału.</w:t>
            </w:r>
          </w:p>
          <w:p w14:paraId="3C2CE5CA" w14:textId="77777777" w:rsidR="00F10B26" w:rsidRPr="007859C1" w:rsidRDefault="00F10B26" w:rsidP="001E4301">
            <w:pPr>
              <w:spacing w:line="276" w:lineRule="auto"/>
              <w:rPr>
                <w:rFonts w:cs="Segoe UI Light"/>
                <w:sz w:val="22"/>
                <w:szCs w:val="22"/>
              </w:rPr>
            </w:pPr>
            <w:r w:rsidRPr="007859C1">
              <w:rPr>
                <w:rFonts w:cs="Segoe UI Light"/>
                <w:sz w:val="22"/>
                <w:szCs w:val="22"/>
              </w:rPr>
              <w:t>Wydruk protokołu wydania</w:t>
            </w:r>
          </w:p>
        </w:tc>
      </w:tr>
    </w:tbl>
    <w:p w14:paraId="1D93C470" w14:textId="77777777" w:rsidR="00F10B26" w:rsidRPr="007859C1" w:rsidRDefault="00F10B26" w:rsidP="00F10B26">
      <w:pPr>
        <w:spacing w:after="0" w:line="276" w:lineRule="auto"/>
        <w:rPr>
          <w:rFonts w:cs="Segoe UI Light"/>
        </w:rPr>
      </w:pPr>
    </w:p>
    <w:p w14:paraId="48E3AEF7" w14:textId="73208A76"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12"/>
        <w:gridCol w:w="8448"/>
      </w:tblGrid>
      <w:tr w:rsidR="00AB3983" w:rsidRPr="007859C1" w14:paraId="1A19792E" w14:textId="77777777" w:rsidTr="00AB3983">
        <w:trPr>
          <w:cnfStyle w:val="100000000000" w:firstRow="1" w:lastRow="0" w:firstColumn="0" w:lastColumn="0" w:oddVBand="0" w:evenVBand="0" w:oddHBand="0" w:evenHBand="0" w:firstRowFirstColumn="0" w:firstRowLastColumn="0" w:lastRowFirstColumn="0" w:lastRowLastColumn="0"/>
        </w:trPr>
        <w:tc>
          <w:tcPr>
            <w:tcW w:w="338" w:type="pct"/>
          </w:tcPr>
          <w:p w14:paraId="61BC0EFF"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62" w:type="pct"/>
          </w:tcPr>
          <w:p w14:paraId="0698419B" w14:textId="77777777" w:rsidR="00F10B26" w:rsidRPr="007859C1" w:rsidRDefault="00F10B26" w:rsidP="00805985">
            <w:pPr>
              <w:pStyle w:val="Nagwek4"/>
              <w:outlineLvl w:val="3"/>
            </w:pPr>
            <w:bookmarkStart w:id="53" w:name="_Toc501352723"/>
            <w:r w:rsidRPr="007859C1">
              <w:t>Dokumentacja Medyczna (formularzowa)</w:t>
            </w:r>
            <w:bookmarkEnd w:id="53"/>
          </w:p>
        </w:tc>
      </w:tr>
      <w:tr w:rsidR="00F10B26" w:rsidRPr="007859C1" w14:paraId="15B759E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E4A9115" w14:textId="77777777" w:rsidR="00F10B26" w:rsidRPr="007859C1" w:rsidRDefault="00F10B26" w:rsidP="007D3C16">
            <w:pPr>
              <w:numPr>
                <w:ilvl w:val="0"/>
                <w:numId w:val="35"/>
              </w:numPr>
              <w:spacing w:line="276" w:lineRule="auto"/>
              <w:ind w:left="357" w:hanging="357"/>
              <w:jc w:val="left"/>
              <w:rPr>
                <w:rFonts w:cs="Segoe UI Light"/>
                <w:color w:val="000000"/>
                <w:sz w:val="22"/>
                <w:szCs w:val="22"/>
              </w:rPr>
            </w:pPr>
          </w:p>
        </w:tc>
        <w:tc>
          <w:tcPr>
            <w:tcW w:w="4662" w:type="pct"/>
          </w:tcPr>
          <w:p w14:paraId="6DACB5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Historii Choroby z danych zgromadzonych w systemie</w:t>
            </w:r>
          </w:p>
        </w:tc>
      </w:tr>
      <w:tr w:rsidR="00F10B26" w:rsidRPr="007859C1" w14:paraId="31BBEB78" w14:textId="77777777" w:rsidTr="00AB3983">
        <w:trPr>
          <w:trHeight w:val="206"/>
        </w:trPr>
        <w:tc>
          <w:tcPr>
            <w:tcW w:w="338" w:type="pct"/>
          </w:tcPr>
          <w:p w14:paraId="35FFC828"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30AE81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Karty Informacyjnej z danych gromadzonych w systemie</w:t>
            </w:r>
          </w:p>
        </w:tc>
      </w:tr>
      <w:tr w:rsidR="00F10B26" w:rsidRPr="007859C1" w14:paraId="4303000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1452A2C"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56F89B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wyników badań dla zadanych kryteriów: pacjent, nazwa badania, jednostka organizacyjna, zadany czasu,</w:t>
            </w:r>
          </w:p>
        </w:tc>
      </w:tr>
      <w:tr w:rsidR="00F10B26" w:rsidRPr="007859C1" w14:paraId="40A73596" w14:textId="77777777" w:rsidTr="00AB3983">
        <w:trPr>
          <w:trHeight w:val="298"/>
        </w:trPr>
        <w:tc>
          <w:tcPr>
            <w:tcW w:w="338" w:type="pct"/>
          </w:tcPr>
          <w:p w14:paraId="65240DFD"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333984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wydruków kart obserwacji pacjenta</w:t>
            </w:r>
          </w:p>
        </w:tc>
      </w:tr>
      <w:tr w:rsidR="00F10B26" w:rsidRPr="007859C1" w14:paraId="50AE6BEE"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38" w:type="pct"/>
          </w:tcPr>
          <w:p w14:paraId="69BF81EC"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72E8310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wydruków kart zakażenia, kart drobnoustroju</w:t>
            </w:r>
          </w:p>
        </w:tc>
      </w:tr>
      <w:tr w:rsidR="00F10B26" w:rsidRPr="007859C1" w14:paraId="2740C3B6" w14:textId="77777777" w:rsidTr="00AB3983">
        <w:trPr>
          <w:trHeight w:val="561"/>
        </w:trPr>
        <w:tc>
          <w:tcPr>
            <w:tcW w:w="338" w:type="pct"/>
          </w:tcPr>
          <w:p w14:paraId="4E6F69E5"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33E474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raportów z dyżuru lekarskiego na podstawie zarejestrowanych obserwacji pacjenta</w:t>
            </w:r>
          </w:p>
        </w:tc>
      </w:tr>
      <w:tr w:rsidR="00F10B26" w:rsidRPr="007859C1" w14:paraId="35E46F2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AA0E5F2"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09A264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raportów z diagnoz pielęgniarskich</w:t>
            </w:r>
          </w:p>
        </w:tc>
      </w:tr>
      <w:tr w:rsidR="00F10B26" w:rsidRPr="007859C1" w14:paraId="79E17E42" w14:textId="77777777" w:rsidTr="00AB3983">
        <w:trPr>
          <w:trHeight w:val="570"/>
        </w:trPr>
        <w:tc>
          <w:tcPr>
            <w:tcW w:w="338" w:type="pct"/>
          </w:tcPr>
          <w:p w14:paraId="1788383B"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FE1F0D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 diagnoz pielęgniarskich</w:t>
            </w:r>
          </w:p>
        </w:tc>
      </w:tr>
      <w:tr w:rsidR="00F10B26" w:rsidRPr="007859C1" w14:paraId="4489A86D"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AB5AA7A" w14:textId="77777777" w:rsidR="00F10B26" w:rsidRPr="007859C1" w:rsidRDefault="00F10B26" w:rsidP="001E4301">
            <w:pPr>
              <w:spacing w:line="276" w:lineRule="auto"/>
              <w:jc w:val="left"/>
              <w:rPr>
                <w:rFonts w:cs="Segoe UI Light"/>
                <w:color w:val="000000"/>
                <w:sz w:val="22"/>
                <w:szCs w:val="22"/>
              </w:rPr>
            </w:pPr>
          </w:p>
        </w:tc>
        <w:tc>
          <w:tcPr>
            <w:tcW w:w="4662" w:type="pct"/>
          </w:tcPr>
          <w:p w14:paraId="0659F7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dopasowanie systemu do potrzeb Zamawiającego w zakresie dokumentowania procesu leczenia:</w:t>
            </w:r>
          </w:p>
        </w:tc>
      </w:tr>
      <w:tr w:rsidR="00F10B26" w:rsidRPr="007859C1" w14:paraId="42022C96" w14:textId="77777777" w:rsidTr="00AB3983">
        <w:trPr>
          <w:trHeight w:val="459"/>
        </w:trPr>
        <w:tc>
          <w:tcPr>
            <w:tcW w:w="338" w:type="pct"/>
          </w:tcPr>
          <w:p w14:paraId="700F2933"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0AC6D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definiowania własnych formularzy przeznaczonych do wpisywania danych w systemie. </w:t>
            </w:r>
          </w:p>
        </w:tc>
      </w:tr>
      <w:tr w:rsidR="00F10B26" w:rsidRPr="007859C1" w14:paraId="2A62DF78"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68754A43"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76AEC90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wyświetlanie, wprowadzanie i drukowanie informacji w ustalonej przez użytkownika postaci (definiowalne formularze oraz edytor wydruków dla badań, konsultacji, itp.).</w:t>
            </w:r>
          </w:p>
        </w:tc>
      </w:tr>
      <w:tr w:rsidR="00F10B26" w:rsidRPr="007859C1" w14:paraId="7F609445" w14:textId="77777777" w:rsidTr="00AB3983">
        <w:tc>
          <w:tcPr>
            <w:tcW w:w="338" w:type="pct"/>
          </w:tcPr>
          <w:p w14:paraId="2E23D4D6"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FA8F2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rejestrowanie danych multimedialnych (rysunki, obrazy, dźwięki, itp.).</w:t>
            </w:r>
          </w:p>
        </w:tc>
      </w:tr>
      <w:tr w:rsidR="00F10B26" w:rsidRPr="007859C1" w14:paraId="1EC24C4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7252409"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6E448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dostęp do danych dla potrzeb analityczno-sprawozdawczych.</w:t>
            </w:r>
          </w:p>
        </w:tc>
      </w:tr>
      <w:tr w:rsidR="00F10B26" w:rsidRPr="007859C1" w14:paraId="4F5F73F0" w14:textId="77777777" w:rsidTr="00AB3983">
        <w:tc>
          <w:tcPr>
            <w:tcW w:w="338" w:type="pct"/>
          </w:tcPr>
          <w:p w14:paraId="1EF453AC"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E3AC3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histogramy</w:t>
            </w:r>
          </w:p>
        </w:tc>
      </w:tr>
      <w:tr w:rsidR="00F10B26" w:rsidRPr="007859C1" w14:paraId="63D5292A"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BEF940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10FBD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kojarzenia formularzy ze zleceniami i elementami leczenia</w:t>
            </w:r>
          </w:p>
        </w:tc>
      </w:tr>
      <w:tr w:rsidR="00F10B26" w:rsidRPr="007859C1" w14:paraId="4C66FD71" w14:textId="77777777" w:rsidTr="00AB3983">
        <w:tc>
          <w:tcPr>
            <w:tcW w:w="338" w:type="pct"/>
          </w:tcPr>
          <w:p w14:paraId="039910F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22DA6D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Powinna istnieć możliwość podpisania elektronicznego i zarchiwizowania wszystkich dokumentów dokumentacji medycznej tworzonych przez system zgodnie z obowiązującymi przepisami.</w:t>
            </w:r>
          </w:p>
        </w:tc>
      </w:tr>
      <w:tr w:rsidR="00F10B26" w:rsidRPr="007859C1" w14:paraId="5032B58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2615C8B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CC3020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udostępnianie pacjentowi dokumentacji medycznej w postaci elektronicznej zapisywanej na nośniku danych.</w:t>
            </w:r>
          </w:p>
        </w:tc>
      </w:tr>
      <w:tr w:rsidR="00F10B26" w:rsidRPr="007859C1" w14:paraId="1CE2CB8D" w14:textId="77777777" w:rsidTr="00AB3983">
        <w:tc>
          <w:tcPr>
            <w:tcW w:w="338" w:type="pct"/>
          </w:tcPr>
          <w:p w14:paraId="446B62E6"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66BDDD6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zablokowania modyfikacji wpisów w historii choroby dokonanych przez innego lekarza niż lekarz aktualnie zalogowany/ autoryzujący wpis</w:t>
            </w:r>
          </w:p>
        </w:tc>
      </w:tr>
      <w:tr w:rsidR="00F10B26" w:rsidRPr="007859C1" w14:paraId="2AB9CD2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3A7969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0F4A26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autoryzacji przez lekarza dokonującego wpis, fragmentu historii choroby, epikryzy lub rozpoznania</w:t>
            </w:r>
          </w:p>
        </w:tc>
      </w:tr>
      <w:tr w:rsidR="00F10B26" w:rsidRPr="007859C1" w14:paraId="6E355711" w14:textId="77777777" w:rsidTr="00AB3983">
        <w:tc>
          <w:tcPr>
            <w:tcW w:w="338" w:type="pct"/>
          </w:tcPr>
          <w:p w14:paraId="35002E01"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62F1B83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Musi istnieć możliwość utworzenia dokumentu roboczego, umożliwiającego podgląd danych źródłowych w postaci dokumentu</w:t>
            </w:r>
          </w:p>
        </w:tc>
      </w:tr>
      <w:tr w:rsidR="00F10B26" w:rsidRPr="007859C1" w14:paraId="1B6FB21E"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0F5A2AC1"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126E0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współpracę z systemami automatycznej digitalizacji dokumentacji papierowej.</w:t>
            </w:r>
          </w:p>
        </w:tc>
      </w:tr>
      <w:tr w:rsidR="00F10B26" w:rsidRPr="007859C1" w14:paraId="67A56898" w14:textId="77777777" w:rsidTr="00AB3983">
        <w:tc>
          <w:tcPr>
            <w:tcW w:w="338" w:type="pct"/>
          </w:tcPr>
          <w:p w14:paraId="2710E19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4DAC577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obsługę dokumentów o zmiennej treści, o ile nie stoi to w sprzeczności z wymaganiami zewnętrznymi dotyczącymi tych dokumentów (np. ściśle określony format lub zawartość informacyjna dla dokumentów skierowań, zleceń, recept)</w:t>
            </w:r>
          </w:p>
        </w:tc>
      </w:tr>
      <w:tr w:rsidR="00F10B26" w:rsidRPr="007859C1" w14:paraId="5F04C554"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FAA77AB"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9BDBC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kopiowanie wyników badań do skierowania na leczenie uzdrowiskowe.</w:t>
            </w:r>
          </w:p>
        </w:tc>
      </w:tr>
      <w:tr w:rsidR="00F10B26" w:rsidRPr="007859C1" w14:paraId="205D32A6" w14:textId="77777777" w:rsidTr="00AB3983">
        <w:tc>
          <w:tcPr>
            <w:tcW w:w="338" w:type="pct"/>
          </w:tcPr>
          <w:p w14:paraId="5513186E"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89D29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przechowywać wszystkie wersje utworzonej i wydrukowanej (lub zarchiwizowanej w archiwum elektronicznym) dokumentacji medycznej.</w:t>
            </w:r>
          </w:p>
        </w:tc>
      </w:tr>
      <w:tr w:rsidR="00F10B26" w:rsidRPr="007859C1" w14:paraId="36D5896F"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26CD8D5"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4C724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Wszystkie dokumenty dokumentacji medycznej pacjenta powinny być dostępne z jednego miejsca</w:t>
            </w:r>
          </w:p>
        </w:tc>
      </w:tr>
      <w:tr w:rsidR="00F10B26" w:rsidRPr="007859C1" w14:paraId="458AE063" w14:textId="77777777" w:rsidTr="00AB3983">
        <w:tc>
          <w:tcPr>
            <w:tcW w:w="338" w:type="pct"/>
          </w:tcPr>
          <w:p w14:paraId="390649B5" w14:textId="77777777" w:rsidR="00F10B26" w:rsidRPr="007859C1" w:rsidRDefault="00F10B26" w:rsidP="001E4301">
            <w:pPr>
              <w:spacing w:line="276" w:lineRule="auto"/>
              <w:jc w:val="left"/>
              <w:rPr>
                <w:rFonts w:cs="Segoe UI Light"/>
                <w:color w:val="000000"/>
                <w:sz w:val="22"/>
                <w:szCs w:val="22"/>
              </w:rPr>
            </w:pPr>
          </w:p>
        </w:tc>
        <w:tc>
          <w:tcPr>
            <w:tcW w:w="4662" w:type="pct"/>
          </w:tcPr>
          <w:p w14:paraId="41466B30"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e – Zwolnienia</w:t>
            </w:r>
          </w:p>
        </w:tc>
      </w:tr>
      <w:tr w:rsidR="00F10B26" w:rsidRPr="007859C1" w14:paraId="7216EC4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BCF0888"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087500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zapewnić zgodność z interfejsem ZUS PUE, bazującym na usługach sieciowych, umożliwiającym wystawianie oraz korektę zwolnień lekarskich bezpośrednio z poziomu systemów dziedzinowych zewnętrznych względem ZUS dostawców oprogramowania.</w:t>
            </w:r>
          </w:p>
        </w:tc>
      </w:tr>
      <w:tr w:rsidR="00F10B26" w:rsidRPr="007859C1" w14:paraId="2C39D512" w14:textId="77777777" w:rsidTr="00AB3983">
        <w:tc>
          <w:tcPr>
            <w:tcW w:w="338" w:type="pct"/>
          </w:tcPr>
          <w:p w14:paraId="7473F6D3"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FD0E6F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logowanie do systemu PUE - ZUS bezpośrednio z aplikacji gabinetowej. Logowanie możliwe jest poprzez podpisanie oświadczenia wygenerowanego przez ZUS za pomocą elektronicznego podpisu kwalifikowanego lub profilu zaufanego.</w:t>
            </w:r>
          </w:p>
        </w:tc>
      </w:tr>
      <w:tr w:rsidR="00F10B26" w:rsidRPr="007859C1" w14:paraId="346582F3"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1AFDB9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289329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wylogowanie z systemu PUE - ZUS, w chwili zamknięcia sesji pracy z systemem.</w:t>
            </w:r>
          </w:p>
        </w:tc>
      </w:tr>
      <w:tr w:rsidR="00F10B26" w:rsidRPr="007859C1" w14:paraId="51D002FA" w14:textId="77777777" w:rsidTr="00AB3983">
        <w:tc>
          <w:tcPr>
            <w:tcW w:w="338" w:type="pct"/>
          </w:tcPr>
          <w:p w14:paraId="355D6671"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B2FBF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wystawienie zaświadczenia lekarskiego w trybie bieżącym. Aplikacja gabinetowa w czasie wystawiania zwolnienia powinna umożliwiać posługiwanie się zarówno danymi lokalnymi jak i danymi pobieranymi z systemu PUE - ZUS. </w:t>
            </w:r>
          </w:p>
        </w:tc>
      </w:tr>
      <w:tr w:rsidR="00F10B26" w:rsidRPr="007859C1" w14:paraId="65B1285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40F221D"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439C7E9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podpisywanie dokumentu zaświadczenia lekarskiego podpisem kwalifikowanym lub za pomocą profilu zaufanego.</w:t>
            </w:r>
          </w:p>
        </w:tc>
      </w:tr>
      <w:tr w:rsidR="00F10B26" w:rsidRPr="007859C1" w14:paraId="4802BD2D" w14:textId="77777777" w:rsidTr="00AB3983">
        <w:trPr>
          <w:trHeight w:val="50"/>
        </w:trPr>
        <w:tc>
          <w:tcPr>
            <w:tcW w:w="338" w:type="pct"/>
          </w:tcPr>
          <w:p w14:paraId="5865885E"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4A2D54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przekazywanie utworzonych dokumentów zaświadczeń lekarskich do systemu PUE-ZUS.</w:t>
            </w:r>
          </w:p>
        </w:tc>
      </w:tr>
      <w:tr w:rsidR="00F10B26" w:rsidRPr="007859C1" w14:paraId="51D5076E"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C205319"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6F20A13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dokumentu zaświadczenia lekarskiego zgodnie z opublikowanym przez ZUS wzorem.</w:t>
            </w:r>
          </w:p>
        </w:tc>
      </w:tr>
      <w:tr w:rsidR="00F10B26" w:rsidRPr="007859C1" w14:paraId="7D30053A" w14:textId="77777777" w:rsidTr="00AB3983">
        <w:trPr>
          <w:trHeight w:val="50"/>
        </w:trPr>
        <w:tc>
          <w:tcPr>
            <w:tcW w:w="338" w:type="pct"/>
          </w:tcPr>
          <w:p w14:paraId="748AE1F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0F0CE81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anulowanie zaświadczenia przekazanego do PUE-ZUS (dla zaświadczeń, dla których ZUS dopuszcza taką możliwość).</w:t>
            </w:r>
          </w:p>
        </w:tc>
      </w:tr>
      <w:tr w:rsidR="00F10B26" w:rsidRPr="007859C1" w14:paraId="245D2D71"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6458A97"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4E29A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pobranie i rezerwację puli serii i nr ZLA dla zalogowanego lekarza (użytkownika) na potrzeby późniejszego wykorzystania w trybie alternatywnym (np. w sytuacji braku możliwości połączenia się z systemem PUE-ZUS).</w:t>
            </w:r>
          </w:p>
        </w:tc>
      </w:tr>
      <w:tr w:rsidR="00F10B26" w:rsidRPr="007859C1" w14:paraId="2069BFDB" w14:textId="77777777" w:rsidTr="00AB3983">
        <w:trPr>
          <w:trHeight w:val="50"/>
        </w:trPr>
        <w:tc>
          <w:tcPr>
            <w:tcW w:w="338" w:type="pct"/>
          </w:tcPr>
          <w:p w14:paraId="579F780A"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1BCCF1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wydruk dokumentu zaświadczenia lekarskiego wystawionego w trybie alternatywnym zgodnie z opublikowanym przez ZUS wzorem zarówno przed jego elektronizacją jak i po elektronizacji.</w:t>
            </w:r>
          </w:p>
        </w:tc>
      </w:tr>
      <w:tr w:rsidR="00F10B26" w:rsidRPr="007859C1" w14:paraId="33322DB3"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3F1F53A"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44595C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unieważnienie zaświadczenia lekarskiego, jeśli nie dokonano jego elektronizacji (nie przesłano go do ZUS).</w:t>
            </w:r>
          </w:p>
        </w:tc>
      </w:tr>
      <w:tr w:rsidR="00F10B26" w:rsidRPr="007859C1" w14:paraId="402260DF" w14:textId="77777777" w:rsidTr="00AB3983">
        <w:trPr>
          <w:trHeight w:val="50"/>
        </w:trPr>
        <w:tc>
          <w:tcPr>
            <w:tcW w:w="338" w:type="pct"/>
          </w:tcPr>
          <w:p w14:paraId="270FEF77"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29626DF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elektronizację zaświadczenia lekarskiego polegającą na przesłaniu do ZUS zaświadczenia wystawionych wcześniej w trybie alternatywnym.</w:t>
            </w:r>
          </w:p>
        </w:tc>
      </w:tr>
      <w:tr w:rsidR="00F10B26" w:rsidRPr="007859C1" w14:paraId="16F44682"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01EB1C50"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33A9DF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zbiorczą elektronizację zaświadczeń lekarskich polegająca na przesłaniu do ZUS zaświadczeń wystawionych wcześniej w trybie alternatywnym.</w:t>
            </w:r>
          </w:p>
        </w:tc>
      </w:tr>
      <w:tr w:rsidR="00F10B26" w:rsidRPr="007859C1" w14:paraId="3A305BED" w14:textId="77777777" w:rsidTr="00AB3983">
        <w:trPr>
          <w:trHeight w:val="50"/>
        </w:trPr>
        <w:tc>
          <w:tcPr>
            <w:tcW w:w="338" w:type="pct"/>
          </w:tcPr>
          <w:p w14:paraId="3441A3BF"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5533AA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anulowanie zaświadczenia przekazanego do PUE-ZUS (da zaświadczeń, dla których ZUS dopuszcza taką możliwość).</w:t>
            </w:r>
          </w:p>
        </w:tc>
      </w:tr>
      <w:tr w:rsidR="00F10B26" w:rsidRPr="007859C1" w14:paraId="3912C8ED"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6C435E2C"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6F80BE5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wystawianie oraz anulowanie zwolnień elektronicznych bezpośrednio w systemie HIS.</w:t>
            </w:r>
          </w:p>
        </w:tc>
      </w:tr>
      <w:tr w:rsidR="00F10B26" w:rsidRPr="007859C1" w14:paraId="51C94CB7" w14:textId="77777777" w:rsidTr="00AB3983">
        <w:trPr>
          <w:trHeight w:val="50"/>
        </w:trPr>
        <w:tc>
          <w:tcPr>
            <w:tcW w:w="338" w:type="pct"/>
          </w:tcPr>
          <w:p w14:paraId="20B3044A"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0EB85CB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danych źródłowych oraz dokumentów zaświadczeń lekarskich wystawionych w lokalnej aplikacji gabinetowej.</w:t>
            </w:r>
          </w:p>
        </w:tc>
      </w:tr>
      <w:tr w:rsidR="00F10B26" w:rsidRPr="007859C1" w14:paraId="5BCAF440"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290F4D4" w14:textId="77777777" w:rsidR="00F10B26" w:rsidRPr="007859C1" w:rsidRDefault="00F10B26" w:rsidP="001E4301">
            <w:pPr>
              <w:spacing w:line="276" w:lineRule="auto"/>
              <w:jc w:val="left"/>
              <w:rPr>
                <w:rFonts w:cs="Segoe UI Light"/>
                <w:color w:val="000000"/>
                <w:sz w:val="22"/>
                <w:szCs w:val="22"/>
              </w:rPr>
            </w:pPr>
          </w:p>
        </w:tc>
        <w:tc>
          <w:tcPr>
            <w:tcW w:w="4662" w:type="pct"/>
          </w:tcPr>
          <w:p w14:paraId="7E0D3584" w14:textId="77777777" w:rsidR="00F10B26" w:rsidRPr="007859C1" w:rsidRDefault="00F10B26" w:rsidP="001E4301">
            <w:pPr>
              <w:spacing w:line="276" w:lineRule="auto"/>
              <w:rPr>
                <w:rFonts w:cs="Segoe UI Light"/>
                <w:color w:val="000000"/>
                <w:sz w:val="22"/>
                <w:szCs w:val="22"/>
              </w:rPr>
            </w:pPr>
            <w:r w:rsidRPr="007859C1">
              <w:rPr>
                <w:rFonts w:cs="Segoe UI Light"/>
                <w:b/>
                <w:bCs/>
                <w:color w:val="000000"/>
                <w:sz w:val="22"/>
                <w:szCs w:val="22"/>
              </w:rPr>
              <w:t>e-Recepty</w:t>
            </w:r>
          </w:p>
        </w:tc>
      </w:tr>
      <w:tr w:rsidR="00F10B26" w:rsidRPr="007859C1" w14:paraId="141840D0" w14:textId="77777777" w:rsidTr="00AB3983">
        <w:trPr>
          <w:trHeight w:val="50"/>
        </w:trPr>
        <w:tc>
          <w:tcPr>
            <w:tcW w:w="338" w:type="pct"/>
          </w:tcPr>
          <w:p w14:paraId="1409194A"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3C1BDDC9" w14:textId="67419AB9" w:rsidR="00F10B26" w:rsidRPr="007859C1" w:rsidRDefault="00F10B26" w:rsidP="001E4301">
            <w:pPr>
              <w:spacing w:line="276" w:lineRule="auto"/>
              <w:rPr>
                <w:rFonts w:cs="Segoe UI Light"/>
                <w:b/>
                <w:bCs/>
                <w:color w:val="000000"/>
                <w:sz w:val="22"/>
                <w:szCs w:val="22"/>
              </w:rPr>
            </w:pPr>
            <w:r w:rsidRPr="007859C1">
              <w:rPr>
                <w:rFonts w:cs="Segoe UI Light"/>
                <w:color w:val="000000"/>
                <w:sz w:val="22"/>
                <w:szCs w:val="22"/>
              </w:rPr>
              <w:t>System powinien zapewniać możliwość wystawiania e-recept, recept i wydruku recept, zgodnie z obowiązującymi przepisami prawa</w:t>
            </w:r>
            <w:r w:rsidR="00C142E0" w:rsidRPr="007859C1">
              <w:rPr>
                <w:rFonts w:cs="Segoe UI Light"/>
                <w:color w:val="000000"/>
                <w:sz w:val="22"/>
                <w:szCs w:val="22"/>
              </w:rPr>
              <w:t>.</w:t>
            </w:r>
          </w:p>
        </w:tc>
      </w:tr>
      <w:tr w:rsidR="00257C13" w:rsidRPr="007859C1" w14:paraId="2DEA31E0"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60F96CD" w14:textId="77777777" w:rsidR="00257C13" w:rsidRPr="007859C1" w:rsidRDefault="00257C13" w:rsidP="007D3C16">
            <w:pPr>
              <w:numPr>
                <w:ilvl w:val="0"/>
                <w:numId w:val="35"/>
              </w:numPr>
              <w:spacing w:line="276" w:lineRule="auto"/>
              <w:ind w:left="0" w:firstLine="0"/>
              <w:jc w:val="left"/>
              <w:rPr>
                <w:rFonts w:cs="Segoe UI Light"/>
                <w:color w:val="000000"/>
                <w:sz w:val="22"/>
                <w:szCs w:val="22"/>
              </w:rPr>
            </w:pPr>
          </w:p>
        </w:tc>
        <w:tc>
          <w:tcPr>
            <w:tcW w:w="4662" w:type="pct"/>
          </w:tcPr>
          <w:p w14:paraId="6F190538" w14:textId="74EB470C" w:rsidR="00257C13" w:rsidRPr="007859C1" w:rsidRDefault="00257C13" w:rsidP="001E4301">
            <w:pPr>
              <w:spacing w:line="276" w:lineRule="auto"/>
              <w:rPr>
                <w:rFonts w:cs="Segoe UI Light"/>
                <w:color w:val="000000"/>
                <w:sz w:val="22"/>
                <w:szCs w:val="22"/>
              </w:rPr>
            </w:pPr>
            <w:r w:rsidRPr="007859C1">
              <w:rPr>
                <w:rFonts w:cs="Segoe UI Light"/>
                <w:color w:val="000000"/>
                <w:sz w:val="22"/>
                <w:szCs w:val="22"/>
              </w:rPr>
              <w:t xml:space="preserve">System w trakcie wystawiania </w:t>
            </w:r>
            <w:proofErr w:type="spellStart"/>
            <w:r w:rsidRPr="007859C1">
              <w:rPr>
                <w:rFonts w:cs="Segoe UI Light"/>
                <w:color w:val="000000"/>
                <w:sz w:val="22"/>
                <w:szCs w:val="22"/>
              </w:rPr>
              <w:t>eRecepty</w:t>
            </w:r>
            <w:proofErr w:type="spellEnd"/>
            <w:r w:rsidRPr="007859C1">
              <w:rPr>
                <w:rFonts w:cs="Segoe UI Light"/>
                <w:color w:val="000000"/>
                <w:sz w:val="22"/>
                <w:szCs w:val="22"/>
              </w:rPr>
              <w:t xml:space="preserve"> musi kontrolować poprawność wypełnienia pól formularza i komunikować w czytelny sposób błędy i metody ich naprawy.</w:t>
            </w:r>
          </w:p>
        </w:tc>
      </w:tr>
      <w:tr w:rsidR="00C142E0" w:rsidRPr="007859C1" w14:paraId="40770019" w14:textId="77777777" w:rsidTr="00AB3983">
        <w:trPr>
          <w:trHeight w:val="50"/>
        </w:trPr>
        <w:tc>
          <w:tcPr>
            <w:tcW w:w="338" w:type="pct"/>
          </w:tcPr>
          <w:p w14:paraId="531F4EAB" w14:textId="77777777" w:rsidR="00C142E0" w:rsidRPr="007859C1" w:rsidRDefault="00C142E0" w:rsidP="007D3C16">
            <w:pPr>
              <w:numPr>
                <w:ilvl w:val="0"/>
                <w:numId w:val="35"/>
              </w:numPr>
              <w:spacing w:line="276" w:lineRule="auto"/>
              <w:ind w:left="0" w:firstLine="0"/>
              <w:jc w:val="left"/>
              <w:rPr>
                <w:rFonts w:cs="Segoe UI Light"/>
                <w:color w:val="000000"/>
                <w:sz w:val="22"/>
                <w:szCs w:val="22"/>
              </w:rPr>
            </w:pPr>
          </w:p>
        </w:tc>
        <w:tc>
          <w:tcPr>
            <w:tcW w:w="4662" w:type="pct"/>
          </w:tcPr>
          <w:p w14:paraId="7319D115" w14:textId="4ED6DAE1" w:rsidR="00C142E0" w:rsidRPr="007859C1" w:rsidRDefault="00C142E0" w:rsidP="001E4301">
            <w:pPr>
              <w:spacing w:line="276" w:lineRule="auto"/>
              <w:rPr>
                <w:rFonts w:cs="Segoe UI Light"/>
                <w:color w:val="000000"/>
                <w:sz w:val="22"/>
                <w:szCs w:val="22"/>
              </w:rPr>
            </w:pPr>
            <w:r w:rsidRPr="007859C1">
              <w:rPr>
                <w:rFonts w:cs="Segoe UI Light"/>
                <w:color w:val="000000"/>
                <w:sz w:val="22"/>
                <w:szCs w:val="22"/>
              </w:rPr>
              <w:t xml:space="preserve">System musi umożliwiać wydruk kodu </w:t>
            </w:r>
            <w:proofErr w:type="spellStart"/>
            <w:r w:rsidRPr="007859C1">
              <w:rPr>
                <w:rFonts w:cs="Segoe UI Light"/>
                <w:color w:val="000000"/>
                <w:sz w:val="22"/>
                <w:szCs w:val="22"/>
              </w:rPr>
              <w:t>eRecepty</w:t>
            </w:r>
            <w:proofErr w:type="spellEnd"/>
            <w:r w:rsidRPr="007859C1">
              <w:rPr>
                <w:rFonts w:cs="Segoe UI Light"/>
                <w:color w:val="000000"/>
                <w:sz w:val="22"/>
                <w:szCs w:val="22"/>
              </w:rPr>
              <w:t xml:space="preserve"> dla pacjenta</w:t>
            </w:r>
          </w:p>
        </w:tc>
      </w:tr>
      <w:tr w:rsidR="00F10B26" w:rsidRPr="007859C1" w14:paraId="18420210"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017B2869" w14:textId="77777777" w:rsidR="00F10B26" w:rsidRPr="007859C1" w:rsidRDefault="00F10B26" w:rsidP="001E4301">
            <w:pPr>
              <w:spacing w:line="276" w:lineRule="auto"/>
              <w:jc w:val="left"/>
              <w:rPr>
                <w:rFonts w:cs="Segoe UI Light"/>
                <w:color w:val="000000"/>
                <w:sz w:val="22"/>
                <w:szCs w:val="22"/>
              </w:rPr>
            </w:pPr>
          </w:p>
        </w:tc>
        <w:tc>
          <w:tcPr>
            <w:tcW w:w="4662" w:type="pct"/>
          </w:tcPr>
          <w:p w14:paraId="6CC9E423"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 xml:space="preserve">e-Skierowanie </w:t>
            </w:r>
          </w:p>
        </w:tc>
      </w:tr>
      <w:tr w:rsidR="00F10B26" w:rsidRPr="007859C1" w14:paraId="7A3967BA" w14:textId="77777777" w:rsidTr="00AB3983">
        <w:trPr>
          <w:trHeight w:val="50"/>
        </w:trPr>
        <w:tc>
          <w:tcPr>
            <w:tcW w:w="338" w:type="pct"/>
          </w:tcPr>
          <w:p w14:paraId="3755DBAE"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73D98111" w14:textId="06A68E76" w:rsidR="00F10B26" w:rsidRPr="007859C1" w:rsidRDefault="001C7711" w:rsidP="001E4301">
            <w:pPr>
              <w:spacing w:line="276" w:lineRule="auto"/>
              <w:rPr>
                <w:rFonts w:cs="Segoe UI Light"/>
                <w:bCs/>
                <w:color w:val="000000"/>
                <w:sz w:val="22"/>
                <w:szCs w:val="22"/>
              </w:rPr>
            </w:pPr>
            <w:r w:rsidRPr="007859C1">
              <w:rPr>
                <w:rFonts w:cs="Segoe UI Light"/>
                <w:bCs/>
                <w:color w:val="000000"/>
                <w:sz w:val="22"/>
                <w:szCs w:val="22"/>
              </w:rPr>
              <w:t>System musi obsługiwać poprawnie wystawianie e-skierowań zgodnie z obowiązującymi przepisami prawa w tym zakresie.</w:t>
            </w:r>
          </w:p>
        </w:tc>
      </w:tr>
      <w:tr w:rsidR="001C7711" w:rsidRPr="007859C1" w14:paraId="20587C62"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682446C8" w14:textId="77777777" w:rsidR="001C7711" w:rsidRPr="007859C1" w:rsidRDefault="001C7711" w:rsidP="007D3C16">
            <w:pPr>
              <w:numPr>
                <w:ilvl w:val="0"/>
                <w:numId w:val="35"/>
              </w:numPr>
              <w:spacing w:line="276" w:lineRule="auto"/>
              <w:ind w:left="0" w:firstLine="0"/>
              <w:jc w:val="left"/>
              <w:rPr>
                <w:rFonts w:cs="Segoe UI Light"/>
                <w:color w:val="000000"/>
                <w:sz w:val="22"/>
                <w:szCs w:val="22"/>
              </w:rPr>
            </w:pPr>
          </w:p>
        </w:tc>
        <w:tc>
          <w:tcPr>
            <w:tcW w:w="4662" w:type="pct"/>
          </w:tcPr>
          <w:p w14:paraId="52BC6416" w14:textId="549134B6" w:rsidR="001C7711" w:rsidRPr="007859C1" w:rsidRDefault="001C7711" w:rsidP="001C7711">
            <w:pPr>
              <w:spacing w:line="276" w:lineRule="auto"/>
              <w:rPr>
                <w:rFonts w:cs="Segoe UI Light"/>
                <w:bCs/>
                <w:color w:val="000000"/>
                <w:sz w:val="22"/>
                <w:szCs w:val="22"/>
              </w:rPr>
            </w:pPr>
            <w:r w:rsidRPr="007859C1">
              <w:rPr>
                <w:rFonts w:cs="Segoe UI Light"/>
                <w:bCs/>
                <w:color w:val="000000"/>
                <w:sz w:val="22"/>
                <w:szCs w:val="22"/>
              </w:rPr>
              <w:t>System musi obsługiwać poprawnie odbiór e-skierowań wraz z informacją zwrotną o odbiorze skierowania, zgodnie z obowiązującymi przepisami prawa.</w:t>
            </w:r>
          </w:p>
        </w:tc>
      </w:tr>
      <w:tr w:rsidR="001C7711" w:rsidRPr="007859C1" w14:paraId="756350B7" w14:textId="77777777" w:rsidTr="00AB3983">
        <w:trPr>
          <w:trHeight w:val="50"/>
        </w:trPr>
        <w:tc>
          <w:tcPr>
            <w:tcW w:w="338" w:type="pct"/>
          </w:tcPr>
          <w:p w14:paraId="69D9CE43" w14:textId="77777777" w:rsidR="001C7711" w:rsidRPr="007859C1" w:rsidRDefault="001C7711" w:rsidP="007D3C16">
            <w:pPr>
              <w:numPr>
                <w:ilvl w:val="0"/>
                <w:numId w:val="35"/>
              </w:numPr>
              <w:spacing w:line="276" w:lineRule="auto"/>
              <w:ind w:left="0" w:firstLine="0"/>
              <w:jc w:val="left"/>
              <w:rPr>
                <w:rFonts w:cs="Segoe UI Light"/>
                <w:color w:val="000000"/>
                <w:sz w:val="22"/>
                <w:szCs w:val="22"/>
              </w:rPr>
            </w:pPr>
          </w:p>
        </w:tc>
        <w:tc>
          <w:tcPr>
            <w:tcW w:w="4662" w:type="pct"/>
          </w:tcPr>
          <w:p w14:paraId="63CAC7E4" w14:textId="4F61BC5F" w:rsidR="001C7711" w:rsidRPr="007859C1" w:rsidRDefault="001C7711" w:rsidP="00BF6290">
            <w:pPr>
              <w:spacing w:line="276" w:lineRule="auto"/>
              <w:rPr>
                <w:rFonts w:cs="Segoe UI Light"/>
                <w:bCs/>
                <w:color w:val="000000"/>
                <w:sz w:val="22"/>
                <w:szCs w:val="22"/>
              </w:rPr>
            </w:pPr>
            <w:r w:rsidRPr="007859C1">
              <w:rPr>
                <w:rFonts w:cs="Segoe UI Light"/>
                <w:bCs/>
                <w:color w:val="000000"/>
                <w:sz w:val="22"/>
                <w:szCs w:val="22"/>
              </w:rPr>
              <w:t>Musi być możliwość wydruku e-Skierowania.</w:t>
            </w:r>
          </w:p>
        </w:tc>
      </w:tr>
      <w:tr w:rsidR="00F10B26" w:rsidRPr="007859C1" w14:paraId="204D77CC"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074D42D6" w14:textId="77777777" w:rsidR="00F10B26" w:rsidRPr="007859C1" w:rsidRDefault="00F10B26" w:rsidP="001E4301">
            <w:pPr>
              <w:spacing w:line="276" w:lineRule="auto"/>
              <w:jc w:val="left"/>
              <w:rPr>
                <w:rFonts w:cs="Segoe UI Light"/>
                <w:color w:val="000000"/>
                <w:sz w:val="22"/>
                <w:szCs w:val="22"/>
              </w:rPr>
            </w:pPr>
          </w:p>
        </w:tc>
        <w:tc>
          <w:tcPr>
            <w:tcW w:w="4662" w:type="pct"/>
          </w:tcPr>
          <w:p w14:paraId="3A09AD63"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e-Zlecenie</w:t>
            </w:r>
          </w:p>
        </w:tc>
      </w:tr>
      <w:tr w:rsidR="00F10B26" w:rsidRPr="007859C1" w14:paraId="07B0B999" w14:textId="77777777" w:rsidTr="00AB3983">
        <w:trPr>
          <w:trHeight w:val="50"/>
        </w:trPr>
        <w:tc>
          <w:tcPr>
            <w:tcW w:w="338" w:type="pct"/>
          </w:tcPr>
          <w:p w14:paraId="56F995DD"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3FF72770" w14:textId="174492B2" w:rsidR="00F10B26" w:rsidRPr="007859C1" w:rsidRDefault="00F10B26" w:rsidP="001E4301">
            <w:pPr>
              <w:spacing w:line="276" w:lineRule="auto"/>
              <w:rPr>
                <w:rFonts w:cs="Segoe UI Light"/>
                <w:bCs/>
                <w:color w:val="000000"/>
                <w:sz w:val="22"/>
                <w:szCs w:val="22"/>
              </w:rPr>
            </w:pPr>
            <w:r w:rsidRPr="007859C1">
              <w:rPr>
                <w:rFonts w:cs="Segoe UI Light"/>
                <w:bCs/>
                <w:color w:val="000000"/>
                <w:sz w:val="22"/>
                <w:szCs w:val="22"/>
              </w:rPr>
              <w:t>System musi umożliwiać wystawienie pacjentowi e-Zlecenie zarówno do jednostki wewnętrznej szpitala jak również do innego podmiotu medycznego</w:t>
            </w:r>
            <w:r w:rsidR="001C7711" w:rsidRPr="007859C1">
              <w:rPr>
                <w:rFonts w:cs="Segoe UI Light"/>
                <w:bCs/>
                <w:color w:val="000000"/>
                <w:sz w:val="22"/>
                <w:szCs w:val="22"/>
              </w:rPr>
              <w:t>.</w:t>
            </w:r>
          </w:p>
        </w:tc>
      </w:tr>
      <w:tr w:rsidR="00F10B26" w:rsidRPr="007859C1" w14:paraId="6A2C614C"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1CCE81E" w14:textId="77777777" w:rsidR="00F10B26" w:rsidRPr="007859C1" w:rsidRDefault="00F10B26" w:rsidP="007D3C16">
            <w:pPr>
              <w:numPr>
                <w:ilvl w:val="0"/>
                <w:numId w:val="35"/>
              </w:numPr>
              <w:spacing w:line="276" w:lineRule="auto"/>
              <w:ind w:left="0" w:firstLine="0"/>
              <w:jc w:val="left"/>
              <w:rPr>
                <w:rFonts w:cs="Segoe UI Light"/>
                <w:color w:val="000000"/>
                <w:sz w:val="22"/>
                <w:szCs w:val="22"/>
              </w:rPr>
            </w:pPr>
          </w:p>
        </w:tc>
        <w:tc>
          <w:tcPr>
            <w:tcW w:w="4662" w:type="pct"/>
          </w:tcPr>
          <w:p w14:paraId="4CF18FF4" w14:textId="2D93B4A8" w:rsidR="00F10B26" w:rsidRPr="007859C1" w:rsidRDefault="00F10B26" w:rsidP="001E4301">
            <w:pPr>
              <w:spacing w:line="276" w:lineRule="auto"/>
              <w:rPr>
                <w:rFonts w:cs="Segoe UI Light"/>
                <w:bCs/>
                <w:color w:val="000000"/>
                <w:sz w:val="22"/>
                <w:szCs w:val="22"/>
              </w:rPr>
            </w:pPr>
            <w:r w:rsidRPr="007859C1">
              <w:rPr>
                <w:rFonts w:cs="Segoe UI Light"/>
                <w:bCs/>
                <w:color w:val="000000"/>
                <w:sz w:val="22"/>
                <w:szCs w:val="22"/>
              </w:rPr>
              <w:t>System musi obsługiwać przyjmowanie e-Zleceń z innych podmiotów medycznych</w:t>
            </w:r>
            <w:r w:rsidR="001C7711" w:rsidRPr="007859C1">
              <w:rPr>
                <w:rFonts w:cs="Segoe UI Light"/>
                <w:bCs/>
                <w:color w:val="000000"/>
                <w:sz w:val="22"/>
                <w:szCs w:val="22"/>
              </w:rPr>
              <w:t>.</w:t>
            </w:r>
          </w:p>
        </w:tc>
      </w:tr>
    </w:tbl>
    <w:p w14:paraId="250F2086" w14:textId="77777777" w:rsidR="00F10B26" w:rsidRPr="007859C1" w:rsidRDefault="00F10B26" w:rsidP="00F10B26">
      <w:pPr>
        <w:spacing w:after="0" w:line="276" w:lineRule="auto"/>
        <w:rPr>
          <w:rFonts w:cs="Segoe UI Light"/>
        </w:rPr>
      </w:pPr>
    </w:p>
    <w:p w14:paraId="505F683B" w14:textId="2BBDAA3C" w:rsidR="00F10B26" w:rsidRPr="007859C1" w:rsidRDefault="00F10B26" w:rsidP="009152E7">
      <w:pPr>
        <w:rPr>
          <w:rFonts w:cs="Segoe UI Light"/>
        </w:rPr>
      </w:pPr>
    </w:p>
    <w:p w14:paraId="26388449" w14:textId="77777777" w:rsidR="00805985" w:rsidRPr="007859C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2DADD4BC"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772E7812"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4CC1462C" w14:textId="77777777" w:rsidR="00F10B26" w:rsidRPr="007859C1" w:rsidRDefault="00F10B26" w:rsidP="00805985">
            <w:pPr>
              <w:pStyle w:val="Nagwek4"/>
              <w:outlineLvl w:val="3"/>
            </w:pPr>
            <w:bookmarkStart w:id="54" w:name="_Toc501352726"/>
            <w:r w:rsidRPr="007859C1">
              <w:t>Elektroniczna Dokumentacja Medyczna</w:t>
            </w:r>
            <w:bookmarkEnd w:id="54"/>
          </w:p>
        </w:tc>
      </w:tr>
      <w:tr w:rsidR="00F10B26" w:rsidRPr="007859C1" w14:paraId="083A14B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C70678"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E4FD8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archiwizacji dokumentacji medycznej w postaci elektronicznej.</w:t>
            </w:r>
          </w:p>
        </w:tc>
      </w:tr>
      <w:tr w:rsidR="00F10B26" w:rsidRPr="007859C1" w14:paraId="02A4F028" w14:textId="77777777" w:rsidTr="00AB3983">
        <w:trPr>
          <w:trHeight w:val="227"/>
        </w:trPr>
        <w:tc>
          <w:tcPr>
            <w:tcW w:w="352" w:type="pct"/>
          </w:tcPr>
          <w:p w14:paraId="373977E3"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B91D47"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System wykorzystuje PIK HL7 CDA</w:t>
            </w:r>
          </w:p>
        </w:tc>
      </w:tr>
      <w:tr w:rsidR="00F10B26" w:rsidRPr="007859C1" w14:paraId="02AD06E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C9DED53"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1A644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archiwacji dokumentów złożonych, wieloczęściowych i przyrostowych tj. księgi</w:t>
            </w:r>
          </w:p>
        </w:tc>
      </w:tr>
      <w:tr w:rsidR="00F10B26" w:rsidRPr="007859C1" w14:paraId="0310A829" w14:textId="77777777" w:rsidTr="00AB3983">
        <w:trPr>
          <w:trHeight w:val="227"/>
        </w:trPr>
        <w:tc>
          <w:tcPr>
            <w:tcW w:w="352" w:type="pct"/>
          </w:tcPr>
          <w:p w14:paraId="42EFA094"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F0343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obsługi załączników do dokumentów</w:t>
            </w:r>
          </w:p>
        </w:tc>
      </w:tr>
      <w:tr w:rsidR="00F10B26" w:rsidRPr="007859C1" w14:paraId="583649F5" w14:textId="77777777" w:rsidTr="00AB3983">
        <w:trPr>
          <w:cnfStyle w:val="000000100000" w:firstRow="0" w:lastRow="0" w:firstColumn="0" w:lastColumn="0" w:oddVBand="0" w:evenVBand="0" w:oddHBand="1" w:evenHBand="0" w:firstRowFirstColumn="0" w:firstRowLastColumn="0" w:lastRowFirstColumn="0" w:lastRowLastColumn="0"/>
          <w:trHeight w:val="321"/>
        </w:trPr>
        <w:tc>
          <w:tcPr>
            <w:tcW w:w="352" w:type="pct"/>
          </w:tcPr>
          <w:p w14:paraId="310FCF96"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69B8B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rejestracji dokumentów elektronicznych generowanych przez system medyczny w repozytorium dokumentacji elektronicznej</w:t>
            </w:r>
          </w:p>
        </w:tc>
      </w:tr>
      <w:tr w:rsidR="00F10B26" w:rsidRPr="007859C1" w14:paraId="2C701429" w14:textId="77777777" w:rsidTr="00AB3983">
        <w:trPr>
          <w:trHeight w:val="227"/>
        </w:trPr>
        <w:tc>
          <w:tcPr>
            <w:tcW w:w="352" w:type="pct"/>
          </w:tcPr>
          <w:p w14:paraId="35C02055"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6A53F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rejestracji dokumentów elektronicznych utworzonych poza systemem HIS, manualna rejestracja dokumentów zewnętrznych</w:t>
            </w:r>
          </w:p>
        </w:tc>
      </w:tr>
      <w:tr w:rsidR="00F10B26" w:rsidRPr="007859C1" w14:paraId="78F764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24534"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1E5D3B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Cyfryzacja dokumentu papierowego i dołączanie go do dokumentacji elektronicznej</w:t>
            </w:r>
          </w:p>
        </w:tc>
      </w:tr>
      <w:tr w:rsidR="00F10B26" w:rsidRPr="007859C1" w14:paraId="612F4CD5" w14:textId="77777777" w:rsidTr="00AB3983">
        <w:trPr>
          <w:trHeight w:val="227"/>
        </w:trPr>
        <w:tc>
          <w:tcPr>
            <w:tcW w:w="352" w:type="pct"/>
          </w:tcPr>
          <w:p w14:paraId="45E5BFF7"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A0231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Dostęp do całości dokumentacji przechowywanej w EDM:</w:t>
            </w:r>
          </w:p>
        </w:tc>
      </w:tr>
      <w:tr w:rsidR="00F10B26" w:rsidRPr="007859C1" w14:paraId="147BD382" w14:textId="77777777" w:rsidTr="00AB3983">
        <w:trPr>
          <w:cnfStyle w:val="000000100000" w:firstRow="0" w:lastRow="0" w:firstColumn="0" w:lastColumn="0" w:oddVBand="0" w:evenVBand="0" w:oddHBand="1" w:evenHBand="0" w:firstRowFirstColumn="0" w:firstRowLastColumn="0" w:lastRowFirstColumn="0" w:lastRowLastColumn="0"/>
          <w:trHeight w:val="325"/>
        </w:trPr>
        <w:tc>
          <w:tcPr>
            <w:tcW w:w="352" w:type="pct"/>
          </w:tcPr>
          <w:p w14:paraId="6EA37B97"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C9457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poziomu wbudowanych w systemy medyczne mechanizmów</w:t>
            </w:r>
          </w:p>
        </w:tc>
      </w:tr>
      <w:tr w:rsidR="00F10B26" w:rsidRPr="007859C1" w14:paraId="2546B566" w14:textId="77777777" w:rsidTr="00AB3983">
        <w:trPr>
          <w:trHeight w:val="227"/>
        </w:trPr>
        <w:tc>
          <w:tcPr>
            <w:tcW w:w="352" w:type="pct"/>
          </w:tcPr>
          <w:p w14:paraId="6D6DE8CE"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C892B1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poziomu dedykowanego interfejsu</w:t>
            </w:r>
          </w:p>
        </w:tc>
      </w:tr>
      <w:tr w:rsidR="00F10B26" w:rsidRPr="007859C1" w14:paraId="6A7BF1F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4A9CBB2"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0F823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exportu/importu dokumentu elektronicznego do/z pliku w formacie XML</w:t>
            </w:r>
          </w:p>
        </w:tc>
      </w:tr>
      <w:tr w:rsidR="00F10B26" w:rsidRPr="007859C1" w14:paraId="439FB13A" w14:textId="77777777" w:rsidTr="00AB3983">
        <w:trPr>
          <w:trHeight w:val="227"/>
        </w:trPr>
        <w:tc>
          <w:tcPr>
            <w:tcW w:w="352" w:type="pct"/>
          </w:tcPr>
          <w:p w14:paraId="2FFF6595"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E8C37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złożenia podpisu elektronicznego na dokumencie oraz na zbiorze dokumentów</w:t>
            </w:r>
          </w:p>
        </w:tc>
      </w:tr>
      <w:tr w:rsidR="00F10B26" w:rsidRPr="007859C1" w14:paraId="7BD9C8A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5EE7CB"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3EF3B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złożenia podpisu elektronicznego na zbiorze dokumentów</w:t>
            </w:r>
          </w:p>
        </w:tc>
      </w:tr>
      <w:tr w:rsidR="00F10B26" w:rsidRPr="007859C1" w14:paraId="19C65BF4" w14:textId="77777777" w:rsidTr="00AB3983">
        <w:trPr>
          <w:trHeight w:val="227"/>
        </w:trPr>
        <w:tc>
          <w:tcPr>
            <w:tcW w:w="352" w:type="pct"/>
          </w:tcPr>
          <w:p w14:paraId="6CF2E623"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D73AD2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znakowania czasem dokumentu</w:t>
            </w:r>
          </w:p>
        </w:tc>
      </w:tr>
      <w:tr w:rsidR="00F10B26" w:rsidRPr="007859C1" w14:paraId="0718C34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9C26E9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31A68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wykonania kontrasygnaty </w:t>
            </w:r>
          </w:p>
        </w:tc>
      </w:tr>
      <w:tr w:rsidR="00F10B26" w:rsidRPr="007859C1" w14:paraId="624ADA71" w14:textId="77777777" w:rsidTr="00AB3983">
        <w:trPr>
          <w:trHeight w:val="227"/>
        </w:trPr>
        <w:tc>
          <w:tcPr>
            <w:tcW w:w="352" w:type="pct"/>
          </w:tcPr>
          <w:p w14:paraId="5C09459A"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ABFFC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weryfikacji podpisu</w:t>
            </w:r>
          </w:p>
        </w:tc>
      </w:tr>
      <w:tr w:rsidR="00F10B26" w:rsidRPr="007859C1" w14:paraId="5BFDCA2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AAFED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70027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weryfikacji integralności dokumentu</w:t>
            </w:r>
          </w:p>
        </w:tc>
      </w:tr>
      <w:tr w:rsidR="00F10B26" w:rsidRPr="007859C1" w14:paraId="619C3E37" w14:textId="77777777" w:rsidTr="00AB3983">
        <w:trPr>
          <w:trHeight w:val="227"/>
        </w:trPr>
        <w:tc>
          <w:tcPr>
            <w:tcW w:w="352" w:type="pct"/>
          </w:tcPr>
          <w:p w14:paraId="3241BCBF"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EF2BF2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wydruku dokumentu</w:t>
            </w:r>
          </w:p>
        </w:tc>
      </w:tr>
      <w:tr w:rsidR="00F10B26" w:rsidRPr="007859C1" w14:paraId="2D3D84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20BB845"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6A9054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wyszukiwania dokumentów za pomocą zaawansowanych kryteriów oraz meta danych.</w:t>
            </w:r>
          </w:p>
        </w:tc>
      </w:tr>
      <w:tr w:rsidR="00F10B26" w:rsidRPr="007859C1" w14:paraId="75C18A64" w14:textId="77777777" w:rsidTr="00AB3983">
        <w:trPr>
          <w:trHeight w:val="227"/>
        </w:trPr>
        <w:tc>
          <w:tcPr>
            <w:tcW w:w="352" w:type="pct"/>
          </w:tcPr>
          <w:p w14:paraId="2C03F848"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F589E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wersjonowania przechowywanych dokumentów z dostępem do pełnej historii poprzednich wersji.</w:t>
            </w:r>
          </w:p>
        </w:tc>
      </w:tr>
      <w:tr w:rsidR="00F10B26" w:rsidRPr="007859C1" w14:paraId="28A2D3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E70847"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66355FA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Repozytorium EDM musi umożliwiać:</w:t>
            </w:r>
          </w:p>
        </w:tc>
      </w:tr>
      <w:tr w:rsidR="00F10B26" w:rsidRPr="007859C1" w14:paraId="30CD2870" w14:textId="77777777" w:rsidTr="00AB3983">
        <w:trPr>
          <w:trHeight w:val="227"/>
        </w:trPr>
        <w:tc>
          <w:tcPr>
            <w:tcW w:w="352" w:type="pct"/>
          </w:tcPr>
          <w:p w14:paraId="09A6DBD2"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614BB78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rejestrację dokumentu</w:t>
            </w:r>
          </w:p>
        </w:tc>
      </w:tr>
      <w:tr w:rsidR="00F10B26" w:rsidRPr="007859C1" w14:paraId="04C877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9951B77"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784B88B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pobieranie dokumentów w formacie XML</w:t>
            </w:r>
          </w:p>
        </w:tc>
      </w:tr>
      <w:tr w:rsidR="00F10B26" w:rsidRPr="007859C1" w14:paraId="5E26EFCA" w14:textId="77777777" w:rsidTr="00AB3983">
        <w:trPr>
          <w:trHeight w:val="227"/>
        </w:trPr>
        <w:tc>
          <w:tcPr>
            <w:tcW w:w="352" w:type="pct"/>
          </w:tcPr>
          <w:p w14:paraId="19AA8F7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3F4F3EB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pobieranie dokumentów w formacie PDF</w:t>
            </w:r>
          </w:p>
        </w:tc>
      </w:tr>
      <w:tr w:rsidR="00F10B26" w:rsidRPr="007859C1" w14:paraId="11BAFD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6CA0063"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5E7D8DE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wyszukiwanie materializacji dokumentów</w:t>
            </w:r>
          </w:p>
        </w:tc>
      </w:tr>
      <w:tr w:rsidR="00F10B26" w:rsidRPr="007859C1" w14:paraId="53707517" w14:textId="77777777" w:rsidTr="00AB3983">
        <w:trPr>
          <w:trHeight w:val="227"/>
        </w:trPr>
        <w:tc>
          <w:tcPr>
            <w:tcW w:w="352" w:type="pct"/>
          </w:tcPr>
          <w:p w14:paraId="4DADB509"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C06FEF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Repozytorium EDM musi współdzielić z HIS:</w:t>
            </w:r>
          </w:p>
        </w:tc>
      </w:tr>
      <w:tr w:rsidR="00F10B26" w:rsidRPr="007859C1" w14:paraId="40D2DA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48DD02"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534D8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słownik jednostek organizacyjnych</w:t>
            </w:r>
          </w:p>
        </w:tc>
      </w:tr>
      <w:tr w:rsidR="00F10B26" w:rsidRPr="007859C1" w14:paraId="59B7C9B4" w14:textId="77777777" w:rsidTr="00AB3983">
        <w:trPr>
          <w:trHeight w:val="227"/>
        </w:trPr>
        <w:tc>
          <w:tcPr>
            <w:tcW w:w="352" w:type="pct"/>
          </w:tcPr>
          <w:p w14:paraId="7404685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82475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rejestr użytkowników</w:t>
            </w:r>
          </w:p>
        </w:tc>
      </w:tr>
      <w:tr w:rsidR="00F10B26" w:rsidRPr="007859C1" w14:paraId="248208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C1D275"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8B3CB0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rejestr pacjentów</w:t>
            </w:r>
          </w:p>
        </w:tc>
      </w:tr>
      <w:tr w:rsidR="00F10B26" w:rsidRPr="007859C1" w14:paraId="7B8711EB" w14:textId="77777777" w:rsidTr="00AB3983">
        <w:trPr>
          <w:trHeight w:val="227"/>
        </w:trPr>
        <w:tc>
          <w:tcPr>
            <w:tcW w:w="352" w:type="pct"/>
          </w:tcPr>
          <w:p w14:paraId="2B944D16"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5E163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uprawnień pozwalający na precyzyjne definiowanie obszarów dostępnych dla danego użytkownika pełniącego określoną rolę.</w:t>
            </w:r>
          </w:p>
        </w:tc>
      </w:tr>
      <w:tr w:rsidR="00F10B26" w:rsidRPr="007859C1" w14:paraId="5FBBB7E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7C771C4"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964166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F10B26" w:rsidRPr="007859C1" w14:paraId="7AA8DBFE" w14:textId="77777777" w:rsidTr="00AB3983">
        <w:trPr>
          <w:trHeight w:val="227"/>
        </w:trPr>
        <w:tc>
          <w:tcPr>
            <w:tcW w:w="352" w:type="pct"/>
          </w:tcPr>
          <w:p w14:paraId="3F8B980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954F0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p>
        </w:tc>
      </w:tr>
      <w:tr w:rsidR="00F10B26" w:rsidRPr="007859C1" w14:paraId="5E5B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B0CA8B1"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B06D3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definiowania nowych typów dokumentów obsługiwanych przez repozytorium dokumentów elektronicznych.</w:t>
            </w:r>
          </w:p>
        </w:tc>
      </w:tr>
      <w:tr w:rsidR="00F10B26" w:rsidRPr="007859C1" w14:paraId="5F05D91C" w14:textId="77777777" w:rsidTr="00AB3983">
        <w:trPr>
          <w:trHeight w:val="227"/>
        </w:trPr>
        <w:tc>
          <w:tcPr>
            <w:tcW w:w="352" w:type="pct"/>
          </w:tcPr>
          <w:p w14:paraId="75C905DA"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BF271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Zakłada się także możliwość indeksowania dokumentów, których elektroniczna postać nie jest przechowywana w systemie HIS - np. indeksowanie dokumentów papierowych, obrazów radiologicznych przechowywanych w PACS.</w:t>
            </w:r>
          </w:p>
        </w:tc>
      </w:tr>
      <w:tr w:rsidR="00F10B26" w:rsidRPr="007859C1" w14:paraId="511AE9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E66F41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EB000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Indeksowane powinny być wszystkie wersje dokumentu</w:t>
            </w:r>
          </w:p>
        </w:tc>
      </w:tr>
      <w:tr w:rsidR="00F10B26" w:rsidRPr="007859C1" w14:paraId="440B6E21" w14:textId="77777777" w:rsidTr="00AB3983">
        <w:trPr>
          <w:trHeight w:val="227"/>
        </w:trPr>
        <w:tc>
          <w:tcPr>
            <w:tcW w:w="352" w:type="pct"/>
          </w:tcPr>
          <w:p w14:paraId="1079BC3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937282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Indeks powinien uwzględniać rozdzielenie danych osobowych od danych medycznych</w:t>
            </w:r>
          </w:p>
        </w:tc>
      </w:tr>
      <w:tr w:rsidR="00F10B26" w:rsidRPr="007859C1" w14:paraId="114175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8CB04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15411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indeksowania dokumentów w celu łatwego jej wyszukiwania wg zadanych kryteriów</w:t>
            </w:r>
          </w:p>
        </w:tc>
      </w:tr>
      <w:tr w:rsidR="00F10B26" w:rsidRPr="007859C1" w14:paraId="455B2A50" w14:textId="77777777" w:rsidTr="00AB3983">
        <w:trPr>
          <w:trHeight w:val="227"/>
        </w:trPr>
        <w:tc>
          <w:tcPr>
            <w:tcW w:w="352" w:type="pct"/>
          </w:tcPr>
          <w:p w14:paraId="1755554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FB607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Indeks dokumentacji powinien być zorientowany na informacje o dokumencie: autor, data powstania, rozmiar, typ, data powstania itp., oraz na informacje o zdarzeniach </w:t>
            </w:r>
          </w:p>
        </w:tc>
      </w:tr>
      <w:tr w:rsidR="00F10B26" w:rsidRPr="007859C1" w14:paraId="3B336C4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730FF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A3916F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udostępnianie dokumentacji:</w:t>
            </w:r>
          </w:p>
        </w:tc>
      </w:tr>
      <w:tr w:rsidR="00F10B26" w:rsidRPr="007859C1" w14:paraId="6BAC8CFE" w14:textId="77777777" w:rsidTr="00AB3983">
        <w:trPr>
          <w:trHeight w:val="227"/>
        </w:trPr>
        <w:tc>
          <w:tcPr>
            <w:tcW w:w="352" w:type="pct"/>
          </w:tcPr>
          <w:p w14:paraId="3ECCE7F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5EC77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 celu realizacji procesów diagnostyczno-terapeutycznych w ZOZ</w:t>
            </w:r>
          </w:p>
        </w:tc>
      </w:tr>
      <w:tr w:rsidR="00F10B26" w:rsidRPr="007859C1" w14:paraId="169643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A9D46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471F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pacjentom i ich opiekunom</w:t>
            </w:r>
          </w:p>
        </w:tc>
      </w:tr>
      <w:tr w:rsidR="00F10B26" w:rsidRPr="007859C1" w14:paraId="4BD61780" w14:textId="77777777" w:rsidTr="00AB3983">
        <w:trPr>
          <w:trHeight w:val="227"/>
        </w:trPr>
        <w:tc>
          <w:tcPr>
            <w:tcW w:w="352" w:type="pct"/>
          </w:tcPr>
          <w:p w14:paraId="1DA86CD4"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163C6F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podmiotom upoważnionym np. prokurator</w:t>
            </w:r>
          </w:p>
        </w:tc>
      </w:tr>
      <w:tr w:rsidR="00F10B26" w:rsidRPr="007859C1" w14:paraId="444927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5074CB"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C9D942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powinien umożliwiać wymianę dokumentacji medycznej w ramach Systemu Informacji Medycznej:</w:t>
            </w:r>
          </w:p>
        </w:tc>
      </w:tr>
      <w:tr w:rsidR="00F10B26" w:rsidRPr="007859C1" w14:paraId="66836FD7" w14:textId="77777777" w:rsidTr="00AB3983">
        <w:trPr>
          <w:trHeight w:val="227"/>
        </w:trPr>
        <w:tc>
          <w:tcPr>
            <w:tcW w:w="352" w:type="pct"/>
          </w:tcPr>
          <w:p w14:paraId="4588037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DFAB87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bezpośrednio pomiędzy jednostkami ochrony zdrowia</w:t>
            </w:r>
          </w:p>
        </w:tc>
      </w:tr>
      <w:tr w:rsidR="00F10B26" w:rsidRPr="007859C1" w14:paraId="45B1D0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B66774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4FBA9E8" w14:textId="19817D0A"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za pośrednictwem systemów regionalnych</w:t>
            </w:r>
            <w:r w:rsidR="00C204EF" w:rsidRPr="007859C1">
              <w:rPr>
                <w:rFonts w:cs="Segoe UI Light"/>
                <w:color w:val="000000"/>
                <w:sz w:val="22"/>
                <w:szCs w:val="22"/>
              </w:rPr>
              <w:t xml:space="preserve"> (również tworzonej w ramach innego projektu platformy </w:t>
            </w:r>
            <w:r w:rsidR="000540F1" w:rsidRPr="007859C1">
              <w:rPr>
                <w:rFonts w:cs="Segoe UI Light"/>
                <w:color w:val="000000"/>
                <w:sz w:val="22"/>
                <w:szCs w:val="22"/>
              </w:rPr>
              <w:t>Lokalnego Oprogramowania Komunikacyjnego</w:t>
            </w:r>
            <w:r w:rsidR="00CE4EB8" w:rsidRPr="007859C1">
              <w:rPr>
                <w:rFonts w:cs="Segoe UI Light"/>
                <w:color w:val="000000"/>
                <w:sz w:val="22"/>
                <w:szCs w:val="22"/>
              </w:rPr>
              <w:t xml:space="preserve"> (LOK)</w:t>
            </w:r>
            <w:r w:rsidR="00C204EF" w:rsidRPr="007859C1">
              <w:rPr>
                <w:rFonts w:cs="Segoe UI Light"/>
                <w:color w:val="000000"/>
                <w:sz w:val="22"/>
                <w:szCs w:val="22"/>
              </w:rPr>
              <w:t xml:space="preserve"> - </w:t>
            </w:r>
            <w:hyperlink r:id="rId12" w:history="1">
              <w:r w:rsidR="000540F1" w:rsidRPr="007859C1">
                <w:rPr>
                  <w:rStyle w:val="Hipercze"/>
                  <w:rFonts w:cs="Segoe UI Light"/>
                  <w:sz w:val="22"/>
                  <w:szCs w:val="22"/>
                </w:rPr>
                <w:t>http://szpitalewielkopolski.pl/zamowienia/ogloszenie-o-zamowieniu-szw-2-2020-dostawa-instalacja-i-wdrozenie-lokalnego-oprogramowania-komunikacyjnego-oraz-dostawa-systemu-autoryzacji-etap-i/</w:t>
              </w:r>
            </w:hyperlink>
            <w:r w:rsidR="000540F1" w:rsidRPr="007859C1">
              <w:rPr>
                <w:rFonts w:cs="Segoe UI Light"/>
                <w:color w:val="000000"/>
                <w:sz w:val="22"/>
                <w:szCs w:val="22"/>
              </w:rPr>
              <w:t xml:space="preserve"> </w:t>
            </w:r>
            <w:r w:rsidR="00C204EF" w:rsidRPr="007859C1">
              <w:rPr>
                <w:rFonts w:cs="Segoe UI Light"/>
                <w:color w:val="000000"/>
                <w:sz w:val="22"/>
                <w:szCs w:val="22"/>
              </w:rPr>
              <w:t>)</w:t>
            </w:r>
          </w:p>
        </w:tc>
      </w:tr>
      <w:tr w:rsidR="00F10B26" w:rsidRPr="007859C1" w14:paraId="05A32920" w14:textId="77777777" w:rsidTr="00AB3983">
        <w:trPr>
          <w:trHeight w:val="227"/>
        </w:trPr>
        <w:tc>
          <w:tcPr>
            <w:tcW w:w="352" w:type="pct"/>
          </w:tcPr>
          <w:p w14:paraId="51890601"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B833A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 wykorzystaniem platformy P1.</w:t>
            </w:r>
          </w:p>
        </w:tc>
      </w:tr>
      <w:tr w:rsidR="00F10B26" w:rsidRPr="007859C1" w14:paraId="05A65D1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6D69B8"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37DA16C" w14:textId="262622BA"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Podpis cyfrowy</w:t>
            </w:r>
            <w:r w:rsidR="000540F1" w:rsidRPr="007859C1">
              <w:rPr>
                <w:rFonts w:cs="Segoe UI Light"/>
                <w:b/>
                <w:bCs/>
                <w:color w:val="000000"/>
                <w:sz w:val="22"/>
                <w:szCs w:val="22"/>
              </w:rPr>
              <w:t xml:space="preserve"> </w:t>
            </w:r>
          </w:p>
        </w:tc>
      </w:tr>
      <w:tr w:rsidR="00F10B26" w:rsidRPr="007859C1" w14:paraId="64C6530E" w14:textId="77777777" w:rsidTr="00AB3983">
        <w:trPr>
          <w:trHeight w:val="227"/>
        </w:trPr>
        <w:tc>
          <w:tcPr>
            <w:tcW w:w="352" w:type="pct"/>
          </w:tcPr>
          <w:p w14:paraId="5A4DFF50"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48969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złożenie podpisu cyfrowego na przekazanych dokumentach oraz zapewnia:</w:t>
            </w:r>
          </w:p>
        </w:tc>
      </w:tr>
      <w:tr w:rsidR="00F10B26" w:rsidRPr="007859C1" w14:paraId="42D465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6D3A72"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467F2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podpisywania pojedynczych dokumentów,</w:t>
            </w:r>
          </w:p>
        </w:tc>
      </w:tr>
      <w:tr w:rsidR="00F10B26" w:rsidRPr="007859C1" w14:paraId="05DA6ED0" w14:textId="77777777" w:rsidTr="00AB3983">
        <w:trPr>
          <w:trHeight w:val="227"/>
        </w:trPr>
        <w:tc>
          <w:tcPr>
            <w:tcW w:w="352" w:type="pct"/>
          </w:tcPr>
          <w:p w14:paraId="6946DD3A"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EA1F25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podpisywania grupy dokumentów z jednokrotnym zapytaniem o PIN,</w:t>
            </w:r>
          </w:p>
        </w:tc>
      </w:tr>
      <w:tr w:rsidR="00F10B26" w:rsidRPr="007859C1" w14:paraId="4B6A9EB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D9E36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CF6997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określenia formatu podpisu (zewnętrzny lub otaczający/otaczany).</w:t>
            </w:r>
          </w:p>
        </w:tc>
      </w:tr>
      <w:tr w:rsidR="00F10B26" w:rsidRPr="007859C1" w14:paraId="4C3E1F30" w14:textId="77777777" w:rsidTr="00AB3983">
        <w:trPr>
          <w:trHeight w:val="227"/>
        </w:trPr>
        <w:tc>
          <w:tcPr>
            <w:tcW w:w="352" w:type="pct"/>
          </w:tcPr>
          <w:p w14:paraId="54585BCD"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CC6A89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przegląd podpisywanych dokumentów:</w:t>
            </w:r>
          </w:p>
        </w:tc>
      </w:tr>
      <w:tr w:rsidR="00F10B26" w:rsidRPr="007859C1" w14:paraId="1E56CBC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3F6416"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8EF45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przegląd listy podpisywanych dokumentów (dla podpisywania grupowego),</w:t>
            </w:r>
          </w:p>
        </w:tc>
      </w:tr>
      <w:tr w:rsidR="00F10B26" w:rsidRPr="007859C1" w14:paraId="2AF39E83" w14:textId="77777777" w:rsidTr="00AB3983">
        <w:trPr>
          <w:trHeight w:val="227"/>
        </w:trPr>
        <w:tc>
          <w:tcPr>
            <w:tcW w:w="352" w:type="pct"/>
          </w:tcPr>
          <w:p w14:paraId="02D565FF"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FB6980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podgląd podpisywanych dokumentów XML.</w:t>
            </w:r>
          </w:p>
        </w:tc>
      </w:tr>
      <w:tr w:rsidR="00F10B26" w:rsidRPr="007859C1" w14:paraId="05A01AA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14E121" w14:textId="77777777" w:rsidR="00F10B26" w:rsidRPr="007859C1" w:rsidRDefault="00F10B26" w:rsidP="001E4301">
            <w:pPr>
              <w:pStyle w:val="Akapitzlist1"/>
              <w:spacing w:line="276" w:lineRule="auto"/>
              <w:ind w:left="357"/>
              <w:contextualSpacing w:val="0"/>
              <w:jc w:val="left"/>
              <w:rPr>
                <w:rFonts w:ascii="Segoe UI Light" w:hAnsi="Segoe UI Light" w:cs="Segoe UI Light"/>
                <w:color w:val="000000"/>
                <w:sz w:val="22"/>
                <w:szCs w:val="22"/>
              </w:rPr>
            </w:pPr>
          </w:p>
        </w:tc>
        <w:tc>
          <w:tcPr>
            <w:tcW w:w="4648" w:type="pct"/>
          </w:tcPr>
          <w:p w14:paraId="3F0D8B2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podpisywanie elektronicznej dokumentacji medycznej przetwarzanej w Repozytorium EDM, w szczególności:</w:t>
            </w:r>
          </w:p>
        </w:tc>
      </w:tr>
      <w:tr w:rsidR="00F10B26" w:rsidRPr="007859C1" w14:paraId="3E686437" w14:textId="77777777" w:rsidTr="00AB3983">
        <w:trPr>
          <w:trHeight w:val="227"/>
        </w:trPr>
        <w:tc>
          <w:tcPr>
            <w:tcW w:w="352" w:type="pct"/>
          </w:tcPr>
          <w:p w14:paraId="6A2C51EF"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1503E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automatyczne pobieranie dokumentów elektronicznych do podpisu cyfrowego na podstawie przekazanego identyfikatora dokumentu,</w:t>
            </w:r>
          </w:p>
        </w:tc>
      </w:tr>
      <w:tr w:rsidR="00F10B26" w:rsidRPr="007859C1" w14:paraId="282BC36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5D96B5F"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0F8E9B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rejestrację w Repozytorium EDM informacji o złożeniu podpisu,</w:t>
            </w:r>
          </w:p>
        </w:tc>
      </w:tr>
      <w:tr w:rsidR="00F10B26" w:rsidRPr="007859C1" w14:paraId="1B296CFC" w14:textId="77777777" w:rsidTr="00AB3983">
        <w:trPr>
          <w:trHeight w:val="227"/>
        </w:trPr>
        <w:tc>
          <w:tcPr>
            <w:tcW w:w="352" w:type="pct"/>
          </w:tcPr>
          <w:p w14:paraId="31F4857C"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CB1C6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generowanie podpisu cyfrowego oraz rejestrację sygnatury podpisu w Repozytorium EDM.</w:t>
            </w:r>
          </w:p>
        </w:tc>
      </w:tr>
      <w:tr w:rsidR="00F10B26" w:rsidRPr="007859C1" w14:paraId="269560B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F46AED4" w14:textId="77777777" w:rsidR="00F10B26" w:rsidRPr="007859C1" w:rsidRDefault="00F10B26"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5ADC617"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System wykorzystuje opcjonalne logowanie do systemu szpitalnego przez profil zaufany e-PUAP (powiązanie konta pacjenta z profilem zaufanym)</w:t>
            </w:r>
          </w:p>
        </w:tc>
      </w:tr>
      <w:tr w:rsidR="00C204EF" w:rsidRPr="007859C1" w14:paraId="43780F7D" w14:textId="77777777" w:rsidTr="00AB3983">
        <w:trPr>
          <w:trHeight w:val="227"/>
        </w:trPr>
        <w:tc>
          <w:tcPr>
            <w:tcW w:w="352" w:type="pct"/>
          </w:tcPr>
          <w:p w14:paraId="4E226D52" w14:textId="77777777" w:rsidR="00C204EF" w:rsidRPr="007859C1" w:rsidRDefault="00C204EF"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9C8B297" w14:textId="73A384B9" w:rsidR="00C204EF" w:rsidRPr="007859C1" w:rsidRDefault="00C204EF" w:rsidP="00C204EF">
            <w:pPr>
              <w:spacing w:line="276" w:lineRule="auto"/>
              <w:rPr>
                <w:rFonts w:cs="Segoe UI Light"/>
                <w:sz w:val="22"/>
                <w:szCs w:val="22"/>
              </w:rPr>
            </w:pPr>
            <w:r w:rsidRPr="007859C1">
              <w:rPr>
                <w:rFonts w:cs="Segoe UI Light"/>
                <w:sz w:val="22"/>
                <w:szCs w:val="22"/>
              </w:rPr>
              <w:t xml:space="preserve">System musi obsługiwać certyfikaty ZUS Lekarzy oraz kwalifikowalny podpis elektroniczny w zakresie wystawiania dokumentów EDM (w tym </w:t>
            </w:r>
            <w:proofErr w:type="spellStart"/>
            <w:r w:rsidRPr="007859C1">
              <w:rPr>
                <w:rFonts w:cs="Segoe UI Light"/>
                <w:sz w:val="22"/>
                <w:szCs w:val="22"/>
              </w:rPr>
              <w:t>eZwolnień</w:t>
            </w:r>
            <w:proofErr w:type="spellEnd"/>
            <w:r w:rsidRPr="007859C1">
              <w:rPr>
                <w:rFonts w:cs="Segoe UI Light"/>
                <w:sz w:val="22"/>
                <w:szCs w:val="22"/>
              </w:rPr>
              <w:t xml:space="preserve">, </w:t>
            </w:r>
            <w:proofErr w:type="spellStart"/>
            <w:r w:rsidRPr="007859C1">
              <w:rPr>
                <w:rFonts w:cs="Segoe UI Light"/>
                <w:sz w:val="22"/>
                <w:szCs w:val="22"/>
              </w:rPr>
              <w:t>eRecept</w:t>
            </w:r>
            <w:proofErr w:type="spellEnd"/>
            <w:r w:rsidRPr="007859C1">
              <w:rPr>
                <w:rFonts w:cs="Segoe UI Light"/>
                <w:sz w:val="22"/>
                <w:szCs w:val="22"/>
              </w:rPr>
              <w:t xml:space="preserve">, </w:t>
            </w:r>
            <w:proofErr w:type="spellStart"/>
            <w:r w:rsidRPr="007859C1">
              <w:rPr>
                <w:rFonts w:cs="Segoe UI Light"/>
                <w:sz w:val="22"/>
                <w:szCs w:val="22"/>
              </w:rPr>
              <w:t>eZleceń</w:t>
            </w:r>
            <w:proofErr w:type="spellEnd"/>
            <w:r w:rsidRPr="007859C1">
              <w:rPr>
                <w:rFonts w:cs="Segoe UI Light"/>
                <w:sz w:val="22"/>
                <w:szCs w:val="22"/>
              </w:rPr>
              <w:t>, itp.)</w:t>
            </w:r>
          </w:p>
        </w:tc>
      </w:tr>
      <w:tr w:rsidR="00A2728C" w:rsidRPr="007859C1" w14:paraId="155A79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2EE2820" w14:textId="77777777" w:rsidR="00A2728C" w:rsidRPr="007859C1" w:rsidRDefault="00A2728C" w:rsidP="007D3C16">
            <w:pPr>
              <w:pStyle w:val="Akapitzlist1"/>
              <w:numPr>
                <w:ilvl w:val="0"/>
                <w:numId w:val="38"/>
              </w:numPr>
              <w:spacing w:line="276" w:lineRule="auto"/>
              <w:ind w:left="357" w:hanging="357"/>
              <w:contextualSpacing w:val="0"/>
              <w:jc w:val="left"/>
              <w:rPr>
                <w:rFonts w:ascii="Segoe UI Light" w:hAnsi="Segoe UI Light" w:cs="Segoe UI Light"/>
                <w:color w:val="000000"/>
                <w:sz w:val="22"/>
              </w:rPr>
            </w:pPr>
          </w:p>
        </w:tc>
        <w:tc>
          <w:tcPr>
            <w:tcW w:w="4648" w:type="pct"/>
          </w:tcPr>
          <w:p w14:paraId="55861EDA" w14:textId="2EBF04EB" w:rsidR="00A2728C" w:rsidRPr="007859C1" w:rsidRDefault="00140915" w:rsidP="00C204EF">
            <w:pPr>
              <w:spacing w:line="276" w:lineRule="auto"/>
              <w:rPr>
                <w:rFonts w:cs="Segoe UI Light"/>
              </w:rPr>
            </w:pPr>
            <w:r w:rsidRPr="007859C1">
              <w:rPr>
                <w:rFonts w:cs="Segoe UI Light"/>
                <w:color w:val="000000"/>
              </w:rPr>
              <w:t>Wykonawca dostosuje system do prawidłowej współpracy z tabletami do podpisu elektronicznego.</w:t>
            </w:r>
          </w:p>
        </w:tc>
      </w:tr>
    </w:tbl>
    <w:p w14:paraId="4BABDF70" w14:textId="77777777" w:rsidR="00F10B26" w:rsidRPr="007859C1" w:rsidRDefault="00F10B26" w:rsidP="00F10B26">
      <w:pPr>
        <w:spacing w:after="0" w:line="276" w:lineRule="auto"/>
        <w:rPr>
          <w:rFonts w:cs="Segoe UI Light"/>
        </w:rPr>
      </w:pPr>
    </w:p>
    <w:p w14:paraId="1BA7A3CE" w14:textId="7C1B4D2A"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502EBA9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0943E0B1"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48" w:type="pct"/>
          </w:tcPr>
          <w:p w14:paraId="0C0FAB63" w14:textId="77777777" w:rsidR="00F10B26" w:rsidRPr="007859C1" w:rsidRDefault="00F10B26" w:rsidP="00805985">
            <w:pPr>
              <w:pStyle w:val="Nagwek4"/>
              <w:outlineLvl w:val="3"/>
            </w:pPr>
            <w:bookmarkStart w:id="55" w:name="_Toc501352727"/>
            <w:r w:rsidRPr="007859C1">
              <w:t>Rehabilitacja</w:t>
            </w:r>
            <w:bookmarkEnd w:id="55"/>
          </w:p>
        </w:tc>
      </w:tr>
      <w:tr w:rsidR="00F10B26" w:rsidRPr="007859C1" w14:paraId="19F59EE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BB8696D" w14:textId="77777777" w:rsidR="00F10B26" w:rsidRPr="007859C1"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5CB15423"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Konfiguracja modułu</w:t>
            </w:r>
          </w:p>
        </w:tc>
      </w:tr>
      <w:tr w:rsidR="00F10B26" w:rsidRPr="007859C1" w14:paraId="518FF0A9" w14:textId="77777777" w:rsidTr="00AB3983">
        <w:trPr>
          <w:trHeight w:val="227"/>
        </w:trPr>
        <w:tc>
          <w:tcPr>
            <w:tcW w:w="352" w:type="pct"/>
          </w:tcPr>
          <w:p w14:paraId="7EDCE13F"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ABA20F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definiowanie listy zdarzeń medycznych/elementów leczenia dla miejsca wykonania</w:t>
            </w:r>
          </w:p>
        </w:tc>
      </w:tr>
      <w:tr w:rsidR="00F10B26" w:rsidRPr="007859C1" w14:paraId="179260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A10552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F9F266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zarządzanie słownikiem stanowisk i urządzeń rehabilitacyjnych</w:t>
            </w:r>
          </w:p>
        </w:tc>
      </w:tr>
      <w:tr w:rsidR="00F10B26" w:rsidRPr="007859C1" w14:paraId="00E4858D" w14:textId="77777777" w:rsidTr="00AB3983">
        <w:trPr>
          <w:trHeight w:val="321"/>
        </w:trPr>
        <w:tc>
          <w:tcPr>
            <w:tcW w:w="352" w:type="pct"/>
          </w:tcPr>
          <w:p w14:paraId="659817F2"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DB94B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zarządzanie grafikami i terminarzami stanowisk i urządzeń rehabilitacyjnych</w:t>
            </w:r>
          </w:p>
        </w:tc>
      </w:tr>
      <w:tr w:rsidR="00F10B26" w:rsidRPr="007859C1" w14:paraId="501163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9E422A0" w14:textId="77777777" w:rsidR="00F10B26" w:rsidRPr="007859C1" w:rsidRDefault="00F10B26" w:rsidP="001E4301">
            <w:pPr>
              <w:pStyle w:val="Akapitzlist1"/>
              <w:spacing w:line="276" w:lineRule="auto"/>
              <w:ind w:left="57" w:right="57"/>
              <w:contextualSpacing w:val="0"/>
              <w:rPr>
                <w:rFonts w:ascii="Segoe UI Light" w:hAnsi="Segoe UI Light" w:cs="Segoe UI Light"/>
                <w:color w:val="7030A0"/>
                <w:sz w:val="22"/>
                <w:szCs w:val="22"/>
              </w:rPr>
            </w:pPr>
          </w:p>
        </w:tc>
        <w:tc>
          <w:tcPr>
            <w:tcW w:w="4648" w:type="pct"/>
          </w:tcPr>
          <w:p w14:paraId="20113B01"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realizację zabiegów w warunkach:</w:t>
            </w:r>
          </w:p>
        </w:tc>
      </w:tr>
      <w:tr w:rsidR="00F10B26" w:rsidRPr="007859C1" w14:paraId="14278795" w14:textId="77777777" w:rsidTr="00AB3983">
        <w:trPr>
          <w:trHeight w:val="227"/>
        </w:trPr>
        <w:tc>
          <w:tcPr>
            <w:tcW w:w="352" w:type="pct"/>
          </w:tcPr>
          <w:p w14:paraId="461DC3FF"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7EF4E5F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rehabilitacji ambulatoryjnej</w:t>
            </w:r>
          </w:p>
        </w:tc>
      </w:tr>
      <w:tr w:rsidR="00F10B26" w:rsidRPr="007859C1" w14:paraId="43A35FB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B891800"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656A8CA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rehabilitacji oddziału dziennego</w:t>
            </w:r>
          </w:p>
        </w:tc>
      </w:tr>
      <w:tr w:rsidR="00F10B26" w:rsidRPr="007859C1" w14:paraId="5208D3D7" w14:textId="77777777" w:rsidTr="00AB3983">
        <w:trPr>
          <w:trHeight w:val="227"/>
        </w:trPr>
        <w:tc>
          <w:tcPr>
            <w:tcW w:w="352" w:type="pct"/>
          </w:tcPr>
          <w:p w14:paraId="6D9B3F39"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77D56EC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rehabilitacji stacjonarnej</w:t>
            </w:r>
          </w:p>
        </w:tc>
      </w:tr>
      <w:tr w:rsidR="00F10B26" w:rsidRPr="007859C1" w14:paraId="1F889B7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B3B473"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41E75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prowadzenie słownika </w:t>
            </w:r>
            <w:proofErr w:type="spellStart"/>
            <w:r w:rsidRPr="007859C1">
              <w:rPr>
                <w:rFonts w:cs="Segoe UI Light"/>
                <w:color w:val="000000"/>
                <w:sz w:val="22"/>
                <w:szCs w:val="22"/>
              </w:rPr>
              <w:t>rozpoznań</w:t>
            </w:r>
            <w:proofErr w:type="spellEnd"/>
            <w:r w:rsidRPr="007859C1">
              <w:rPr>
                <w:rFonts w:cs="Segoe UI Light"/>
                <w:color w:val="000000"/>
                <w:sz w:val="22"/>
                <w:szCs w:val="22"/>
              </w:rPr>
              <w:t xml:space="preserve"> kwalifikujących do stopnia pilności „pilny”, wg Klasyfikacji chorób ICD – rewizja 10 dla rehabilitacji medycznej</w:t>
            </w:r>
          </w:p>
        </w:tc>
      </w:tr>
      <w:tr w:rsidR="00F10B26" w:rsidRPr="007859C1" w14:paraId="191436A9" w14:textId="77777777" w:rsidTr="00AB3983">
        <w:trPr>
          <w:trHeight w:val="227"/>
        </w:trPr>
        <w:tc>
          <w:tcPr>
            <w:tcW w:w="352" w:type="pct"/>
          </w:tcPr>
          <w:p w14:paraId="56C01C29" w14:textId="77777777" w:rsidR="00F10B26" w:rsidRPr="007859C1"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305302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określenie warunków dostępności elementu leczenia (zabiegu), poprzez przypisanie odpowiednich kategorii zasobów typu:</w:t>
            </w:r>
          </w:p>
        </w:tc>
      </w:tr>
      <w:tr w:rsidR="00F10B26" w:rsidRPr="007859C1" w14:paraId="7E7A68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81AE9D"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5147F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personel,</w:t>
            </w:r>
          </w:p>
        </w:tc>
      </w:tr>
      <w:tr w:rsidR="00F10B26" w:rsidRPr="007859C1" w14:paraId="67FB1508" w14:textId="77777777" w:rsidTr="00AB3983">
        <w:trPr>
          <w:trHeight w:val="227"/>
        </w:trPr>
        <w:tc>
          <w:tcPr>
            <w:tcW w:w="352" w:type="pct"/>
          </w:tcPr>
          <w:p w14:paraId="39116651"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8EFF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pomieszczenie,</w:t>
            </w:r>
          </w:p>
        </w:tc>
      </w:tr>
      <w:tr w:rsidR="00F10B26" w:rsidRPr="007859C1" w14:paraId="5531D0E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62BA09"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487B4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stanowisko rehabilitacyjne.</w:t>
            </w:r>
          </w:p>
        </w:tc>
      </w:tr>
      <w:tr w:rsidR="00F10B26" w:rsidRPr="007859C1" w14:paraId="56A3EF8F" w14:textId="77777777" w:rsidTr="00AB3983">
        <w:trPr>
          <w:trHeight w:val="227"/>
        </w:trPr>
        <w:tc>
          <w:tcPr>
            <w:tcW w:w="352" w:type="pct"/>
          </w:tcPr>
          <w:p w14:paraId="7328399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935F92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określenie standardowego czasu trwania porad, wizyt i zabiegów</w:t>
            </w:r>
          </w:p>
        </w:tc>
      </w:tr>
      <w:tr w:rsidR="00F10B26" w:rsidRPr="007859C1" w14:paraId="7BE9B89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A2A2919"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E77905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obsługę skorowidza pacjentów modułów obsługi Zakładu/Działu Rehabilitacji</w:t>
            </w:r>
          </w:p>
        </w:tc>
      </w:tr>
      <w:tr w:rsidR="00F10B26" w:rsidRPr="007859C1" w14:paraId="159DE504" w14:textId="77777777" w:rsidTr="00AB3983">
        <w:trPr>
          <w:trHeight w:val="227"/>
        </w:trPr>
        <w:tc>
          <w:tcPr>
            <w:tcW w:w="352" w:type="pct"/>
          </w:tcPr>
          <w:p w14:paraId="505B6846"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DBC232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definiowanie jednostek, które mają dostęp do funkcjonalności- Rehabilitacji</w:t>
            </w:r>
          </w:p>
        </w:tc>
      </w:tr>
      <w:tr w:rsidR="00F10B26" w:rsidRPr="007859C1" w14:paraId="334A58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5678D5D"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0A70A7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umożliwią wystawienie skierowania wewnętrznego (zlecenia) z dowolnego Gabinetu / Oddziału</w:t>
            </w:r>
          </w:p>
        </w:tc>
      </w:tr>
      <w:tr w:rsidR="00F10B26" w:rsidRPr="007859C1" w14:paraId="06B42912" w14:textId="77777777" w:rsidTr="00AB3983">
        <w:trPr>
          <w:trHeight w:val="227"/>
        </w:trPr>
        <w:tc>
          <w:tcPr>
            <w:tcW w:w="352" w:type="pct"/>
          </w:tcPr>
          <w:p w14:paraId="46272B0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AA2E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wprowadzenie uwag do zlecenia oraz daje możliwość modyfikacji  uwag  z oznaczeniem daty obowiązywania danej uwagi</w:t>
            </w:r>
          </w:p>
        </w:tc>
      </w:tr>
      <w:tr w:rsidR="00F10B26" w:rsidRPr="007859C1" w14:paraId="3AE0B17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898544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E71A1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umożliwia definiowanie grupowych pozycji zabiegu. </w:t>
            </w:r>
          </w:p>
        </w:tc>
      </w:tr>
      <w:tr w:rsidR="00F10B26" w:rsidRPr="007859C1" w14:paraId="7BB0C01A" w14:textId="77777777" w:rsidTr="00AB3983">
        <w:trPr>
          <w:trHeight w:val="227"/>
        </w:trPr>
        <w:tc>
          <w:tcPr>
            <w:tcW w:w="352" w:type="pct"/>
          </w:tcPr>
          <w:p w14:paraId="5904ABD2"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3407A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Planowanie pozycji programu z uwzględnieniem preferencji pacjenta  System umożliwia zdefiniowanie i zapamiętanie preferencji pacjenta do planowania terminów zabiegów w zakresie:</w:t>
            </w:r>
          </w:p>
        </w:tc>
      </w:tr>
      <w:tr w:rsidR="00F10B26" w:rsidRPr="007859C1" w14:paraId="728380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C6AECA"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F2C53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możliwości ustalenia "nieodpowiadających" godzin realizacji (domyślnych dla dowolnego dnia tygodnia, określonych dni tygodnia).</w:t>
            </w:r>
          </w:p>
        </w:tc>
      </w:tr>
      <w:tr w:rsidR="00F10B26" w:rsidRPr="007859C1" w14:paraId="091CD183" w14:textId="77777777" w:rsidTr="00AB3983">
        <w:trPr>
          <w:trHeight w:val="227"/>
        </w:trPr>
        <w:tc>
          <w:tcPr>
            <w:tcW w:w="352" w:type="pct"/>
          </w:tcPr>
          <w:p w14:paraId="39EECA79"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8DA488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oznaczenia dowolności planowania godzin dla dowolnych lub wybranych dni tygodnia</w:t>
            </w:r>
          </w:p>
        </w:tc>
      </w:tr>
      <w:tr w:rsidR="00F10B26" w:rsidRPr="007859C1" w14:paraId="2B69097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9E5519"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233770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oznaczenia blokady planowania dla dowolnych lub wybranych dni tygodnia</w:t>
            </w:r>
          </w:p>
        </w:tc>
      </w:tr>
      <w:tr w:rsidR="00F10B26" w:rsidRPr="007859C1" w14:paraId="1367FD0F" w14:textId="77777777" w:rsidTr="00AB3983">
        <w:trPr>
          <w:trHeight w:val="227"/>
        </w:trPr>
        <w:tc>
          <w:tcPr>
            <w:tcW w:w="352" w:type="pct"/>
          </w:tcPr>
          <w:p w14:paraId="779C616F"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552C5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ustawienia mogą być definiowane dla wszystkich lub wybranych tygodni</w:t>
            </w:r>
          </w:p>
        </w:tc>
      </w:tr>
      <w:tr w:rsidR="00F10B26" w:rsidRPr="007859C1" w14:paraId="60B1F9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763D303"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2D4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umożliwia definiowane schematów preferencji pacjenta </w:t>
            </w:r>
          </w:p>
        </w:tc>
      </w:tr>
      <w:tr w:rsidR="00F10B26" w:rsidRPr="007859C1" w14:paraId="376A5555" w14:textId="77777777" w:rsidTr="00AB3983">
        <w:trPr>
          <w:trHeight w:val="227"/>
        </w:trPr>
        <w:tc>
          <w:tcPr>
            <w:tcW w:w="352" w:type="pct"/>
          </w:tcPr>
          <w:p w14:paraId="26CF6740"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DB8D9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umożliwia przeplanowanie zabiegów </w:t>
            </w:r>
          </w:p>
        </w:tc>
      </w:tr>
      <w:tr w:rsidR="00F10B26" w:rsidRPr="007859C1" w14:paraId="39B12A3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58607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A7A87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wysłanie do pacjenta powiadomienia z informacją o terminie realizacji pierwszego zaplanowanego zabiegu rehabilitacyjnego lub dla każdego zaplanowanego zabiegu.</w:t>
            </w:r>
          </w:p>
        </w:tc>
      </w:tr>
      <w:tr w:rsidR="00F10B26" w:rsidRPr="007859C1" w14:paraId="3368E55A" w14:textId="77777777" w:rsidTr="00AB3983">
        <w:trPr>
          <w:trHeight w:val="227"/>
        </w:trPr>
        <w:tc>
          <w:tcPr>
            <w:tcW w:w="352" w:type="pct"/>
          </w:tcPr>
          <w:p w14:paraId="5CAE3356"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1F4478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wprowadzenie nowego programu rehabilitacji dla pacjenta.  Program jest elementem skierowania i jest listą zabiegów do wykonania z określoną kolejnością, warunkami i krotnością wykonania.</w:t>
            </w:r>
          </w:p>
        </w:tc>
      </w:tr>
      <w:tr w:rsidR="00F10B26" w:rsidRPr="007859C1" w14:paraId="562B09D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A33895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28615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mieć możliwość podpowiadania trybu wykonania na podstawie rozpoznania ze skierowania </w:t>
            </w:r>
          </w:p>
        </w:tc>
      </w:tr>
      <w:tr w:rsidR="00F10B26" w:rsidRPr="007859C1" w14:paraId="684D5097" w14:textId="77777777" w:rsidTr="00AB3983">
        <w:trPr>
          <w:trHeight w:val="227"/>
        </w:trPr>
        <w:tc>
          <w:tcPr>
            <w:tcW w:w="352" w:type="pct"/>
          </w:tcPr>
          <w:p w14:paraId="4C246E24"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CA2456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przypisanie do programu lekarza prowadzącego oraz terapeuty prowadzącego</w:t>
            </w:r>
          </w:p>
        </w:tc>
      </w:tr>
      <w:tr w:rsidR="00F10B26" w:rsidRPr="007859C1" w14:paraId="212524B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9199854"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5F5C8C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planowanie elementów leczenia programu rehabilitacji w terminarzach terapeutów, pomieszczeń, stanowisk rehabilitacyjnych i w karcie zabiegowej pacjenta  </w:t>
            </w:r>
          </w:p>
        </w:tc>
      </w:tr>
      <w:tr w:rsidR="00F10B26" w:rsidRPr="007859C1" w14:paraId="2B8BA4C4" w14:textId="77777777" w:rsidTr="00AB3983">
        <w:trPr>
          <w:trHeight w:val="227"/>
        </w:trPr>
        <w:tc>
          <w:tcPr>
            <w:tcW w:w="352" w:type="pct"/>
          </w:tcPr>
          <w:p w14:paraId="28FF05FB"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95452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planowanie porad kontrolnych, w ramach programu, do lekarza prowadzącego</w:t>
            </w:r>
          </w:p>
        </w:tc>
      </w:tr>
      <w:tr w:rsidR="00F10B26" w:rsidRPr="007859C1" w14:paraId="3C0E8D9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3CCFB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FA6C0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„ręczne” planowanie zabiegów, polegające na wskazaniu w terminarzu konkretnego wolnego terminu </w:t>
            </w:r>
          </w:p>
        </w:tc>
      </w:tr>
      <w:tr w:rsidR="00F10B26" w:rsidRPr="007859C1" w14:paraId="2E1544D2" w14:textId="77777777" w:rsidTr="00AB3983">
        <w:trPr>
          <w:trHeight w:val="227"/>
        </w:trPr>
        <w:tc>
          <w:tcPr>
            <w:tcW w:w="352" w:type="pct"/>
          </w:tcPr>
          <w:p w14:paraId="155A1C1E" w14:textId="77777777" w:rsidR="00F10B26" w:rsidRPr="007859C1" w:rsidRDefault="00F10B26" w:rsidP="007D3C16">
            <w:pPr>
              <w:pStyle w:val="Akapitzlist1"/>
              <w:numPr>
                <w:ilvl w:val="0"/>
                <w:numId w:val="39"/>
              </w:numPr>
              <w:spacing w:line="276" w:lineRule="auto"/>
              <w:ind w:left="57" w:right="57" w:firstLine="0"/>
              <w:contextualSpacing w:val="0"/>
              <w:rPr>
                <w:rFonts w:ascii="Segoe UI Light" w:hAnsi="Segoe UI Light" w:cs="Segoe UI Light"/>
                <w:color w:val="000000"/>
                <w:sz w:val="22"/>
                <w:szCs w:val="22"/>
              </w:rPr>
            </w:pPr>
          </w:p>
        </w:tc>
        <w:tc>
          <w:tcPr>
            <w:tcW w:w="4648" w:type="pct"/>
          </w:tcPr>
          <w:p w14:paraId="3CF56AF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umożliwia anulowanie  całego programu lub wybranych, niezrealizowanych zabiegów z jednoczesnym anulowaniem rezerwacji zasobów </w:t>
            </w:r>
          </w:p>
        </w:tc>
      </w:tr>
      <w:tr w:rsidR="00F10B26" w:rsidRPr="007859C1" w14:paraId="732C51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FE03E2"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BE7B58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wprowadzenie rozszerzonej postaci skierowania. Oprócz standardowych elementów skierowania, skierowanie na rehabilitację zawiera :</w:t>
            </w:r>
          </w:p>
        </w:tc>
      </w:tr>
      <w:tr w:rsidR="00F10B26" w:rsidRPr="007859C1" w14:paraId="03B3F485" w14:textId="77777777" w:rsidTr="00AB3983">
        <w:trPr>
          <w:trHeight w:val="227"/>
        </w:trPr>
        <w:tc>
          <w:tcPr>
            <w:tcW w:w="352" w:type="pct"/>
          </w:tcPr>
          <w:p w14:paraId="062EC7AB"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BAE95C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rozpoznania ("rehabilitacyjnego")</w:t>
            </w:r>
          </w:p>
        </w:tc>
      </w:tr>
      <w:tr w:rsidR="00F10B26" w:rsidRPr="007859C1" w14:paraId="153013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9B838E8"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B6BE4A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dane programu rehabilitacji (zabiegów)</w:t>
            </w:r>
          </w:p>
        </w:tc>
      </w:tr>
      <w:tr w:rsidR="00F10B26" w:rsidRPr="007859C1" w14:paraId="267AB21B" w14:textId="77777777" w:rsidTr="00AB3983">
        <w:trPr>
          <w:trHeight w:val="227"/>
        </w:trPr>
        <w:tc>
          <w:tcPr>
            <w:tcW w:w="352" w:type="pct"/>
          </w:tcPr>
          <w:p w14:paraId="70584DB0"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A942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dodatkowe dane o istotnych wynikach badań i wykonanych zabiegach i operacjach.</w:t>
            </w:r>
          </w:p>
        </w:tc>
      </w:tr>
      <w:tr w:rsidR="00F10B26" w:rsidRPr="007859C1" w14:paraId="2346DC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C0F8E60"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D5C7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umożliwia modyfikację programu rehabilitacyjnego  polegającą na  zmianie terminu danego zabiegu </w:t>
            </w:r>
          </w:p>
        </w:tc>
      </w:tr>
      <w:tr w:rsidR="00F10B26" w:rsidRPr="007859C1" w14:paraId="2F4B686D" w14:textId="77777777" w:rsidTr="00AB3983">
        <w:trPr>
          <w:trHeight w:val="227"/>
        </w:trPr>
        <w:tc>
          <w:tcPr>
            <w:tcW w:w="352" w:type="pct"/>
          </w:tcPr>
          <w:p w14:paraId="7075666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E611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modyfikację programu rehabilitacyjnego  polegającą na  dodaniu nowej pozycji programu .</w:t>
            </w:r>
          </w:p>
        </w:tc>
      </w:tr>
      <w:tr w:rsidR="00F10B26" w:rsidRPr="007859C1" w14:paraId="582B89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F1EC92"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0D881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Możliwości ustalenia preferowanych godzin realizacji (domyślnych dla dowolnego dnia tygodnia, określonych dni tygodnia).</w:t>
            </w:r>
          </w:p>
        </w:tc>
      </w:tr>
      <w:tr w:rsidR="00F10B26" w:rsidRPr="007859C1" w14:paraId="0094B277" w14:textId="77777777" w:rsidTr="00AB3983">
        <w:trPr>
          <w:trHeight w:val="227"/>
        </w:trPr>
        <w:tc>
          <w:tcPr>
            <w:tcW w:w="352" w:type="pct"/>
          </w:tcPr>
          <w:p w14:paraId="19500343" w14:textId="77777777" w:rsidR="00F10B26" w:rsidRPr="007859C1"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D99CE86" w14:textId="77777777" w:rsidR="00F10B26" w:rsidRPr="007859C1" w:rsidRDefault="00F10B26" w:rsidP="001E4301">
            <w:pPr>
              <w:spacing w:line="276" w:lineRule="auto"/>
              <w:rPr>
                <w:rFonts w:cs="Segoe UI Light"/>
                <w:b/>
                <w:bCs/>
                <w:color w:val="000000"/>
                <w:sz w:val="22"/>
                <w:szCs w:val="22"/>
              </w:rPr>
            </w:pPr>
            <w:r w:rsidRPr="007859C1">
              <w:rPr>
                <w:rFonts w:cs="Segoe UI Light"/>
                <w:b/>
                <w:bCs/>
                <w:color w:val="000000"/>
                <w:sz w:val="22"/>
                <w:szCs w:val="22"/>
              </w:rPr>
              <w:t>Realizacja zabiegów</w:t>
            </w:r>
          </w:p>
        </w:tc>
      </w:tr>
      <w:tr w:rsidR="00F10B26" w:rsidRPr="007859C1" w14:paraId="2D6484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38F3327"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07AA5AA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umożliwia dostęp do bieżącego programu rehabilitacji pacjenta</w:t>
            </w:r>
          </w:p>
        </w:tc>
      </w:tr>
      <w:tr w:rsidR="00F10B26" w:rsidRPr="007859C1" w14:paraId="49325308" w14:textId="77777777" w:rsidTr="00AB3983">
        <w:trPr>
          <w:trHeight w:val="227"/>
        </w:trPr>
        <w:tc>
          <w:tcPr>
            <w:tcW w:w="352" w:type="pct"/>
          </w:tcPr>
          <w:p w14:paraId="04474E92"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3E9DDCF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umożliwić dostęp do dokumentacji medycznej pacjenta</w:t>
            </w:r>
          </w:p>
        </w:tc>
      </w:tr>
      <w:tr w:rsidR="00F10B26" w:rsidRPr="007859C1" w14:paraId="0B639AA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A8444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14513B7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lekarzowi wystawianie skierowań, recept i zleceń</w:t>
            </w:r>
          </w:p>
        </w:tc>
      </w:tr>
      <w:tr w:rsidR="00F10B26" w:rsidRPr="007859C1" w14:paraId="0C2DE328" w14:textId="77777777" w:rsidTr="00AB3983">
        <w:trPr>
          <w:trHeight w:val="227"/>
        </w:trPr>
        <w:tc>
          <w:tcPr>
            <w:tcW w:w="352" w:type="pct"/>
          </w:tcPr>
          <w:p w14:paraId="0731B32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18B2532F"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System musi umożliwiać ewidencję zrealizowanych świadczeń </w:t>
            </w:r>
          </w:p>
        </w:tc>
      </w:tr>
      <w:tr w:rsidR="00F10B26" w:rsidRPr="007859C1" w14:paraId="5415D8D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7702808"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04BCA51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System musi umożliwiać ewidencję czasu trwania porady i zabiegu</w:t>
            </w:r>
          </w:p>
        </w:tc>
      </w:tr>
      <w:tr w:rsidR="00F10B26" w:rsidRPr="007859C1" w14:paraId="6279FE12" w14:textId="77777777" w:rsidTr="00AB3983">
        <w:trPr>
          <w:trHeight w:val="227"/>
        </w:trPr>
        <w:tc>
          <w:tcPr>
            <w:tcW w:w="352" w:type="pct"/>
          </w:tcPr>
          <w:p w14:paraId="652D8600"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1E7AA789"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potwierdzenie wykonania zabiegu w karcie zabiegowej pacjenta </w:t>
            </w:r>
          </w:p>
        </w:tc>
      </w:tr>
      <w:tr w:rsidR="00F10B26" w:rsidRPr="007859C1" w14:paraId="5128936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D14E76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5FF60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dostęp (wgląd)  do wszystkich wcześniejszych programów rehabilitacji pacjenta</w:t>
            </w:r>
          </w:p>
        </w:tc>
      </w:tr>
      <w:tr w:rsidR="00F10B26" w:rsidRPr="007859C1" w14:paraId="0E9BB5B9" w14:textId="77777777" w:rsidTr="00AB3983">
        <w:trPr>
          <w:trHeight w:val="227"/>
        </w:trPr>
        <w:tc>
          <w:tcPr>
            <w:tcW w:w="352" w:type="pct"/>
          </w:tcPr>
          <w:p w14:paraId="1CAB0858"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86BE77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wgląd do wszystkich wcześniejszych zleceń i wyników badań pacjenta</w:t>
            </w:r>
          </w:p>
        </w:tc>
      </w:tr>
      <w:tr w:rsidR="00F10B26" w:rsidRPr="007859C1" w14:paraId="456AE8C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97267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FAC70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zbiorczą generację rozliczeń dla zrealizowanych  zabiegów pacjenta.</w:t>
            </w:r>
          </w:p>
        </w:tc>
      </w:tr>
      <w:tr w:rsidR="00F10B26" w:rsidRPr="007859C1" w14:paraId="40BD16E4" w14:textId="77777777" w:rsidTr="00AB3983">
        <w:trPr>
          <w:trHeight w:val="227"/>
        </w:trPr>
        <w:tc>
          <w:tcPr>
            <w:tcW w:w="352" w:type="pct"/>
          </w:tcPr>
          <w:p w14:paraId="3170C4A1" w14:textId="77777777" w:rsidR="00F10B26" w:rsidRPr="007859C1"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4E3420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umożliwić graficzną prezentację: </w:t>
            </w:r>
          </w:p>
        </w:tc>
      </w:tr>
      <w:tr w:rsidR="00F10B26" w:rsidRPr="007859C1" w14:paraId="5A113D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23EFB6"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AAFEC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oznaczenie wykonania zabiegu</w:t>
            </w:r>
          </w:p>
        </w:tc>
      </w:tr>
      <w:tr w:rsidR="00F10B26" w:rsidRPr="007859C1" w14:paraId="7BD1E1FB" w14:textId="77777777" w:rsidTr="00AB3983">
        <w:trPr>
          <w:trHeight w:val="227"/>
        </w:trPr>
        <w:tc>
          <w:tcPr>
            <w:tcW w:w="352" w:type="pct"/>
          </w:tcPr>
          <w:p w14:paraId="627C9DA3"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1B870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oznaczenia niewykonania zabiegu</w:t>
            </w:r>
          </w:p>
        </w:tc>
      </w:tr>
      <w:tr w:rsidR="00F10B26" w:rsidRPr="007859C1" w14:paraId="46949F1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DD753DE"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8B944E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oznaczenie nieautoryzowanego zabiegu</w:t>
            </w:r>
          </w:p>
        </w:tc>
      </w:tr>
      <w:tr w:rsidR="00F10B26" w:rsidRPr="007859C1" w14:paraId="3BA499CC" w14:textId="77777777" w:rsidTr="00AB3983">
        <w:trPr>
          <w:trHeight w:val="227"/>
        </w:trPr>
        <w:tc>
          <w:tcPr>
            <w:tcW w:w="352" w:type="pct"/>
          </w:tcPr>
          <w:p w14:paraId="4EA915E4"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7B9BD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oznaczenie realizacji  zabiegów typu 'Trening rehabilitacyjny'. Prezentowana jest Karta treningowa, która jest listą parametrów treningowych oraz możliwy jest jej wydruk</w:t>
            </w:r>
          </w:p>
        </w:tc>
      </w:tr>
      <w:tr w:rsidR="00F10B26" w:rsidRPr="007859C1" w14:paraId="28970C4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4ACFE7A"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B603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wspomaga ewidencję </w:t>
            </w:r>
            <w:proofErr w:type="spellStart"/>
            <w:r w:rsidRPr="007859C1">
              <w:rPr>
                <w:rFonts w:cs="Segoe UI Light"/>
                <w:color w:val="000000"/>
                <w:sz w:val="22"/>
                <w:szCs w:val="22"/>
              </w:rPr>
              <w:t>wykonań</w:t>
            </w:r>
            <w:proofErr w:type="spellEnd"/>
            <w:r w:rsidRPr="007859C1">
              <w:rPr>
                <w:rFonts w:cs="Segoe UI Light"/>
                <w:color w:val="000000"/>
                <w:sz w:val="22"/>
                <w:szCs w:val="22"/>
              </w:rPr>
              <w:t xml:space="preserve"> zabiegów poprzez wykorzystanie czytników kodów kreskowych do identyfikacji pacjenta, oraz zrealizowanych świadczeń.</w:t>
            </w:r>
          </w:p>
        </w:tc>
      </w:tr>
      <w:tr w:rsidR="00F10B26" w:rsidRPr="007859C1" w14:paraId="3133AA0F" w14:textId="77777777" w:rsidTr="00AB3983">
        <w:trPr>
          <w:trHeight w:val="227"/>
        </w:trPr>
        <w:tc>
          <w:tcPr>
            <w:tcW w:w="352" w:type="pct"/>
          </w:tcPr>
          <w:p w14:paraId="45BEC1A8"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21816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umożliwia przypisanie kodu kreskowego do elementu leczenia  ( zabiegu)  </w:t>
            </w:r>
          </w:p>
        </w:tc>
      </w:tr>
      <w:tr w:rsidR="00F10B26" w:rsidRPr="007859C1" w14:paraId="2526C5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0FCAE1"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6E6F3E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umożliwia dodanie uwag do realizacji zabiegu</w:t>
            </w:r>
          </w:p>
        </w:tc>
      </w:tr>
      <w:tr w:rsidR="00F10B26" w:rsidRPr="007859C1" w14:paraId="25E51401" w14:textId="77777777" w:rsidTr="00AB3983">
        <w:trPr>
          <w:trHeight w:val="227"/>
        </w:trPr>
        <w:tc>
          <w:tcPr>
            <w:tcW w:w="352" w:type="pct"/>
          </w:tcPr>
          <w:p w14:paraId="5B83B7A3"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28DE4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lekarzowi i terapeucie bieżące tworzenie i uzupełnianie dokumentacji medycznej pacjenta,</w:t>
            </w:r>
          </w:p>
        </w:tc>
      </w:tr>
      <w:tr w:rsidR="00F10B26" w:rsidRPr="007859C1" w14:paraId="1A4B883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3D30A5"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68012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umożliwiać statystyczny przegląd wykonanych i planowanych zabiegów.</w:t>
            </w:r>
          </w:p>
        </w:tc>
      </w:tr>
      <w:tr w:rsidR="00F10B26" w:rsidRPr="007859C1" w14:paraId="33401291" w14:textId="77777777" w:rsidTr="00AB3983">
        <w:trPr>
          <w:trHeight w:val="227"/>
        </w:trPr>
        <w:tc>
          <w:tcPr>
            <w:tcW w:w="352" w:type="pct"/>
          </w:tcPr>
          <w:p w14:paraId="5EB66BB1"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74E55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potwierdzenie wykonania zabiegu w karcie zabiegowej pacjenta </w:t>
            </w:r>
          </w:p>
        </w:tc>
      </w:tr>
      <w:tr w:rsidR="00F10B26" w:rsidRPr="007859C1" w14:paraId="517C3FE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C150903" w14:textId="77777777" w:rsidR="00F10B26" w:rsidRPr="007859C1"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0E0784B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System musi umożliwiać obsługę i wydruk dokumentacji zbiorczej tj.: </w:t>
            </w:r>
          </w:p>
        </w:tc>
      </w:tr>
      <w:tr w:rsidR="00F10B26" w:rsidRPr="007859C1" w14:paraId="16652310" w14:textId="77777777" w:rsidTr="00AB3983">
        <w:trPr>
          <w:trHeight w:val="227"/>
        </w:trPr>
        <w:tc>
          <w:tcPr>
            <w:tcW w:w="352" w:type="pct"/>
          </w:tcPr>
          <w:p w14:paraId="26AC09FC"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107E19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Badań</w:t>
            </w:r>
          </w:p>
        </w:tc>
      </w:tr>
      <w:tr w:rsidR="00F10B26" w:rsidRPr="007859C1" w14:paraId="50D0B57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0FED6CF"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838D4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Zabiegów Leczniczych</w:t>
            </w:r>
          </w:p>
        </w:tc>
      </w:tr>
      <w:tr w:rsidR="00F10B26" w:rsidRPr="007859C1" w14:paraId="2145DE86" w14:textId="77777777" w:rsidTr="00AB3983">
        <w:trPr>
          <w:trHeight w:val="227"/>
        </w:trPr>
        <w:tc>
          <w:tcPr>
            <w:tcW w:w="352" w:type="pct"/>
          </w:tcPr>
          <w:p w14:paraId="71CE5EAF"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513523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Zakładu</w:t>
            </w:r>
          </w:p>
        </w:tc>
      </w:tr>
      <w:tr w:rsidR="00F10B26" w:rsidRPr="007859C1" w14:paraId="7BEEEB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0768CA8"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FEB1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Zdarzeń Niepożądanych</w:t>
            </w:r>
          </w:p>
        </w:tc>
      </w:tr>
      <w:tr w:rsidR="00F10B26" w:rsidRPr="007859C1" w14:paraId="35AC8ED4" w14:textId="77777777" w:rsidTr="00AB3983">
        <w:trPr>
          <w:trHeight w:val="227"/>
        </w:trPr>
        <w:tc>
          <w:tcPr>
            <w:tcW w:w="352" w:type="pct"/>
          </w:tcPr>
          <w:p w14:paraId="17D824E9"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0CBC9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Oczekujących</w:t>
            </w:r>
          </w:p>
        </w:tc>
      </w:tr>
      <w:tr w:rsidR="00F10B26" w:rsidRPr="007859C1" w14:paraId="1BB1FAA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F032E8"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4DDCA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Księga Ratownictwa</w:t>
            </w:r>
          </w:p>
        </w:tc>
      </w:tr>
      <w:tr w:rsidR="00F10B26" w:rsidRPr="007859C1" w14:paraId="3B04EC2F" w14:textId="77777777" w:rsidTr="00AB3983">
        <w:trPr>
          <w:trHeight w:val="227"/>
        </w:trPr>
        <w:tc>
          <w:tcPr>
            <w:tcW w:w="352" w:type="pct"/>
          </w:tcPr>
          <w:p w14:paraId="15EA369C" w14:textId="77777777" w:rsidR="00F10B26" w:rsidRPr="007859C1" w:rsidRDefault="00F10B26" w:rsidP="007D3C16">
            <w:pPr>
              <w:pStyle w:val="Akapitzlist1"/>
              <w:numPr>
                <w:ilvl w:val="0"/>
                <w:numId w:val="39"/>
              </w:numPr>
              <w:spacing w:line="276" w:lineRule="auto"/>
              <w:ind w:left="57" w:right="57" w:firstLine="0"/>
              <w:contextualSpacing w:val="0"/>
              <w:jc w:val="center"/>
              <w:rPr>
                <w:rFonts w:ascii="Segoe UI Light" w:hAnsi="Segoe UI Light" w:cs="Segoe UI Light"/>
                <w:color w:val="FF0000"/>
                <w:sz w:val="22"/>
                <w:szCs w:val="22"/>
              </w:rPr>
            </w:pPr>
          </w:p>
        </w:tc>
        <w:tc>
          <w:tcPr>
            <w:tcW w:w="4648" w:type="pct"/>
          </w:tcPr>
          <w:p w14:paraId="553DB2E5" w14:textId="06EA524A" w:rsidR="00F10B26" w:rsidRPr="007859C1" w:rsidRDefault="00626EDD" w:rsidP="00C64C11">
            <w:pPr>
              <w:spacing w:line="276" w:lineRule="auto"/>
              <w:rPr>
                <w:rFonts w:cs="Segoe UI Light"/>
                <w:color w:val="FF0000"/>
                <w:sz w:val="22"/>
                <w:szCs w:val="22"/>
              </w:rPr>
            </w:pPr>
            <w:r w:rsidRPr="007859C1">
              <w:rPr>
                <w:rFonts w:cs="Segoe UI Light"/>
                <w:color w:val="FF0000"/>
                <w:sz w:val="22"/>
                <w:szCs w:val="22"/>
              </w:rPr>
              <w:t>Wykonawca zobowiązany będzie w ramach prac serwisowych dostosować system do potrzeb projektu „</w:t>
            </w:r>
            <w:proofErr w:type="spellStart"/>
            <w:r w:rsidRPr="007859C1">
              <w:rPr>
                <w:rFonts w:cs="Segoe UI Light"/>
                <w:color w:val="FF0000"/>
                <w:sz w:val="22"/>
                <w:szCs w:val="22"/>
              </w:rPr>
              <w:t>Telerehabilitacyjnego</w:t>
            </w:r>
            <w:proofErr w:type="spellEnd"/>
            <w:r w:rsidRPr="007859C1">
              <w:rPr>
                <w:rFonts w:cs="Segoe UI Light"/>
                <w:color w:val="FF0000"/>
                <w:sz w:val="22"/>
                <w:szCs w:val="22"/>
              </w:rPr>
              <w:t>” –</w:t>
            </w:r>
            <w:r w:rsidR="00F10B26" w:rsidRPr="007859C1">
              <w:rPr>
                <w:rFonts w:cs="Segoe UI Light"/>
                <w:color w:val="FF0000"/>
                <w:sz w:val="22"/>
                <w:szCs w:val="22"/>
              </w:rPr>
              <w:t xml:space="preserve"> </w:t>
            </w:r>
            <w:r w:rsidRPr="007859C1">
              <w:rPr>
                <w:rFonts w:cs="Segoe UI Light"/>
                <w:color w:val="FF0000"/>
                <w:sz w:val="22"/>
                <w:szCs w:val="22"/>
              </w:rPr>
              <w:t xml:space="preserve">w przypadku pozytywnej oceny wniosku i otrzymania dofinansowania na realizację projektu. Opis projektu stanowi załącznik nr </w:t>
            </w:r>
            <w:r w:rsidR="00C64C11" w:rsidRPr="007859C1">
              <w:rPr>
                <w:rFonts w:cs="Segoe UI Light"/>
                <w:color w:val="FF0000"/>
                <w:sz w:val="22"/>
                <w:szCs w:val="22"/>
              </w:rPr>
              <w:t>1</w:t>
            </w:r>
            <w:r w:rsidRPr="007859C1">
              <w:rPr>
                <w:rFonts w:cs="Segoe UI Light"/>
                <w:color w:val="FF0000"/>
                <w:sz w:val="22"/>
                <w:szCs w:val="22"/>
              </w:rPr>
              <w:t xml:space="preserve"> do </w:t>
            </w:r>
            <w:r w:rsidR="00C64C11" w:rsidRPr="007859C1">
              <w:rPr>
                <w:rFonts w:cs="Segoe UI Light"/>
                <w:color w:val="FF0000"/>
                <w:sz w:val="22"/>
                <w:szCs w:val="22"/>
              </w:rPr>
              <w:t>OP</w:t>
            </w:r>
            <w:r w:rsidRPr="007859C1">
              <w:rPr>
                <w:rFonts w:cs="Segoe UI Light"/>
                <w:color w:val="FF0000"/>
                <w:sz w:val="22"/>
                <w:szCs w:val="22"/>
              </w:rPr>
              <w:t>Z.</w:t>
            </w:r>
          </w:p>
        </w:tc>
      </w:tr>
    </w:tbl>
    <w:p w14:paraId="46E59D9E" w14:textId="77777777" w:rsidR="00F10B26" w:rsidRPr="007859C1" w:rsidRDefault="00F10B26" w:rsidP="009152E7">
      <w:pPr>
        <w:rPr>
          <w:rFonts w:cs="Segoe UI Light"/>
        </w:rPr>
      </w:pPr>
    </w:p>
    <w:p w14:paraId="71DC885E" w14:textId="6010FCFB"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7859C1" w14:paraId="4428AF5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3468736A" w14:textId="77777777" w:rsidR="00F10B26" w:rsidRPr="007859C1" w:rsidRDefault="00F10B26" w:rsidP="001E4301">
            <w:pPr>
              <w:spacing w:line="276" w:lineRule="auto"/>
              <w:jc w:val="center"/>
              <w:rPr>
                <w:rFonts w:cs="Segoe UI Light"/>
                <w:b w:val="0"/>
                <w:color w:val="FFFFFF" w:themeColor="background1"/>
                <w:sz w:val="22"/>
              </w:rPr>
            </w:pPr>
            <w:r w:rsidRPr="007859C1">
              <w:rPr>
                <w:rFonts w:cs="Segoe UI Light"/>
                <w:b w:val="0"/>
                <w:color w:val="FFFFFF" w:themeColor="background1"/>
                <w:sz w:val="22"/>
              </w:rPr>
              <w:t>L.p.</w:t>
            </w:r>
          </w:p>
        </w:tc>
        <w:tc>
          <w:tcPr>
            <w:tcW w:w="4648" w:type="pct"/>
          </w:tcPr>
          <w:p w14:paraId="26206753" w14:textId="77777777" w:rsidR="00F10B26" w:rsidRPr="007859C1" w:rsidRDefault="00F10B26" w:rsidP="00805985">
            <w:pPr>
              <w:pStyle w:val="Nagwek4"/>
              <w:outlineLvl w:val="3"/>
            </w:pPr>
            <w:bookmarkStart w:id="56" w:name="_Toc501352728"/>
            <w:r w:rsidRPr="007859C1">
              <w:t>Szpitalny Oddział Ratunkowy</w:t>
            </w:r>
            <w:bookmarkEnd w:id="56"/>
          </w:p>
        </w:tc>
      </w:tr>
      <w:tr w:rsidR="00F10B26" w:rsidRPr="007859C1" w14:paraId="165DB5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DCAFA5"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7030A0"/>
                <w:sz w:val="22"/>
              </w:rPr>
            </w:pPr>
          </w:p>
        </w:tc>
        <w:tc>
          <w:tcPr>
            <w:tcW w:w="4648" w:type="pct"/>
          </w:tcPr>
          <w:p w14:paraId="184B2882" w14:textId="77777777" w:rsidR="00F10B26" w:rsidRPr="007859C1" w:rsidRDefault="00F10B26" w:rsidP="001E4301">
            <w:pPr>
              <w:spacing w:line="276" w:lineRule="auto"/>
              <w:rPr>
                <w:rFonts w:cs="Segoe UI Light"/>
                <w:color w:val="7030A0"/>
                <w:sz w:val="22"/>
              </w:rPr>
            </w:pPr>
            <w:r w:rsidRPr="007859C1">
              <w:rPr>
                <w:rFonts w:cs="Segoe UI Light"/>
                <w:color w:val="7030A0"/>
                <w:sz w:val="22"/>
              </w:rPr>
              <w:t>System musi umożliwiać podział SOR na obszary i przypisania pacjenta do określonego obszaru SOR. Podział SOR na obszary jest opcjonalny.</w:t>
            </w:r>
          </w:p>
        </w:tc>
      </w:tr>
      <w:tr w:rsidR="00F10B26" w:rsidRPr="007859C1" w14:paraId="47BCC977" w14:textId="77777777" w:rsidTr="00AB3983">
        <w:trPr>
          <w:trHeight w:val="227"/>
        </w:trPr>
        <w:tc>
          <w:tcPr>
            <w:tcW w:w="352" w:type="pct"/>
          </w:tcPr>
          <w:p w14:paraId="24032B64"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7030A0"/>
                <w:sz w:val="22"/>
              </w:rPr>
            </w:pPr>
          </w:p>
        </w:tc>
        <w:tc>
          <w:tcPr>
            <w:tcW w:w="4648" w:type="pct"/>
          </w:tcPr>
          <w:p w14:paraId="28A4722C" w14:textId="77777777" w:rsidR="00F10B26" w:rsidRPr="007859C1" w:rsidRDefault="00F10B26" w:rsidP="001E4301">
            <w:pPr>
              <w:spacing w:line="276" w:lineRule="auto"/>
              <w:rPr>
                <w:rFonts w:cs="Segoe UI Light"/>
                <w:color w:val="7030A0"/>
                <w:sz w:val="22"/>
              </w:rPr>
            </w:pPr>
            <w:r w:rsidRPr="007859C1">
              <w:rPr>
                <w:rFonts w:cs="Segoe UI Light"/>
                <w:color w:val="7030A0"/>
                <w:sz w:val="22"/>
              </w:rPr>
              <w:t>System musi umożliwiać dla jednostek organizacyjnych typu SOR włączenie obsługi i prezentacji statusu pilności (TRIAGE) pacjentów.</w:t>
            </w:r>
          </w:p>
        </w:tc>
      </w:tr>
      <w:tr w:rsidR="00F10B26" w:rsidRPr="007859C1" w14:paraId="337A9D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089BF03"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7030A0"/>
                <w:sz w:val="22"/>
              </w:rPr>
            </w:pPr>
          </w:p>
        </w:tc>
        <w:tc>
          <w:tcPr>
            <w:tcW w:w="4648" w:type="pct"/>
          </w:tcPr>
          <w:p w14:paraId="2F719555" w14:textId="77777777" w:rsidR="00F10B26" w:rsidRPr="007859C1" w:rsidRDefault="00F10B26" w:rsidP="001E4301">
            <w:pPr>
              <w:spacing w:line="276" w:lineRule="auto"/>
              <w:rPr>
                <w:rFonts w:cs="Segoe UI Light"/>
                <w:color w:val="7030A0"/>
                <w:sz w:val="22"/>
              </w:rPr>
            </w:pPr>
            <w:r w:rsidRPr="007859C1">
              <w:rPr>
                <w:rFonts w:cs="Segoe UI Light"/>
                <w:color w:val="7030A0"/>
                <w:sz w:val="22"/>
              </w:rPr>
              <w:t>System musi umożliwiać przypisanie lub zmianę statusu pilności (TRIAGE) pacjenta w dowolnym momencie pobytu na SOR.</w:t>
            </w:r>
          </w:p>
        </w:tc>
      </w:tr>
      <w:tr w:rsidR="00F10B26" w:rsidRPr="007859C1" w14:paraId="2DA30A03" w14:textId="77777777" w:rsidTr="00AB3983">
        <w:trPr>
          <w:trHeight w:val="227"/>
        </w:trPr>
        <w:tc>
          <w:tcPr>
            <w:tcW w:w="352" w:type="pct"/>
          </w:tcPr>
          <w:p w14:paraId="01E78D8F"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2B2E6345"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Oznaczanie statusu pilności (TRIAGE)  (jeśli jest włączone) pacjenta powinno być wymagane i status ten powinien być wyraźnie prezentowany na liście pacjentów oraz danych pobytu pacjenta na SOR. Wystarczającym sposobem prezentacji statusu pilności pacjenta jest użycie odpowiadającemu danemu statusowi koloru.</w:t>
            </w:r>
          </w:p>
        </w:tc>
      </w:tr>
      <w:tr w:rsidR="00F10B26" w:rsidRPr="007859C1" w14:paraId="10423EA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3EB8E"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113097F5"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Przypisanie i zmiana statusu pilności pacjenta musi być zapisanie w dzienniku systemu z podaniem przyczyny zmiany</w:t>
            </w:r>
          </w:p>
        </w:tc>
      </w:tr>
      <w:tr w:rsidR="00F10B26" w:rsidRPr="007859C1" w14:paraId="4A012C8D" w14:textId="77777777" w:rsidTr="00AB3983">
        <w:trPr>
          <w:trHeight w:val="227"/>
        </w:trPr>
        <w:tc>
          <w:tcPr>
            <w:tcW w:w="352" w:type="pct"/>
          </w:tcPr>
          <w:p w14:paraId="586ABD1F"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11E64567"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System powinien wymagać autoryzacji zmiany statusu pilności</w:t>
            </w:r>
          </w:p>
        </w:tc>
      </w:tr>
      <w:tr w:rsidR="00F10B26" w:rsidRPr="007859C1" w14:paraId="774673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16F68A"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4DFCD364"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System powinien umożliwiać klasyfikację pacjentów z wykorzystaniem kolorów.</w:t>
            </w:r>
          </w:p>
        </w:tc>
      </w:tr>
      <w:tr w:rsidR="00F10B26" w:rsidRPr="007859C1" w14:paraId="34257A58" w14:textId="77777777" w:rsidTr="00AB3983">
        <w:trPr>
          <w:trHeight w:val="227"/>
        </w:trPr>
        <w:tc>
          <w:tcPr>
            <w:tcW w:w="352" w:type="pct"/>
          </w:tcPr>
          <w:p w14:paraId="64BE5D7E"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76158F40"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Dla jednostki organizacyjnej typu SOR powinna być możliwość zdefiniowania standardów czasowych obsługi pacjenta dla poszczególnych kolorów (kolory TRIAGE)</w:t>
            </w:r>
          </w:p>
        </w:tc>
      </w:tr>
      <w:tr w:rsidR="00F10B26" w:rsidRPr="007859C1" w14:paraId="7798344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D3519F"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71EEF775"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Na panelu głównym pulpitu SOR, oraz na liście pacjentów SOR system powinien prezentować czas oczekiwania liczony na podstawie czasów obsługi przypisanych do poszczególnych kolorów</w:t>
            </w:r>
          </w:p>
        </w:tc>
      </w:tr>
      <w:tr w:rsidR="00F10B26" w:rsidRPr="007859C1" w14:paraId="321BB621" w14:textId="77777777" w:rsidTr="00AB3983">
        <w:trPr>
          <w:trHeight w:val="227"/>
        </w:trPr>
        <w:tc>
          <w:tcPr>
            <w:tcW w:w="352" w:type="pct"/>
          </w:tcPr>
          <w:p w14:paraId="251A2325"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76C30174"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System musi udostępnić funkcjonalność szybkiego skierowania pacjenta na oddział nawet w sytuacji, gdy nie wypełniono w systemie wszystkich danych (w tym wymaganych do zakończenia pobytu na SOR), danych i dokumentów dokumentacji medycznej, wymaganej autoryzacji danych.</w:t>
            </w:r>
          </w:p>
        </w:tc>
      </w:tr>
      <w:tr w:rsidR="00F10B26" w:rsidRPr="007859C1" w14:paraId="3E122F8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26D48C"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28B4E06B"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Pacjenci przeniesieni na oddział w trybie awaryjnym powinni być oznaczeni na liście pacjentów SOR</w:t>
            </w:r>
          </w:p>
        </w:tc>
      </w:tr>
      <w:tr w:rsidR="00F10B26" w:rsidRPr="007859C1" w14:paraId="08588540" w14:textId="77777777" w:rsidTr="00AB3983">
        <w:trPr>
          <w:trHeight w:val="227"/>
        </w:trPr>
        <w:tc>
          <w:tcPr>
            <w:tcW w:w="352" w:type="pct"/>
          </w:tcPr>
          <w:p w14:paraId="5AB632E5"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1ACB67C4" w14:textId="6B0803E3" w:rsidR="00F10B26" w:rsidRPr="007859C1" w:rsidRDefault="00F10B26" w:rsidP="001E4301">
            <w:pPr>
              <w:spacing w:line="276" w:lineRule="auto"/>
              <w:rPr>
                <w:rFonts w:cs="Segoe UI Light"/>
                <w:color w:val="000000"/>
                <w:sz w:val="22"/>
              </w:rPr>
            </w:pPr>
            <w:r w:rsidRPr="007859C1">
              <w:rPr>
                <w:rFonts w:cs="Segoe UI Light"/>
                <w:color w:val="000000"/>
                <w:sz w:val="22"/>
              </w:rPr>
              <w:t>Musi istnieć możliwość wskazania lekarza prowadzącego</w:t>
            </w:r>
            <w:r w:rsidR="000C15E9" w:rsidRPr="007859C1">
              <w:rPr>
                <w:rFonts w:cs="Segoe UI Light"/>
                <w:color w:val="000000"/>
                <w:sz w:val="22"/>
              </w:rPr>
              <w:t>.</w:t>
            </w:r>
          </w:p>
        </w:tc>
      </w:tr>
      <w:tr w:rsidR="00F10B26" w:rsidRPr="007859C1" w14:paraId="2D9D447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FCA0D2"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64B27772"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System musi wspierać tworzenie wymaganej dla SOR dokumentacji medycznej.</w:t>
            </w:r>
          </w:p>
        </w:tc>
      </w:tr>
      <w:tr w:rsidR="00F10B26" w:rsidRPr="007859C1" w14:paraId="652A7DD6" w14:textId="77777777" w:rsidTr="00AB3983">
        <w:trPr>
          <w:trHeight w:val="227"/>
        </w:trPr>
        <w:tc>
          <w:tcPr>
            <w:tcW w:w="352" w:type="pct"/>
          </w:tcPr>
          <w:p w14:paraId="0558E406"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3E307CA4"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System powinien umożliwiać wyświetlanie listy pacjentów przebywających na SOR w zadanym przedziale czasu, których status potwierdzenia płatnika jest ustawiony na "Oświadczenie". </w:t>
            </w:r>
          </w:p>
        </w:tc>
      </w:tr>
      <w:tr w:rsidR="00F10B26" w:rsidRPr="007859C1" w14:paraId="58A4AEA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2A67EA"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37E1486F"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System powinien umożliwiać rozliczenie komercyjne pacjentów nieuprawnionych do świadczeń. Wymaganie będzie realizowane w ramach rozliczeń komercyjnych lecznictwa zamkniętego.</w:t>
            </w:r>
          </w:p>
        </w:tc>
      </w:tr>
      <w:tr w:rsidR="00F10B26" w:rsidRPr="007859C1" w14:paraId="45FF1CCF" w14:textId="77777777" w:rsidTr="00AB3983">
        <w:trPr>
          <w:trHeight w:val="227"/>
        </w:trPr>
        <w:tc>
          <w:tcPr>
            <w:tcW w:w="352" w:type="pct"/>
          </w:tcPr>
          <w:p w14:paraId="40CD1ED3"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18245C8C" w14:textId="2A2D744C" w:rsidR="00F10B26" w:rsidRPr="007859C1" w:rsidRDefault="00F10B26" w:rsidP="001E4301">
            <w:pPr>
              <w:spacing w:line="276" w:lineRule="auto"/>
              <w:rPr>
                <w:rFonts w:cs="Segoe UI Light"/>
                <w:color w:val="000000"/>
                <w:sz w:val="22"/>
              </w:rPr>
            </w:pPr>
            <w:r w:rsidRPr="007859C1">
              <w:rPr>
                <w:rFonts w:cs="Segoe UI Light"/>
                <w:color w:val="000000"/>
                <w:sz w:val="22"/>
              </w:rPr>
              <w:t>Zaawansowane wyszukiwanie pacjenta</w:t>
            </w:r>
            <w:r w:rsidR="000C15E9" w:rsidRPr="007859C1">
              <w:rPr>
                <w:rFonts w:cs="Segoe UI Light"/>
                <w:color w:val="000000"/>
                <w:sz w:val="22"/>
              </w:rPr>
              <w:t>.</w:t>
            </w:r>
          </w:p>
        </w:tc>
      </w:tr>
      <w:tr w:rsidR="00F10B26" w:rsidRPr="007859C1" w14:paraId="2A7445F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0102A5"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2CCF5ECA"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System powinien udostępniać zaawansowane metody wyszukiwania pacjentów z uwzględnieniem przeszukiwania pól opisujących pacjentów NN oraz możliwości wpisania części i/lub wariantów ciągów znaków opisujących nazwisko, imię, nazwisko rodowe, miejscowość zamieszkania, opis pacjenta NN.</w:t>
            </w:r>
          </w:p>
        </w:tc>
      </w:tr>
      <w:tr w:rsidR="00F10B26" w:rsidRPr="007859C1" w14:paraId="5B7D3FBD" w14:textId="77777777" w:rsidTr="00AB3983">
        <w:trPr>
          <w:trHeight w:val="227"/>
        </w:trPr>
        <w:tc>
          <w:tcPr>
            <w:tcW w:w="352" w:type="pct"/>
          </w:tcPr>
          <w:p w14:paraId="49AD2C16"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13811E8A"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System powinien umożliwiać przeszukiwanie również poprzednich wersji danych osobowych oraz danych pacjentów scalonych z innymi pacjentami.</w:t>
            </w:r>
          </w:p>
        </w:tc>
      </w:tr>
      <w:tr w:rsidR="00F10B26" w:rsidRPr="007859C1" w14:paraId="7AD89C5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032AEC"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679283D6"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Wyszukiwanie zaawansowane musi się dać przerwać.</w:t>
            </w:r>
          </w:p>
        </w:tc>
      </w:tr>
      <w:tr w:rsidR="00F10B26" w:rsidRPr="007859C1" w14:paraId="6DCCB600" w14:textId="77777777" w:rsidTr="00AB3983">
        <w:trPr>
          <w:trHeight w:val="227"/>
        </w:trPr>
        <w:tc>
          <w:tcPr>
            <w:tcW w:w="352" w:type="pct"/>
          </w:tcPr>
          <w:p w14:paraId="62F33350"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27045F67"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Złożone kryteria wyszukiwania - wypełnione więcej niż jedno pole ze złożonymi kryteriami, powinno wyświetlać ostrzeżenie, że operacja może być długotrwała.</w:t>
            </w:r>
          </w:p>
        </w:tc>
      </w:tr>
      <w:tr w:rsidR="00F10B26" w:rsidRPr="007859C1" w14:paraId="19A09C8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16F180E" w14:textId="77777777" w:rsidR="00F10B26" w:rsidRPr="007859C1" w:rsidRDefault="00F10B26"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7DFACD3D" w14:textId="77777777" w:rsidR="00F10B26" w:rsidRPr="007859C1" w:rsidRDefault="00F10B26" w:rsidP="001E4301">
            <w:pPr>
              <w:spacing w:line="276" w:lineRule="auto"/>
              <w:rPr>
                <w:rFonts w:cs="Segoe UI Light"/>
                <w:color w:val="000000"/>
                <w:sz w:val="22"/>
              </w:rPr>
            </w:pPr>
            <w:r w:rsidRPr="007859C1">
              <w:rPr>
                <w:rFonts w:cs="Segoe UI Light"/>
                <w:color w:val="000000"/>
                <w:sz w:val="22"/>
              </w:rPr>
              <w:t xml:space="preserve"> Wyszukiwanie zaawansowane powinno być opcją (odrębny przycisk) wyszukiwania pacjentów w rejestrze pacjentów.</w:t>
            </w:r>
          </w:p>
        </w:tc>
      </w:tr>
      <w:tr w:rsidR="000C15E9" w:rsidRPr="007859C1" w14:paraId="439C2953" w14:textId="77777777" w:rsidTr="00AB3983">
        <w:trPr>
          <w:trHeight w:val="227"/>
        </w:trPr>
        <w:tc>
          <w:tcPr>
            <w:tcW w:w="352" w:type="pct"/>
          </w:tcPr>
          <w:p w14:paraId="2324DCC8" w14:textId="77777777" w:rsidR="000C15E9" w:rsidRPr="007859C1" w:rsidRDefault="000C15E9" w:rsidP="007D3C16">
            <w:pPr>
              <w:pStyle w:val="Akapitzlist1"/>
              <w:numPr>
                <w:ilvl w:val="0"/>
                <w:numId w:val="41"/>
              </w:numPr>
              <w:spacing w:line="276" w:lineRule="auto"/>
              <w:ind w:left="57" w:firstLine="0"/>
              <w:contextualSpacing w:val="0"/>
              <w:jc w:val="center"/>
              <w:rPr>
                <w:rFonts w:ascii="Segoe UI Light" w:hAnsi="Segoe UI Light" w:cs="Segoe UI Light"/>
                <w:color w:val="000000"/>
                <w:sz w:val="22"/>
              </w:rPr>
            </w:pPr>
          </w:p>
        </w:tc>
        <w:tc>
          <w:tcPr>
            <w:tcW w:w="4648" w:type="pct"/>
          </w:tcPr>
          <w:p w14:paraId="0EFF0CB0" w14:textId="77777777" w:rsidR="000C15E9" w:rsidRPr="007859C1" w:rsidRDefault="000C15E9" w:rsidP="001E4301">
            <w:pPr>
              <w:spacing w:line="276" w:lineRule="auto"/>
              <w:rPr>
                <w:rFonts w:cs="Segoe UI Light"/>
                <w:color w:val="FF0000"/>
                <w:sz w:val="22"/>
              </w:rPr>
            </w:pPr>
            <w:r w:rsidRPr="007859C1">
              <w:rPr>
                <w:rFonts w:cs="Segoe UI Light"/>
                <w:color w:val="FF0000"/>
                <w:sz w:val="22"/>
              </w:rPr>
              <w:t>UWAGA!</w:t>
            </w:r>
          </w:p>
          <w:p w14:paraId="5836A671" w14:textId="14A12C6B" w:rsidR="000C15E9" w:rsidRPr="007859C1" w:rsidRDefault="000C15E9" w:rsidP="00A93332">
            <w:pPr>
              <w:spacing w:line="276" w:lineRule="auto"/>
              <w:rPr>
                <w:rFonts w:cs="Segoe UI Light"/>
                <w:color w:val="000000"/>
                <w:sz w:val="22"/>
              </w:rPr>
            </w:pPr>
            <w:r w:rsidRPr="007859C1">
              <w:rPr>
                <w:rFonts w:cs="Segoe UI Light"/>
                <w:color w:val="FF0000"/>
                <w:sz w:val="22"/>
              </w:rPr>
              <w:t>System musi być zintegrowany z TOPSOR w zakresie opisanym w załączniku</w:t>
            </w:r>
            <w:r w:rsidR="00C55BB0" w:rsidRPr="007859C1">
              <w:rPr>
                <w:rFonts w:cs="Segoe UI Light"/>
                <w:color w:val="FF0000"/>
                <w:sz w:val="22"/>
              </w:rPr>
              <w:t xml:space="preserve"> nr </w:t>
            </w:r>
            <w:r w:rsidR="00A93332" w:rsidRPr="007859C1">
              <w:rPr>
                <w:rFonts w:cs="Segoe UI Light"/>
                <w:color w:val="FF0000"/>
                <w:sz w:val="22"/>
              </w:rPr>
              <w:t>2</w:t>
            </w:r>
            <w:r w:rsidRPr="007859C1">
              <w:rPr>
                <w:rFonts w:cs="Segoe UI Light"/>
                <w:color w:val="FF0000"/>
                <w:sz w:val="22"/>
              </w:rPr>
              <w:t xml:space="preserve"> do niniejszego OPZ - </w:t>
            </w:r>
            <w:proofErr w:type="spellStart"/>
            <w:r w:rsidRPr="007859C1">
              <w:rPr>
                <w:rFonts w:cs="Segoe UI Light"/>
                <w:color w:val="FF0000"/>
                <w:sz w:val="22"/>
              </w:rPr>
              <w:t>Opis_integracji_TOPSOR</w:t>
            </w:r>
            <w:proofErr w:type="spellEnd"/>
            <w:r w:rsidRPr="007859C1">
              <w:rPr>
                <w:rFonts w:cs="Segoe UI Light"/>
                <w:color w:val="FF0000"/>
                <w:sz w:val="22"/>
              </w:rPr>
              <w:t>-HIS_LPR</w:t>
            </w:r>
          </w:p>
        </w:tc>
      </w:tr>
    </w:tbl>
    <w:p w14:paraId="41A22BE1" w14:textId="77777777" w:rsidR="00F10B26" w:rsidRPr="007859C1" w:rsidRDefault="00F10B26" w:rsidP="00F10B26">
      <w:pPr>
        <w:spacing w:after="0" w:line="276" w:lineRule="auto"/>
        <w:rPr>
          <w:rFonts w:cs="Segoe UI Light"/>
        </w:rPr>
      </w:pPr>
    </w:p>
    <w:p w14:paraId="057A371A" w14:textId="21C2F539" w:rsidR="00F10B26" w:rsidRPr="007859C1" w:rsidRDefault="00F10B26" w:rsidP="009152E7">
      <w:pPr>
        <w:rPr>
          <w:rFonts w:cs="Segoe UI Light"/>
        </w:rPr>
      </w:pPr>
    </w:p>
    <w:tbl>
      <w:tblPr>
        <w:tblStyle w:val="Tabelasiatki4akcent11"/>
        <w:tblW w:w="5212" w:type="pct"/>
        <w:tblInd w:w="0" w:type="dxa"/>
        <w:tblLook w:val="0420" w:firstRow="1" w:lastRow="0" w:firstColumn="0" w:lastColumn="0" w:noHBand="0" w:noVBand="1"/>
      </w:tblPr>
      <w:tblGrid>
        <w:gridCol w:w="705"/>
        <w:gridCol w:w="8739"/>
      </w:tblGrid>
      <w:tr w:rsidR="00AB3983" w:rsidRPr="007859C1" w14:paraId="006F102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73" w:type="pct"/>
          </w:tcPr>
          <w:p w14:paraId="3CA08430"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27" w:type="pct"/>
          </w:tcPr>
          <w:p w14:paraId="74FBF190" w14:textId="77777777" w:rsidR="00F10B26" w:rsidRPr="007859C1" w:rsidRDefault="00F10B26" w:rsidP="00805985">
            <w:pPr>
              <w:pStyle w:val="Nagwek4"/>
              <w:outlineLvl w:val="3"/>
            </w:pPr>
            <w:bookmarkStart w:id="57" w:name="_Toc501352730"/>
            <w:r w:rsidRPr="007859C1">
              <w:t>Medycyna pracy</w:t>
            </w:r>
            <w:bookmarkEnd w:id="57"/>
          </w:p>
        </w:tc>
      </w:tr>
      <w:tr w:rsidR="00F10B26" w:rsidRPr="007859C1" w14:paraId="6B71C9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FCAB4B4" w14:textId="77777777" w:rsidR="00F10B26" w:rsidRPr="007859C1" w:rsidRDefault="00F10B26" w:rsidP="007D3C16">
            <w:pPr>
              <w:pStyle w:val="Akapitzlist1"/>
              <w:numPr>
                <w:ilvl w:val="0"/>
                <w:numId w:val="43"/>
              </w:numPr>
              <w:spacing w:line="276" w:lineRule="auto"/>
              <w:ind w:left="306"/>
              <w:contextualSpacing w:val="0"/>
              <w:jc w:val="center"/>
              <w:rPr>
                <w:rFonts w:ascii="Segoe UI Light" w:hAnsi="Segoe UI Light" w:cs="Segoe UI Light"/>
                <w:color w:val="000000"/>
                <w:sz w:val="22"/>
                <w:szCs w:val="22"/>
              </w:rPr>
            </w:pPr>
          </w:p>
        </w:tc>
        <w:tc>
          <w:tcPr>
            <w:tcW w:w="4627" w:type="pct"/>
          </w:tcPr>
          <w:p w14:paraId="5E833AC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Definiowanie dostępności usług placówki medycznej Zamawiającego</w:t>
            </w:r>
          </w:p>
        </w:tc>
      </w:tr>
      <w:tr w:rsidR="00F10B26" w:rsidRPr="007859C1" w14:paraId="51B37C1A" w14:textId="77777777" w:rsidTr="00AB3983">
        <w:trPr>
          <w:trHeight w:val="227"/>
        </w:trPr>
        <w:tc>
          <w:tcPr>
            <w:tcW w:w="373" w:type="pct"/>
          </w:tcPr>
          <w:p w14:paraId="074BB647" w14:textId="77777777" w:rsidR="00F10B26" w:rsidRPr="007859C1"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7E9C6AA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Wprowadzanie cenników:</w:t>
            </w:r>
          </w:p>
        </w:tc>
      </w:tr>
      <w:tr w:rsidR="00F10B26" w:rsidRPr="007859C1" w14:paraId="072758C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DACD493"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A63F12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określanie dat obowiązywania cennika,</w:t>
            </w:r>
          </w:p>
        </w:tc>
      </w:tr>
      <w:tr w:rsidR="00F10B26" w:rsidRPr="007859C1" w14:paraId="185CCC65" w14:textId="77777777" w:rsidTr="00AB3983">
        <w:trPr>
          <w:trHeight w:val="227"/>
        </w:trPr>
        <w:tc>
          <w:tcPr>
            <w:tcW w:w="373" w:type="pct"/>
          </w:tcPr>
          <w:p w14:paraId="0B85D4EA"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845C9D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określanie zakresu usług dla cennika,</w:t>
            </w:r>
          </w:p>
        </w:tc>
      </w:tr>
      <w:tr w:rsidR="00F10B26" w:rsidRPr="007859C1" w14:paraId="79C6049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19F444"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BCA9A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określanie cen usług,</w:t>
            </w:r>
          </w:p>
        </w:tc>
      </w:tr>
      <w:tr w:rsidR="00F10B26" w:rsidRPr="007859C1" w14:paraId="7FEB55F4" w14:textId="77777777" w:rsidTr="00AB3983">
        <w:trPr>
          <w:trHeight w:val="227"/>
        </w:trPr>
        <w:tc>
          <w:tcPr>
            <w:tcW w:w="373" w:type="pct"/>
          </w:tcPr>
          <w:p w14:paraId="3CAA543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6CBF1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określenia cen widełkowych dla usługi,</w:t>
            </w:r>
          </w:p>
        </w:tc>
      </w:tr>
      <w:tr w:rsidR="00F10B26" w:rsidRPr="007859C1" w14:paraId="5CD6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4D5CD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F061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określenia zaliczki wymaganej przed wykonaniem usługi.</w:t>
            </w:r>
          </w:p>
        </w:tc>
      </w:tr>
      <w:tr w:rsidR="00F10B26" w:rsidRPr="007859C1" w14:paraId="1AF809DE" w14:textId="77777777" w:rsidTr="00AB3983">
        <w:trPr>
          <w:trHeight w:val="227"/>
        </w:trPr>
        <w:tc>
          <w:tcPr>
            <w:tcW w:w="373" w:type="pct"/>
          </w:tcPr>
          <w:p w14:paraId="2A77FD04" w14:textId="77777777" w:rsidR="00F10B26" w:rsidRPr="007859C1"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583241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Określanie dostępności zasobów w placówce (grafiki):</w:t>
            </w:r>
          </w:p>
        </w:tc>
      </w:tr>
      <w:tr w:rsidR="00F10B26" w:rsidRPr="007859C1" w14:paraId="356271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89F3C73"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DEE77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definiowanie szablonu pracy gabinetu :</w:t>
            </w:r>
          </w:p>
        </w:tc>
      </w:tr>
      <w:tr w:rsidR="00F10B26" w:rsidRPr="007859C1" w14:paraId="59D2B178" w14:textId="77777777" w:rsidTr="00AB3983">
        <w:trPr>
          <w:trHeight w:val="227"/>
        </w:trPr>
        <w:tc>
          <w:tcPr>
            <w:tcW w:w="373" w:type="pct"/>
          </w:tcPr>
          <w:p w14:paraId="1CBB9B6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4583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czasu pracy gabinetu, </w:t>
            </w:r>
          </w:p>
        </w:tc>
      </w:tr>
      <w:tr w:rsidR="00F10B26" w:rsidRPr="007859C1" w14:paraId="2A9F215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EF3EFC"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F4FFC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zakresu usług realizowanych w gabinecie</w:t>
            </w:r>
          </w:p>
        </w:tc>
      </w:tr>
      <w:tr w:rsidR="00F10B26" w:rsidRPr="007859C1" w14:paraId="471CE98E" w14:textId="77777777" w:rsidTr="00AB3983">
        <w:trPr>
          <w:trHeight w:val="227"/>
        </w:trPr>
        <w:tc>
          <w:tcPr>
            <w:tcW w:w="373" w:type="pct"/>
          </w:tcPr>
          <w:p w14:paraId="35D0140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9D143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definiowanie szablonu pracy lekarza:</w:t>
            </w:r>
          </w:p>
        </w:tc>
      </w:tr>
      <w:tr w:rsidR="00F10B26" w:rsidRPr="007859C1" w14:paraId="09F851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38BE2F"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E4E3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czasu pracy,</w:t>
            </w:r>
          </w:p>
        </w:tc>
      </w:tr>
      <w:tr w:rsidR="00F10B26" w:rsidRPr="007859C1" w14:paraId="51C8F435" w14:textId="77777777" w:rsidTr="00AB3983">
        <w:trPr>
          <w:trHeight w:val="227"/>
        </w:trPr>
        <w:tc>
          <w:tcPr>
            <w:tcW w:w="373" w:type="pct"/>
          </w:tcPr>
          <w:p w14:paraId="165ACD6D"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4879E1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zakresu usług realizowanych przez lekarza w ramach umów,</w:t>
            </w:r>
          </w:p>
        </w:tc>
      </w:tr>
      <w:tr w:rsidR="00F10B26" w:rsidRPr="007859C1" w14:paraId="4B25C93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54D67E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597C9C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określenie gabinetu, w którym wykonywane są usługi (miejsce wykonania).</w:t>
            </w:r>
          </w:p>
        </w:tc>
      </w:tr>
      <w:tr w:rsidR="00F10B26" w:rsidRPr="007859C1" w14:paraId="37985735" w14:textId="77777777" w:rsidTr="00AB3983">
        <w:trPr>
          <w:trHeight w:val="227"/>
        </w:trPr>
        <w:tc>
          <w:tcPr>
            <w:tcW w:w="373" w:type="pct"/>
          </w:tcPr>
          <w:p w14:paraId="03A5139B"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EEDE5D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generacja grafików dla lekarzy w powiązaniu z gabinetami w zadanym okresie,</w:t>
            </w:r>
          </w:p>
        </w:tc>
      </w:tr>
      <w:tr w:rsidR="00F10B26" w:rsidRPr="007859C1" w14:paraId="7A8889B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A5652E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CB7998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blokada grafików (urlopy, remonty).</w:t>
            </w:r>
          </w:p>
        </w:tc>
      </w:tr>
      <w:tr w:rsidR="00F10B26" w:rsidRPr="007859C1" w14:paraId="585F312C" w14:textId="77777777" w:rsidTr="00AB3983">
        <w:trPr>
          <w:trHeight w:val="227"/>
        </w:trPr>
        <w:tc>
          <w:tcPr>
            <w:tcW w:w="373" w:type="pct"/>
          </w:tcPr>
          <w:p w14:paraId="6317C62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219F1D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skorowidza pacjentów</w:t>
            </w:r>
          </w:p>
        </w:tc>
      </w:tr>
      <w:tr w:rsidR="00F10B26" w:rsidRPr="007859C1" w14:paraId="3DF76D4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6EE590C"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0DB091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Generowanie zleceń wymaganych badań i konsultacji na podstawie karty </w:t>
            </w:r>
            <w:proofErr w:type="spellStart"/>
            <w:r w:rsidRPr="007859C1">
              <w:rPr>
                <w:rFonts w:cs="Segoe UI Light"/>
                <w:color w:val="000000"/>
                <w:sz w:val="22"/>
                <w:szCs w:val="22"/>
              </w:rPr>
              <w:t>narażeń</w:t>
            </w:r>
            <w:proofErr w:type="spellEnd"/>
          </w:p>
        </w:tc>
      </w:tr>
      <w:tr w:rsidR="00F10B26" w:rsidRPr="007859C1" w14:paraId="10488B9A" w14:textId="77777777" w:rsidTr="00AB3983">
        <w:trPr>
          <w:trHeight w:val="227"/>
        </w:trPr>
        <w:tc>
          <w:tcPr>
            <w:tcW w:w="373" w:type="pct"/>
          </w:tcPr>
          <w:p w14:paraId="5827F4B0"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FE2F11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Generowanie zleceń wymaganych badań i konsultacji na podstawie stanowiska pracy</w:t>
            </w:r>
          </w:p>
        </w:tc>
      </w:tr>
      <w:tr w:rsidR="00F10B26" w:rsidRPr="007859C1" w14:paraId="523F7C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2050E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4CCDC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Wpisanie wyniku badania wykonanego w innej placówce</w:t>
            </w:r>
          </w:p>
        </w:tc>
      </w:tr>
      <w:tr w:rsidR="00F10B26" w:rsidRPr="007859C1" w14:paraId="12490DE5" w14:textId="77777777" w:rsidTr="00AB3983">
        <w:trPr>
          <w:trHeight w:val="227"/>
        </w:trPr>
        <w:tc>
          <w:tcPr>
            <w:tcW w:w="373" w:type="pct"/>
          </w:tcPr>
          <w:p w14:paraId="6892D818"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79088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Skopiowanie aktualnego wyniku badania do pozycji zawierającej wynik badania wykonanego w przeszłości</w:t>
            </w:r>
          </w:p>
        </w:tc>
      </w:tr>
      <w:tr w:rsidR="00F10B26" w:rsidRPr="007859C1" w14:paraId="2A1BDA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7A6BE6B"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E3D97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Zlecanie badań do wykonania w innych jednostkach Zamawiającego (np. gabinet specjalistyczny, laboratorium, pracownia diagnostyczna) z dokumentacją materiału z wykorzystaniem rozbudowywalnego przez użytkownika słownika materiałów. Możliwość szczegółowego opisania celu badania/konsultacji w zleceniu.</w:t>
            </w:r>
          </w:p>
        </w:tc>
      </w:tr>
      <w:tr w:rsidR="00F10B26" w:rsidRPr="007859C1" w14:paraId="4D822745" w14:textId="77777777" w:rsidTr="00AB3983">
        <w:trPr>
          <w:trHeight w:val="227"/>
        </w:trPr>
        <w:tc>
          <w:tcPr>
            <w:tcW w:w="373" w:type="pct"/>
          </w:tcPr>
          <w:p w14:paraId="0988AA0C" w14:textId="77777777" w:rsidR="00F10B26" w:rsidRPr="007859C1" w:rsidRDefault="00F10B26" w:rsidP="007D3C16">
            <w:pPr>
              <w:pStyle w:val="Akapitzlist1"/>
              <w:numPr>
                <w:ilvl w:val="0"/>
                <w:numId w:val="43"/>
              </w:numPr>
              <w:spacing w:line="276" w:lineRule="auto"/>
              <w:ind w:left="57" w:firstLine="0"/>
              <w:contextualSpacing w:val="0"/>
              <w:rPr>
                <w:rFonts w:ascii="Segoe UI Light" w:hAnsi="Segoe UI Light" w:cs="Segoe UI Light"/>
                <w:color w:val="000000"/>
                <w:sz w:val="22"/>
                <w:szCs w:val="22"/>
              </w:rPr>
            </w:pPr>
          </w:p>
        </w:tc>
        <w:tc>
          <w:tcPr>
            <w:tcW w:w="4627" w:type="pct"/>
          </w:tcPr>
          <w:p w14:paraId="5AF03D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Planowanie i rezerwacja wizyty pacjenta, w tym: </w:t>
            </w:r>
          </w:p>
        </w:tc>
      </w:tr>
      <w:tr w:rsidR="00F10B26" w:rsidRPr="007859C1" w14:paraId="5F6A91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5294FB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E31A0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prezentowanie preferowanych terminów wykonania usługi dla zgłoszeń internetowych np. pacjenci rejestrowani przez Internet od 13.00-15.00</w:t>
            </w:r>
          </w:p>
        </w:tc>
      </w:tr>
      <w:tr w:rsidR="00F10B26" w:rsidRPr="007859C1" w14:paraId="7744A4D0" w14:textId="77777777" w:rsidTr="00AB3983">
        <w:trPr>
          <w:trHeight w:val="227"/>
        </w:trPr>
        <w:tc>
          <w:tcPr>
            <w:tcW w:w="373" w:type="pct"/>
          </w:tcPr>
          <w:p w14:paraId="166A363C"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3AF4DB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wyszukiwanie wolnych terminów jednoczesnej dostępności wymaganych zasobów:</w:t>
            </w:r>
          </w:p>
        </w:tc>
      </w:tr>
      <w:tr w:rsidR="00F10B26" w:rsidRPr="007859C1" w14:paraId="3BE7861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F73C92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7F7E3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rezerwacja wybranego terminu lub „pierwszy wolny”.</w:t>
            </w:r>
          </w:p>
        </w:tc>
      </w:tr>
      <w:tr w:rsidR="00F10B26" w:rsidRPr="007859C1" w14:paraId="717F18C3" w14:textId="77777777" w:rsidTr="00AB3983">
        <w:trPr>
          <w:trHeight w:val="227"/>
        </w:trPr>
        <w:tc>
          <w:tcPr>
            <w:tcW w:w="373" w:type="pct"/>
          </w:tcPr>
          <w:p w14:paraId="3C1043C6"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5704E2D6"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automatyczna rezerwacja terminów dla zgłoszeń internetowych wg preferencji pacjenta</w:t>
            </w:r>
          </w:p>
        </w:tc>
      </w:tr>
      <w:tr w:rsidR="00F10B26" w:rsidRPr="007859C1" w14:paraId="2C29B32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3E5D5B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1343D406"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w przypadku braku wolnych terminów w preferowanych godzinach możliwość rezerwacji pierwszy wolny lub ręczny wybór terminu</w:t>
            </w:r>
          </w:p>
        </w:tc>
      </w:tr>
      <w:tr w:rsidR="00F10B26" w:rsidRPr="007859C1" w14:paraId="3A2E7A13" w14:textId="77777777" w:rsidTr="00AB3983">
        <w:trPr>
          <w:trHeight w:val="227"/>
        </w:trPr>
        <w:tc>
          <w:tcPr>
            <w:tcW w:w="373" w:type="pct"/>
          </w:tcPr>
          <w:p w14:paraId="56CB0296"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452F1467"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 wstawianie terminu pomiędzy już istniejące wpisy w grafiku w przypadkach nagłych</w:t>
            </w:r>
          </w:p>
        </w:tc>
      </w:tr>
      <w:tr w:rsidR="00F10B26" w:rsidRPr="007859C1" w14:paraId="108759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40E0FC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4A7F4BAF" w14:textId="77777777" w:rsidR="00F10B26" w:rsidRPr="007859C1" w:rsidRDefault="00F10B26" w:rsidP="001E4301">
            <w:pPr>
              <w:spacing w:line="276" w:lineRule="auto"/>
              <w:rPr>
                <w:rFonts w:cs="Segoe UI Light"/>
                <w:sz w:val="22"/>
                <w:szCs w:val="22"/>
              </w:rPr>
            </w:pPr>
            <w:r w:rsidRPr="007859C1">
              <w:rPr>
                <w:rFonts w:cs="Segoe UI Light"/>
                <w:sz w:val="22"/>
                <w:szCs w:val="22"/>
              </w:rPr>
              <w:t>Przegląd rezerwacji</w:t>
            </w:r>
          </w:p>
        </w:tc>
      </w:tr>
      <w:tr w:rsidR="00F10B26" w:rsidRPr="007859C1" w14:paraId="13AE4C27" w14:textId="77777777" w:rsidTr="00AB3983">
        <w:trPr>
          <w:trHeight w:val="227"/>
        </w:trPr>
        <w:tc>
          <w:tcPr>
            <w:tcW w:w="373" w:type="pct"/>
          </w:tcPr>
          <w:p w14:paraId="3393D11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48CA4B0F" w14:textId="77777777" w:rsidR="00F10B26" w:rsidRPr="007859C1" w:rsidRDefault="00F10B26" w:rsidP="001E4301">
            <w:pPr>
              <w:spacing w:line="276" w:lineRule="auto"/>
              <w:rPr>
                <w:rFonts w:cs="Segoe UI Light"/>
                <w:sz w:val="22"/>
                <w:szCs w:val="22"/>
              </w:rPr>
            </w:pPr>
            <w:r w:rsidRPr="007859C1">
              <w:rPr>
                <w:rFonts w:cs="Segoe UI Light"/>
                <w:sz w:val="22"/>
                <w:szCs w:val="22"/>
              </w:rPr>
              <w:t>Rejestracja pacjenta do wykonania usługi</w:t>
            </w:r>
          </w:p>
        </w:tc>
      </w:tr>
      <w:tr w:rsidR="00F10B26" w:rsidRPr="007859C1" w14:paraId="144204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0AC358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098D7EB1" w14:textId="77777777" w:rsidR="00F10B26" w:rsidRPr="007859C1" w:rsidRDefault="00F10B26" w:rsidP="001E4301">
            <w:pPr>
              <w:spacing w:line="276" w:lineRule="auto"/>
              <w:rPr>
                <w:rFonts w:cs="Segoe UI Light"/>
                <w:sz w:val="22"/>
                <w:szCs w:val="22"/>
              </w:rPr>
            </w:pPr>
            <w:r w:rsidRPr="007859C1">
              <w:rPr>
                <w:rFonts w:cs="Segoe UI Light"/>
                <w:sz w:val="22"/>
                <w:szCs w:val="22"/>
              </w:rPr>
              <w:t>Weryfikacja uprawnień z tytułu umów komercyjnych</w:t>
            </w:r>
          </w:p>
        </w:tc>
      </w:tr>
      <w:tr w:rsidR="00F10B26" w:rsidRPr="007859C1" w14:paraId="32E62E74" w14:textId="77777777" w:rsidTr="00AB3983">
        <w:trPr>
          <w:trHeight w:val="227"/>
        </w:trPr>
        <w:tc>
          <w:tcPr>
            <w:tcW w:w="373" w:type="pct"/>
          </w:tcPr>
          <w:p w14:paraId="43A7DF56"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sz w:val="22"/>
                <w:szCs w:val="22"/>
              </w:rPr>
            </w:pPr>
          </w:p>
        </w:tc>
        <w:tc>
          <w:tcPr>
            <w:tcW w:w="4627" w:type="pct"/>
          </w:tcPr>
          <w:p w14:paraId="1A2FB2AC" w14:textId="77777777" w:rsidR="00F10B26" w:rsidRPr="007859C1" w:rsidRDefault="00F10B26" w:rsidP="001E4301">
            <w:pPr>
              <w:spacing w:line="276" w:lineRule="auto"/>
              <w:rPr>
                <w:rFonts w:cs="Segoe UI Light"/>
                <w:sz w:val="22"/>
                <w:szCs w:val="22"/>
              </w:rPr>
            </w:pPr>
            <w:r w:rsidRPr="007859C1">
              <w:rPr>
                <w:rFonts w:cs="Segoe UI Light"/>
                <w:sz w:val="22"/>
                <w:szCs w:val="22"/>
              </w:rPr>
              <w:t xml:space="preserve"> Informacje o dostępności usług poza strukturami jednostki (podwykonawcy).</w:t>
            </w:r>
          </w:p>
        </w:tc>
      </w:tr>
      <w:tr w:rsidR="00F10B26" w:rsidRPr="007859C1" w14:paraId="1A41FB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390D3EF"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1F4FB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Określenie miejsca wykonania usługi (wybór gabinetu) dla usług nie podlegających planowaniu i rezerwacji.</w:t>
            </w:r>
          </w:p>
        </w:tc>
      </w:tr>
      <w:tr w:rsidR="00F10B26" w:rsidRPr="007859C1" w14:paraId="27AB810B" w14:textId="77777777" w:rsidTr="00AB3983">
        <w:trPr>
          <w:trHeight w:val="227"/>
        </w:trPr>
        <w:tc>
          <w:tcPr>
            <w:tcW w:w="373" w:type="pct"/>
          </w:tcPr>
          <w:p w14:paraId="70656C3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F47EA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Zlecenie wykonania usługi pacjentowi we wskazanym (lub wynikającym z rezerwacji) miejscu wykonania, </w:t>
            </w:r>
          </w:p>
        </w:tc>
      </w:tr>
      <w:tr w:rsidR="00F10B26" w:rsidRPr="007859C1" w14:paraId="08FCD0C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79825BA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902517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wykorzystania szablonów zleceń złożonych,</w:t>
            </w:r>
          </w:p>
        </w:tc>
      </w:tr>
      <w:tr w:rsidR="00F10B26" w:rsidRPr="007859C1" w14:paraId="06E18107" w14:textId="77777777" w:rsidTr="00AB3983">
        <w:trPr>
          <w:trHeight w:val="227"/>
        </w:trPr>
        <w:tc>
          <w:tcPr>
            <w:tcW w:w="373" w:type="pct"/>
          </w:tcPr>
          <w:p w14:paraId="65E2F846"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5B91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kont rozrachunkowych pacjentów z tytułu usług medycznych,</w:t>
            </w:r>
          </w:p>
        </w:tc>
      </w:tr>
      <w:tr w:rsidR="00F10B26" w:rsidRPr="007859C1" w14:paraId="781CDA8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41FA56A"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D198C0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Wystawienie faktur i faktur korygujących,</w:t>
            </w:r>
          </w:p>
        </w:tc>
      </w:tr>
      <w:tr w:rsidR="00F10B26" w:rsidRPr="007859C1" w14:paraId="61134427" w14:textId="77777777" w:rsidTr="00AB3983">
        <w:trPr>
          <w:trHeight w:val="227"/>
        </w:trPr>
        <w:tc>
          <w:tcPr>
            <w:tcW w:w="373" w:type="pct"/>
          </w:tcPr>
          <w:p w14:paraId="05F94B6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7CEBC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Możliwość skojarzenia faktury ze schematem księgowania w oprogramowaniu Finanse – Księgowość (ERP), </w:t>
            </w:r>
          </w:p>
        </w:tc>
      </w:tr>
      <w:tr w:rsidR="00F10B26" w:rsidRPr="007859C1" w14:paraId="1CCA45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2A7F0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5841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Eksport faktury do oprogramowania ERP, </w:t>
            </w:r>
          </w:p>
        </w:tc>
      </w:tr>
      <w:tr w:rsidR="00F10B26" w:rsidRPr="007859C1" w14:paraId="134D279C" w14:textId="77777777" w:rsidTr="00AB3983">
        <w:trPr>
          <w:trHeight w:val="227"/>
        </w:trPr>
        <w:tc>
          <w:tcPr>
            <w:tcW w:w="373" w:type="pct"/>
          </w:tcPr>
          <w:p w14:paraId="16E96D5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415619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Przyjęcie płatności (gotówka, karta płatnicza, środki pacjenta na IKP), </w:t>
            </w:r>
          </w:p>
        </w:tc>
      </w:tr>
      <w:tr w:rsidR="00F10B26" w:rsidRPr="007859C1" w14:paraId="67AC6C2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1F55208"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B58C5E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Wypłata gotówki z tytułu nadpłat i korekt.</w:t>
            </w:r>
          </w:p>
        </w:tc>
      </w:tr>
      <w:tr w:rsidR="00F10B26" w:rsidRPr="007859C1" w14:paraId="6E452F9B" w14:textId="77777777" w:rsidTr="00AB3983">
        <w:trPr>
          <w:trHeight w:val="227"/>
        </w:trPr>
        <w:tc>
          <w:tcPr>
            <w:tcW w:w="373" w:type="pct"/>
          </w:tcPr>
          <w:p w14:paraId="5CBE1A70" w14:textId="77777777" w:rsidR="00F10B26" w:rsidRPr="007859C1"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040927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stanowiska kasowego:</w:t>
            </w:r>
          </w:p>
        </w:tc>
      </w:tr>
      <w:tr w:rsidR="00F10B26" w:rsidRPr="007859C1" w14:paraId="303AA05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F4039E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DF94E3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obsługa operacji kasowych dla pacjentów (IKP),</w:t>
            </w:r>
          </w:p>
        </w:tc>
      </w:tr>
      <w:tr w:rsidR="00F10B26" w:rsidRPr="007859C1" w14:paraId="781E995D" w14:textId="77777777" w:rsidTr="00AB3983">
        <w:trPr>
          <w:trHeight w:val="227"/>
        </w:trPr>
        <w:tc>
          <w:tcPr>
            <w:tcW w:w="373" w:type="pct"/>
          </w:tcPr>
          <w:p w14:paraId="54254BCB"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5D99B1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obsługa operacji kasowych dla kontrahentów (dostęp do kartoteki kontrahentów Finanse - księgowość),</w:t>
            </w:r>
          </w:p>
        </w:tc>
      </w:tr>
      <w:tr w:rsidR="00F10B26" w:rsidRPr="007859C1" w14:paraId="4D8129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8EE7BD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011FF7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obsługa operacji kasowych dla pracowników (dostęp do kartoteki pracowników Finanse – Księgowość),</w:t>
            </w:r>
          </w:p>
        </w:tc>
      </w:tr>
      <w:tr w:rsidR="00F10B26" w:rsidRPr="007859C1" w14:paraId="34BCFC79" w14:textId="77777777" w:rsidTr="00AB3983">
        <w:trPr>
          <w:trHeight w:val="227"/>
        </w:trPr>
        <w:tc>
          <w:tcPr>
            <w:tcW w:w="373" w:type="pct"/>
          </w:tcPr>
          <w:p w14:paraId="6F2AADB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356671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prowadzenie raportu kasowego,</w:t>
            </w:r>
          </w:p>
        </w:tc>
      </w:tr>
      <w:tr w:rsidR="00F10B26" w:rsidRPr="007859C1" w14:paraId="505A264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2E8D1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1E8859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skojarzenia z każdym typem operacji kasowej schematu księgowania w Finanse-Księgowość,</w:t>
            </w:r>
          </w:p>
        </w:tc>
      </w:tr>
      <w:tr w:rsidR="00F10B26" w:rsidRPr="007859C1" w14:paraId="61A08384" w14:textId="77777777" w:rsidTr="00AB3983">
        <w:trPr>
          <w:trHeight w:val="227"/>
        </w:trPr>
        <w:tc>
          <w:tcPr>
            <w:tcW w:w="373" w:type="pct"/>
          </w:tcPr>
          <w:p w14:paraId="2D7B80FC"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610127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Wprowadzanie umowy indywidualnej (polisy) na świadczenie usług medycznych wg szablonu.</w:t>
            </w:r>
          </w:p>
        </w:tc>
      </w:tr>
      <w:tr w:rsidR="00F10B26" w:rsidRPr="007859C1" w14:paraId="5D744DA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5E2529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8668E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Raporty i wykazy Rejestracji.</w:t>
            </w:r>
          </w:p>
        </w:tc>
      </w:tr>
      <w:tr w:rsidR="00F10B26" w:rsidRPr="007859C1" w14:paraId="3FE384C1" w14:textId="77777777" w:rsidTr="00AB3983">
        <w:trPr>
          <w:trHeight w:val="227"/>
        </w:trPr>
        <w:tc>
          <w:tcPr>
            <w:tcW w:w="373" w:type="pct"/>
          </w:tcPr>
          <w:p w14:paraId="51D3B55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1DFC05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Dostęp do listy pacjentów zarejestrowanych do gabinetu</w:t>
            </w:r>
          </w:p>
        </w:tc>
      </w:tr>
      <w:tr w:rsidR="00F10B26" w:rsidRPr="007859C1" w14:paraId="71A38E8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668B935"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95D89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Rejestracja rozpoczęcia obsługi wizyty pacjenta w gabinecie (przyjęcie)</w:t>
            </w:r>
          </w:p>
        </w:tc>
      </w:tr>
      <w:tr w:rsidR="00F10B26" w:rsidRPr="007859C1" w14:paraId="08BE6E93" w14:textId="77777777" w:rsidTr="00AB3983">
        <w:trPr>
          <w:trHeight w:val="227"/>
        </w:trPr>
        <w:tc>
          <w:tcPr>
            <w:tcW w:w="373" w:type="pct"/>
          </w:tcPr>
          <w:p w14:paraId="2AA05B5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DCE1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Dokumentacja badań profilaktycznych z zakresu Medycyny Pracy</w:t>
            </w:r>
          </w:p>
        </w:tc>
      </w:tr>
      <w:tr w:rsidR="00F10B26" w:rsidRPr="007859C1" w14:paraId="2E424BA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A4C350"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7E599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Orzecznictwo Medycyny Pracy</w:t>
            </w:r>
          </w:p>
        </w:tc>
      </w:tr>
      <w:tr w:rsidR="00F10B26" w:rsidRPr="007859C1" w14:paraId="7D5C8C10" w14:textId="77777777" w:rsidTr="00AB3983">
        <w:trPr>
          <w:trHeight w:val="227"/>
        </w:trPr>
        <w:tc>
          <w:tcPr>
            <w:tcW w:w="373" w:type="pct"/>
          </w:tcPr>
          <w:p w14:paraId="2E74C437" w14:textId="77777777" w:rsidR="00F10B26" w:rsidRPr="007859C1"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50984A0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danych pacjenta w następujących kategoriach:</w:t>
            </w:r>
          </w:p>
        </w:tc>
      </w:tr>
      <w:tr w:rsidR="00F10B26" w:rsidRPr="007859C1" w14:paraId="275A622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276316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141E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dane osobowe,</w:t>
            </w:r>
          </w:p>
        </w:tc>
      </w:tr>
      <w:tr w:rsidR="00F10B26" w:rsidRPr="007859C1" w14:paraId="7DFCD4D8" w14:textId="77777777" w:rsidTr="00AB3983">
        <w:trPr>
          <w:trHeight w:val="227"/>
        </w:trPr>
        <w:tc>
          <w:tcPr>
            <w:tcW w:w="373" w:type="pct"/>
          </w:tcPr>
          <w:p w14:paraId="5174828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C15C3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podstawowe dane medyczne (grupa krwi, uczulenia, stale podawane leki, przebyte choroby, karta szczepień), </w:t>
            </w:r>
          </w:p>
        </w:tc>
      </w:tr>
      <w:tr w:rsidR="00F10B26" w:rsidRPr="007859C1" w14:paraId="2A4B588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77E5B53"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5827E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uprawnienia z tytułu umów,</w:t>
            </w:r>
          </w:p>
        </w:tc>
      </w:tr>
      <w:tr w:rsidR="00F10B26" w:rsidRPr="007859C1" w14:paraId="0A36D8C8" w14:textId="77777777" w:rsidTr="00AB3983">
        <w:trPr>
          <w:trHeight w:val="227"/>
        </w:trPr>
        <w:tc>
          <w:tcPr>
            <w:tcW w:w="373" w:type="pct"/>
          </w:tcPr>
          <w:p w14:paraId="278F3EFB"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D6FEF2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Historia Choroby (dane ze wszystkich wizyt pacjenta) ,</w:t>
            </w:r>
          </w:p>
        </w:tc>
      </w:tr>
      <w:tr w:rsidR="00F10B26" w:rsidRPr="007859C1" w14:paraId="4113A76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75271ECF"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8D5E73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wyniki badań,</w:t>
            </w:r>
          </w:p>
        </w:tc>
      </w:tr>
      <w:tr w:rsidR="00F10B26" w:rsidRPr="007859C1" w14:paraId="1F738C38" w14:textId="77777777" w:rsidTr="00AB3983">
        <w:trPr>
          <w:trHeight w:val="227"/>
        </w:trPr>
        <w:tc>
          <w:tcPr>
            <w:tcW w:w="373" w:type="pct"/>
          </w:tcPr>
          <w:p w14:paraId="2A0A21D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1C00B0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przegląd rezerwacji. </w:t>
            </w:r>
          </w:p>
        </w:tc>
      </w:tr>
      <w:tr w:rsidR="00F10B26" w:rsidRPr="007859C1" w14:paraId="51AE753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ED70C2C"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FAC6E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wykluczenia (rozpoznania ograniczające uprawnienia z umowy),</w:t>
            </w:r>
          </w:p>
        </w:tc>
      </w:tr>
      <w:tr w:rsidR="00F10B26" w:rsidRPr="007859C1" w14:paraId="09F8D704" w14:textId="77777777" w:rsidTr="00AB3983">
        <w:trPr>
          <w:trHeight w:val="227"/>
        </w:trPr>
        <w:tc>
          <w:tcPr>
            <w:tcW w:w="373" w:type="pct"/>
          </w:tcPr>
          <w:p w14:paraId="2CD3E09A"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75C461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użytkowania zdefiniowanych wcześniej wzorców dokumentacji dedykowanej do wizyty (w zależności od kategorii medycznej wizyty),</w:t>
            </w:r>
          </w:p>
        </w:tc>
      </w:tr>
      <w:tr w:rsidR="00F10B26" w:rsidRPr="007859C1" w14:paraId="60E507C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A5D69F4"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CB683A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przegląd, wprowadzanie i modyfikacja danych wizyty w następujących kategoriach:</w:t>
            </w:r>
          </w:p>
        </w:tc>
      </w:tr>
      <w:tr w:rsidR="00F10B26" w:rsidRPr="007859C1" w14:paraId="62B502D0" w14:textId="77777777" w:rsidTr="00AB3983">
        <w:trPr>
          <w:trHeight w:val="227"/>
        </w:trPr>
        <w:tc>
          <w:tcPr>
            <w:tcW w:w="373" w:type="pct"/>
          </w:tcPr>
          <w:p w14:paraId="4D68A8B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1DA0F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wywiad (na formularzu zdefiniowanym dla wizyty), </w:t>
            </w:r>
          </w:p>
        </w:tc>
      </w:tr>
      <w:tr w:rsidR="00F10B26" w:rsidRPr="007859C1" w14:paraId="68042DA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539D2A8"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5362D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opis badania (na formularzu zdefiniowanym dla wizyty),</w:t>
            </w:r>
          </w:p>
        </w:tc>
      </w:tr>
      <w:tr w:rsidR="00F10B26" w:rsidRPr="007859C1" w14:paraId="1A0CF651" w14:textId="77777777" w:rsidTr="00AB3983">
        <w:trPr>
          <w:trHeight w:val="227"/>
        </w:trPr>
        <w:tc>
          <w:tcPr>
            <w:tcW w:w="373" w:type="pct"/>
          </w:tcPr>
          <w:p w14:paraId="0357F4BA"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054389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informacje ze skierowania,</w:t>
            </w:r>
          </w:p>
        </w:tc>
      </w:tr>
      <w:tr w:rsidR="00F10B26" w:rsidRPr="007859C1" w14:paraId="39ECBE5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7E5250FF"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FA43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skierowania, zlecenia, </w:t>
            </w:r>
          </w:p>
        </w:tc>
      </w:tr>
      <w:tr w:rsidR="00F10B26" w:rsidRPr="007859C1" w14:paraId="5B6AE4FA" w14:textId="77777777" w:rsidTr="00AB3983">
        <w:trPr>
          <w:trHeight w:val="227"/>
        </w:trPr>
        <w:tc>
          <w:tcPr>
            <w:tcW w:w="373" w:type="pct"/>
          </w:tcPr>
          <w:p w14:paraId="4A4E1805"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0FC558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planowanie i rezerwacja zleceń z wizyty,</w:t>
            </w:r>
          </w:p>
        </w:tc>
      </w:tr>
      <w:tr w:rsidR="00F10B26" w:rsidRPr="007859C1" w14:paraId="44D950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EDF3419"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DE5E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wykorzystania szablonów zleceń złożonych,</w:t>
            </w:r>
          </w:p>
        </w:tc>
      </w:tr>
      <w:tr w:rsidR="00F10B26" w:rsidRPr="007859C1" w14:paraId="3704D830" w14:textId="77777777" w:rsidTr="00AB3983">
        <w:trPr>
          <w:trHeight w:val="227"/>
        </w:trPr>
        <w:tc>
          <w:tcPr>
            <w:tcW w:w="373" w:type="pct"/>
          </w:tcPr>
          <w:p w14:paraId="5FE084AB"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4E89A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usługi, świadczenia w ramach wizyty,</w:t>
            </w:r>
          </w:p>
        </w:tc>
      </w:tr>
      <w:tr w:rsidR="00F10B26" w:rsidRPr="007859C1" w14:paraId="7FD1550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FE68C9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AAB7C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wystawione skierowania,</w:t>
            </w:r>
          </w:p>
        </w:tc>
      </w:tr>
      <w:tr w:rsidR="00F10B26" w:rsidRPr="007859C1" w14:paraId="70F60A22" w14:textId="77777777" w:rsidTr="00AB3983">
        <w:trPr>
          <w:trHeight w:val="227"/>
        </w:trPr>
        <w:tc>
          <w:tcPr>
            <w:tcW w:w="373" w:type="pct"/>
          </w:tcPr>
          <w:p w14:paraId="1CB91D22"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49F5E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zlecenia szczepień:</w:t>
            </w:r>
          </w:p>
        </w:tc>
      </w:tr>
      <w:tr w:rsidR="00F10B26" w:rsidRPr="007859C1" w14:paraId="36786AE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9EF9D55"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739D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inne dokumenty (zaświadczenia, druki, na formularzach zdefiniowanych dla wizyty).</w:t>
            </w:r>
          </w:p>
        </w:tc>
      </w:tr>
      <w:tr w:rsidR="00F10B26" w:rsidRPr="007859C1" w14:paraId="52A6DC52" w14:textId="77777777" w:rsidTr="00AB3983">
        <w:trPr>
          <w:trHeight w:val="227"/>
        </w:trPr>
        <w:tc>
          <w:tcPr>
            <w:tcW w:w="373" w:type="pct"/>
          </w:tcPr>
          <w:p w14:paraId="44A90B2F"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41EF4E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stosowania słownika tekstów standardowych do opis danych wizyt</w:t>
            </w:r>
          </w:p>
        </w:tc>
      </w:tr>
      <w:tr w:rsidR="00F10B26" w:rsidRPr="007859C1" w14:paraId="4E1E7F8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65F26C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F9D3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stosowania „pozycji preferowanych” dla użytkowników, jednostek organizacyjnych (wyróżnienie najczęściej wykorzystywanych pozycji słowników).</w:t>
            </w:r>
          </w:p>
        </w:tc>
      </w:tr>
      <w:tr w:rsidR="00F10B26" w:rsidRPr="007859C1" w14:paraId="33413EEE" w14:textId="77777777" w:rsidTr="00AB3983">
        <w:trPr>
          <w:trHeight w:val="227"/>
        </w:trPr>
        <w:tc>
          <w:tcPr>
            <w:tcW w:w="373" w:type="pct"/>
          </w:tcPr>
          <w:p w14:paraId="030E208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0038C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możliwość wykonywania usług dodatkowych podczas wizyty:</w:t>
            </w:r>
          </w:p>
        </w:tc>
      </w:tr>
      <w:tr w:rsidR="00F10B26" w:rsidRPr="007859C1" w14:paraId="2A5B527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918061A"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9AF04E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weryfikacja uprawnień pacjenta,</w:t>
            </w:r>
          </w:p>
        </w:tc>
      </w:tr>
      <w:tr w:rsidR="00F10B26" w:rsidRPr="007859C1" w14:paraId="07256788" w14:textId="77777777" w:rsidTr="00AB3983">
        <w:trPr>
          <w:trHeight w:val="227"/>
        </w:trPr>
        <w:tc>
          <w:tcPr>
            <w:tcW w:w="373" w:type="pct"/>
          </w:tcPr>
          <w:p w14:paraId="0C770BC1"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E0A95E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definiowanie własnych formularzy dokumentacji medycznej</w:t>
            </w:r>
          </w:p>
        </w:tc>
      </w:tr>
      <w:tr w:rsidR="00F10B26" w:rsidRPr="007859C1" w14:paraId="624CF22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101911E"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428F50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obsługa zakończenia wizyty:</w:t>
            </w:r>
          </w:p>
        </w:tc>
      </w:tr>
      <w:tr w:rsidR="00F10B26" w:rsidRPr="007859C1" w14:paraId="6D6BD79A" w14:textId="77777777" w:rsidTr="00AB3983">
        <w:trPr>
          <w:trHeight w:val="227"/>
        </w:trPr>
        <w:tc>
          <w:tcPr>
            <w:tcW w:w="373" w:type="pct"/>
          </w:tcPr>
          <w:p w14:paraId="3CF359BA"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EC602F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autoryzacja medyczna wizyty,</w:t>
            </w:r>
          </w:p>
        </w:tc>
      </w:tr>
      <w:tr w:rsidR="00F10B26" w:rsidRPr="007859C1" w14:paraId="135199F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D3B190B"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F3C9CA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automatyczne tworzenie karty wizyty.</w:t>
            </w:r>
          </w:p>
        </w:tc>
      </w:tr>
      <w:tr w:rsidR="00F10B26" w:rsidRPr="007859C1" w14:paraId="67C369C8" w14:textId="77777777" w:rsidTr="00AB3983">
        <w:trPr>
          <w:trHeight w:val="227"/>
        </w:trPr>
        <w:tc>
          <w:tcPr>
            <w:tcW w:w="373" w:type="pct"/>
          </w:tcPr>
          <w:p w14:paraId="3C8C6B8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05E8D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Kwalifikacja rozliczeniowa usług i świadczeń.</w:t>
            </w:r>
          </w:p>
        </w:tc>
      </w:tr>
      <w:tr w:rsidR="00F10B26" w:rsidRPr="007859C1" w14:paraId="597B16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EBE1577"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4A611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Automatyczna generacja i przegląd Księgi Gabinetu</w:t>
            </w:r>
          </w:p>
        </w:tc>
      </w:tr>
      <w:tr w:rsidR="00F10B26" w:rsidRPr="007859C1" w14:paraId="4A5C4E0C" w14:textId="77777777" w:rsidTr="00AB3983">
        <w:trPr>
          <w:trHeight w:val="227"/>
        </w:trPr>
        <w:tc>
          <w:tcPr>
            <w:tcW w:w="373" w:type="pct"/>
          </w:tcPr>
          <w:p w14:paraId="62289A43" w14:textId="77777777" w:rsidR="00F10B26" w:rsidRPr="007859C1" w:rsidRDefault="00F10B26" w:rsidP="007D3C16">
            <w:pPr>
              <w:pStyle w:val="Akapitzlist1"/>
              <w:numPr>
                <w:ilvl w:val="0"/>
                <w:numId w:val="43"/>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B2D9D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Raporty i wykazy Gabinetu</w:t>
            </w:r>
          </w:p>
        </w:tc>
      </w:tr>
    </w:tbl>
    <w:p w14:paraId="522AF1A2" w14:textId="77777777" w:rsidR="00F10B26" w:rsidRPr="007859C1" w:rsidRDefault="00F10B26" w:rsidP="00F10B26">
      <w:pPr>
        <w:spacing w:after="0" w:line="276" w:lineRule="auto"/>
        <w:rPr>
          <w:rFonts w:cs="Segoe UI Light"/>
        </w:rPr>
      </w:pPr>
    </w:p>
    <w:p w14:paraId="5484B46F" w14:textId="561B89DB"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AB3983" w:rsidRPr="007859C1" w14:paraId="422E1A4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020AE556" w14:textId="77777777" w:rsidR="00F10B26" w:rsidRPr="007859C1" w:rsidRDefault="00F10B26" w:rsidP="00AB3983">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118" w:type="pct"/>
          </w:tcPr>
          <w:p w14:paraId="770CD401" w14:textId="77777777" w:rsidR="00F10B26" w:rsidRPr="007859C1" w:rsidRDefault="00F10B26" w:rsidP="00805985">
            <w:pPr>
              <w:pStyle w:val="Nagwek4"/>
              <w:outlineLvl w:val="3"/>
            </w:pPr>
            <w:r w:rsidRPr="007859C1">
              <w:t>Bank krwi</w:t>
            </w:r>
          </w:p>
        </w:tc>
      </w:tr>
      <w:tr w:rsidR="00F10B26" w:rsidRPr="007859C1" w14:paraId="74DFC2C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B4217C" w14:textId="77777777" w:rsidR="00F10B26" w:rsidRPr="007859C1" w:rsidRDefault="00F10B26" w:rsidP="00AB3983">
            <w:pPr>
              <w:pStyle w:val="Akapitzlist1"/>
              <w:spacing w:line="276" w:lineRule="auto"/>
              <w:ind w:left="0"/>
              <w:contextualSpacing w:val="0"/>
              <w:jc w:val="center"/>
              <w:rPr>
                <w:rFonts w:ascii="Segoe UI Light" w:hAnsi="Segoe UI Light" w:cs="Segoe UI Light"/>
                <w:color w:val="000000"/>
                <w:sz w:val="22"/>
                <w:szCs w:val="22"/>
              </w:rPr>
            </w:pPr>
          </w:p>
        </w:tc>
        <w:tc>
          <w:tcPr>
            <w:tcW w:w="4118" w:type="pct"/>
          </w:tcPr>
          <w:p w14:paraId="02759B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Konfiguracja ustawień:</w:t>
            </w:r>
          </w:p>
        </w:tc>
      </w:tr>
      <w:tr w:rsidR="00F10B26" w:rsidRPr="007859C1" w14:paraId="1826F63E" w14:textId="77777777" w:rsidTr="00AB3983">
        <w:trPr>
          <w:trHeight w:val="227"/>
        </w:trPr>
        <w:tc>
          <w:tcPr>
            <w:tcW w:w="294" w:type="pct"/>
          </w:tcPr>
          <w:p w14:paraId="473F5575"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BE574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definiowania słownika magazynów</w:t>
            </w:r>
          </w:p>
        </w:tc>
      </w:tr>
      <w:tr w:rsidR="00F10B26" w:rsidRPr="007859C1" w14:paraId="55E179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C16BE3"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C54A2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przeglądu i edycji słownika odbiorców</w:t>
            </w:r>
          </w:p>
        </w:tc>
      </w:tr>
      <w:tr w:rsidR="00F10B26" w:rsidRPr="007859C1" w14:paraId="6FE3F30F" w14:textId="77777777" w:rsidTr="00AB3983">
        <w:trPr>
          <w:trHeight w:val="227"/>
        </w:trPr>
        <w:tc>
          <w:tcPr>
            <w:tcW w:w="294" w:type="pct"/>
          </w:tcPr>
          <w:p w14:paraId="460672A9"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69A4C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definiowania słownika preparatów</w:t>
            </w:r>
          </w:p>
        </w:tc>
      </w:tr>
      <w:tr w:rsidR="00F10B26" w:rsidRPr="007859C1" w14:paraId="49C217A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6F07533"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CCD2D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definiowanie słownika rodzaju preparatu</w:t>
            </w:r>
          </w:p>
        </w:tc>
      </w:tr>
      <w:tr w:rsidR="00F10B26" w:rsidRPr="007859C1" w14:paraId="3CFBE342" w14:textId="77777777" w:rsidTr="00AB3983">
        <w:trPr>
          <w:trHeight w:val="227"/>
        </w:trPr>
        <w:tc>
          <w:tcPr>
            <w:tcW w:w="294" w:type="pct"/>
          </w:tcPr>
          <w:p w14:paraId="3611C0A0"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2178FF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definiowanie słownika jednostek miar</w:t>
            </w:r>
          </w:p>
        </w:tc>
      </w:tr>
      <w:tr w:rsidR="00F10B26" w:rsidRPr="007859C1" w14:paraId="752FE5C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64A289B"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047CA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definiowania słownika rodzaju dokumentów</w:t>
            </w:r>
          </w:p>
        </w:tc>
      </w:tr>
      <w:tr w:rsidR="00F10B26" w:rsidRPr="007859C1" w14:paraId="2CCC9C9E" w14:textId="77777777" w:rsidTr="00AB3983">
        <w:trPr>
          <w:trHeight w:val="227"/>
        </w:trPr>
        <w:tc>
          <w:tcPr>
            <w:tcW w:w="294" w:type="pct"/>
          </w:tcPr>
          <w:p w14:paraId="498F7AA2"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60634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definiowania słownika kontrahentów</w:t>
            </w:r>
          </w:p>
        </w:tc>
      </w:tr>
      <w:tr w:rsidR="00F10B26" w:rsidRPr="007859C1" w14:paraId="4E69DA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0A1115F"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E24374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możliwość definiowania cenników</w:t>
            </w:r>
          </w:p>
        </w:tc>
      </w:tr>
      <w:tr w:rsidR="00F10B26" w:rsidRPr="007859C1" w14:paraId="7E6778A7" w14:textId="77777777" w:rsidTr="00AB3983">
        <w:trPr>
          <w:trHeight w:val="227"/>
        </w:trPr>
        <w:tc>
          <w:tcPr>
            <w:tcW w:w="294" w:type="pct"/>
          </w:tcPr>
          <w:p w14:paraId="4DE44837"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B34B9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Sporządzanie zamówień do stacji krwiodawstwa.</w:t>
            </w:r>
          </w:p>
        </w:tc>
      </w:tr>
      <w:tr w:rsidR="00F10B26" w:rsidRPr="007859C1" w14:paraId="0E42BB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28CA397" w14:textId="77777777" w:rsidR="00F10B26" w:rsidRPr="007859C1"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486CBAB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dokumentów magazynowych:</w:t>
            </w:r>
          </w:p>
        </w:tc>
      </w:tr>
      <w:tr w:rsidR="00F10B26" w:rsidRPr="007859C1" w14:paraId="5734F34C" w14:textId="77777777" w:rsidTr="00AB3983">
        <w:trPr>
          <w:trHeight w:val="227"/>
        </w:trPr>
        <w:tc>
          <w:tcPr>
            <w:tcW w:w="294" w:type="pct"/>
          </w:tcPr>
          <w:p w14:paraId="312C1E83"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49B5C6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Bilans otwarcia</w:t>
            </w:r>
          </w:p>
        </w:tc>
      </w:tr>
      <w:tr w:rsidR="00F10B26" w:rsidRPr="007859C1" w14:paraId="6009BD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5668B92"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05152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Przychód</w:t>
            </w:r>
          </w:p>
        </w:tc>
      </w:tr>
      <w:tr w:rsidR="00F10B26" w:rsidRPr="007859C1" w14:paraId="5DA5DBBB" w14:textId="77777777" w:rsidTr="00AB3983">
        <w:trPr>
          <w:trHeight w:val="227"/>
        </w:trPr>
        <w:tc>
          <w:tcPr>
            <w:tcW w:w="294" w:type="pct"/>
          </w:tcPr>
          <w:p w14:paraId="70C26D1B"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E0A1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Rozchód</w:t>
            </w:r>
          </w:p>
        </w:tc>
      </w:tr>
      <w:tr w:rsidR="00F10B26" w:rsidRPr="007859C1" w14:paraId="6B9869D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EEB75F7"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19672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Kasacja</w:t>
            </w:r>
          </w:p>
        </w:tc>
      </w:tr>
      <w:tr w:rsidR="00F10B26" w:rsidRPr="007859C1" w14:paraId="39980154" w14:textId="77777777" w:rsidTr="00AB3983">
        <w:trPr>
          <w:trHeight w:val="227"/>
        </w:trPr>
        <w:tc>
          <w:tcPr>
            <w:tcW w:w="294" w:type="pct"/>
          </w:tcPr>
          <w:p w14:paraId="512128EF"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2C2B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Zwrot do dostawcy</w:t>
            </w:r>
          </w:p>
        </w:tc>
      </w:tr>
      <w:tr w:rsidR="00F10B26" w:rsidRPr="007859C1" w14:paraId="476692B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777C86A"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5044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spis z natury</w:t>
            </w:r>
          </w:p>
        </w:tc>
      </w:tr>
      <w:tr w:rsidR="00F10B26" w:rsidRPr="007859C1" w14:paraId="0F322D47" w14:textId="77777777" w:rsidTr="00AB3983">
        <w:trPr>
          <w:trHeight w:val="227"/>
        </w:trPr>
        <w:tc>
          <w:tcPr>
            <w:tcW w:w="294" w:type="pct"/>
          </w:tcPr>
          <w:p w14:paraId="45171401"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67339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remanent</w:t>
            </w:r>
          </w:p>
        </w:tc>
      </w:tr>
      <w:tr w:rsidR="00F10B26" w:rsidRPr="007859C1" w14:paraId="3319253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2FFA9FA"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28A39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Przegląd stanów magazynowych </w:t>
            </w:r>
          </w:p>
        </w:tc>
      </w:tr>
      <w:tr w:rsidR="00F10B26" w:rsidRPr="007859C1" w14:paraId="3A2346A2" w14:textId="77777777" w:rsidTr="00AB3983">
        <w:trPr>
          <w:trHeight w:val="227"/>
        </w:trPr>
        <w:tc>
          <w:tcPr>
            <w:tcW w:w="294" w:type="pct"/>
          </w:tcPr>
          <w:p w14:paraId="66B643FD"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5B2EE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dopisania pozycji do zamówienia do stacji krwiodawstwa w trakcie realizacji zamówienia indywidualnego</w:t>
            </w:r>
          </w:p>
        </w:tc>
      </w:tr>
      <w:tr w:rsidR="00F10B26" w:rsidRPr="007859C1" w14:paraId="78C11D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6599249"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54DE7C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rezerwacji krwi lub preparatu krwiopochodnego dla zamówienia indywidualnego</w:t>
            </w:r>
          </w:p>
        </w:tc>
      </w:tr>
      <w:tr w:rsidR="00F10B26" w:rsidRPr="007859C1" w14:paraId="3A27F686" w14:textId="77777777" w:rsidTr="00AB3983">
        <w:trPr>
          <w:trHeight w:val="227"/>
        </w:trPr>
        <w:tc>
          <w:tcPr>
            <w:tcW w:w="294" w:type="pct"/>
          </w:tcPr>
          <w:p w14:paraId="239F1689"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93039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określenie zakresu dostępnych danych oraz czynności związanych ze zleceniami do Banku Krwi</w:t>
            </w:r>
          </w:p>
        </w:tc>
      </w:tr>
      <w:tr w:rsidR="00F10B26" w:rsidRPr="007859C1" w14:paraId="0C221F1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A295177" w14:textId="77777777" w:rsidR="00F10B26" w:rsidRPr="007859C1"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0E27137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Raporty i zestawienia:</w:t>
            </w:r>
          </w:p>
        </w:tc>
      </w:tr>
      <w:tr w:rsidR="00F10B26" w:rsidRPr="007859C1" w14:paraId="2B8CB7F6" w14:textId="77777777" w:rsidTr="00AB3983">
        <w:trPr>
          <w:trHeight w:val="227"/>
        </w:trPr>
        <w:tc>
          <w:tcPr>
            <w:tcW w:w="294" w:type="pct"/>
          </w:tcPr>
          <w:p w14:paraId="140F4F95"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6CD0A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dla zużycia preparatów</w:t>
            </w:r>
          </w:p>
        </w:tc>
      </w:tr>
      <w:tr w:rsidR="00F10B26" w:rsidRPr="007859C1" w14:paraId="47C45A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07A1B6D"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77B143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dla obrotów</w:t>
            </w:r>
          </w:p>
        </w:tc>
      </w:tr>
      <w:tr w:rsidR="00F10B26" w:rsidRPr="007859C1" w14:paraId="25385268" w14:textId="77777777" w:rsidTr="00AB3983">
        <w:trPr>
          <w:trHeight w:val="227"/>
        </w:trPr>
        <w:tc>
          <w:tcPr>
            <w:tcW w:w="294" w:type="pct"/>
          </w:tcPr>
          <w:p w14:paraId="52D96112"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6DBEA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dla stanów magazynowych</w:t>
            </w:r>
          </w:p>
        </w:tc>
      </w:tr>
      <w:tr w:rsidR="00F10B26" w:rsidRPr="007859C1" w14:paraId="4D09DA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CBE20BE"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FB055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Księga przychodów i rozchodów</w:t>
            </w:r>
          </w:p>
        </w:tc>
      </w:tr>
      <w:tr w:rsidR="00F10B26" w:rsidRPr="007859C1" w14:paraId="36D3ECAC" w14:textId="77777777" w:rsidTr="00AB3983">
        <w:trPr>
          <w:trHeight w:val="227"/>
        </w:trPr>
        <w:tc>
          <w:tcPr>
            <w:tcW w:w="294" w:type="pct"/>
          </w:tcPr>
          <w:p w14:paraId="0E035022"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025D7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wyników badań serologicznych</w:t>
            </w:r>
          </w:p>
        </w:tc>
      </w:tr>
      <w:tr w:rsidR="00F10B26" w:rsidRPr="007859C1" w14:paraId="0941A50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B2B543A" w14:textId="77777777" w:rsidR="00F10B26" w:rsidRPr="007859C1" w:rsidRDefault="00F10B26" w:rsidP="00AB3983">
            <w:pPr>
              <w:pStyle w:val="Akapitzlist1"/>
              <w:spacing w:line="276" w:lineRule="auto"/>
              <w:ind w:left="0"/>
              <w:contextualSpacing w:val="0"/>
              <w:rPr>
                <w:rFonts w:ascii="Segoe UI Light" w:hAnsi="Segoe UI Light" w:cs="Segoe UI Light"/>
                <w:color w:val="7030A0"/>
                <w:sz w:val="22"/>
                <w:szCs w:val="22"/>
              </w:rPr>
            </w:pPr>
          </w:p>
        </w:tc>
        <w:tc>
          <w:tcPr>
            <w:tcW w:w="4118" w:type="pct"/>
          </w:tcPr>
          <w:p w14:paraId="484B3BCB"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Współpraca z oddziałem w zakresie:</w:t>
            </w:r>
          </w:p>
        </w:tc>
      </w:tr>
      <w:tr w:rsidR="00F10B26" w:rsidRPr="007859C1" w14:paraId="0B2BC85C" w14:textId="77777777" w:rsidTr="00AB3983">
        <w:trPr>
          <w:trHeight w:val="227"/>
        </w:trPr>
        <w:tc>
          <w:tcPr>
            <w:tcW w:w="294" w:type="pct"/>
          </w:tcPr>
          <w:p w14:paraId="3663CB11"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7030A0"/>
                <w:sz w:val="22"/>
                <w:szCs w:val="22"/>
              </w:rPr>
            </w:pPr>
          </w:p>
        </w:tc>
        <w:tc>
          <w:tcPr>
            <w:tcW w:w="4118" w:type="pct"/>
          </w:tcPr>
          <w:p w14:paraId="2D720B64"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zamówień indywidualnych</w:t>
            </w:r>
          </w:p>
        </w:tc>
      </w:tr>
      <w:tr w:rsidR="00F10B26" w:rsidRPr="007859C1" w14:paraId="4F096A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B21A69"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7030A0"/>
                <w:sz w:val="22"/>
                <w:szCs w:val="22"/>
              </w:rPr>
            </w:pPr>
          </w:p>
        </w:tc>
        <w:tc>
          <w:tcPr>
            <w:tcW w:w="4118" w:type="pct"/>
          </w:tcPr>
          <w:p w14:paraId="30ABEF55"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xml:space="preserve"> - przetoczeń</w:t>
            </w:r>
          </w:p>
        </w:tc>
      </w:tr>
      <w:tr w:rsidR="00F10B26" w:rsidRPr="007859C1" w14:paraId="2CC86F09" w14:textId="77777777" w:rsidTr="00AB3983">
        <w:trPr>
          <w:trHeight w:val="227"/>
        </w:trPr>
        <w:tc>
          <w:tcPr>
            <w:tcW w:w="294" w:type="pct"/>
          </w:tcPr>
          <w:p w14:paraId="3751C7B5"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76730D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Przegląd i wydruk księgi transfuzji</w:t>
            </w:r>
          </w:p>
        </w:tc>
      </w:tr>
      <w:tr w:rsidR="00F10B26" w:rsidRPr="007859C1" w14:paraId="515E5D6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0586D16"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B5D9D0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przyjęcia krwi lub preparatu krwiopochodnego na magazyn z wykorzystaniem czytnika kodów kreskowych</w:t>
            </w:r>
          </w:p>
        </w:tc>
      </w:tr>
      <w:tr w:rsidR="00F10B26" w:rsidRPr="007859C1" w14:paraId="0DAFCC12" w14:textId="77777777" w:rsidTr="00AB3983">
        <w:trPr>
          <w:trHeight w:val="227"/>
        </w:trPr>
        <w:tc>
          <w:tcPr>
            <w:tcW w:w="294" w:type="pct"/>
          </w:tcPr>
          <w:p w14:paraId="2C311680"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238F22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Obsługa zamówień indywidualnych na krew lub preparat krwiopochodny z jednostek zamawiających</w:t>
            </w:r>
          </w:p>
        </w:tc>
      </w:tr>
      <w:tr w:rsidR="00F10B26" w:rsidRPr="007859C1" w14:paraId="681398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347DAC"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C5EC9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Obsługa </w:t>
            </w:r>
            <w:proofErr w:type="spellStart"/>
            <w:r w:rsidRPr="007859C1">
              <w:rPr>
                <w:rFonts w:cs="Segoe UI Light"/>
                <w:color w:val="000000"/>
                <w:sz w:val="22"/>
                <w:szCs w:val="22"/>
              </w:rPr>
              <w:t>citowych</w:t>
            </w:r>
            <w:proofErr w:type="spellEnd"/>
            <w:r w:rsidRPr="007859C1">
              <w:rPr>
                <w:rFonts w:cs="Segoe UI Light"/>
                <w:color w:val="000000"/>
                <w:sz w:val="22"/>
                <w:szCs w:val="22"/>
              </w:rPr>
              <w:t xml:space="preserve"> zamówień z jednostek zamawiających</w:t>
            </w:r>
          </w:p>
        </w:tc>
      </w:tr>
      <w:tr w:rsidR="00F10B26" w:rsidRPr="007859C1" w14:paraId="43468406" w14:textId="77777777" w:rsidTr="00AB3983">
        <w:trPr>
          <w:trHeight w:val="227"/>
        </w:trPr>
        <w:tc>
          <w:tcPr>
            <w:tcW w:w="294" w:type="pct"/>
          </w:tcPr>
          <w:p w14:paraId="52C8B9FE"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94246E"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System musi umożliwić automatyczne anulowanie rezerwacji próbek po upływie 48 godzin (z dokładnością do 30 minut) od przeprowadzenia próby.</w:t>
            </w:r>
          </w:p>
        </w:tc>
      </w:tr>
      <w:tr w:rsidR="00F10B26" w:rsidRPr="007859C1" w14:paraId="69C8857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343C1F6" w14:textId="77777777" w:rsidR="00F10B26" w:rsidRPr="007859C1" w:rsidRDefault="00F10B26" w:rsidP="007D3C16">
            <w:pPr>
              <w:pStyle w:val="Akapitzlist1"/>
              <w:numPr>
                <w:ilvl w:val="0"/>
                <w:numId w:val="42"/>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749D6F" w14:textId="5EEB0BC4" w:rsidR="00F10B26" w:rsidRPr="007859C1" w:rsidRDefault="00F10B26" w:rsidP="00F97ECE">
            <w:pPr>
              <w:spacing w:line="276" w:lineRule="auto"/>
              <w:rPr>
                <w:rFonts w:cs="Segoe UI Light"/>
                <w:color w:val="000000"/>
                <w:sz w:val="22"/>
                <w:szCs w:val="22"/>
              </w:rPr>
            </w:pPr>
            <w:r w:rsidRPr="007859C1">
              <w:rPr>
                <w:rFonts w:cs="Segoe UI Light"/>
                <w:color w:val="000000"/>
                <w:sz w:val="22"/>
                <w:szCs w:val="22"/>
              </w:rPr>
              <w:t>Zamawiający ma obowiązek zintegrować system HIS z systemem pracującym w Banku krwi.</w:t>
            </w:r>
          </w:p>
        </w:tc>
      </w:tr>
    </w:tbl>
    <w:p w14:paraId="57773CB5" w14:textId="7240AA8E" w:rsidR="00F10B26" w:rsidRPr="007859C1" w:rsidRDefault="00F10B26" w:rsidP="00F10B26">
      <w:pPr>
        <w:spacing w:after="0" w:line="276" w:lineRule="auto"/>
        <w:rPr>
          <w:rFonts w:cs="Segoe UI Light"/>
        </w:rPr>
      </w:pPr>
    </w:p>
    <w:p w14:paraId="1460E2AB" w14:textId="4A74FD6E" w:rsidR="00F10B26" w:rsidRPr="007859C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AB3983" w:rsidRPr="007859C1" w14:paraId="5261663E"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63E477B6" w14:textId="77777777" w:rsidR="00F10B26" w:rsidRPr="007859C1" w:rsidRDefault="00F10B26" w:rsidP="00AB3983">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118" w:type="pct"/>
          </w:tcPr>
          <w:p w14:paraId="4ED166CB" w14:textId="77777777" w:rsidR="00F10B26" w:rsidRPr="007859C1" w:rsidRDefault="00F10B26" w:rsidP="00805985">
            <w:pPr>
              <w:pStyle w:val="Nagwek4"/>
              <w:outlineLvl w:val="3"/>
            </w:pPr>
            <w:bookmarkStart w:id="58" w:name="_Toc501352731"/>
            <w:r w:rsidRPr="007859C1">
              <w:t>Zakażenia szpitalne</w:t>
            </w:r>
            <w:bookmarkEnd w:id="58"/>
          </w:p>
        </w:tc>
      </w:tr>
      <w:tr w:rsidR="00F10B26" w:rsidRPr="007859C1" w14:paraId="1D3D102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9C32F5"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C5BEA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Moduł realizuje wspomaganie Zakładu Opieki Zdrowotnej w zakresie kontroli występowania zakażeń szpitalnych i zapobiegania tym zakażeniom, zgodnie z odpowiednimi przepisami prawa. W szczególności:</w:t>
            </w:r>
          </w:p>
        </w:tc>
      </w:tr>
      <w:tr w:rsidR="00F10B26" w:rsidRPr="007859C1" w14:paraId="6C3A02A6" w14:textId="77777777" w:rsidTr="00AB3983">
        <w:trPr>
          <w:trHeight w:val="227"/>
        </w:trPr>
        <w:tc>
          <w:tcPr>
            <w:tcW w:w="294" w:type="pct"/>
          </w:tcPr>
          <w:p w14:paraId="4AA220DB"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7030A0"/>
                <w:sz w:val="22"/>
                <w:szCs w:val="22"/>
              </w:rPr>
            </w:pPr>
          </w:p>
        </w:tc>
        <w:tc>
          <w:tcPr>
            <w:tcW w:w="4118" w:type="pct"/>
          </w:tcPr>
          <w:p w14:paraId="48D3463A"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Prowadzenie Rejestru Kart Rejestracji Zakażenia Szpitalnego,</w:t>
            </w:r>
          </w:p>
        </w:tc>
      </w:tr>
      <w:tr w:rsidR="00F10B26" w:rsidRPr="007859C1" w14:paraId="7E90DA8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848382"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EB5C69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Kart Rejestracji Zakażenia Szpitalnego,</w:t>
            </w:r>
          </w:p>
        </w:tc>
      </w:tr>
      <w:tr w:rsidR="00F10B26" w:rsidRPr="007859C1" w14:paraId="55531AF3" w14:textId="77777777" w:rsidTr="00AB3983">
        <w:trPr>
          <w:trHeight w:val="227"/>
        </w:trPr>
        <w:tc>
          <w:tcPr>
            <w:tcW w:w="294" w:type="pct"/>
          </w:tcPr>
          <w:p w14:paraId="161BA1E5"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1E7AA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Kart Rejestracji Czynnika Alarmowego,</w:t>
            </w:r>
          </w:p>
        </w:tc>
      </w:tr>
      <w:tr w:rsidR="00F10B26" w:rsidRPr="007859C1" w14:paraId="7038E3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3DB969"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AFEE8E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Kart Rejestracji Czynnika Alarmowego,</w:t>
            </w:r>
          </w:p>
        </w:tc>
      </w:tr>
      <w:tr w:rsidR="00F10B26" w:rsidRPr="007859C1" w14:paraId="76D176CE" w14:textId="77777777" w:rsidTr="00AB3983">
        <w:trPr>
          <w:trHeight w:val="227"/>
        </w:trPr>
        <w:tc>
          <w:tcPr>
            <w:tcW w:w="294" w:type="pct"/>
          </w:tcPr>
          <w:p w14:paraId="5186C2D9"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9EDE75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zgłoszeń zachorowania na chorobę zakaźną,</w:t>
            </w:r>
          </w:p>
        </w:tc>
      </w:tr>
      <w:tr w:rsidR="00F10B26" w:rsidRPr="007859C1" w14:paraId="3C572B5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CC7BA7D"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4A3EC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zgłoszeń zachorowania na chorobę zakaźną,</w:t>
            </w:r>
          </w:p>
        </w:tc>
      </w:tr>
      <w:tr w:rsidR="00F10B26" w:rsidRPr="007859C1" w14:paraId="60F143F6" w14:textId="77777777" w:rsidTr="00AB3983">
        <w:trPr>
          <w:trHeight w:val="227"/>
        </w:trPr>
        <w:tc>
          <w:tcPr>
            <w:tcW w:w="294" w:type="pct"/>
          </w:tcPr>
          <w:p w14:paraId="77257FCA"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A45F8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zgłoszeń zachorowania (podejrzenia zachorowania) na AIDS lub zgłoszenia zakażenia (podejrzenia zakażenia) HIV,</w:t>
            </w:r>
          </w:p>
        </w:tc>
      </w:tr>
      <w:tr w:rsidR="00F10B26" w:rsidRPr="007859C1" w14:paraId="413B49C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2C91BB2"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83841A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zgłoszeń zachorowania (podejrzenia zachorowania) na AIDS lub zgłoszenia zakażenia (podejrzenia zakażenia) HIV,</w:t>
            </w:r>
          </w:p>
        </w:tc>
      </w:tr>
      <w:tr w:rsidR="00F10B26" w:rsidRPr="007859C1" w14:paraId="3CDA133B" w14:textId="77777777" w:rsidTr="00AB3983">
        <w:trPr>
          <w:trHeight w:val="227"/>
        </w:trPr>
        <w:tc>
          <w:tcPr>
            <w:tcW w:w="294" w:type="pct"/>
          </w:tcPr>
          <w:p w14:paraId="1A8B4F23"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67A96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zgłoszeń zachorowania (podejrzenia zachorowania) na chorobę przenoszoną drogą płciową,</w:t>
            </w:r>
          </w:p>
        </w:tc>
      </w:tr>
      <w:tr w:rsidR="00F10B26" w:rsidRPr="007859C1" w14:paraId="4BC4D32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5209760"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E5C08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zgłoszeń zachorowania (podejrzenia zachorowania) na chorobę przenoszoną drogą płciową,</w:t>
            </w:r>
          </w:p>
        </w:tc>
      </w:tr>
      <w:tr w:rsidR="00F10B26" w:rsidRPr="007859C1" w14:paraId="3D2532EF" w14:textId="77777777" w:rsidTr="00AB3983">
        <w:trPr>
          <w:trHeight w:val="227"/>
        </w:trPr>
        <w:tc>
          <w:tcPr>
            <w:tcW w:w="294" w:type="pct"/>
          </w:tcPr>
          <w:p w14:paraId="58E52288"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6AB16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zgłoszeń zachorowania (podejrzenia zachorowania) na gruźlicę,</w:t>
            </w:r>
          </w:p>
        </w:tc>
      </w:tr>
      <w:tr w:rsidR="00F10B26" w:rsidRPr="007859C1" w14:paraId="7E00D2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71FC53A"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DE2A11"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zgłoszeń zachorowania (podejrzenia zachorowania) na gruźlicę,</w:t>
            </w:r>
          </w:p>
        </w:tc>
      </w:tr>
      <w:tr w:rsidR="00F10B26" w:rsidRPr="007859C1" w14:paraId="478C216C" w14:textId="77777777" w:rsidTr="00AB3983">
        <w:trPr>
          <w:trHeight w:val="227"/>
        </w:trPr>
        <w:tc>
          <w:tcPr>
            <w:tcW w:w="294" w:type="pct"/>
          </w:tcPr>
          <w:p w14:paraId="00A6A93B"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4B6E5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zgłoszeń zgonu (podejrzenia zgonu) z powodu choroby zakaźnej,</w:t>
            </w:r>
          </w:p>
        </w:tc>
      </w:tr>
      <w:tr w:rsidR="00F10B26" w:rsidRPr="007859C1" w14:paraId="6D19116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5EB129F"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3652F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zgłoszeń zgonu (podejrzenia zgonu) z powodu choroby zakaźnej,</w:t>
            </w:r>
          </w:p>
        </w:tc>
      </w:tr>
      <w:tr w:rsidR="00F10B26" w:rsidRPr="007859C1" w14:paraId="268F7AED" w14:textId="77777777" w:rsidTr="00AB3983">
        <w:trPr>
          <w:trHeight w:val="227"/>
        </w:trPr>
        <w:tc>
          <w:tcPr>
            <w:tcW w:w="294" w:type="pct"/>
          </w:tcPr>
          <w:p w14:paraId="75BDE0E1"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068FBC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obserwacji potencjalnych źródeł zakażenia (wkłucia obwodowe, wkłucia centralne, cewniki, respiratory, operacje, infekcje),</w:t>
            </w:r>
          </w:p>
        </w:tc>
      </w:tr>
      <w:tr w:rsidR="00F10B26" w:rsidRPr="007859C1" w14:paraId="2472CE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96B9F13"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0C298F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obserwacji potencjalnych źródeł zakażenia (wkłucia obwodowe, wkłucia centralne, cewniki, respiratory, operacje, infekcje)</w:t>
            </w:r>
          </w:p>
        </w:tc>
      </w:tr>
      <w:tr w:rsidR="00F10B26" w:rsidRPr="007859C1" w14:paraId="6E81483E" w14:textId="77777777" w:rsidTr="00AB3983">
        <w:trPr>
          <w:trHeight w:val="227"/>
        </w:trPr>
        <w:tc>
          <w:tcPr>
            <w:tcW w:w="294" w:type="pct"/>
          </w:tcPr>
          <w:p w14:paraId="6378ADAA"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7AB379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podejrzeń ognisk epidemicznych,</w:t>
            </w:r>
          </w:p>
        </w:tc>
      </w:tr>
      <w:tr w:rsidR="00F10B26" w:rsidRPr="007859C1" w14:paraId="6800F1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BD53ED"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49B0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podejrzeń ognisk epidemicznych,</w:t>
            </w:r>
          </w:p>
        </w:tc>
      </w:tr>
      <w:tr w:rsidR="00F10B26" w:rsidRPr="007859C1" w14:paraId="588AA8DB" w14:textId="77777777" w:rsidTr="00AB3983">
        <w:trPr>
          <w:trHeight w:val="227"/>
        </w:trPr>
        <w:tc>
          <w:tcPr>
            <w:tcW w:w="294" w:type="pct"/>
          </w:tcPr>
          <w:p w14:paraId="074DE5C5"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27473C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Prowadzenie Rejestru potwierdzonych ognisk epidemicznych ,</w:t>
            </w:r>
          </w:p>
        </w:tc>
      </w:tr>
      <w:tr w:rsidR="00F10B26" w:rsidRPr="007859C1" w14:paraId="7496ACA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A7CB44C"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D1DA02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Wydruki na podstawie danych Rejestru potwierdzonych ognisk epidemicznych,</w:t>
            </w:r>
          </w:p>
        </w:tc>
      </w:tr>
      <w:tr w:rsidR="00F10B26" w:rsidRPr="007859C1" w14:paraId="5EF55F12" w14:textId="77777777" w:rsidTr="00AB3983">
        <w:trPr>
          <w:trHeight w:val="227"/>
        </w:trPr>
        <w:tc>
          <w:tcPr>
            <w:tcW w:w="294" w:type="pct"/>
          </w:tcPr>
          <w:p w14:paraId="536A2F19"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B9DC75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Raporty zgodne z odpowiednim Rozporządzeniem Ministra Zdrowia,</w:t>
            </w:r>
          </w:p>
        </w:tc>
      </w:tr>
      <w:tr w:rsidR="00F10B26" w:rsidRPr="007859C1" w14:paraId="39AD87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64D2928"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30A16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Analizy ilościowe zakażeń szpitalnych,</w:t>
            </w:r>
          </w:p>
        </w:tc>
      </w:tr>
      <w:tr w:rsidR="00F10B26" w:rsidRPr="007859C1" w14:paraId="2856559F" w14:textId="77777777" w:rsidTr="00AB3983">
        <w:trPr>
          <w:trHeight w:val="227"/>
        </w:trPr>
        <w:tc>
          <w:tcPr>
            <w:tcW w:w="294" w:type="pct"/>
          </w:tcPr>
          <w:p w14:paraId="5131163F"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2F4AD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Współpraca z systemem RCH oraz Laboratorium w zakresie podań antybiotyków i zleceń badań do pracowni mikrobiologicznej:</w:t>
            </w:r>
          </w:p>
        </w:tc>
      </w:tr>
      <w:tr w:rsidR="00F10B26" w:rsidRPr="007859C1" w14:paraId="3E0912E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31F8DDB"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C91BCE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monitorowanie o konieczność założenia Indywidualnej Karty Zakażeń Szpitalnych w przypadku podania antybiotyku powyżej 3 dni</w:t>
            </w:r>
          </w:p>
        </w:tc>
      </w:tr>
      <w:tr w:rsidR="00F10B26" w:rsidRPr="007859C1" w14:paraId="70F97495" w14:textId="77777777" w:rsidTr="00AB3983">
        <w:trPr>
          <w:trHeight w:val="227"/>
        </w:trPr>
        <w:tc>
          <w:tcPr>
            <w:tcW w:w="294" w:type="pct"/>
          </w:tcPr>
          <w:p w14:paraId="7D263294"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6F46BC"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 monitorowanie o konieczność założenia Indywidualnej Karty Zakażeń Szpitalnych w przypadku wystąpienia biologicznego czynnika chorobotwórczego w badaniu mikrobiologicznym</w:t>
            </w:r>
          </w:p>
        </w:tc>
      </w:tr>
      <w:tr w:rsidR="00F10B26" w:rsidRPr="007859C1" w14:paraId="5E6AB98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FA739D"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F320EB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Prowadzenie Rejestru Kart zakażeń dla pracowników </w:t>
            </w:r>
          </w:p>
        </w:tc>
      </w:tr>
      <w:tr w:rsidR="00F10B26" w:rsidRPr="007859C1" w14:paraId="7F375096" w14:textId="77777777" w:rsidTr="00AB3983">
        <w:trPr>
          <w:trHeight w:val="227"/>
        </w:trPr>
        <w:tc>
          <w:tcPr>
            <w:tcW w:w="294" w:type="pct"/>
          </w:tcPr>
          <w:p w14:paraId="3F5B407D"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C5BED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Prowadzenie Rejestru szczepień i odmów szczepień pracowników </w:t>
            </w:r>
          </w:p>
        </w:tc>
      </w:tr>
      <w:tr w:rsidR="00F10B26" w:rsidRPr="007859C1" w14:paraId="2ECE5C5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1B8ED2"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42B96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dostosowania wydruku Kart zakażeń szpitalnych</w:t>
            </w:r>
          </w:p>
        </w:tc>
      </w:tr>
      <w:tr w:rsidR="00F10B26" w:rsidRPr="007859C1" w14:paraId="2AEC2263" w14:textId="77777777" w:rsidTr="00AB3983">
        <w:trPr>
          <w:trHeight w:val="227"/>
        </w:trPr>
        <w:tc>
          <w:tcPr>
            <w:tcW w:w="294" w:type="pct"/>
          </w:tcPr>
          <w:p w14:paraId="3DBA1003"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6050DB8"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Możliwość definicji walidacji pól na Kartach zakażenia oraz Kart drobnoustroju</w:t>
            </w:r>
          </w:p>
        </w:tc>
      </w:tr>
      <w:tr w:rsidR="00F10B26" w:rsidRPr="007859C1" w14:paraId="5C59E7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FF001F0"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872316"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Możliwość definicji powiązań zgłoszeń </w:t>
            </w:r>
            <w:proofErr w:type="spellStart"/>
            <w:r w:rsidRPr="007859C1">
              <w:rPr>
                <w:rFonts w:cs="Segoe UI Light"/>
                <w:sz w:val="22"/>
                <w:szCs w:val="22"/>
              </w:rPr>
              <w:t>zachorowań</w:t>
            </w:r>
            <w:proofErr w:type="spellEnd"/>
            <w:r w:rsidRPr="007859C1">
              <w:rPr>
                <w:rFonts w:cs="Segoe UI Light"/>
                <w:sz w:val="22"/>
                <w:szCs w:val="22"/>
              </w:rPr>
              <w:t xml:space="preserve"> na choroby zakaźne z patogenem i rozpoznaniem </w:t>
            </w:r>
          </w:p>
        </w:tc>
      </w:tr>
      <w:tr w:rsidR="00F10B26" w:rsidRPr="007859C1" w14:paraId="1BDADF8B" w14:textId="77777777" w:rsidTr="00AB3983">
        <w:trPr>
          <w:trHeight w:val="227"/>
        </w:trPr>
        <w:tc>
          <w:tcPr>
            <w:tcW w:w="294" w:type="pct"/>
          </w:tcPr>
          <w:p w14:paraId="00037756"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05DC23"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Możliwość definicji diagnoz pielęgniarskich pod kątem wymagalności zakładania Kart zakażeń </w:t>
            </w:r>
          </w:p>
        </w:tc>
      </w:tr>
      <w:tr w:rsidR="00F10B26" w:rsidRPr="007859C1" w14:paraId="0289CF0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6BE9AF8"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4BF884"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Możliwość definicji </w:t>
            </w:r>
            <w:proofErr w:type="spellStart"/>
            <w:r w:rsidRPr="007859C1">
              <w:rPr>
                <w:rFonts w:cs="Segoe UI Light"/>
                <w:sz w:val="22"/>
                <w:szCs w:val="22"/>
              </w:rPr>
              <w:t>rozpoznań</w:t>
            </w:r>
            <w:proofErr w:type="spellEnd"/>
            <w:r w:rsidRPr="007859C1">
              <w:rPr>
                <w:rFonts w:cs="Segoe UI Light"/>
                <w:sz w:val="22"/>
                <w:szCs w:val="22"/>
              </w:rPr>
              <w:t xml:space="preserve"> dla  których zakładana jest Karta zakażenia </w:t>
            </w:r>
          </w:p>
        </w:tc>
      </w:tr>
      <w:tr w:rsidR="00F10B26" w:rsidRPr="007859C1" w14:paraId="47B23507" w14:textId="77777777" w:rsidTr="00AB3983">
        <w:trPr>
          <w:trHeight w:val="227"/>
        </w:trPr>
        <w:tc>
          <w:tcPr>
            <w:tcW w:w="294" w:type="pct"/>
          </w:tcPr>
          <w:p w14:paraId="7BD6EDD1"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F6E5B51" w14:textId="77777777" w:rsidR="00F10B26" w:rsidRPr="007859C1" w:rsidRDefault="00F10B26" w:rsidP="001E4301">
            <w:pPr>
              <w:spacing w:line="276" w:lineRule="auto"/>
              <w:rPr>
                <w:rFonts w:cs="Segoe UI Light"/>
                <w:color w:val="000000"/>
                <w:sz w:val="22"/>
                <w:szCs w:val="22"/>
              </w:rPr>
            </w:pPr>
            <w:r w:rsidRPr="007859C1">
              <w:rPr>
                <w:rFonts w:cs="Segoe UI Light"/>
                <w:sz w:val="22"/>
                <w:szCs w:val="22"/>
              </w:rPr>
              <w:t xml:space="preserve">Możliwość definicji zakładania Kart zakażeń na podstawie założonych Kart drobnoustroju </w:t>
            </w:r>
          </w:p>
        </w:tc>
      </w:tr>
      <w:tr w:rsidR="00F10B26" w:rsidRPr="007859C1" w14:paraId="12B971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AA91819"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40E46A7"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Zależność Kart zakażeń na podstawie założonych Kart drobnoustroju</w:t>
            </w:r>
          </w:p>
        </w:tc>
      </w:tr>
      <w:tr w:rsidR="00F10B26" w:rsidRPr="007859C1" w14:paraId="3A0011E5" w14:textId="77777777" w:rsidTr="00AB3983">
        <w:trPr>
          <w:trHeight w:val="227"/>
        </w:trPr>
        <w:tc>
          <w:tcPr>
            <w:tcW w:w="294" w:type="pct"/>
          </w:tcPr>
          <w:p w14:paraId="6F35A726" w14:textId="77777777" w:rsidR="00F10B26" w:rsidRPr="007859C1" w:rsidRDefault="00F10B26" w:rsidP="007D3C16">
            <w:pPr>
              <w:pStyle w:val="Akapitzlist1"/>
              <w:numPr>
                <w:ilvl w:val="0"/>
                <w:numId w:val="44"/>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5A446D"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Szybki podgląd listy pacjentów dla nowo założonych: kart obserwacji, kart zakażenia,  kart drobnoustroju, alert-patogenów </w:t>
            </w:r>
          </w:p>
        </w:tc>
      </w:tr>
    </w:tbl>
    <w:p w14:paraId="2FBB4141" w14:textId="2F5CA07B" w:rsidR="00F10B26" w:rsidRPr="007859C1" w:rsidRDefault="00F10B26" w:rsidP="00F10B26">
      <w:pPr>
        <w:spacing w:after="0" w:line="276" w:lineRule="auto"/>
        <w:rPr>
          <w:rFonts w:cs="Segoe UI Light"/>
        </w:rPr>
      </w:pPr>
    </w:p>
    <w:p w14:paraId="0F854D67" w14:textId="77777777" w:rsidR="000458DF" w:rsidRPr="007859C1" w:rsidRDefault="000458DF"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AB3983" w:rsidRPr="007859C1" w14:paraId="5EB2A50E" w14:textId="77777777" w:rsidTr="000458DF">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0244D466" w14:textId="77777777" w:rsidR="00F10B26" w:rsidRPr="007859C1" w:rsidRDefault="00F10B26" w:rsidP="001E4301">
            <w:pPr>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67" w:type="pct"/>
          </w:tcPr>
          <w:p w14:paraId="2594F61E" w14:textId="77777777" w:rsidR="00F10B26" w:rsidRPr="007859C1" w:rsidRDefault="00F10B26" w:rsidP="00805985">
            <w:pPr>
              <w:pStyle w:val="Nagwek4"/>
              <w:outlineLvl w:val="3"/>
            </w:pPr>
            <w:bookmarkStart w:id="59" w:name="_Toc501352732"/>
            <w:r w:rsidRPr="007859C1">
              <w:t>Kalkulacja Kosztów Leczenia</w:t>
            </w:r>
            <w:bookmarkEnd w:id="59"/>
          </w:p>
        </w:tc>
      </w:tr>
      <w:tr w:rsidR="00F10B26" w:rsidRPr="007859C1" w14:paraId="7C4C81DE"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672F7DC"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039B6A5F"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Kalkulacja indywidualnych kosztów leczenia pacjenta.</w:t>
            </w:r>
          </w:p>
        </w:tc>
      </w:tr>
      <w:tr w:rsidR="000458DF" w:rsidRPr="007859C1" w14:paraId="07784846" w14:textId="77777777" w:rsidTr="000458DF">
        <w:trPr>
          <w:trHeight w:val="227"/>
        </w:trPr>
        <w:tc>
          <w:tcPr>
            <w:tcW w:w="333" w:type="pct"/>
          </w:tcPr>
          <w:p w14:paraId="1E1F2D2B" w14:textId="77777777" w:rsidR="00F10B26" w:rsidRPr="007859C1" w:rsidRDefault="00F10B26" w:rsidP="007D3C16">
            <w:pPr>
              <w:numPr>
                <w:ilvl w:val="0"/>
                <w:numId w:val="45"/>
              </w:numPr>
              <w:spacing w:line="276" w:lineRule="auto"/>
              <w:ind w:left="0" w:firstLine="0"/>
              <w:jc w:val="left"/>
              <w:rPr>
                <w:rFonts w:cs="Segoe UI Light"/>
                <w:color w:val="7030A0"/>
                <w:sz w:val="22"/>
                <w:szCs w:val="22"/>
              </w:rPr>
            </w:pPr>
          </w:p>
        </w:tc>
        <w:tc>
          <w:tcPr>
            <w:tcW w:w="4667" w:type="pct"/>
          </w:tcPr>
          <w:p w14:paraId="2D14867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Możliwość automatycznego pobierania danych o pacjencie w zakresie zrealizowanych mu świadczeń z aplikacji medycznych (Przychodnia, Ruch Chorych (w tym oddzielnie SOR) i Apteczka oddziałowa):</w:t>
            </w:r>
          </w:p>
        </w:tc>
      </w:tr>
      <w:tr w:rsidR="000458DF" w:rsidRPr="007859C1" w14:paraId="3AC98970"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C795742" w14:textId="77777777" w:rsidR="00F10B26" w:rsidRPr="007859C1" w:rsidRDefault="00F10B26" w:rsidP="007D3C16">
            <w:pPr>
              <w:numPr>
                <w:ilvl w:val="0"/>
                <w:numId w:val="45"/>
              </w:numPr>
              <w:spacing w:line="276" w:lineRule="auto"/>
              <w:ind w:left="0" w:firstLine="0"/>
              <w:jc w:val="left"/>
              <w:rPr>
                <w:rFonts w:cs="Segoe UI Light"/>
                <w:color w:val="7030A0"/>
                <w:sz w:val="22"/>
                <w:szCs w:val="22"/>
              </w:rPr>
            </w:pPr>
          </w:p>
        </w:tc>
        <w:tc>
          <w:tcPr>
            <w:tcW w:w="4667" w:type="pct"/>
          </w:tcPr>
          <w:p w14:paraId="461550CC"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osobodni,</w:t>
            </w:r>
          </w:p>
        </w:tc>
      </w:tr>
      <w:tr w:rsidR="000458DF" w:rsidRPr="007859C1" w14:paraId="43E3E3D8" w14:textId="77777777" w:rsidTr="000458DF">
        <w:trPr>
          <w:trHeight w:val="321"/>
        </w:trPr>
        <w:tc>
          <w:tcPr>
            <w:tcW w:w="333" w:type="pct"/>
          </w:tcPr>
          <w:p w14:paraId="60AA53AB" w14:textId="77777777" w:rsidR="00F10B26" w:rsidRPr="007859C1" w:rsidRDefault="00F10B26" w:rsidP="007D3C16">
            <w:pPr>
              <w:numPr>
                <w:ilvl w:val="0"/>
                <w:numId w:val="45"/>
              </w:numPr>
              <w:spacing w:line="276" w:lineRule="auto"/>
              <w:ind w:left="0" w:firstLine="0"/>
              <w:jc w:val="left"/>
              <w:rPr>
                <w:rFonts w:cs="Segoe UI Light"/>
                <w:color w:val="7030A0"/>
                <w:sz w:val="22"/>
                <w:szCs w:val="22"/>
              </w:rPr>
            </w:pPr>
          </w:p>
        </w:tc>
        <w:tc>
          <w:tcPr>
            <w:tcW w:w="4667" w:type="pct"/>
          </w:tcPr>
          <w:p w14:paraId="0158B9FE"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procedury,</w:t>
            </w:r>
          </w:p>
        </w:tc>
      </w:tr>
      <w:tr w:rsidR="000458DF" w:rsidRPr="007859C1" w14:paraId="33C37AFE"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8A8B382" w14:textId="77777777" w:rsidR="00F10B26" w:rsidRPr="007859C1" w:rsidRDefault="00F10B26" w:rsidP="007D3C16">
            <w:pPr>
              <w:numPr>
                <w:ilvl w:val="0"/>
                <w:numId w:val="45"/>
              </w:numPr>
              <w:spacing w:line="276" w:lineRule="auto"/>
              <w:ind w:left="0" w:firstLine="0"/>
              <w:jc w:val="left"/>
              <w:rPr>
                <w:rFonts w:cs="Segoe UI Light"/>
                <w:color w:val="7030A0"/>
                <w:sz w:val="22"/>
                <w:szCs w:val="22"/>
              </w:rPr>
            </w:pPr>
          </w:p>
        </w:tc>
        <w:tc>
          <w:tcPr>
            <w:tcW w:w="4667" w:type="pct"/>
          </w:tcPr>
          <w:p w14:paraId="1AFB3F98"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badania,</w:t>
            </w:r>
          </w:p>
        </w:tc>
      </w:tr>
      <w:tr w:rsidR="000458DF" w:rsidRPr="007859C1" w14:paraId="15759F5C" w14:textId="77777777" w:rsidTr="000458DF">
        <w:trPr>
          <w:trHeight w:val="227"/>
        </w:trPr>
        <w:tc>
          <w:tcPr>
            <w:tcW w:w="333" w:type="pct"/>
          </w:tcPr>
          <w:p w14:paraId="6D5234C4" w14:textId="77777777" w:rsidR="00F10B26" w:rsidRPr="007859C1" w:rsidRDefault="00F10B26" w:rsidP="007D3C16">
            <w:pPr>
              <w:numPr>
                <w:ilvl w:val="0"/>
                <w:numId w:val="45"/>
              </w:numPr>
              <w:spacing w:line="276" w:lineRule="auto"/>
              <w:ind w:left="0" w:firstLine="0"/>
              <w:jc w:val="left"/>
              <w:rPr>
                <w:rFonts w:cs="Segoe UI Light"/>
                <w:color w:val="7030A0"/>
                <w:sz w:val="22"/>
                <w:szCs w:val="22"/>
              </w:rPr>
            </w:pPr>
          </w:p>
        </w:tc>
        <w:tc>
          <w:tcPr>
            <w:tcW w:w="4667" w:type="pct"/>
          </w:tcPr>
          <w:p w14:paraId="05BF42E3" w14:textId="77777777" w:rsidR="00F10B26" w:rsidRPr="007859C1" w:rsidRDefault="00F10B26" w:rsidP="001E4301">
            <w:pPr>
              <w:spacing w:line="276" w:lineRule="auto"/>
              <w:rPr>
                <w:rFonts w:cs="Segoe UI Light"/>
                <w:color w:val="7030A0"/>
                <w:sz w:val="22"/>
                <w:szCs w:val="22"/>
              </w:rPr>
            </w:pPr>
            <w:r w:rsidRPr="007859C1">
              <w:rPr>
                <w:rFonts w:cs="Segoe UI Light"/>
                <w:color w:val="7030A0"/>
                <w:sz w:val="22"/>
                <w:szCs w:val="22"/>
              </w:rPr>
              <w:t>-    leki.</w:t>
            </w:r>
          </w:p>
        </w:tc>
      </w:tr>
      <w:tr w:rsidR="00F10B26" w:rsidRPr="007859C1" w14:paraId="78334B05"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C6F5C4B"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37349B3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tc>
      </w:tr>
      <w:tr w:rsidR="00F10B26" w:rsidRPr="007859C1" w14:paraId="2702F259" w14:textId="77777777" w:rsidTr="000458DF">
        <w:trPr>
          <w:trHeight w:val="325"/>
        </w:trPr>
        <w:tc>
          <w:tcPr>
            <w:tcW w:w="333" w:type="pct"/>
          </w:tcPr>
          <w:p w14:paraId="62D1E7F0"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29BBDC6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w zakresie kosztów leków – na poziomie cen leków z konkretnej dostawy, w ramach której zrealizowano podania dla pacjenta (integracja z modułami Apteka, Apteczka oddziałowa), </w:t>
            </w:r>
          </w:p>
        </w:tc>
      </w:tr>
      <w:tr w:rsidR="00F10B26" w:rsidRPr="007859C1" w14:paraId="170B10D2"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7180A23"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3049B755"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w zakresie rzeczywistych kosztów świadczeń (z ostatniego miesiąca, dla którego taka wycena istnieje – integracja z modułem zawierającym koszty z oprogramowania ERP) </w:t>
            </w:r>
          </w:p>
        </w:tc>
      </w:tr>
      <w:tr w:rsidR="00F10B26" w:rsidRPr="007859C1" w14:paraId="025091C4" w14:textId="77777777" w:rsidTr="000458DF">
        <w:trPr>
          <w:trHeight w:val="227"/>
        </w:trPr>
        <w:tc>
          <w:tcPr>
            <w:tcW w:w="333" w:type="pct"/>
          </w:tcPr>
          <w:p w14:paraId="1E911312"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3E9557A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grupowania kosztowych kart pacjentów wg zdefiniowanych kryteriów i prowadzenia analiz ekonomicznych (np. wg jednostek chorobowych, produktów rozliczeniowych).</w:t>
            </w:r>
          </w:p>
        </w:tc>
      </w:tr>
      <w:tr w:rsidR="00F10B26" w:rsidRPr="007859C1" w14:paraId="79EC585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7F4B57D"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31E3597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xml:space="preserve"> Możliwość definiowania wskaźników kosztowo-przychodowych w oparciu o predefiniowane funkcje dla:</w:t>
            </w:r>
          </w:p>
        </w:tc>
      </w:tr>
      <w:tr w:rsidR="00F10B26" w:rsidRPr="007859C1" w14:paraId="4C2CB402" w14:textId="77777777" w:rsidTr="000458DF">
        <w:trPr>
          <w:trHeight w:val="227"/>
        </w:trPr>
        <w:tc>
          <w:tcPr>
            <w:tcW w:w="333" w:type="pct"/>
          </w:tcPr>
          <w:p w14:paraId="7B06C6B7"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4E02601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pacjentów,</w:t>
            </w:r>
          </w:p>
        </w:tc>
      </w:tr>
      <w:tr w:rsidR="00F10B26" w:rsidRPr="007859C1" w14:paraId="38A5A357"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A029B46"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010BB1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ośrodków powstawania kosztów,</w:t>
            </w:r>
          </w:p>
        </w:tc>
      </w:tr>
      <w:tr w:rsidR="00F10B26" w:rsidRPr="007859C1" w14:paraId="71D2CD97" w14:textId="77777777" w:rsidTr="000458DF">
        <w:trPr>
          <w:trHeight w:val="227"/>
        </w:trPr>
        <w:tc>
          <w:tcPr>
            <w:tcW w:w="333" w:type="pct"/>
          </w:tcPr>
          <w:p w14:paraId="457815A6"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2AE36CD4"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jednostek chorobowych,</w:t>
            </w:r>
          </w:p>
        </w:tc>
      </w:tr>
      <w:tr w:rsidR="00F10B26" w:rsidRPr="007859C1" w14:paraId="290705D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F260C1F"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31ABDB4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produktów kontraktowych.</w:t>
            </w:r>
          </w:p>
        </w:tc>
      </w:tr>
      <w:tr w:rsidR="00F10B26" w:rsidRPr="007859C1" w14:paraId="404B53AA" w14:textId="77777777" w:rsidTr="000458DF">
        <w:trPr>
          <w:trHeight w:val="227"/>
        </w:trPr>
        <w:tc>
          <w:tcPr>
            <w:tcW w:w="333" w:type="pct"/>
          </w:tcPr>
          <w:p w14:paraId="0D789A13"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66BB7383"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zestawienia przychodów i kosztów hospitalizacji na poziomie:</w:t>
            </w:r>
          </w:p>
        </w:tc>
      </w:tr>
      <w:tr w:rsidR="00F10B26" w:rsidRPr="007859C1" w14:paraId="42C58663"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4D569E4"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2A4C0E18"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pojedynczego pacjenta,</w:t>
            </w:r>
          </w:p>
        </w:tc>
      </w:tr>
      <w:tr w:rsidR="00F10B26" w:rsidRPr="007859C1" w14:paraId="58F08883" w14:textId="77777777" w:rsidTr="000458DF">
        <w:trPr>
          <w:trHeight w:val="227"/>
        </w:trPr>
        <w:tc>
          <w:tcPr>
            <w:tcW w:w="333" w:type="pct"/>
          </w:tcPr>
          <w:p w14:paraId="2EC14B5F"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4875595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kodu JGP,</w:t>
            </w:r>
          </w:p>
        </w:tc>
      </w:tr>
      <w:tr w:rsidR="00F10B26" w:rsidRPr="007859C1" w14:paraId="2502C9B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EB1EEBF"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2B20D11B"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produktu jednostkowego,</w:t>
            </w:r>
          </w:p>
        </w:tc>
      </w:tr>
      <w:tr w:rsidR="00F10B26" w:rsidRPr="007859C1" w14:paraId="2225C0DD" w14:textId="77777777" w:rsidTr="000458DF">
        <w:trPr>
          <w:trHeight w:val="227"/>
        </w:trPr>
        <w:tc>
          <w:tcPr>
            <w:tcW w:w="333" w:type="pct"/>
          </w:tcPr>
          <w:p w14:paraId="7701EB5D"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1FAF463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produktu kontraktowego,</w:t>
            </w:r>
          </w:p>
        </w:tc>
      </w:tr>
      <w:tr w:rsidR="00F10B26" w:rsidRPr="007859C1" w14:paraId="1C71C87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D64B50E"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3B829A9A"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 rozpoznania głównego.</w:t>
            </w:r>
          </w:p>
        </w:tc>
      </w:tr>
      <w:tr w:rsidR="00F10B26" w:rsidRPr="007859C1" w14:paraId="38313377" w14:textId="77777777" w:rsidTr="000458DF">
        <w:trPr>
          <w:trHeight w:val="227"/>
        </w:trPr>
        <w:tc>
          <w:tcPr>
            <w:tcW w:w="333" w:type="pct"/>
          </w:tcPr>
          <w:p w14:paraId="5424FBE9"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29E102B2"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zestawienia statystyk kosztów pobytów z podziałem na lekarzy prowadzących.</w:t>
            </w:r>
          </w:p>
        </w:tc>
      </w:tr>
      <w:tr w:rsidR="00F10B26" w:rsidRPr="007859C1" w14:paraId="61FCC2D6"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2903D09"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02827630"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szacunkowej kalkulacji dotychczasowych kosztów pacjenta w trakcie trwania hospitalizacji w oparciu o dane historyczne lub zdefiniowane cenniki (w przypadku braku danych historycznych).</w:t>
            </w:r>
          </w:p>
        </w:tc>
      </w:tr>
      <w:tr w:rsidR="00F10B26" w:rsidRPr="007859C1" w14:paraId="57680243" w14:textId="77777777" w:rsidTr="000458DF">
        <w:trPr>
          <w:trHeight w:val="227"/>
        </w:trPr>
        <w:tc>
          <w:tcPr>
            <w:tcW w:w="333" w:type="pct"/>
          </w:tcPr>
          <w:p w14:paraId="38CB7CD0"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718005B6"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prezentacji kosztów zleceń do jednostek zewnętrznych wg przyjętych cen umownych z daną jednostką</w:t>
            </w:r>
          </w:p>
        </w:tc>
      </w:tr>
      <w:tr w:rsidR="00F10B26" w:rsidRPr="007859C1" w14:paraId="2BCC8B02"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C2BBAF3" w14:textId="77777777" w:rsidR="00F10B26" w:rsidRPr="007859C1" w:rsidRDefault="00F10B26" w:rsidP="007D3C16">
            <w:pPr>
              <w:numPr>
                <w:ilvl w:val="0"/>
                <w:numId w:val="45"/>
              </w:numPr>
              <w:spacing w:line="276" w:lineRule="auto"/>
              <w:ind w:left="0" w:firstLine="0"/>
              <w:jc w:val="left"/>
              <w:rPr>
                <w:rFonts w:cs="Segoe UI Light"/>
                <w:color w:val="000000"/>
                <w:sz w:val="22"/>
                <w:szCs w:val="22"/>
              </w:rPr>
            </w:pPr>
          </w:p>
        </w:tc>
        <w:tc>
          <w:tcPr>
            <w:tcW w:w="4667" w:type="pct"/>
          </w:tcPr>
          <w:p w14:paraId="44AFEAB9" w14:textId="77777777" w:rsidR="00F10B26" w:rsidRPr="007859C1" w:rsidRDefault="00F10B26" w:rsidP="001E4301">
            <w:pPr>
              <w:spacing w:line="276" w:lineRule="auto"/>
              <w:rPr>
                <w:rFonts w:cs="Segoe UI Light"/>
                <w:color w:val="000000"/>
                <w:sz w:val="22"/>
                <w:szCs w:val="22"/>
              </w:rPr>
            </w:pPr>
            <w:r w:rsidRPr="007859C1">
              <w:rPr>
                <w:rFonts w:cs="Segoe UI Light"/>
                <w:color w:val="000000"/>
                <w:sz w:val="22"/>
                <w:szCs w:val="22"/>
              </w:rPr>
              <w:t>Możliwość porównania liczby osobodni wynikającej z danych zaewidencjonowanych w systemie medycznym z liczbą osobni przesłaną do modułu KKL z modułu zawierającego rachunek kosztów z ERP.</w:t>
            </w:r>
          </w:p>
        </w:tc>
      </w:tr>
    </w:tbl>
    <w:p w14:paraId="60FD905C" w14:textId="77777777" w:rsidR="00F10B26" w:rsidRPr="007859C1" w:rsidRDefault="00F10B26" w:rsidP="00F10B26">
      <w:pPr>
        <w:spacing w:after="0" w:line="276" w:lineRule="auto"/>
        <w:rPr>
          <w:rFonts w:cs="Segoe UI Light"/>
        </w:rPr>
      </w:pPr>
    </w:p>
    <w:p w14:paraId="7A9801F2" w14:textId="6F447AA9" w:rsidR="00F10B26" w:rsidRPr="007859C1" w:rsidRDefault="00F10B26" w:rsidP="009152E7">
      <w:pPr>
        <w:rPr>
          <w:rFonts w:cs="Segoe UI Light"/>
        </w:rPr>
      </w:pPr>
    </w:p>
    <w:p w14:paraId="31229F01" w14:textId="77777777" w:rsidR="000458DF" w:rsidRPr="007859C1" w:rsidRDefault="000458DF" w:rsidP="009152E7">
      <w:pPr>
        <w:rPr>
          <w:rFonts w:cs="Segoe UI Light"/>
        </w:rPr>
      </w:pPr>
    </w:p>
    <w:tbl>
      <w:tblPr>
        <w:tblStyle w:val="Tabelasiatki4akcent11"/>
        <w:tblW w:w="5000" w:type="pct"/>
        <w:tblInd w:w="0" w:type="dxa"/>
        <w:tblLook w:val="0420" w:firstRow="1" w:lastRow="0" w:firstColumn="0" w:lastColumn="0" w:noHBand="0" w:noVBand="1"/>
      </w:tblPr>
      <w:tblGrid>
        <w:gridCol w:w="683"/>
        <w:gridCol w:w="8377"/>
      </w:tblGrid>
      <w:tr w:rsidR="00AB3983" w:rsidRPr="007859C1" w14:paraId="1BDD7B65" w14:textId="77777777" w:rsidTr="00AB3983">
        <w:trPr>
          <w:cnfStyle w:val="100000000000" w:firstRow="1" w:lastRow="0" w:firstColumn="0" w:lastColumn="0" w:oddVBand="0" w:evenVBand="0" w:oddHBand="0" w:evenHBand="0" w:firstRowFirstColumn="0" w:firstRowLastColumn="0" w:lastRowFirstColumn="0" w:lastRowLastColumn="0"/>
        </w:trPr>
        <w:tc>
          <w:tcPr>
            <w:tcW w:w="377" w:type="pct"/>
          </w:tcPr>
          <w:p w14:paraId="348F89AA" w14:textId="77777777" w:rsidR="00F10B26" w:rsidRPr="007859C1" w:rsidRDefault="00F10B26" w:rsidP="001E4301">
            <w:pPr>
              <w:tabs>
                <w:tab w:val="left" w:pos="6209"/>
              </w:tabs>
              <w:spacing w:line="276" w:lineRule="auto"/>
              <w:jc w:val="center"/>
              <w:rPr>
                <w:rFonts w:cs="Segoe UI Light"/>
                <w:b w:val="0"/>
                <w:color w:val="FFFFFF" w:themeColor="background1"/>
                <w:sz w:val="22"/>
                <w:szCs w:val="22"/>
              </w:rPr>
            </w:pPr>
            <w:r w:rsidRPr="007859C1">
              <w:rPr>
                <w:rFonts w:cs="Segoe UI Light"/>
                <w:b w:val="0"/>
                <w:color w:val="FFFFFF" w:themeColor="background1"/>
                <w:sz w:val="22"/>
                <w:szCs w:val="22"/>
              </w:rPr>
              <w:t>L.p.</w:t>
            </w:r>
          </w:p>
        </w:tc>
        <w:tc>
          <w:tcPr>
            <w:tcW w:w="4623" w:type="pct"/>
          </w:tcPr>
          <w:p w14:paraId="01A11634" w14:textId="77777777" w:rsidR="00F10B26" w:rsidRPr="007859C1" w:rsidRDefault="00F10B26" w:rsidP="00805985">
            <w:pPr>
              <w:pStyle w:val="Nagwek4"/>
              <w:outlineLvl w:val="3"/>
            </w:pPr>
            <w:r w:rsidRPr="007859C1">
              <w:t>Funkcjonalności Laboratoryjnego Systemu Informatycznego (LIS)</w:t>
            </w:r>
          </w:p>
        </w:tc>
      </w:tr>
      <w:tr w:rsidR="00F10B26" w:rsidRPr="007859C1" w14:paraId="2AFD42F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AD39581" w14:textId="77777777" w:rsidR="00F10B26" w:rsidRPr="007859C1" w:rsidRDefault="00F10B26" w:rsidP="007D3C16">
            <w:pPr>
              <w:numPr>
                <w:ilvl w:val="0"/>
                <w:numId w:val="47"/>
              </w:numPr>
              <w:spacing w:line="276" w:lineRule="auto"/>
              <w:jc w:val="center"/>
              <w:rPr>
                <w:rFonts w:cs="Segoe UI Light"/>
                <w:bCs/>
                <w:sz w:val="22"/>
                <w:szCs w:val="22"/>
              </w:rPr>
            </w:pPr>
          </w:p>
        </w:tc>
        <w:tc>
          <w:tcPr>
            <w:tcW w:w="4623" w:type="pct"/>
          </w:tcPr>
          <w:p w14:paraId="421B439A" w14:textId="77777777" w:rsidR="00F10B26" w:rsidRPr="007859C1" w:rsidRDefault="00F10B26" w:rsidP="001E4301">
            <w:pPr>
              <w:spacing w:line="276" w:lineRule="auto"/>
              <w:rPr>
                <w:rFonts w:cs="Segoe UI Light"/>
                <w:b/>
                <w:bCs/>
                <w:sz w:val="22"/>
                <w:szCs w:val="22"/>
              </w:rPr>
            </w:pPr>
            <w:r w:rsidRPr="007859C1">
              <w:rPr>
                <w:rFonts w:eastAsiaTheme="minorHAnsi" w:cs="Segoe UI Light"/>
                <w:sz w:val="22"/>
                <w:szCs w:val="22"/>
              </w:rPr>
              <w:t>Oprogramowanie w języku polskim, graficzny interfejs użytkownika</w:t>
            </w:r>
          </w:p>
        </w:tc>
      </w:tr>
      <w:tr w:rsidR="00F10B26" w:rsidRPr="007859C1" w14:paraId="4EDD2381" w14:textId="77777777" w:rsidTr="00AB3983">
        <w:tc>
          <w:tcPr>
            <w:tcW w:w="377" w:type="pct"/>
          </w:tcPr>
          <w:p w14:paraId="50FE37E6" w14:textId="77777777" w:rsidR="00F10B26" w:rsidRPr="007859C1" w:rsidRDefault="00F10B26" w:rsidP="007D3C16">
            <w:pPr>
              <w:numPr>
                <w:ilvl w:val="0"/>
                <w:numId w:val="47"/>
              </w:numPr>
              <w:spacing w:line="276" w:lineRule="auto"/>
              <w:ind w:left="0" w:firstLine="0"/>
              <w:jc w:val="center"/>
              <w:rPr>
                <w:rFonts w:cs="Segoe UI Light"/>
                <w:bCs/>
                <w:sz w:val="22"/>
                <w:szCs w:val="22"/>
              </w:rPr>
            </w:pPr>
          </w:p>
        </w:tc>
        <w:tc>
          <w:tcPr>
            <w:tcW w:w="4623" w:type="pct"/>
          </w:tcPr>
          <w:p w14:paraId="43B3414E" w14:textId="6ACB3873" w:rsidR="00F10B26" w:rsidRPr="007859C1" w:rsidRDefault="00F10B26" w:rsidP="001E4301">
            <w:pPr>
              <w:spacing w:line="276" w:lineRule="auto"/>
              <w:rPr>
                <w:rFonts w:cs="Segoe UI Light"/>
                <w:sz w:val="22"/>
                <w:szCs w:val="22"/>
              </w:rPr>
            </w:pPr>
            <w:r w:rsidRPr="007859C1">
              <w:rPr>
                <w:rFonts w:eastAsiaTheme="minorHAnsi" w:cs="Segoe UI Light"/>
                <w:sz w:val="22"/>
                <w:szCs w:val="22"/>
              </w:rPr>
              <w:t>Jednokrotna rejestracja danych – raz zapisane dane nie wymagają powtórnego wpisywania</w:t>
            </w:r>
            <w:r w:rsidR="001E4301" w:rsidRPr="007859C1">
              <w:rPr>
                <w:rFonts w:eastAsiaTheme="minorHAnsi" w:cs="Segoe UI Light"/>
                <w:sz w:val="22"/>
                <w:szCs w:val="22"/>
              </w:rPr>
              <w:t xml:space="preserve"> (dane pacjenta przekazywane w ramkach HL7 muszą być wykorzystane w LIS)</w:t>
            </w:r>
          </w:p>
        </w:tc>
      </w:tr>
      <w:tr w:rsidR="00F10B26" w:rsidRPr="007859C1" w14:paraId="6B95CD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A7E15C" w14:textId="77777777" w:rsidR="00F10B26" w:rsidRPr="007859C1" w:rsidRDefault="00F10B26" w:rsidP="001E4301">
            <w:pPr>
              <w:spacing w:line="276" w:lineRule="auto"/>
              <w:jc w:val="center"/>
              <w:rPr>
                <w:rFonts w:cs="Segoe UI Light"/>
                <w:bCs/>
                <w:sz w:val="22"/>
                <w:szCs w:val="22"/>
              </w:rPr>
            </w:pPr>
          </w:p>
        </w:tc>
        <w:tc>
          <w:tcPr>
            <w:tcW w:w="4623" w:type="pct"/>
          </w:tcPr>
          <w:p w14:paraId="077D4391"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Rejestracja pacjentów i zleceń diagnostycznych:</w:t>
            </w:r>
          </w:p>
        </w:tc>
      </w:tr>
      <w:tr w:rsidR="00F10B26" w:rsidRPr="007859C1" w14:paraId="36AE63E4" w14:textId="77777777" w:rsidTr="00AB3983">
        <w:tc>
          <w:tcPr>
            <w:tcW w:w="377" w:type="pct"/>
          </w:tcPr>
          <w:p w14:paraId="6CFB2C5A" w14:textId="77777777" w:rsidR="00F10B26" w:rsidRPr="007859C1" w:rsidRDefault="00F10B26" w:rsidP="007D3C16">
            <w:pPr>
              <w:numPr>
                <w:ilvl w:val="0"/>
                <w:numId w:val="47"/>
              </w:numPr>
              <w:spacing w:line="276" w:lineRule="auto"/>
              <w:ind w:left="0" w:firstLine="0"/>
              <w:jc w:val="center"/>
              <w:rPr>
                <w:rFonts w:cs="Segoe UI Light"/>
                <w:bCs/>
                <w:sz w:val="22"/>
                <w:szCs w:val="22"/>
              </w:rPr>
            </w:pPr>
          </w:p>
        </w:tc>
        <w:tc>
          <w:tcPr>
            <w:tcW w:w="4623" w:type="pct"/>
          </w:tcPr>
          <w:p w14:paraId="7AE17765" w14:textId="09BD7EB4"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Prowadzenie kartoteki pacjentów</w:t>
            </w:r>
            <w:r w:rsidR="001E4301" w:rsidRPr="007859C1">
              <w:rPr>
                <w:rFonts w:eastAsiaTheme="minorHAnsi" w:cs="Segoe UI Light"/>
                <w:sz w:val="22"/>
                <w:szCs w:val="22"/>
              </w:rPr>
              <w:t xml:space="preserve"> i ich rejestracja z wyszukiwaniem po imieniu, nazwisku i nr PESEL,</w:t>
            </w:r>
            <w:r w:rsidRPr="007859C1">
              <w:rPr>
                <w:rFonts w:eastAsiaTheme="minorHAnsi" w:cs="Segoe UI Light"/>
                <w:sz w:val="22"/>
                <w:szCs w:val="22"/>
              </w:rPr>
              <w:t xml:space="preserve"> , łącznie z datą przyjęcia do szpitala, wraz z grupą krwi, </w:t>
            </w:r>
            <w:proofErr w:type="spellStart"/>
            <w:r w:rsidRPr="007859C1">
              <w:rPr>
                <w:rFonts w:eastAsiaTheme="minorHAnsi" w:cs="Segoe UI Light"/>
                <w:sz w:val="22"/>
                <w:szCs w:val="22"/>
              </w:rPr>
              <w:t>RhD</w:t>
            </w:r>
            <w:proofErr w:type="spellEnd"/>
            <w:r w:rsidRPr="007859C1">
              <w:rPr>
                <w:rFonts w:eastAsiaTheme="minorHAnsi" w:cs="Segoe UI Light"/>
                <w:sz w:val="22"/>
                <w:szCs w:val="22"/>
              </w:rPr>
              <w:t xml:space="preserve"> i fenotypem, oraz identyfikacja pacjenta na podstawie różnych danych: demograficznych, nr księgi głównej, identyfikatora zewnętrznego, z możliwością blokady powtórnej rejestracji tego samego pacjenta;</w:t>
            </w:r>
          </w:p>
        </w:tc>
      </w:tr>
      <w:tr w:rsidR="00F10B26" w:rsidRPr="007859C1" w14:paraId="36CE733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B3AE197" w14:textId="77777777" w:rsidR="00F10B26" w:rsidRPr="007859C1" w:rsidRDefault="00F10B26" w:rsidP="007D3C16">
            <w:pPr>
              <w:numPr>
                <w:ilvl w:val="0"/>
                <w:numId w:val="47"/>
              </w:numPr>
              <w:spacing w:line="276" w:lineRule="auto"/>
              <w:ind w:left="0" w:firstLine="0"/>
              <w:jc w:val="center"/>
              <w:rPr>
                <w:rFonts w:cs="Segoe UI Light"/>
                <w:bCs/>
                <w:color w:val="7030A0"/>
                <w:sz w:val="22"/>
                <w:szCs w:val="22"/>
              </w:rPr>
            </w:pPr>
          </w:p>
        </w:tc>
        <w:tc>
          <w:tcPr>
            <w:tcW w:w="4623" w:type="pct"/>
          </w:tcPr>
          <w:p w14:paraId="7CED4DCC" w14:textId="77777777" w:rsidR="00F10B26" w:rsidRPr="007859C1" w:rsidRDefault="00F10B26" w:rsidP="001E4301">
            <w:pPr>
              <w:autoSpaceDE w:val="0"/>
              <w:autoSpaceDN w:val="0"/>
              <w:adjustRightInd w:val="0"/>
              <w:spacing w:line="276" w:lineRule="auto"/>
              <w:jc w:val="left"/>
              <w:rPr>
                <w:rFonts w:cs="Segoe UI Light"/>
                <w:color w:val="7030A0"/>
                <w:sz w:val="22"/>
                <w:szCs w:val="22"/>
              </w:rPr>
            </w:pPr>
            <w:r w:rsidRPr="007859C1">
              <w:rPr>
                <w:rFonts w:eastAsiaTheme="minorHAnsi" w:cs="Segoe UI Light"/>
                <w:color w:val="7030A0"/>
                <w:sz w:val="22"/>
                <w:szCs w:val="22"/>
              </w:rPr>
              <w:t xml:space="preserve">Rejestracja serologicznej historii pacjenta (daty, zmiany: grupy krwi, fenotypu, wykryte </w:t>
            </w:r>
            <w:proofErr w:type="spellStart"/>
            <w:r w:rsidRPr="007859C1">
              <w:rPr>
                <w:rFonts w:eastAsiaTheme="minorHAnsi" w:cs="Segoe UI Light"/>
                <w:color w:val="7030A0"/>
                <w:sz w:val="22"/>
                <w:szCs w:val="22"/>
              </w:rPr>
              <w:t>alloprzeciwciała</w:t>
            </w:r>
            <w:proofErr w:type="spellEnd"/>
            <w:r w:rsidRPr="007859C1">
              <w:rPr>
                <w:rFonts w:eastAsiaTheme="minorHAnsi" w:cs="Segoe UI Light"/>
                <w:color w:val="7030A0"/>
                <w:sz w:val="22"/>
                <w:szCs w:val="22"/>
              </w:rPr>
              <w:t xml:space="preserve">, przetoczenia krwi i składników, powikłania poprzetoczeniowe, </w:t>
            </w:r>
            <w:r w:rsidRPr="007859C1">
              <w:rPr>
                <w:rFonts w:eastAsiaTheme="minorHAnsi" w:cs="Segoe UI Light"/>
                <w:color w:val="7030A0"/>
                <w:sz w:val="22"/>
                <w:szCs w:val="22"/>
              </w:rPr>
              <w:lastRenderedPageBreak/>
              <w:t>konsultacje, kwalifikacje do podania immunoglobuliny), sygnalizacja (wyróżnianie) takich pacjentów przy wyświetlaniu.</w:t>
            </w:r>
          </w:p>
        </w:tc>
      </w:tr>
      <w:tr w:rsidR="00F10B26" w:rsidRPr="007859C1" w14:paraId="1F3C89E3" w14:textId="77777777" w:rsidTr="00AB3983">
        <w:tc>
          <w:tcPr>
            <w:tcW w:w="377" w:type="pct"/>
          </w:tcPr>
          <w:p w14:paraId="2925B774"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color w:val="7030A0"/>
                <w:sz w:val="22"/>
                <w:szCs w:val="22"/>
              </w:rPr>
            </w:pPr>
          </w:p>
        </w:tc>
        <w:tc>
          <w:tcPr>
            <w:tcW w:w="4623" w:type="pct"/>
          </w:tcPr>
          <w:p w14:paraId="26FBADC4" w14:textId="77777777" w:rsidR="00F10B26" w:rsidRPr="007859C1" w:rsidRDefault="00F10B26" w:rsidP="001E4301">
            <w:pPr>
              <w:autoSpaceDE w:val="0"/>
              <w:autoSpaceDN w:val="0"/>
              <w:adjustRightInd w:val="0"/>
              <w:spacing w:line="276" w:lineRule="auto"/>
              <w:jc w:val="left"/>
              <w:rPr>
                <w:rFonts w:eastAsiaTheme="minorHAnsi" w:cs="Segoe UI Light"/>
                <w:color w:val="7030A0"/>
                <w:sz w:val="22"/>
                <w:szCs w:val="22"/>
              </w:rPr>
            </w:pPr>
            <w:r w:rsidRPr="007859C1">
              <w:rPr>
                <w:rFonts w:eastAsiaTheme="minorHAnsi" w:cs="Segoe UI Light"/>
                <w:color w:val="7030A0"/>
                <w:sz w:val="22"/>
                <w:szCs w:val="22"/>
              </w:rPr>
              <w:t>Rejestracja zleceń (wszystkie badania), od zleceniodawców szpitalnych i zewnętrznych, w tym:</w:t>
            </w:r>
          </w:p>
          <w:p w14:paraId="2045FCC4" w14:textId="77777777" w:rsidR="00F10B26" w:rsidRPr="007859C1" w:rsidRDefault="00F10B26" w:rsidP="001E4301">
            <w:pPr>
              <w:autoSpaceDE w:val="0"/>
              <w:autoSpaceDN w:val="0"/>
              <w:adjustRightInd w:val="0"/>
              <w:spacing w:line="276" w:lineRule="auto"/>
              <w:jc w:val="left"/>
              <w:rPr>
                <w:rFonts w:eastAsiaTheme="minorHAnsi" w:cs="Segoe UI Light"/>
                <w:color w:val="7030A0"/>
                <w:sz w:val="22"/>
                <w:szCs w:val="22"/>
              </w:rPr>
            </w:pPr>
            <w:r w:rsidRPr="007859C1">
              <w:rPr>
                <w:rFonts w:eastAsia="CIDFont+F3" w:cs="Segoe UI Light"/>
                <w:color w:val="7030A0"/>
                <w:sz w:val="22"/>
                <w:szCs w:val="22"/>
              </w:rPr>
              <w:t xml:space="preserve">- </w:t>
            </w:r>
            <w:r w:rsidRPr="007859C1">
              <w:rPr>
                <w:rFonts w:eastAsiaTheme="minorHAnsi" w:cs="Segoe UI Light"/>
                <w:color w:val="7030A0"/>
                <w:sz w:val="22"/>
                <w:szCs w:val="22"/>
              </w:rPr>
              <w:t>rejestracja godzin: pobrania, dostarczenia materiału i rejestracji zlecenia,</w:t>
            </w:r>
          </w:p>
          <w:p w14:paraId="3F425D90" w14:textId="23FAE68F" w:rsidR="00F10B26" w:rsidRPr="007859C1" w:rsidRDefault="00F10B26" w:rsidP="001E4301">
            <w:pPr>
              <w:autoSpaceDE w:val="0"/>
              <w:autoSpaceDN w:val="0"/>
              <w:adjustRightInd w:val="0"/>
              <w:spacing w:line="276" w:lineRule="auto"/>
              <w:jc w:val="left"/>
              <w:rPr>
                <w:rFonts w:eastAsiaTheme="minorHAnsi" w:cs="Segoe UI Light"/>
                <w:color w:val="7030A0"/>
                <w:sz w:val="22"/>
                <w:szCs w:val="22"/>
              </w:rPr>
            </w:pPr>
            <w:r w:rsidRPr="007859C1">
              <w:rPr>
                <w:rFonts w:eastAsia="CIDFont+F3" w:cs="Segoe UI Light"/>
                <w:color w:val="7030A0"/>
                <w:sz w:val="22"/>
                <w:szCs w:val="22"/>
              </w:rPr>
              <w:t xml:space="preserve">- </w:t>
            </w:r>
            <w:r w:rsidRPr="007859C1">
              <w:rPr>
                <w:rFonts w:eastAsiaTheme="minorHAnsi" w:cs="Segoe UI Light"/>
                <w:color w:val="7030A0"/>
                <w:sz w:val="22"/>
                <w:szCs w:val="22"/>
              </w:rPr>
              <w:t>dokumentacja materiału z wykorzystaniem rozbudowywalnego przez użytkownika słownika</w:t>
            </w:r>
            <w:r w:rsidR="003059A0" w:rsidRPr="007859C1">
              <w:rPr>
                <w:rFonts w:eastAsiaTheme="minorHAnsi" w:cs="Segoe UI Light"/>
                <w:color w:val="7030A0"/>
                <w:sz w:val="22"/>
                <w:szCs w:val="22"/>
              </w:rPr>
              <w:t xml:space="preserve"> </w:t>
            </w:r>
            <w:r w:rsidRPr="007859C1">
              <w:rPr>
                <w:rFonts w:eastAsiaTheme="minorHAnsi" w:cs="Segoe UI Light"/>
                <w:color w:val="7030A0"/>
                <w:sz w:val="22"/>
                <w:szCs w:val="22"/>
              </w:rPr>
              <w:t>materiałów, możliwość szczegółowego opisania w zleceniu,</w:t>
            </w:r>
          </w:p>
          <w:p w14:paraId="4D05313D" w14:textId="77777777" w:rsidR="00F10B26" w:rsidRPr="007859C1" w:rsidRDefault="00F10B26" w:rsidP="001E4301">
            <w:pPr>
              <w:autoSpaceDE w:val="0"/>
              <w:autoSpaceDN w:val="0"/>
              <w:adjustRightInd w:val="0"/>
              <w:spacing w:line="276" w:lineRule="auto"/>
              <w:jc w:val="left"/>
              <w:rPr>
                <w:rFonts w:eastAsiaTheme="minorHAnsi" w:cs="Segoe UI Light"/>
                <w:color w:val="7030A0"/>
                <w:sz w:val="22"/>
                <w:szCs w:val="22"/>
              </w:rPr>
            </w:pPr>
            <w:r w:rsidRPr="007859C1">
              <w:rPr>
                <w:rFonts w:eastAsia="CIDFont+F3" w:cs="Segoe UI Light"/>
                <w:color w:val="7030A0"/>
                <w:sz w:val="22"/>
                <w:szCs w:val="22"/>
              </w:rPr>
              <w:t xml:space="preserve">- </w:t>
            </w:r>
            <w:r w:rsidRPr="007859C1">
              <w:rPr>
                <w:rFonts w:eastAsiaTheme="minorHAnsi" w:cs="Segoe UI Light"/>
                <w:color w:val="7030A0"/>
                <w:sz w:val="22"/>
                <w:szCs w:val="22"/>
              </w:rPr>
              <w:t>możliwość rejestrowania danych z wywiadu (przyjmowane leki, zastosowane i planowane leczenie, sugerowany kierunek diagnozy itp.)</w:t>
            </w:r>
          </w:p>
          <w:p w14:paraId="700C343A" w14:textId="08AFDD60" w:rsidR="003059A0" w:rsidRPr="007859C1" w:rsidRDefault="003059A0" w:rsidP="003059A0">
            <w:pPr>
              <w:autoSpaceDE w:val="0"/>
              <w:autoSpaceDN w:val="0"/>
              <w:adjustRightInd w:val="0"/>
              <w:spacing w:line="276" w:lineRule="auto"/>
              <w:jc w:val="left"/>
              <w:rPr>
                <w:rFonts w:cs="Segoe UI Light"/>
                <w:color w:val="7030A0"/>
                <w:sz w:val="22"/>
                <w:szCs w:val="22"/>
              </w:rPr>
            </w:pPr>
            <w:r w:rsidRPr="007859C1">
              <w:rPr>
                <w:rFonts w:eastAsiaTheme="minorHAnsi" w:cs="Segoe UI Light"/>
                <w:color w:val="7030A0"/>
                <w:sz w:val="22"/>
                <w:szCs w:val="22"/>
              </w:rPr>
              <w:t xml:space="preserve">- </w:t>
            </w:r>
            <w:r w:rsidRPr="007859C1">
              <w:rPr>
                <w:rFonts w:cs="Segoe UI Light"/>
                <w:color w:val="7030A0"/>
                <w:sz w:val="22"/>
                <w:szCs w:val="22"/>
              </w:rPr>
              <w:t>możliwość wpisania ręcznie / korekty osoby pobierającej.</w:t>
            </w:r>
          </w:p>
        </w:tc>
      </w:tr>
      <w:tr w:rsidR="00F10B26" w:rsidRPr="007859C1" w14:paraId="6367E0C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08283D5"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5A086F5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Całkowicie automatyczny dobór cen dla wykonywanych badań, umożliwiający:</w:t>
            </w:r>
          </w:p>
          <w:p w14:paraId="10A3A13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dobór różnych cen za badanie dla różnych płatników,</w:t>
            </w:r>
          </w:p>
          <w:p w14:paraId="706B86B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przypisanie badań różnym płatnikom, bez rejestracji osobnych zleceń</w:t>
            </w:r>
            <w:r w:rsidRPr="007859C1">
              <w:rPr>
                <w:rFonts w:eastAsiaTheme="minorHAnsi" w:cs="Segoe UI Light"/>
                <w:sz w:val="22"/>
                <w:szCs w:val="22"/>
              </w:rPr>
              <w:br/>
            </w:r>
            <w:r w:rsidRPr="007859C1">
              <w:rPr>
                <w:rFonts w:eastAsia="CIDFont+F3" w:cs="Segoe UI Light"/>
                <w:sz w:val="22"/>
                <w:szCs w:val="22"/>
              </w:rPr>
              <w:t xml:space="preserve"> - </w:t>
            </w:r>
            <w:r w:rsidRPr="007859C1">
              <w:rPr>
                <w:rFonts w:eastAsiaTheme="minorHAnsi" w:cs="Segoe UI Light"/>
                <w:sz w:val="22"/>
                <w:szCs w:val="22"/>
              </w:rPr>
              <w:t>rejestrację grupy (pakietu) badań o cenie różnej od sumy cen składowych,</w:t>
            </w:r>
          </w:p>
          <w:p w14:paraId="681B802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zlecenie badania (po ustalonej cenie) wykonywanego na koszt laboratorium,</w:t>
            </w:r>
          </w:p>
          <w:p w14:paraId="021147FF"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przydział ceny z cennika „domyślnego” w przypadku niekompletnych danych kwalifikujących przydział właściwego cennika (lub braku w nim ceny),</w:t>
            </w:r>
          </w:p>
          <w:p w14:paraId="6C03A89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blokadę rejestracji badania, do którego nie można automatycznie dobrać ceny.</w:t>
            </w:r>
          </w:p>
        </w:tc>
      </w:tr>
      <w:tr w:rsidR="00F10B26" w:rsidRPr="007859C1" w14:paraId="6A0A69E7" w14:textId="77777777" w:rsidTr="00AB3983">
        <w:tc>
          <w:tcPr>
            <w:tcW w:w="377" w:type="pct"/>
          </w:tcPr>
          <w:p w14:paraId="23282CE8"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574F939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Automatyczne rozliczanie zleceń, z uwzględnieniem specjalnych ich rodzajów (Cito, Dyżury...), w tym:</w:t>
            </w:r>
          </w:p>
          <w:p w14:paraId="22DE5430"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możliwość definiowania własnych rodzajów zleceń,</w:t>
            </w:r>
          </w:p>
          <w:p w14:paraId="465075B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możliwość automatycznego doboru różnych cen tego samego badania dla różnych płatników i w zależności od rodzaju zlecenia (włącznie z rodzajami zleceń zdefiniowanymi przez użytkownika),</w:t>
            </w:r>
          </w:p>
          <w:p w14:paraId="17C13491"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możliwość użycia zdefiniowanego rodzaju zlecenia jako filtru w zestawieniach.</w:t>
            </w:r>
          </w:p>
        </w:tc>
      </w:tr>
      <w:tr w:rsidR="00F10B26" w:rsidRPr="007859C1" w14:paraId="18339EA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C8DAAD8"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51DFF7D6"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Automatyczne uwzględnianie w rozliczaniu zleceń kilku różnych stawek VAT dla tej samej usługi, w zależności od przeznaczenia wyniku,</w:t>
            </w:r>
          </w:p>
        </w:tc>
      </w:tr>
      <w:tr w:rsidR="00F10B26" w:rsidRPr="007859C1" w14:paraId="1489AF05" w14:textId="77777777" w:rsidTr="00AB3983">
        <w:tc>
          <w:tcPr>
            <w:tcW w:w="377" w:type="pct"/>
          </w:tcPr>
          <w:p w14:paraId="0F59C183"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0161807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podłączenia i współpracy z drukarkami fiskalnymi, prowadzenie towarzyszących im rejestrów sprzedaży i rejestrów paragonów fiskalnych, z możliwością równoczesnego użycia kilku takich drukarek i rejestrów,</w:t>
            </w:r>
          </w:p>
        </w:tc>
      </w:tr>
      <w:tr w:rsidR="00F10B26" w:rsidRPr="007859C1" w14:paraId="52C2089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0C143C"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4770F05D"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dopisania badania do istniejącego zlecenia, bez konieczności ponownego rejestrowania danych administracyjnych</w:t>
            </w:r>
          </w:p>
        </w:tc>
      </w:tr>
      <w:tr w:rsidR="00F10B26" w:rsidRPr="007859C1" w14:paraId="2F0D1A65" w14:textId="77777777" w:rsidTr="00AB3983">
        <w:tc>
          <w:tcPr>
            <w:tcW w:w="377" w:type="pct"/>
          </w:tcPr>
          <w:p w14:paraId="78CFC27F"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55656CD5"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Prowadzenie głównej książki zleceń i możliwość jej wydruku,</w:t>
            </w:r>
          </w:p>
        </w:tc>
      </w:tr>
      <w:tr w:rsidR="00F10B26" w:rsidRPr="007859C1" w14:paraId="0932388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BA6790"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1E23D51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Możliwość rejestracji zleceń z wykorzystaniem modułu do kompleksowej obsługi pacjenta w punkcie pobrań (moduł www), umożliwiający:</w:t>
            </w:r>
          </w:p>
          <w:p w14:paraId="5FB345D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przyjęcie dokumentu zlecenia z możliwością jego oceny (np. niekompletne dane pacjenta lub lekarza, źle zaznaczone badania),</w:t>
            </w:r>
          </w:p>
          <w:p w14:paraId="7B8A8165"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uzupełnienie zlecenia o dodatkowe dane pacjenta (nr dokumentacji medycznej, rozpoznanie, miejsce odesłania wyniku, uwagi dla wykonawcy)</w:t>
            </w:r>
          </w:p>
          <w:p w14:paraId="0B93066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wydruk protokołu pobrania, zgody na pobranie materiału do badań, zgody na publikację wyników,</w:t>
            </w:r>
          </w:p>
          <w:p w14:paraId="2269DAC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kalkulację i fiskalizację kosztów badań,</w:t>
            </w:r>
          </w:p>
          <w:p w14:paraId="51FA44E7"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obsługę poboru materiału (z określeniem czasu realizacji zlecenia) i wysyłki</w:t>
            </w:r>
          </w:p>
        </w:tc>
      </w:tr>
      <w:tr w:rsidR="00F10B26" w:rsidRPr="007859C1" w14:paraId="0FEAE8DD" w14:textId="77777777" w:rsidTr="00AB3983">
        <w:tc>
          <w:tcPr>
            <w:tcW w:w="377" w:type="pct"/>
          </w:tcPr>
          <w:p w14:paraId="66AE2D29"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4307739B"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w:t>
            </w:r>
          </w:p>
        </w:tc>
      </w:tr>
      <w:tr w:rsidR="00F10B26" w:rsidRPr="007859C1" w14:paraId="64D8887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1F41ACF"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4CB55DB3" w14:textId="48EA5C98" w:rsidR="00F10B26" w:rsidRPr="007859C1" w:rsidRDefault="00F10B26" w:rsidP="003059A0">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Licencja na nieograniczoną liczbę użytkowników, min. </w:t>
            </w:r>
            <w:r w:rsidR="003059A0" w:rsidRPr="007859C1">
              <w:rPr>
                <w:rFonts w:eastAsiaTheme="minorHAnsi" w:cs="Segoe UI Light"/>
                <w:sz w:val="22"/>
                <w:szCs w:val="22"/>
              </w:rPr>
              <w:t>20</w:t>
            </w:r>
            <w:r w:rsidRPr="007859C1">
              <w:rPr>
                <w:rFonts w:eastAsiaTheme="minorHAnsi" w:cs="Segoe UI Light"/>
                <w:sz w:val="22"/>
                <w:szCs w:val="22"/>
              </w:rPr>
              <w:t xml:space="preserve"> stacji roboczych, </w:t>
            </w:r>
            <w:r w:rsidR="003059A0" w:rsidRPr="007859C1">
              <w:rPr>
                <w:rFonts w:eastAsiaTheme="minorHAnsi" w:cs="Segoe UI Light"/>
                <w:sz w:val="22"/>
                <w:szCs w:val="22"/>
              </w:rPr>
              <w:t>22</w:t>
            </w:r>
            <w:r w:rsidRPr="007859C1">
              <w:rPr>
                <w:rFonts w:eastAsiaTheme="minorHAnsi" w:cs="Segoe UI Light"/>
                <w:sz w:val="22"/>
                <w:szCs w:val="22"/>
              </w:rPr>
              <w:t xml:space="preserve"> wskazanych przez Użytkownika analizatorów w tym 1 analizator parametrów krytycznych poza laboratorium (POCT). Podłączenie analizatorów do systemu z wykorzystaniem konwerterów Ethernet/RS, </w:t>
            </w:r>
            <w:proofErr w:type="spellStart"/>
            <w:r w:rsidRPr="007859C1">
              <w:rPr>
                <w:rFonts w:eastAsiaTheme="minorHAnsi" w:cs="Segoe UI Light"/>
                <w:sz w:val="22"/>
                <w:szCs w:val="22"/>
              </w:rPr>
              <w:t>Nportów</w:t>
            </w:r>
            <w:proofErr w:type="spellEnd"/>
          </w:p>
        </w:tc>
      </w:tr>
      <w:tr w:rsidR="00F10B26" w:rsidRPr="007859C1" w14:paraId="2A64AB39" w14:textId="77777777" w:rsidTr="00AB3983">
        <w:tc>
          <w:tcPr>
            <w:tcW w:w="377" w:type="pct"/>
          </w:tcPr>
          <w:p w14:paraId="61F7773F"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6DA6930F" w14:textId="1E549FC6"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Obsługa badań w zakresie hematologii, koagulologii, analityki ogólnej, biochemii, immunologii, serologii</w:t>
            </w:r>
            <w:r w:rsidR="003059A0" w:rsidRPr="007859C1">
              <w:rPr>
                <w:rFonts w:eastAsiaTheme="minorHAnsi" w:cs="Segoe UI Light"/>
                <w:sz w:val="22"/>
                <w:szCs w:val="22"/>
              </w:rPr>
              <w:t>, mikrobiologii</w:t>
            </w:r>
            <w:r w:rsidRPr="007859C1">
              <w:rPr>
                <w:rFonts w:eastAsiaTheme="minorHAnsi" w:cs="Segoe UI Light"/>
                <w:sz w:val="22"/>
                <w:szCs w:val="22"/>
              </w:rPr>
              <w:t xml:space="preserve"> i banku krwi.</w:t>
            </w:r>
          </w:p>
        </w:tc>
      </w:tr>
      <w:tr w:rsidR="00F10B26" w:rsidRPr="007859C1" w14:paraId="452B116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3097E73"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4E44EC53"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p>
        </w:tc>
      </w:tr>
      <w:tr w:rsidR="00F10B26" w:rsidRPr="007859C1" w14:paraId="1A5C6862" w14:textId="77777777" w:rsidTr="00AB3983">
        <w:tc>
          <w:tcPr>
            <w:tcW w:w="377" w:type="pct"/>
          </w:tcPr>
          <w:p w14:paraId="20469F4A"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5059A6AF"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automatycznego (na podstawie zleceń) wystawiania rachunków indywidualnych dla pacjentów i okresowych (zbiorczych) dla płatników, bezpośrednio z LIS, z automatycznie prowadzoną dokumentacją.</w:t>
            </w:r>
          </w:p>
        </w:tc>
      </w:tr>
      <w:tr w:rsidR="00F10B26" w:rsidRPr="007859C1" w14:paraId="7B2D158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61D4526" w14:textId="77777777" w:rsidR="00F10B26" w:rsidRPr="007859C1" w:rsidRDefault="00F10B26" w:rsidP="001E4301">
            <w:pPr>
              <w:pStyle w:val="Tekstpodstawowywcity"/>
              <w:spacing w:before="0" w:after="0" w:line="276" w:lineRule="auto"/>
              <w:ind w:left="0"/>
              <w:jc w:val="center"/>
              <w:rPr>
                <w:rFonts w:ascii="Segoe UI Light" w:hAnsi="Segoe UI Light" w:cs="Segoe UI Light"/>
                <w:bCs/>
                <w:sz w:val="22"/>
                <w:szCs w:val="22"/>
              </w:rPr>
            </w:pPr>
          </w:p>
        </w:tc>
        <w:tc>
          <w:tcPr>
            <w:tcW w:w="4623" w:type="pct"/>
          </w:tcPr>
          <w:p w14:paraId="0BF2C2F0"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Proces analityczny:</w:t>
            </w:r>
          </w:p>
        </w:tc>
      </w:tr>
      <w:tr w:rsidR="00F10B26" w:rsidRPr="007859C1" w14:paraId="189A79F7" w14:textId="77777777" w:rsidTr="00AB3983">
        <w:tc>
          <w:tcPr>
            <w:tcW w:w="377" w:type="pct"/>
          </w:tcPr>
          <w:p w14:paraId="0B9FB98F"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099E4A71"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Prowadzenie Ksiąg Pracowni Diagnostycznych, automatycznie sprzężonych z książką zleceń,</w:t>
            </w:r>
          </w:p>
        </w:tc>
      </w:tr>
      <w:tr w:rsidR="00F10B26" w:rsidRPr="007859C1" w14:paraId="379632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45B2F2"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01EEF34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Automatyczne kierowanie badań do stanowisk, na których mają być wykonane, z</w:t>
            </w:r>
          </w:p>
          <w:p w14:paraId="46F81DA6"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uwzględnieniem alternatywnych metod wykonywania, w tym możliwość przekierowywania badań do innej pracowni, z uwzględnieniem merytorycznie wymaganej kolejności wykonywania badań z jednej próbki;</w:t>
            </w:r>
          </w:p>
        </w:tc>
      </w:tr>
      <w:tr w:rsidR="00F10B26" w:rsidRPr="007859C1" w14:paraId="4114F58C" w14:textId="77777777" w:rsidTr="00AB3983">
        <w:tc>
          <w:tcPr>
            <w:tcW w:w="377" w:type="pct"/>
          </w:tcPr>
          <w:p w14:paraId="182B072F"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45BF4BF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Pełna automatyka sterowania analizatorami diagnostycznymi (programowanie, wysyłanie zleceń, odbiór wyników, przesłanie informacji technicznych), uwzględniająca specyfikę urządzeń, m.in. automatyczne przyjmowanie i archiwizowanie w bazie danych:</w:t>
            </w:r>
          </w:p>
          <w:p w14:paraId="56D173C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xml:space="preserve">– wyników graficznych (wykresy, histogramy, </w:t>
            </w:r>
            <w:proofErr w:type="spellStart"/>
            <w:r w:rsidRPr="007859C1">
              <w:rPr>
                <w:rFonts w:eastAsiaTheme="minorHAnsi" w:cs="Segoe UI Light"/>
                <w:sz w:val="22"/>
                <w:szCs w:val="22"/>
              </w:rPr>
              <w:t>elektroforegramy</w:t>
            </w:r>
            <w:proofErr w:type="spellEnd"/>
            <w:r w:rsidRPr="007859C1">
              <w:rPr>
                <w:rFonts w:eastAsiaTheme="minorHAnsi" w:cs="Segoe UI Light"/>
                <w:sz w:val="22"/>
                <w:szCs w:val="22"/>
              </w:rPr>
              <w:t>)</w:t>
            </w:r>
          </w:p>
          <w:p w14:paraId="3C52A215"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odczytane przez analizator stopnie aglutynacji (serologia),</w:t>
            </w:r>
          </w:p>
          <w:p w14:paraId="4920D9D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obrazy zeskanowanych przez analizator kaset (serologia),</w:t>
            </w:r>
          </w:p>
          <w:p w14:paraId="23B7480D" w14:textId="59B08539" w:rsidR="00DF6CE7"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informacji o osobach dokonujących manualnych modyfikac</w:t>
            </w:r>
            <w:r w:rsidR="00DF6CE7" w:rsidRPr="007859C1">
              <w:rPr>
                <w:rFonts w:eastAsiaTheme="minorHAnsi" w:cs="Segoe UI Light"/>
                <w:sz w:val="22"/>
                <w:szCs w:val="22"/>
              </w:rPr>
              <w:t>ji i akceptacji w analizatorach,</w:t>
            </w:r>
          </w:p>
          <w:p w14:paraId="0C52019F" w14:textId="5E76C959" w:rsidR="00F10B26" w:rsidRPr="007859C1" w:rsidRDefault="00DF6CE7" w:rsidP="00DF6CE7">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 </w:t>
            </w:r>
            <w:r w:rsidRPr="007859C1">
              <w:rPr>
                <w:rFonts w:cs="Segoe UI Light"/>
                <w:sz w:val="22"/>
                <w:szCs w:val="22"/>
              </w:rPr>
              <w:t>przesyłanie wyników kontroli jakości do programu Unity Real Time firmy BIO-RAD</w:t>
            </w:r>
            <w:r w:rsidR="00F10B26" w:rsidRPr="007859C1">
              <w:rPr>
                <w:rFonts w:eastAsiaTheme="minorHAnsi" w:cs="Segoe UI Light"/>
                <w:sz w:val="22"/>
                <w:szCs w:val="22"/>
              </w:rPr>
              <w:t>;</w:t>
            </w:r>
          </w:p>
        </w:tc>
      </w:tr>
      <w:tr w:rsidR="00F10B26" w:rsidRPr="007859C1" w14:paraId="6208B7A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C1CCBF5"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57C95683" w14:textId="4495A5B5"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wyboru liczby i rodzaju badań do wykonania, zmiany kolejności, przerwania, powtórzenia, wpisania wyniku manualnie, zatwierdzenia – w miarę możliwości obsługiwanego stanowiska (analizatora),</w:t>
            </w:r>
            <w:r w:rsidR="00DF6CE7" w:rsidRPr="007859C1">
              <w:rPr>
                <w:rFonts w:eastAsiaTheme="minorHAnsi" w:cs="Segoe UI Light"/>
                <w:sz w:val="22"/>
                <w:szCs w:val="22"/>
              </w:rPr>
              <w:t xml:space="preserve"> dodania komentarza.</w:t>
            </w:r>
          </w:p>
        </w:tc>
      </w:tr>
      <w:tr w:rsidR="00F10B26" w:rsidRPr="007859C1" w14:paraId="61681F46" w14:textId="77777777" w:rsidTr="00AB3983">
        <w:tc>
          <w:tcPr>
            <w:tcW w:w="377" w:type="pct"/>
          </w:tcPr>
          <w:p w14:paraId="037985BE"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680C6CDD"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Możliwość alternatywnego wykonywania tych samych badań na kilku (różnych lub takich samych) analizatorach – oprogramowanie musi umożliwiać automatyczny (bez wskazywania przez użytkownika) przydział próbek do analizatorów/pracowni z uwzględnieniem:</w:t>
            </w:r>
          </w:p>
          <w:p w14:paraId="3FB945E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możliwości zadania przez użytkownika reguł przydziału,</w:t>
            </w:r>
          </w:p>
          <w:p w14:paraId="41BAC2A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lastRenderedPageBreak/>
              <w:t xml:space="preserve">- </w:t>
            </w:r>
            <w:r w:rsidRPr="007859C1">
              <w:rPr>
                <w:rFonts w:eastAsiaTheme="minorHAnsi" w:cs="Segoe UI Light"/>
                <w:sz w:val="22"/>
                <w:szCs w:val="22"/>
              </w:rPr>
              <w:t>możliwości wystąpienia w jednym wsadzie do analizatora nieokreślonej (jedna lub kilka) liczby próbek tego samego materiału tego samego pacjenta,</w:t>
            </w:r>
          </w:p>
          <w:p w14:paraId="34CA2216" w14:textId="034BDE6F"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automatycznego programowania i odbioru wyników z któregokolwiek takiego analizatora, bez wskazywania, na którym zostaną lub zostały wykonane,</w:t>
            </w:r>
          </w:p>
          <w:p w14:paraId="10A0F669" w14:textId="16082E4D" w:rsidR="00DF6CE7" w:rsidRPr="007859C1" w:rsidRDefault="00DF6CE7"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zapisanie informacji o urządzeniu na jakim zostało wykonane badanie,</w:t>
            </w:r>
          </w:p>
          <w:p w14:paraId="498A8048"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optymalizacji wykorzystania analizatorów – wykonywanie badań wg zadanych kryteriów optymalizacji (czas pracy, repertuar aparatu, obciążenie).</w:t>
            </w:r>
          </w:p>
        </w:tc>
      </w:tr>
      <w:tr w:rsidR="00F10B26" w:rsidRPr="007859C1" w14:paraId="68BA6AF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284A774"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661903FA"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Możliwość manualnej rejestracji wyników,</w:t>
            </w:r>
          </w:p>
        </w:tc>
      </w:tr>
      <w:tr w:rsidR="00F10B26" w:rsidRPr="007859C1" w14:paraId="31AFF7C7" w14:textId="77777777" w:rsidTr="00AB3983">
        <w:tc>
          <w:tcPr>
            <w:tcW w:w="377" w:type="pct"/>
          </w:tcPr>
          <w:p w14:paraId="52A60A60"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46E8E8C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Manualne wprowadzanie wyników serologicznych, zapewniające:</w:t>
            </w:r>
          </w:p>
          <w:p w14:paraId="703612D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wprowadzenie pełnego protokołu wraz ze stopniami aglutynacji,</w:t>
            </w:r>
          </w:p>
          <w:p w14:paraId="657CF2E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automatyczną weryfikację zgodności protokołu z wydawanym wynikiem i znaną z historii pacjenta jego dotychczasową grupą krwi i Rh,</w:t>
            </w:r>
          </w:p>
          <w:p w14:paraId="057F886D"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możliwość wprowadzania rzadkich grup krwi,</w:t>
            </w:r>
          </w:p>
          <w:p w14:paraId="08A15E6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opisywanie wyników, również uzyskanych automatycznie.</w:t>
            </w:r>
          </w:p>
        </w:tc>
      </w:tr>
      <w:tr w:rsidR="00F10B26" w:rsidRPr="007859C1" w14:paraId="220EC95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6C15D04"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bCs/>
                <w:sz w:val="22"/>
                <w:szCs w:val="22"/>
              </w:rPr>
            </w:pPr>
          </w:p>
        </w:tc>
        <w:tc>
          <w:tcPr>
            <w:tcW w:w="4623" w:type="pct"/>
          </w:tcPr>
          <w:p w14:paraId="031A467D" w14:textId="77777777" w:rsidR="00F10B26" w:rsidRPr="007859C1" w:rsidRDefault="00F10B26" w:rsidP="001E4301">
            <w:pPr>
              <w:spacing w:line="276" w:lineRule="auto"/>
              <w:rPr>
                <w:rFonts w:cs="Segoe UI Light"/>
                <w:b/>
                <w:bCs/>
                <w:sz w:val="22"/>
                <w:szCs w:val="22"/>
              </w:rPr>
            </w:pPr>
            <w:r w:rsidRPr="007859C1">
              <w:rPr>
                <w:rFonts w:eastAsiaTheme="minorHAnsi" w:cs="Segoe UI Light"/>
                <w:sz w:val="22"/>
                <w:szCs w:val="22"/>
              </w:rPr>
              <w:t>Przyspieszona, automatyczna obsługa zleceń pilnych,</w:t>
            </w:r>
          </w:p>
        </w:tc>
      </w:tr>
      <w:tr w:rsidR="00F10B26" w:rsidRPr="007859C1" w14:paraId="76C69768" w14:textId="77777777" w:rsidTr="00AB3983">
        <w:tc>
          <w:tcPr>
            <w:tcW w:w="377" w:type="pct"/>
          </w:tcPr>
          <w:p w14:paraId="2C4E83E5"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sz w:val="22"/>
                <w:szCs w:val="22"/>
              </w:rPr>
            </w:pPr>
          </w:p>
        </w:tc>
        <w:tc>
          <w:tcPr>
            <w:tcW w:w="4623" w:type="pct"/>
          </w:tcPr>
          <w:p w14:paraId="5B26B3A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Automatyczny dobór wartości referencyjnych i automatyczne flagowanie wyników, w tym flagowanie wyników będących tekstowymi opisami, z możliwością dowolnej liczby zakresów referencyjnych, osobno dla każdej metody wykonania badania, co najmniej w zależności od wieku, płci, rodzaju materiału, fazy cyklu kobiety, tygodnia ciąży; automatyczny dobór właściwego opisu w przypadku braku kryterium doboru;</w:t>
            </w:r>
          </w:p>
        </w:tc>
      </w:tr>
      <w:tr w:rsidR="00F10B26" w:rsidRPr="007859C1" w14:paraId="2F6B484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AB6226"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sz w:val="22"/>
                <w:szCs w:val="22"/>
              </w:rPr>
            </w:pPr>
          </w:p>
        </w:tc>
        <w:tc>
          <w:tcPr>
            <w:tcW w:w="4623" w:type="pct"/>
          </w:tcPr>
          <w:p w14:paraId="38E11EE7"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automatycznego zastępowania wyniku liczbowego (poza wskazanym zakresem) odpowiednim tekstem,</w:t>
            </w:r>
          </w:p>
        </w:tc>
      </w:tr>
      <w:tr w:rsidR="00F10B26" w:rsidRPr="007859C1" w14:paraId="50DDB632" w14:textId="77777777" w:rsidTr="00AB3983">
        <w:tc>
          <w:tcPr>
            <w:tcW w:w="377" w:type="pct"/>
          </w:tcPr>
          <w:p w14:paraId="41BFB244"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sz w:val="22"/>
                <w:szCs w:val="22"/>
              </w:rPr>
            </w:pPr>
          </w:p>
        </w:tc>
        <w:tc>
          <w:tcPr>
            <w:tcW w:w="4623" w:type="pct"/>
          </w:tcPr>
          <w:p w14:paraId="7226AD92"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Rejestracja błędów wykonania.</w:t>
            </w:r>
          </w:p>
        </w:tc>
      </w:tr>
      <w:tr w:rsidR="00F10B26" w:rsidRPr="007859C1" w14:paraId="4949CDC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A37540" w14:textId="77777777" w:rsidR="00F10B26" w:rsidRPr="007859C1" w:rsidRDefault="00F10B26" w:rsidP="007D3C16">
            <w:pPr>
              <w:pStyle w:val="Tekstpodstawowywcity"/>
              <w:numPr>
                <w:ilvl w:val="0"/>
                <w:numId w:val="47"/>
              </w:numPr>
              <w:spacing w:before="0" w:after="0" w:line="276" w:lineRule="auto"/>
              <w:ind w:left="0" w:firstLine="0"/>
              <w:jc w:val="center"/>
              <w:rPr>
                <w:rFonts w:ascii="Segoe UI Light" w:hAnsi="Segoe UI Light" w:cs="Segoe UI Light"/>
                <w:sz w:val="22"/>
                <w:szCs w:val="22"/>
              </w:rPr>
            </w:pPr>
          </w:p>
        </w:tc>
        <w:tc>
          <w:tcPr>
            <w:tcW w:w="4623" w:type="pct"/>
          </w:tcPr>
          <w:p w14:paraId="6DD61753" w14:textId="77777777" w:rsidR="00F10B26" w:rsidRPr="007859C1" w:rsidRDefault="00F10B26" w:rsidP="001E4301">
            <w:pPr>
              <w:spacing w:line="276" w:lineRule="auto"/>
              <w:rPr>
                <w:rFonts w:cs="Segoe UI Light"/>
                <w:b/>
                <w:bCs/>
                <w:sz w:val="22"/>
                <w:szCs w:val="22"/>
              </w:rPr>
            </w:pPr>
            <w:r w:rsidRPr="007859C1">
              <w:rPr>
                <w:rFonts w:eastAsiaTheme="minorHAnsi" w:cs="Segoe UI Light"/>
                <w:sz w:val="22"/>
                <w:szCs w:val="22"/>
              </w:rPr>
              <w:t>Określanie, analiza i sygnalizacja przekroczenia krytycznych wartości wyników badań,</w:t>
            </w:r>
          </w:p>
        </w:tc>
      </w:tr>
      <w:tr w:rsidR="00F10B26" w:rsidRPr="007859C1" w14:paraId="234EBCC2" w14:textId="77777777" w:rsidTr="00AB3983">
        <w:tc>
          <w:tcPr>
            <w:tcW w:w="377" w:type="pct"/>
          </w:tcPr>
          <w:p w14:paraId="2F672FAB" w14:textId="77777777" w:rsidR="00F10B26" w:rsidRPr="007859C1" w:rsidRDefault="00F10B26" w:rsidP="007D3C16">
            <w:pPr>
              <w:pStyle w:val="Tekstpodstawowy"/>
              <w:widowControl/>
              <w:numPr>
                <w:ilvl w:val="0"/>
                <w:numId w:val="47"/>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249C82B2"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dwustopniowe zatwierdzanie: 1) „techniczna” akceptacja wyniku i 2) autoryzacja diagnosty, w tym walidacja wyniku, wspólny widok wyników ze wszystkich pracowni, </w:t>
            </w:r>
            <w:proofErr w:type="spellStart"/>
            <w:r w:rsidRPr="007859C1">
              <w:rPr>
                <w:rFonts w:eastAsiaTheme="minorHAnsi" w:cs="Segoe UI Light"/>
                <w:sz w:val="22"/>
                <w:szCs w:val="22"/>
              </w:rPr>
              <w:t>zwalidowanych</w:t>
            </w:r>
            <w:proofErr w:type="spellEnd"/>
            <w:r w:rsidRPr="007859C1">
              <w:rPr>
                <w:rFonts w:eastAsiaTheme="minorHAnsi" w:cs="Segoe UI Light"/>
                <w:sz w:val="22"/>
                <w:szCs w:val="22"/>
              </w:rPr>
              <w:t xml:space="preserve"> poprzednich wyników pacjenta, funkcje „delta </w:t>
            </w:r>
            <w:proofErr w:type="spellStart"/>
            <w:r w:rsidRPr="007859C1">
              <w:rPr>
                <w:rFonts w:eastAsiaTheme="minorHAnsi" w:cs="Segoe UI Light"/>
                <w:sz w:val="22"/>
                <w:szCs w:val="22"/>
              </w:rPr>
              <w:t>check</w:t>
            </w:r>
            <w:proofErr w:type="spellEnd"/>
            <w:r w:rsidRPr="007859C1">
              <w:rPr>
                <w:rFonts w:eastAsiaTheme="minorHAnsi" w:cs="Segoe UI Light"/>
                <w:sz w:val="22"/>
                <w:szCs w:val="22"/>
              </w:rPr>
              <w:t>”. Możliwość wyboru trybu pracy: z zatwierdzaniem jedno- lub dwustopniowym. Autoryzacja wyniku wspomagana podglądem wydruku w jego ostatecznej postaci,</w:t>
            </w:r>
          </w:p>
        </w:tc>
      </w:tr>
      <w:tr w:rsidR="00F10B26" w:rsidRPr="007859C1" w14:paraId="1E871B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EAC2D01" w14:textId="77777777" w:rsidR="00F10B26" w:rsidRPr="007859C1" w:rsidRDefault="00F10B26" w:rsidP="007D3C16">
            <w:pPr>
              <w:pStyle w:val="Tekstpodstawowy"/>
              <w:widowControl/>
              <w:numPr>
                <w:ilvl w:val="0"/>
                <w:numId w:val="47"/>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4E4740A0"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prawnie skutecznego elektronicznego podpisywania wyników, w tym składania podpisu zdalnie, za pośrednictwem publicznej sieci Internet,</w:t>
            </w:r>
          </w:p>
        </w:tc>
      </w:tr>
      <w:tr w:rsidR="00F10B26" w:rsidRPr="007859C1" w14:paraId="4D3E00D5" w14:textId="77777777" w:rsidTr="00AB3983">
        <w:tc>
          <w:tcPr>
            <w:tcW w:w="377" w:type="pct"/>
          </w:tcPr>
          <w:p w14:paraId="40494E91" w14:textId="77777777" w:rsidR="00F10B26" w:rsidRPr="007859C1" w:rsidRDefault="00F10B26" w:rsidP="007D3C16">
            <w:pPr>
              <w:pStyle w:val="Tekstpodstawowy"/>
              <w:widowControl/>
              <w:numPr>
                <w:ilvl w:val="0"/>
                <w:numId w:val="47"/>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5757D71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Określanie porządku (kolejności) ustawienia badań/parametrów, niezależnie dla:</w:t>
            </w:r>
          </w:p>
          <w:p w14:paraId="5FE41D1E"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wyświetlania na ekranie, drukowania na wynikach (niezależnie dla każdego typu formularza), przy rejestracji, w cennikach,</w:t>
            </w:r>
          </w:p>
        </w:tc>
      </w:tr>
      <w:tr w:rsidR="00F10B26" w:rsidRPr="007859C1" w14:paraId="743B507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EB2CBA9"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BFBE6"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Definiowanie reguł wydawania wyników i automatyczna kwalifikacja wyniku do wydruku, podpisu elektronicznego, wysłania pocztą elektroniczną, przesyłki w formie komunikatu HL7 itp. zgodnie z definiowanymi przez użytkownika regułami,</w:t>
            </w:r>
          </w:p>
        </w:tc>
      </w:tr>
      <w:tr w:rsidR="00F10B26" w:rsidRPr="007859C1" w14:paraId="088D17B9" w14:textId="77777777" w:rsidTr="00AB3983">
        <w:tc>
          <w:tcPr>
            <w:tcW w:w="377" w:type="pct"/>
          </w:tcPr>
          <w:p w14:paraId="2289C72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A9334D" w14:textId="125E335D"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Drukowanie wyników dla pacjentów i wyników zbiorczych, na zbiorczych i specyficznych formularzach, w tym możliwość:</w:t>
            </w:r>
          </w:p>
          <w:p w14:paraId="42E52ED5" w14:textId="1CD194AE" w:rsidR="00DF6CE7" w:rsidRPr="007859C1" w:rsidRDefault="00DF6CE7"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xml:space="preserve">- </w:t>
            </w:r>
            <w:r w:rsidRPr="007859C1">
              <w:rPr>
                <w:rFonts w:cs="Segoe UI Light"/>
                <w:sz w:val="22"/>
                <w:szCs w:val="22"/>
              </w:rPr>
              <w:t>możliwość wydruku wybranych badań ze zlecenia dla danego pacjenta np. tylko badań wirusologicznych,</w:t>
            </w:r>
          </w:p>
          <w:p w14:paraId="6821E38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definiowania własnych formularzy,</w:t>
            </w:r>
          </w:p>
          <w:p w14:paraId="77232BC7"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lastRenderedPageBreak/>
              <w:t>– definiowania określonego (np. zgodnego z istniejącym dotąd drukiem) wzoru formularza wyniku,</w:t>
            </w:r>
          </w:p>
          <w:p w14:paraId="1B535AC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rezerwacji lub blokady użycia wybranych formularzy dla wskazanych zleceniodawców,</w:t>
            </w:r>
          </w:p>
          <w:p w14:paraId="030BC73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drukowania i wydawania papierowej postaci dokumentu wyniku podpisanego elektronicznie (prawnie skutecznie) bez konieczności ręcznego podpisywania,</w:t>
            </w:r>
          </w:p>
          <w:p w14:paraId="67CEEDFE" w14:textId="19398262" w:rsidR="00DF6CE7" w:rsidRPr="007859C1" w:rsidRDefault="00DF6CE7" w:rsidP="00DF6CE7">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d</w:t>
            </w:r>
            <w:r w:rsidRPr="007859C1">
              <w:rPr>
                <w:rFonts w:cs="Segoe UI Light"/>
                <w:sz w:val="22"/>
                <w:szCs w:val="22"/>
              </w:rPr>
              <w:t>rukowanie formularzy wymaganych przez inne instytucje np. SANEPID np. druk ZLA</w:t>
            </w:r>
          </w:p>
        </w:tc>
      </w:tr>
      <w:tr w:rsidR="00F10B26" w:rsidRPr="007859C1" w14:paraId="233E1AE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7D3BDA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11F279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Katalogi drobnoustrojów, antybiotyków, komentarzy itp. Możliwość aktualizacji i uzupełniania (zgodnie z aktualnymi standardami).</w:t>
            </w:r>
          </w:p>
        </w:tc>
      </w:tr>
      <w:tr w:rsidR="00F10B26" w:rsidRPr="007859C1" w14:paraId="07348CB5" w14:textId="77777777" w:rsidTr="00AB3983">
        <w:tc>
          <w:tcPr>
            <w:tcW w:w="377" w:type="pct"/>
          </w:tcPr>
          <w:p w14:paraId="209BDED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6C10DA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xml:space="preserve">Wbudowane antybiogramy. Wartości średnic zahamowania wzrostu, wartości </w:t>
            </w:r>
            <w:proofErr w:type="spellStart"/>
            <w:r w:rsidRPr="007859C1">
              <w:rPr>
                <w:rFonts w:eastAsiaTheme="minorHAnsi" w:cs="Segoe UI Light"/>
                <w:sz w:val="22"/>
                <w:szCs w:val="22"/>
              </w:rPr>
              <w:t>breakpoint</w:t>
            </w:r>
            <w:proofErr w:type="spellEnd"/>
            <w:r w:rsidRPr="007859C1">
              <w:rPr>
                <w:rFonts w:eastAsiaTheme="minorHAnsi" w:cs="Segoe UI Light"/>
                <w:sz w:val="22"/>
                <w:szCs w:val="22"/>
              </w:rPr>
              <w:t>, MIC w antybiogramach dedykowanych dla określonych grup i pojedynczych organizmów.</w:t>
            </w:r>
          </w:p>
        </w:tc>
      </w:tr>
      <w:tr w:rsidR="00F10B26" w:rsidRPr="007859C1" w14:paraId="005EDBB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606A1DC"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77C2331"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Automatyczne tworzenie i wydruk dokumentów wyników grup krwi, przeciwciał, prób krzyżowych i kwalifikacji kobiet do podania immunoglobuliny, odpowiadających wymogom jednostek nadzorujących.</w:t>
            </w:r>
          </w:p>
        </w:tc>
      </w:tr>
      <w:tr w:rsidR="00F10B26" w:rsidRPr="007859C1" w14:paraId="2B2B1F29" w14:textId="77777777" w:rsidTr="00AB3983">
        <w:tc>
          <w:tcPr>
            <w:tcW w:w="377" w:type="pct"/>
          </w:tcPr>
          <w:p w14:paraId="521FD39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055F70"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Ewidencja wydawania wyników (papierowych) z zaznaczeniem czasu (daty i godziny) wydania i informacją o osobie wydającej i odbierającej wynik.</w:t>
            </w:r>
          </w:p>
        </w:tc>
      </w:tr>
      <w:tr w:rsidR="00F10B26" w:rsidRPr="007859C1" w14:paraId="0D44CE0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5728B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C1862B"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Archiwizacja pełnych wyników diagnostycznych wraz z opisami i uwagami.</w:t>
            </w:r>
          </w:p>
        </w:tc>
      </w:tr>
      <w:tr w:rsidR="00F10B26" w:rsidRPr="007859C1" w14:paraId="26C6954D" w14:textId="77777777" w:rsidTr="00AB3983">
        <w:tc>
          <w:tcPr>
            <w:tcW w:w="377" w:type="pct"/>
          </w:tcPr>
          <w:p w14:paraId="239FC08D"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AA9FF0"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Tworzenie i wydruk Księgi Badań Grup Krwi (dane pacjenta, wynik badania, wyniki szczegółowe dla układu AB0, Rh i przeciwciał),</w:t>
            </w:r>
          </w:p>
        </w:tc>
      </w:tr>
      <w:tr w:rsidR="00F10B26" w:rsidRPr="007859C1" w14:paraId="4989EB2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B5A800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9EDF983"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Tworzenie i wydruk Księgi Badań Prób Zgodności (dane biorcy, grupa krwi biorcy ze skierowania, wyniki kontrolnych badań grup krwi, szczegółowe wyniki badań antygenów u dawców, wyniki badań przeglądowych przeciwciał),</w:t>
            </w:r>
          </w:p>
        </w:tc>
      </w:tr>
      <w:tr w:rsidR="00F10B26" w:rsidRPr="007859C1" w14:paraId="7580EF8D" w14:textId="77777777" w:rsidTr="00AB3983">
        <w:trPr>
          <w:trHeight w:val="266"/>
        </w:trPr>
        <w:tc>
          <w:tcPr>
            <w:tcW w:w="377" w:type="pct"/>
          </w:tcPr>
          <w:p w14:paraId="4B1046AF"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A7494E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Tworzenie serologicznej historii pacjenta, z automatyczną sygnalizacją dawniejszych problemów serologicznych (co najmniej informacja o wcześniejszych powikłaniach, przeciwciałach, konsultacjach i fenotypie), prezentowaną wykonawcy badania pacjenta z wcześniejszymi problemami.</w:t>
            </w:r>
          </w:p>
        </w:tc>
      </w:tr>
      <w:tr w:rsidR="00F10B26" w:rsidRPr="007859C1" w14:paraId="572138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72F6AC"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6E0777"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Automatyczne (w tle) naliczanie kosztów, z uwzględnieniem metod i powtórzeń,</w:t>
            </w:r>
          </w:p>
        </w:tc>
      </w:tr>
      <w:tr w:rsidR="00F10B26" w:rsidRPr="007859C1" w14:paraId="5E4748AE" w14:textId="77777777" w:rsidTr="00AB3983">
        <w:tc>
          <w:tcPr>
            <w:tcW w:w="377" w:type="pct"/>
          </w:tcPr>
          <w:p w14:paraId="3072D993"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11ADDA"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Moduł obsługi Szpitalnego Banku Krwi, umożliwiający:</w:t>
            </w:r>
          </w:p>
        </w:tc>
      </w:tr>
      <w:tr w:rsidR="00F10B26" w:rsidRPr="007859C1" w14:paraId="0BFDEE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FBC15CC"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D9D241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Rejestrację dokumentów (dostawa, zamówienie, wydanie, zwrot, zniszczenie,</w:t>
            </w:r>
          </w:p>
          <w:p w14:paraId="307ECFFD"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reklamacja) z automatycznym generowaniem odpowiednich protokołów i zleceń na badania serologiczne,</w:t>
            </w:r>
          </w:p>
        </w:tc>
      </w:tr>
      <w:tr w:rsidR="00F10B26" w:rsidRPr="007859C1" w14:paraId="00DC2810" w14:textId="77777777" w:rsidTr="00AB3983">
        <w:tc>
          <w:tcPr>
            <w:tcW w:w="377" w:type="pct"/>
          </w:tcPr>
          <w:p w14:paraId="27C22301"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DC59B1A"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Automatyczne przyjmowanie wyników badań serologicznych</w:t>
            </w:r>
          </w:p>
        </w:tc>
      </w:tr>
      <w:tr w:rsidR="00F10B26" w:rsidRPr="007859C1" w14:paraId="66595C4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F9ABB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D3CF394" w14:textId="77777777" w:rsidR="00F10B26" w:rsidRPr="007859C1" w:rsidRDefault="00F10B26" w:rsidP="001E4301">
            <w:pPr>
              <w:spacing w:line="276" w:lineRule="auto"/>
              <w:rPr>
                <w:rFonts w:cs="Segoe UI Light"/>
                <w:b/>
                <w:bCs/>
                <w:sz w:val="22"/>
                <w:szCs w:val="22"/>
              </w:rPr>
            </w:pPr>
            <w:r w:rsidRPr="007859C1">
              <w:rPr>
                <w:rFonts w:eastAsiaTheme="minorHAnsi" w:cs="Segoe UI Light"/>
                <w:sz w:val="22"/>
                <w:szCs w:val="22"/>
              </w:rPr>
              <w:t>Automatyczne generowanie dokumentów wydania,</w:t>
            </w:r>
          </w:p>
        </w:tc>
      </w:tr>
      <w:tr w:rsidR="00F10B26" w:rsidRPr="007859C1" w14:paraId="0BD9D4B1" w14:textId="77777777" w:rsidTr="00AB3983">
        <w:tc>
          <w:tcPr>
            <w:tcW w:w="377" w:type="pct"/>
          </w:tcPr>
          <w:p w14:paraId="0D35FA5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AD1C0AE" w14:textId="77777777" w:rsidR="00F10B26" w:rsidRPr="007859C1" w:rsidRDefault="00F10B26" w:rsidP="001E4301">
            <w:pPr>
              <w:spacing w:line="276" w:lineRule="auto"/>
              <w:rPr>
                <w:rFonts w:eastAsiaTheme="minorHAnsi" w:cs="Segoe UI Light"/>
                <w:sz w:val="22"/>
                <w:szCs w:val="22"/>
              </w:rPr>
            </w:pPr>
            <w:r w:rsidRPr="007859C1">
              <w:rPr>
                <w:rFonts w:eastAsiaTheme="minorHAnsi" w:cs="Segoe UI Light"/>
                <w:sz w:val="22"/>
                <w:szCs w:val="22"/>
              </w:rPr>
              <w:t>Tworzenie raportów statystycznych (różnego rodzaju), map mikrobiologicznych, zestawień i wykresów z możliwością korygowania treści prezentowanych danych i ich dopasowywania do potrzeb użytkownika. Możliwość generowania i ewidencji druków zgłoszeń do Sanepidu(ZLB1,2,3), zgłoszeń szczepów do KORLD oraz KOROUN.</w:t>
            </w:r>
          </w:p>
        </w:tc>
      </w:tr>
      <w:tr w:rsidR="00F10B26" w:rsidRPr="007859C1" w14:paraId="2F08801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EC138FB"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B3D53F" w14:textId="77777777" w:rsidR="00F10B26" w:rsidRPr="007859C1" w:rsidRDefault="00F10B26" w:rsidP="001E4301">
            <w:pPr>
              <w:spacing w:line="276" w:lineRule="auto"/>
              <w:rPr>
                <w:rFonts w:eastAsiaTheme="minorHAnsi" w:cs="Segoe UI Light"/>
                <w:sz w:val="22"/>
                <w:szCs w:val="22"/>
              </w:rPr>
            </w:pPr>
            <w:r w:rsidRPr="007859C1">
              <w:rPr>
                <w:rFonts w:eastAsiaTheme="minorHAnsi" w:cs="Segoe UI Light"/>
                <w:sz w:val="22"/>
                <w:szCs w:val="22"/>
              </w:rPr>
              <w:t>Drukowanie wyników pojedynczo i zbiorczo. Definiowanie własnych formularzy według obowiązujących standardów.</w:t>
            </w:r>
          </w:p>
        </w:tc>
      </w:tr>
      <w:tr w:rsidR="00F10B26" w:rsidRPr="007859C1" w14:paraId="135FCF9E" w14:textId="77777777" w:rsidTr="00AB3983">
        <w:tc>
          <w:tcPr>
            <w:tcW w:w="377" w:type="pct"/>
          </w:tcPr>
          <w:p w14:paraId="7427DB8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1CF78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przychodu składnika krwi, z rozróżnieniem przychodu z zewnątrz,</w:t>
            </w:r>
          </w:p>
          <w:p w14:paraId="4A51904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przychodu po wykonaniu dodatkowego procesu technologicznego, i bilansu otwarcia,</w:t>
            </w:r>
          </w:p>
          <w:p w14:paraId="361996A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obejmująca m.in.:</w:t>
            </w:r>
          </w:p>
          <w:p w14:paraId="0EB5D68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datę i godzinę dostarczenia składnika,</w:t>
            </w:r>
          </w:p>
          <w:p w14:paraId="70F463B7"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lastRenderedPageBreak/>
              <w:t xml:space="preserve">- </w:t>
            </w:r>
            <w:r w:rsidRPr="007859C1">
              <w:rPr>
                <w:rFonts w:eastAsiaTheme="minorHAnsi" w:cs="Segoe UI Light"/>
                <w:sz w:val="22"/>
                <w:szCs w:val="22"/>
              </w:rPr>
              <w:t>automatycznie zapisywane imię i nazwisko osoby przyjmującej listę informacji o przyjmowanych składnikach krwi, zawierających m.in:</w:t>
            </w:r>
          </w:p>
          <w:p w14:paraId="6AA25FC9"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 </w:t>
            </w:r>
            <w:r w:rsidRPr="007859C1">
              <w:rPr>
                <w:rFonts w:eastAsiaTheme="minorHAnsi" w:cs="Segoe UI Light"/>
                <w:sz w:val="22"/>
                <w:szCs w:val="22"/>
              </w:rPr>
              <w:t>numer donacji,</w:t>
            </w:r>
          </w:p>
          <w:p w14:paraId="7241890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 </w:t>
            </w:r>
            <w:r w:rsidRPr="007859C1">
              <w:rPr>
                <w:rFonts w:eastAsiaTheme="minorHAnsi" w:cs="Segoe UI Light"/>
                <w:sz w:val="22"/>
                <w:szCs w:val="22"/>
              </w:rPr>
              <w:t>kod kreskowy donacji z etykiety, rodzaj i odmianę składnika,</w:t>
            </w:r>
          </w:p>
          <w:p w14:paraId="573361D5"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 </w:t>
            </w:r>
            <w:r w:rsidRPr="007859C1">
              <w:rPr>
                <w:rFonts w:eastAsiaTheme="minorHAnsi" w:cs="Segoe UI Light"/>
                <w:sz w:val="22"/>
                <w:szCs w:val="22"/>
              </w:rPr>
              <w:t>ilość w ml oraz jednostkach,</w:t>
            </w:r>
          </w:p>
          <w:p w14:paraId="693D058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ponadto:</w:t>
            </w:r>
          </w:p>
          <w:p w14:paraId="65096A5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dane zakodowane na etykiecie kodem ISBT mają być wprowadzane skanerem,</w:t>
            </w:r>
          </w:p>
          <w:p w14:paraId="3540D608" w14:textId="77777777" w:rsidR="00F10B26" w:rsidRPr="007859C1" w:rsidRDefault="00F10B26" w:rsidP="001E4301">
            <w:pPr>
              <w:spacing w:line="276" w:lineRule="auto"/>
              <w:rPr>
                <w:rFonts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wydruk protokołu transportu (po zarejestrowaniu dokumentu).</w:t>
            </w:r>
          </w:p>
        </w:tc>
      </w:tr>
      <w:tr w:rsidR="00F10B26" w:rsidRPr="007859C1" w14:paraId="1AD2599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DACAAA7"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41BA2B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zamówienia składników krwi, obejmująca m. in.:</w:t>
            </w:r>
          </w:p>
          <w:p w14:paraId="733EC68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dane pacjenta do kartoteki,</w:t>
            </w:r>
          </w:p>
          <w:p w14:paraId="4A525C9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numer dokumentacji medycznej pacjenta,</w:t>
            </w:r>
          </w:p>
          <w:p w14:paraId="54B7E8BF"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informacje o rozpoznaniu i wskazaniu,</w:t>
            </w:r>
          </w:p>
          <w:p w14:paraId="2E68CEF0"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rodzaj, grupa krwi, Rh, fenotyp, ilość zamawianego składnika,</w:t>
            </w:r>
          </w:p>
          <w:p w14:paraId="05D7A81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sygnalizację niezgodności zamawianego składnika z historią serologiczną pacjenta,</w:t>
            </w:r>
          </w:p>
          <w:p w14:paraId="3D57C76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 xml:space="preserve">informację o możliwości/konieczności wydania </w:t>
            </w:r>
            <w:proofErr w:type="spellStart"/>
            <w:r w:rsidRPr="007859C1">
              <w:rPr>
                <w:rFonts w:eastAsiaTheme="minorHAnsi" w:cs="Segoe UI Light"/>
                <w:sz w:val="22"/>
                <w:szCs w:val="22"/>
              </w:rPr>
              <w:t>niejednoimiennego</w:t>
            </w:r>
            <w:proofErr w:type="spellEnd"/>
            <w:r w:rsidRPr="007859C1">
              <w:rPr>
                <w:rFonts w:eastAsiaTheme="minorHAnsi" w:cs="Segoe UI Light"/>
                <w:sz w:val="22"/>
                <w:szCs w:val="22"/>
              </w:rPr>
              <w:t xml:space="preserve"> składnika,</w:t>
            </w:r>
          </w:p>
          <w:p w14:paraId="6B89A6D6"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dane próbki krwi pacjenta (numer/kod kreskowy, data/godzina pobrania, imię i nazwisko osoby pobierającej, data/godzina dostarczenia, imię i nazwisko osoby dostarczającej).</w:t>
            </w:r>
          </w:p>
        </w:tc>
      </w:tr>
      <w:tr w:rsidR="00F10B26" w:rsidRPr="007859C1" w14:paraId="3DC2D01A" w14:textId="77777777" w:rsidTr="00AB3983">
        <w:tc>
          <w:tcPr>
            <w:tcW w:w="377" w:type="pct"/>
          </w:tcPr>
          <w:p w14:paraId="12C343BB"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0A22E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wydania składników krwi zgodnie z zamówieniem, automatycznie</w:t>
            </w:r>
          </w:p>
          <w:p w14:paraId="67EA5DDF"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wykorzystująca dane z zamówienia, wymagająca wprowadzenia jedynie:</w:t>
            </w:r>
          </w:p>
          <w:p w14:paraId="25201F50"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imienia i nazwiska osoby odbierającej składnik,</w:t>
            </w:r>
          </w:p>
          <w:p w14:paraId="5C5DF7B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dla transportu na zewnątrz warunków transportu,</w:t>
            </w:r>
          </w:p>
          <w:p w14:paraId="1BF5BF91"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wskazania wydawanych składników skanerem kodów, z automatycznym (po zarejestrowaniu wydania) wydrukiem protokołu wydania/transportu</w:t>
            </w:r>
          </w:p>
        </w:tc>
      </w:tr>
      <w:tr w:rsidR="00F10B26" w:rsidRPr="007859C1" w14:paraId="6C1792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5B658A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73C50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zwrotu składnika krwi, obejmująca m. in.:</w:t>
            </w:r>
          </w:p>
          <w:p w14:paraId="475A6699"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nazwę zwracającego,</w:t>
            </w:r>
          </w:p>
          <w:p w14:paraId="721ED95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opis przyczyny zwrotu,</w:t>
            </w:r>
          </w:p>
          <w:p w14:paraId="2483DB2F"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imię i nazwisko osoby odpowiedzialnej za przechowywanie składnika u zwracającego,</w:t>
            </w:r>
          </w:p>
          <w:p w14:paraId="717C5D2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nazwę i numer lodówki, w której zwracający przechowywał składnik oraz temperaturę przechowywania,</w:t>
            </w:r>
          </w:p>
          <w:p w14:paraId="4B0DD0FF"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informację o rozliczeniu lub nie składnika na koszt zwracającego, automatycznie uwzględnianą przy rozliczeniach.</w:t>
            </w:r>
          </w:p>
        </w:tc>
      </w:tr>
      <w:tr w:rsidR="00F10B26" w:rsidRPr="007859C1" w14:paraId="3D926DB9" w14:textId="77777777" w:rsidTr="00AB3983">
        <w:tc>
          <w:tcPr>
            <w:tcW w:w="377" w:type="pct"/>
          </w:tcPr>
          <w:p w14:paraId="5F6ED14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95F2A7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likwidacji składnika krwi, obejmująca m. in.:</w:t>
            </w:r>
          </w:p>
          <w:p w14:paraId="12EE093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datę wystawienia i numer dokumentu likwidacji,</w:t>
            </w:r>
          </w:p>
          <w:p w14:paraId="50E4CDA9"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opis przyczyny likwidacji,</w:t>
            </w:r>
          </w:p>
          <w:p w14:paraId="74B2B33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imię i nazwisko osoby odpowiedzialnej za likwidację składnika,</w:t>
            </w:r>
          </w:p>
          <w:p w14:paraId="06916719"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datę i godzinę likwidacji,</w:t>
            </w:r>
          </w:p>
          <w:p w14:paraId="132CED2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listę likwidowanych składników, wskazanych skanerem kodów kreskowych.</w:t>
            </w:r>
          </w:p>
        </w:tc>
      </w:tr>
      <w:tr w:rsidR="00F10B26" w:rsidRPr="007859C1" w14:paraId="588E8E7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5881E69"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03719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reklamacji składnika krwi, obejmująca m. in.:</w:t>
            </w:r>
          </w:p>
          <w:p w14:paraId="1928B63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datę i numer faktury zakupu składnika,</w:t>
            </w:r>
          </w:p>
          <w:p w14:paraId="49E272E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opis przyczyny reklamacji,</w:t>
            </w:r>
          </w:p>
          <w:p w14:paraId="0F5FFB57"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datę i godzina wydania składników do reklamacji, dane osoby wydającej,</w:t>
            </w:r>
          </w:p>
          <w:p w14:paraId="7039FB2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opis warunków transportu,</w:t>
            </w:r>
          </w:p>
          <w:p w14:paraId="7B64794E"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lastRenderedPageBreak/>
              <w:t>- listę wydawanych składników, wskazanych skanerem kodów kreskowych,</w:t>
            </w:r>
          </w:p>
        </w:tc>
      </w:tr>
      <w:tr w:rsidR="00F10B26" w:rsidRPr="007859C1" w14:paraId="70EDB9BA" w14:textId="77777777" w:rsidTr="00AB3983">
        <w:tc>
          <w:tcPr>
            <w:tcW w:w="377" w:type="pct"/>
          </w:tcPr>
          <w:p w14:paraId="6FFC18B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4CE1C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Rejestracja wyniku konsultacji, obejmująca m. in.:</w:t>
            </w:r>
          </w:p>
          <w:p w14:paraId="617E32E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imię i nazwisko wykonawcy badania konsultacyjnego</w:t>
            </w:r>
          </w:p>
          <w:p w14:paraId="4172ECA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treść wyniku konsultacji,</w:t>
            </w:r>
          </w:p>
        </w:tc>
      </w:tr>
      <w:tr w:rsidR="00F10B26" w:rsidRPr="007859C1" w14:paraId="4A7F094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FB067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B33BA4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xml:space="preserve">W stosunku do wszystkich rejestrowanych informacji możliwe musi być określenie ich bezwzględnej wymagalności, automatycznie egzekwowanej podczas wprowadzania dokumentów, </w:t>
            </w:r>
          </w:p>
        </w:tc>
      </w:tr>
      <w:tr w:rsidR="00F10B26" w:rsidRPr="007859C1" w14:paraId="2EA3FD62" w14:textId="77777777" w:rsidTr="00AB3983">
        <w:tc>
          <w:tcPr>
            <w:tcW w:w="377" w:type="pct"/>
          </w:tcPr>
          <w:p w14:paraId="06945C9D"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B1A8C3"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Automatyczna blokada rejestracji zamówienia składników krwi niezgodnych z historią serologiczną pacjenta, z możliwością pominięcia blokady w przypadkach przewidzianych przez prawo,</w:t>
            </w:r>
          </w:p>
        </w:tc>
      </w:tr>
      <w:tr w:rsidR="00F10B26" w:rsidRPr="007859C1" w14:paraId="4AF71F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3C697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A63A3D"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Automatyczne naliczanie cen składników krwi przy rejestrowaniu dokumentów</w:t>
            </w:r>
          </w:p>
          <w:p w14:paraId="101531B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przychodu, na podstawie konfigurowalnych cenników, uwzględniające rodzaje,</w:t>
            </w:r>
          </w:p>
          <w:p w14:paraId="1821278E" w14:textId="77777777" w:rsidR="00F10B26" w:rsidRPr="007859C1" w:rsidRDefault="00F10B26" w:rsidP="001E4301">
            <w:pPr>
              <w:autoSpaceDE w:val="0"/>
              <w:autoSpaceDN w:val="0"/>
              <w:adjustRightInd w:val="0"/>
              <w:spacing w:line="276" w:lineRule="auto"/>
              <w:jc w:val="left"/>
              <w:rPr>
                <w:rFonts w:cs="Segoe UI Light"/>
                <w:b/>
                <w:bCs/>
                <w:sz w:val="22"/>
                <w:szCs w:val="22"/>
              </w:rPr>
            </w:pPr>
            <w:r w:rsidRPr="007859C1">
              <w:rPr>
                <w:rFonts w:eastAsiaTheme="minorHAnsi" w:cs="Segoe UI Light"/>
                <w:sz w:val="22"/>
                <w:szCs w:val="22"/>
              </w:rPr>
              <w:t>odmiany i zastosowane dodatkowe procesy technologiczne,</w:t>
            </w:r>
          </w:p>
        </w:tc>
      </w:tr>
      <w:tr w:rsidR="00F10B26" w:rsidRPr="007859C1" w14:paraId="1D62A119" w14:textId="77777777" w:rsidTr="00AB3983">
        <w:tc>
          <w:tcPr>
            <w:tcW w:w="377" w:type="pct"/>
          </w:tcPr>
          <w:p w14:paraId="0581F0BD"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4FD42F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Tworzenie zestawień, wykazów i raportów, dla żądanego zakresu dat, co najmniej:</w:t>
            </w:r>
          </w:p>
          <w:p w14:paraId="62FE3845"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księga przychodów i rozchodów (w podziale na odbiorców/ich grupy, dla wszystkich lub wybranego rodzaju składnika)</w:t>
            </w:r>
          </w:p>
          <w:p w14:paraId="4DC1A0A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rozliczenie dostawców (ilościowe i wartościowe, uwzględniające reklamacje; w</w:t>
            </w:r>
          </w:p>
          <w:p w14:paraId="183D34F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podziale na dostawców; dla wybranej grupy dostawców łącznie; z rozbiciem na</w:t>
            </w:r>
          </w:p>
          <w:p w14:paraId="7F25725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odmiany składników; z grupowaniem w/g cen; z automatycznym rozbiciem na odrębne dokumenty dla każdego dostawcy lub łącznie; ze wskazaniem ilości w ml i jednostkach)</w:t>
            </w:r>
          </w:p>
          <w:p w14:paraId="5AA1786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rozliczenie odbiorców (ilościowe i wartościowe; uwzględniające zwroty składników i informacje o obciążeniu zwracającego; w podziale na odbiorców, dla wybranej grupy odbiorców łącznie; z rozbiciem na odmiany składników; z grupowaniem w/g cen; z automatycznym rozbiciem na odrębne dokumenty dla każdego odbiorcy; w podziale na pacjentów lub dla wybranego pacjenta; ze wskazaniem ilości w ml i jednostkach)</w:t>
            </w:r>
          </w:p>
          <w:p w14:paraId="7F951C2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rozliczenie likwidacji i strat (ilościowe i wartościowe; z rozbiciem na odmiany</w:t>
            </w:r>
          </w:p>
          <w:p w14:paraId="1665CD00"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składników; z grupowaniem w/g cen)</w:t>
            </w:r>
          </w:p>
          <w:p w14:paraId="5A7641C1"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rozchody dla pacjenta (ilościowe i wartościowe; w podziale na odbiorców, dla wybranej grupy odbiorców łącznie; w podziale na pacjentów; ilości w ml i jednostkach)</w:t>
            </w:r>
          </w:p>
          <w:p w14:paraId="05C5714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 xml:space="preserve">- </w:t>
            </w:r>
            <w:r w:rsidRPr="007859C1">
              <w:rPr>
                <w:rFonts w:eastAsiaTheme="minorHAnsi" w:cs="Segoe UI Light"/>
                <w:sz w:val="22"/>
                <w:szCs w:val="22"/>
              </w:rPr>
              <w:t>stanu i wartości magazynu</w:t>
            </w:r>
          </w:p>
          <w:p w14:paraId="0297039E"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4" w:cs="Segoe UI Light"/>
                <w:sz w:val="22"/>
                <w:szCs w:val="22"/>
              </w:rPr>
              <w:t>-</w:t>
            </w:r>
            <w:r w:rsidRPr="007859C1">
              <w:rPr>
                <w:rFonts w:eastAsiaTheme="minorHAnsi" w:cs="Segoe UI Light"/>
                <w:sz w:val="22"/>
                <w:szCs w:val="22"/>
              </w:rPr>
              <w:t>wykonanych badań (ilościowe i wartościowe, w podziale na płatników, lekarzy</w:t>
            </w:r>
          </w:p>
          <w:p w14:paraId="76726391"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zlecających, jednostki zlecające, pilność zleceń (rutyna, CITO, dyżur...), pacjentów)</w:t>
            </w:r>
          </w:p>
        </w:tc>
      </w:tr>
      <w:tr w:rsidR="00F10B26" w:rsidRPr="007859C1" w14:paraId="08304C0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BCB0A61"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75A2452"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Powiązanie ze składnikiem krwi procedury, w ramach której składnik będzie rozliczony przez NFZ, i prezentowanie kodu i wartości punktowej tej procedury na rozliczeniach odbiorców.</w:t>
            </w:r>
          </w:p>
        </w:tc>
      </w:tr>
      <w:tr w:rsidR="00F10B26" w:rsidRPr="007859C1" w14:paraId="115C50E6" w14:textId="77777777" w:rsidTr="00AB3983">
        <w:tc>
          <w:tcPr>
            <w:tcW w:w="377" w:type="pct"/>
          </w:tcPr>
          <w:p w14:paraId="3FE0C9FC"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1998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Baza wiedzy umożliwiająca walidację prawidłowości wydawania zamienników (składników krwi stosowanych w zastępstwie zamawianego) i sygnalizację niezgodności w tym zakresie</w:t>
            </w:r>
          </w:p>
        </w:tc>
      </w:tr>
      <w:tr w:rsidR="00F10B26" w:rsidRPr="007859C1" w14:paraId="1E6C70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D98548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7EEC79B"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Automatyczna blokada wydania składnika niezgodnego,</w:t>
            </w:r>
          </w:p>
        </w:tc>
      </w:tr>
      <w:tr w:rsidR="00F10B26" w:rsidRPr="007859C1" w14:paraId="4C2BC17E" w14:textId="77777777" w:rsidTr="00AB3983">
        <w:tc>
          <w:tcPr>
            <w:tcW w:w="377" w:type="pct"/>
          </w:tcPr>
          <w:p w14:paraId="413727C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BFDA18E"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Rejestrowane, generowane i drukowane księgi, protokoły i dokumenty muszą mieć zawartość i postać zgodne z wymaganiami jednostki nadzorującej</w:t>
            </w:r>
          </w:p>
        </w:tc>
      </w:tr>
      <w:tr w:rsidR="00F10B26" w:rsidRPr="007859C1" w14:paraId="0C6C848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5AAD0D2"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519DE28"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Automatyczna identyfikacja materiału:</w:t>
            </w:r>
          </w:p>
        </w:tc>
      </w:tr>
      <w:tr w:rsidR="00F10B26" w:rsidRPr="007859C1" w14:paraId="01C49C16" w14:textId="77777777" w:rsidTr="00AB3983">
        <w:tc>
          <w:tcPr>
            <w:tcW w:w="377" w:type="pct"/>
          </w:tcPr>
          <w:p w14:paraId="3A248994"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6BED380"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System znakowania kodami paskowymi („oklejanie” w miejscu pobrania, nie w laboratorium) nie wymagający drukarek tych kodów, dostarczenie kodów kreskowych w łącznej liczbie odpowiadającej ilości badań wykonywanych w laboratorium</w:t>
            </w:r>
          </w:p>
        </w:tc>
      </w:tr>
      <w:tr w:rsidR="00F10B26" w:rsidRPr="007859C1" w14:paraId="5119334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A4AF8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E254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7859C1" w14:paraId="7AAD6E7F" w14:textId="77777777" w:rsidTr="00AB3983">
        <w:tc>
          <w:tcPr>
            <w:tcW w:w="377" w:type="pct"/>
          </w:tcPr>
          <w:p w14:paraId="4ED0980F"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6667EB"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7859C1" w14:paraId="5192636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74ECF4"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2B33F5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Nieograniczone czasowo wykrycie i możliwość blokady użycia w systemie dwóch probówek z identycznym kodem kreskowym,</w:t>
            </w:r>
          </w:p>
        </w:tc>
      </w:tr>
      <w:tr w:rsidR="00F10B26" w:rsidRPr="007859C1" w14:paraId="368984A0" w14:textId="77777777" w:rsidTr="00AB3983">
        <w:tc>
          <w:tcPr>
            <w:tcW w:w="377" w:type="pct"/>
          </w:tcPr>
          <w:p w14:paraId="77FCE62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161752"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Wykorzystanie kodów kreskowych we współpracy z analizatorami,</w:t>
            </w:r>
          </w:p>
        </w:tc>
      </w:tr>
      <w:tr w:rsidR="00F10B26" w:rsidRPr="007859C1" w14:paraId="44568C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4B1ADD0"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F65ED8A"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Funkcjonalność „drukarka kodów kreskowych” (umożliwiająca dodrukowywanie kodów oraz etykiet identyfikacyjnych dla podłoży hodowlanych)</w:t>
            </w:r>
          </w:p>
        </w:tc>
      </w:tr>
      <w:tr w:rsidR="00F10B26" w:rsidRPr="007859C1" w14:paraId="42444253" w14:textId="77777777" w:rsidTr="00AB3983">
        <w:tc>
          <w:tcPr>
            <w:tcW w:w="377" w:type="pct"/>
          </w:tcPr>
          <w:p w14:paraId="476AC4A9"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6075492"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Funkcja „przyjęcia materiału”, umożliwiająca rejestrację materiału i godziny jego przyjęcia z równoczesną weryfikacją zlecenia (wykrycie zleceń, do których brak materiału, oraz materiału, do którego brak zlecenia), uwzględnienie tego faktu w procesie analitycznym.</w:t>
            </w:r>
          </w:p>
        </w:tc>
      </w:tr>
      <w:tr w:rsidR="00F10B26" w:rsidRPr="007859C1" w14:paraId="69CBA75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B14976"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F5C0F81"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Kontrola jakości i wiarygodności wyników:</w:t>
            </w:r>
          </w:p>
        </w:tc>
      </w:tr>
      <w:tr w:rsidR="00F10B26" w:rsidRPr="007859C1" w14:paraId="2C338353" w14:textId="77777777" w:rsidTr="00AB3983">
        <w:tc>
          <w:tcPr>
            <w:tcW w:w="377" w:type="pct"/>
          </w:tcPr>
          <w:p w14:paraId="44DEDE5D"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056D01"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Kartoteka materiałów kontrolnych i procedur,</w:t>
            </w:r>
          </w:p>
        </w:tc>
      </w:tr>
      <w:tr w:rsidR="00F10B26" w:rsidRPr="007859C1" w14:paraId="75B05E6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41D75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BEE72A1"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Automatyczne przygotowywanie Kart Kontroli,</w:t>
            </w:r>
          </w:p>
        </w:tc>
      </w:tr>
      <w:tr w:rsidR="00F10B26" w:rsidRPr="007859C1" w14:paraId="0DB2F119" w14:textId="77777777" w:rsidTr="00AB3983">
        <w:tc>
          <w:tcPr>
            <w:tcW w:w="377" w:type="pct"/>
          </w:tcPr>
          <w:p w14:paraId="0A22A66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E56A989"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Rejestracja i ewidencja wyników prób kontrolnych,</w:t>
            </w:r>
          </w:p>
        </w:tc>
      </w:tr>
      <w:tr w:rsidR="00F10B26" w:rsidRPr="007859C1" w14:paraId="72FB736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D7F72B"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1F11C"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Poprawność, precyzja (odtwarzalność, powtarzalność),</w:t>
            </w:r>
          </w:p>
        </w:tc>
      </w:tr>
      <w:tr w:rsidR="00F10B26" w:rsidRPr="007859C1" w14:paraId="6E754ADE" w14:textId="77777777" w:rsidTr="00AB3983">
        <w:tc>
          <w:tcPr>
            <w:tcW w:w="377" w:type="pct"/>
          </w:tcPr>
          <w:p w14:paraId="3386DAAF"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780421E"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Wykresy LJ,</w:t>
            </w:r>
          </w:p>
        </w:tc>
      </w:tr>
      <w:tr w:rsidR="00F10B26" w:rsidRPr="007859C1" w14:paraId="5A987BD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C61BE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F299DD2"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Analiza </w:t>
            </w:r>
            <w:proofErr w:type="spellStart"/>
            <w:r w:rsidRPr="007859C1">
              <w:rPr>
                <w:rFonts w:eastAsiaTheme="minorHAnsi" w:cs="Segoe UI Light"/>
                <w:sz w:val="22"/>
                <w:szCs w:val="22"/>
              </w:rPr>
              <w:t>Westgarda</w:t>
            </w:r>
            <w:proofErr w:type="spellEnd"/>
            <w:r w:rsidRPr="007859C1">
              <w:rPr>
                <w:rFonts w:eastAsiaTheme="minorHAnsi" w:cs="Segoe UI Light"/>
                <w:sz w:val="22"/>
                <w:szCs w:val="22"/>
              </w:rPr>
              <w:t xml:space="preserve"> (w seriach i pomiędzy, reguły proste i złożone, indywidualny dobór reguł),</w:t>
            </w:r>
          </w:p>
        </w:tc>
      </w:tr>
      <w:tr w:rsidR="00F10B26" w:rsidRPr="007859C1" w14:paraId="6BD0B3DA" w14:textId="77777777" w:rsidTr="00AB3983">
        <w:tc>
          <w:tcPr>
            <w:tcW w:w="377" w:type="pct"/>
          </w:tcPr>
          <w:p w14:paraId="26D4FA2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38D3901"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Ewidencja działań naprawczych,</w:t>
            </w:r>
          </w:p>
        </w:tc>
      </w:tr>
      <w:tr w:rsidR="00DF6CE7" w:rsidRPr="007859C1" w14:paraId="087E59A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F6C622" w14:textId="77777777" w:rsidR="00DF6CE7" w:rsidRPr="007859C1" w:rsidRDefault="00DF6CE7"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FF0000"/>
                <w:sz w:val="22"/>
                <w:szCs w:val="22"/>
              </w:rPr>
            </w:pPr>
          </w:p>
        </w:tc>
        <w:tc>
          <w:tcPr>
            <w:tcW w:w="4623" w:type="pct"/>
          </w:tcPr>
          <w:p w14:paraId="731BB1BB" w14:textId="1D7E7298" w:rsidR="00DF6CE7" w:rsidRPr="007859C1" w:rsidRDefault="00DF6CE7" w:rsidP="001E4301">
            <w:pPr>
              <w:spacing w:line="276" w:lineRule="auto"/>
              <w:rPr>
                <w:rFonts w:eastAsiaTheme="minorHAnsi" w:cs="Segoe UI Light"/>
                <w:sz w:val="22"/>
                <w:szCs w:val="22"/>
              </w:rPr>
            </w:pPr>
            <w:r w:rsidRPr="007859C1">
              <w:rPr>
                <w:rFonts w:eastAsiaTheme="minorHAnsi" w:cs="Segoe UI Light"/>
                <w:sz w:val="22"/>
                <w:szCs w:val="22"/>
              </w:rPr>
              <w:t>Współpraca z zewnętrznym systemem kontroli jakości</w:t>
            </w:r>
            <w:r w:rsidR="0034517C" w:rsidRPr="007859C1">
              <w:rPr>
                <w:rFonts w:eastAsiaTheme="minorHAnsi" w:cs="Segoe UI Light"/>
                <w:sz w:val="22"/>
                <w:szCs w:val="22"/>
              </w:rPr>
              <w:t xml:space="preserve"> </w:t>
            </w:r>
            <w:r w:rsidR="0034517C" w:rsidRPr="007859C1">
              <w:rPr>
                <w:rFonts w:cs="Segoe UI Light"/>
              </w:rPr>
              <w:t>Unity Real Time  firmy BIO-RAD</w:t>
            </w:r>
            <w:r w:rsidR="00975DED" w:rsidRPr="007859C1">
              <w:rPr>
                <w:rFonts w:cs="Segoe UI Light"/>
              </w:rPr>
              <w:t>.</w:t>
            </w:r>
            <w:r w:rsidRPr="007859C1">
              <w:rPr>
                <w:rFonts w:eastAsiaTheme="minorHAnsi" w:cs="Segoe UI Light"/>
                <w:sz w:val="22"/>
                <w:szCs w:val="22"/>
              </w:rPr>
              <w:t xml:space="preserve"> </w:t>
            </w:r>
          </w:p>
        </w:tc>
      </w:tr>
      <w:tr w:rsidR="00F10B26" w:rsidRPr="007859C1" w14:paraId="0D4FC1F8" w14:textId="77777777" w:rsidTr="00AB3983">
        <w:tc>
          <w:tcPr>
            <w:tcW w:w="377" w:type="pct"/>
          </w:tcPr>
          <w:p w14:paraId="40909FE4"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752C4AC" w14:textId="42C8F846"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Statystyczna analiza wyników (wszystkie wyniki, każdy parametr): średnia, SD, zmiany w czasie, zawężanie kryteriów (okres od-do, grupy wiekowe</w:t>
            </w:r>
            <w:r w:rsidR="00F312B4" w:rsidRPr="007859C1">
              <w:rPr>
                <w:rFonts w:eastAsiaTheme="minorHAnsi" w:cs="Segoe UI Light"/>
                <w:sz w:val="22"/>
                <w:szCs w:val="22"/>
              </w:rPr>
              <w:t>, itp.</w:t>
            </w:r>
            <w:r w:rsidRPr="007859C1">
              <w:rPr>
                <w:rFonts w:eastAsiaTheme="minorHAnsi" w:cs="Segoe UI Light"/>
                <w:sz w:val="22"/>
                <w:szCs w:val="22"/>
              </w:rPr>
              <w:t>).</w:t>
            </w:r>
          </w:p>
        </w:tc>
      </w:tr>
      <w:tr w:rsidR="00F10B26" w:rsidRPr="007859C1" w14:paraId="32FD77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7D1058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CD31D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automatycznego oznaczenia na formularzu wyniku parametrów badania ze znacznie przekroczonymi wartościami referencyjnymi</w:t>
            </w:r>
          </w:p>
        </w:tc>
      </w:tr>
      <w:tr w:rsidR="00F10B26" w:rsidRPr="007859C1" w14:paraId="7D654E81" w14:textId="77777777" w:rsidTr="00AB3983">
        <w:tc>
          <w:tcPr>
            <w:tcW w:w="377" w:type="pct"/>
          </w:tcPr>
          <w:p w14:paraId="40DFEE0E"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9BC71C4"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System uprawnień przyznawanych użytkownikom, umożliwiający ochronę danych konfiguracyjnych, osobowych, medycznych i finansowych,</w:t>
            </w:r>
          </w:p>
        </w:tc>
      </w:tr>
      <w:tr w:rsidR="00F10B26" w:rsidRPr="007859C1" w14:paraId="1BA3789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281B70E"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58683B" w14:textId="484B4B8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Automatyczne dokumentowanie wszystkich zapisów i zmian w danych, w tym wpisów i poprawek dotyczących danych pacjentów, zleceń, wyników, finansów i parametrów konfigurujących, zawierające co najmniej zapis kto, kiedy i jakiej dokonał zmiany bądź wpisu.</w:t>
            </w:r>
            <w:r w:rsidR="00F312B4" w:rsidRPr="007859C1">
              <w:rPr>
                <w:rFonts w:eastAsiaTheme="minorHAnsi" w:cs="Segoe UI Light"/>
                <w:sz w:val="22"/>
                <w:szCs w:val="22"/>
              </w:rPr>
              <w:t xml:space="preserve"> Aktualizacja wartości referencyjnych w systemie nie może powodować zmian w archiwum wyników.</w:t>
            </w:r>
          </w:p>
        </w:tc>
      </w:tr>
      <w:tr w:rsidR="00F10B26" w:rsidRPr="007859C1" w14:paraId="36207825" w14:textId="77777777" w:rsidTr="00AB3983">
        <w:tc>
          <w:tcPr>
            <w:tcW w:w="377" w:type="pct"/>
          </w:tcPr>
          <w:p w14:paraId="6956654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77B9D2"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Zabezpieczenie dostępu do danych zgodnie z obowiązującymi przepisami (w tym ustawy o ochronie danych osobowych).</w:t>
            </w:r>
          </w:p>
        </w:tc>
      </w:tr>
      <w:tr w:rsidR="00F10B26" w:rsidRPr="007859C1" w14:paraId="26F5FEB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6ADE887"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8BE48A7"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Możliwość przyjmowania z HIS informacji o osobie pobierającej materiał do badań</w:t>
            </w:r>
          </w:p>
        </w:tc>
      </w:tr>
      <w:tr w:rsidR="00F10B26" w:rsidRPr="007859C1" w14:paraId="3AB9EB94" w14:textId="77777777" w:rsidTr="00AB3983">
        <w:tc>
          <w:tcPr>
            <w:tcW w:w="377" w:type="pct"/>
          </w:tcPr>
          <w:p w14:paraId="4638A5D7"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63F054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Rejestracja, śledzenie i odtwarzanie czynności ważnych dla procesu analitycznego (godzina pobrania, rejestracji zlecenia, planowana godzina wykonania badania, przyjęcia </w:t>
            </w:r>
            <w:r w:rsidRPr="007859C1">
              <w:rPr>
                <w:rFonts w:eastAsiaTheme="minorHAnsi" w:cs="Segoe UI Light"/>
                <w:sz w:val="22"/>
                <w:szCs w:val="22"/>
              </w:rPr>
              <w:lastRenderedPageBreak/>
              <w:t>materiału, wykonania, zatwierdzenia, wydruku/wydania), z podaniem kto i kiedy wykonał, z możliwym uwidocznieniem tej informacji na wydruku wyniku.</w:t>
            </w:r>
          </w:p>
        </w:tc>
      </w:tr>
      <w:tr w:rsidR="00F10B26" w:rsidRPr="007859C1" w14:paraId="68AF28B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98F597F"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B69109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Katalogowanie miejsca przechowywania próbek po wykorzystaniu (niekłopotliwe dla użytkownika, np. pojedynczy odczyt kodu kreskowego) z możliwością późniejszego odszukania i wskazania.</w:t>
            </w:r>
          </w:p>
        </w:tc>
      </w:tr>
      <w:tr w:rsidR="00F10B26" w:rsidRPr="007859C1" w14:paraId="5AB7AF29" w14:textId="77777777" w:rsidTr="00AB3983">
        <w:tc>
          <w:tcPr>
            <w:tcW w:w="377" w:type="pct"/>
          </w:tcPr>
          <w:p w14:paraId="22B9812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9C36A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Statystyka i zestawienia w podziale na co najmniej płatników, zleceniodawców, grupy zleceniodawców, punkty pobrań, oddziały, lekarzy, analizatory, w podziałach i układach wymaganych przez te podmioty:</w:t>
            </w:r>
          </w:p>
          <w:p w14:paraId="20EA09E0"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ilościowe i wartościowe,</w:t>
            </w:r>
          </w:p>
          <w:p w14:paraId="4D89A25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rozliczeniowe i kosztowe,</w:t>
            </w:r>
          </w:p>
          <w:p w14:paraId="3426379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uwzględniające definiowane typy zleceń,</w:t>
            </w:r>
          </w:p>
          <w:p w14:paraId="392EFD4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grupowanie danych (w ramach wybranego podziału) i sumowanie w grupach.</w:t>
            </w:r>
          </w:p>
        </w:tc>
      </w:tr>
      <w:tr w:rsidR="00F10B26" w:rsidRPr="007859C1" w14:paraId="0C0611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3C7A95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8223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manualnej korekty skutków działania procedur automatycznych, z sygnalizacją wystąpienia takiej sytuacji.</w:t>
            </w:r>
          </w:p>
        </w:tc>
      </w:tr>
      <w:tr w:rsidR="00F10B26" w:rsidRPr="007859C1" w14:paraId="5BC04394" w14:textId="77777777" w:rsidTr="00AB3983">
        <w:tc>
          <w:tcPr>
            <w:tcW w:w="377" w:type="pct"/>
          </w:tcPr>
          <w:p w14:paraId="5FC8A424"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F4DEE6B"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Możliwość rejestracji błędów </w:t>
            </w:r>
            <w:proofErr w:type="spellStart"/>
            <w:r w:rsidRPr="007859C1">
              <w:rPr>
                <w:rFonts w:eastAsiaTheme="minorHAnsi" w:cs="Segoe UI Light"/>
                <w:sz w:val="22"/>
                <w:szCs w:val="22"/>
              </w:rPr>
              <w:t>przedlaboratoryjnych</w:t>
            </w:r>
            <w:proofErr w:type="spellEnd"/>
            <w:r w:rsidRPr="007859C1">
              <w:rPr>
                <w:rFonts w:eastAsiaTheme="minorHAnsi" w:cs="Segoe UI Light"/>
                <w:sz w:val="22"/>
                <w:szCs w:val="22"/>
              </w:rPr>
              <w:t xml:space="preserve"> i błędów wykonania np. skrzep w dostarczonej próbce, hemoliza, lipemia, błąd analizatora w podziale na zleceniodawców w określonym interwale czasowym, z możliwością tworzenia zestawień statystycznych tych błędów</w:t>
            </w:r>
          </w:p>
        </w:tc>
      </w:tr>
      <w:tr w:rsidR="00F10B26" w:rsidRPr="007859C1" w14:paraId="6A2ECE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ED7441"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591EC9B"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uruchamiania poszczególnych funkcji systemu (np. rejestracja zleceń) z różnych stanowisk (w ramach posiadanych licencji).</w:t>
            </w:r>
          </w:p>
        </w:tc>
      </w:tr>
      <w:tr w:rsidR="00F10B26" w:rsidRPr="007859C1" w14:paraId="76AE36A9" w14:textId="77777777" w:rsidTr="00AB3983">
        <w:tc>
          <w:tcPr>
            <w:tcW w:w="377" w:type="pct"/>
          </w:tcPr>
          <w:p w14:paraId="20A3971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873C6"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W ramach posiadanych licencji użytkownik ma dostęp do konfiguracji i rekonfiguracji danych sterujących automatyczną pracą systemu.</w:t>
            </w:r>
          </w:p>
        </w:tc>
      </w:tr>
      <w:tr w:rsidR="00F10B26" w:rsidRPr="007859C1" w14:paraId="090017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73F964"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0333EE1"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Praca w oparciu o odrębne bazy danych dla części analitycznej i serologicznej z bankiem krwi z możliwością tworzenia wspólnych i osobnych raportów statystycznych</w:t>
            </w:r>
          </w:p>
        </w:tc>
      </w:tr>
      <w:tr w:rsidR="00F10B26" w:rsidRPr="007859C1" w14:paraId="71490149" w14:textId="77777777" w:rsidTr="00AB3983">
        <w:tc>
          <w:tcPr>
            <w:tcW w:w="377" w:type="pct"/>
          </w:tcPr>
          <w:p w14:paraId="63927A91"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574EA31"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współpraca w zakresie przyjmowania zleceń i odsyłania wyników, wg standardu HL7, z systemem HIS, innymi LSI, z uwzględnieniem dokumentów elektronicznie podpisanych, wyników graficznych oraz wyników w postaci wskanowanych obrazów papierowych dokumentów.</w:t>
            </w:r>
          </w:p>
        </w:tc>
      </w:tr>
      <w:tr w:rsidR="00F10B26" w:rsidRPr="007859C1" w14:paraId="54D2954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C34329"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F43644"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Współpraca z autonomicznymi podsystemami specjalistycznymi (</w:t>
            </w:r>
            <w:proofErr w:type="spellStart"/>
            <w:r w:rsidRPr="007859C1">
              <w:rPr>
                <w:rFonts w:eastAsiaTheme="minorHAnsi" w:cs="Segoe UI Light"/>
                <w:sz w:val="22"/>
                <w:szCs w:val="22"/>
              </w:rPr>
              <w:t>preanalityczne</w:t>
            </w:r>
            <w:proofErr w:type="spellEnd"/>
            <w:r w:rsidRPr="007859C1">
              <w:rPr>
                <w:rFonts w:eastAsiaTheme="minorHAnsi" w:cs="Segoe UI Light"/>
                <w:sz w:val="22"/>
                <w:szCs w:val="22"/>
              </w:rPr>
              <w:t>, eksperckie), w zakresie umożliwiającym automatyzację procesu wykonywania badań.</w:t>
            </w:r>
          </w:p>
        </w:tc>
      </w:tr>
      <w:tr w:rsidR="00F10B26" w:rsidRPr="007859C1" w14:paraId="30EB9A35" w14:textId="77777777" w:rsidTr="00AB3983">
        <w:tc>
          <w:tcPr>
            <w:tcW w:w="377" w:type="pct"/>
          </w:tcPr>
          <w:p w14:paraId="2DB5EF6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7AE331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Automatyczna ekspedycja elektronicznie podpisanych (prawnie skutecznie) wyników do wybranych zleceniodawców w formie elektronicznej.</w:t>
            </w:r>
          </w:p>
        </w:tc>
      </w:tr>
      <w:tr w:rsidR="00F10B26" w:rsidRPr="007859C1" w14:paraId="61B886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9879F5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F8E6B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automatycznej publikacji zatwierdzonych wyników w sieci wewnętrznej (Intranet) i sieci zewnętrznej (</w:t>
            </w:r>
            <w:proofErr w:type="spellStart"/>
            <w:r w:rsidRPr="007859C1">
              <w:rPr>
                <w:rFonts w:eastAsiaTheme="minorHAnsi" w:cs="Segoe UI Light"/>
                <w:sz w:val="22"/>
                <w:szCs w:val="22"/>
              </w:rPr>
              <w:t>internet</w:t>
            </w:r>
            <w:proofErr w:type="spellEnd"/>
            <w:r w:rsidRPr="007859C1">
              <w:rPr>
                <w:rFonts w:eastAsiaTheme="minorHAnsi" w:cs="Segoe UI Light"/>
                <w:sz w:val="22"/>
                <w:szCs w:val="22"/>
              </w:rPr>
              <w:t>), dostępnych dla odbiorców za pomocą popularnych przeglądarek web, z uwzględnieniem systemu uprawnień ograniczającego taki dostęp do podmiotów uprawnionych.</w:t>
            </w:r>
          </w:p>
        </w:tc>
      </w:tr>
      <w:tr w:rsidR="00F10B26" w:rsidRPr="007859C1" w14:paraId="28DCD74C" w14:textId="77777777" w:rsidTr="00AB3983">
        <w:tc>
          <w:tcPr>
            <w:tcW w:w="377" w:type="pct"/>
          </w:tcPr>
          <w:p w14:paraId="7EFE4C91"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CC59C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Moduł magazynowy umożliwiający ewidencję i gospodarowanie materiałami</w:t>
            </w:r>
          </w:p>
          <w:p w14:paraId="469DE28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eksploatacyjnymi:</w:t>
            </w:r>
          </w:p>
          <w:p w14:paraId="3207C21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prowadzenie kartoteki materiałów eksploatacyjnych laboratorium (aktualizacja stanów magazynowych, weryfikacja przydatności konkretnej serii materiałów)</w:t>
            </w:r>
          </w:p>
          <w:p w14:paraId="6EADA18D"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ewidencja przychodów i rozchodów materiałów</w:t>
            </w:r>
          </w:p>
          <w:p w14:paraId="161B9D1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zestawienia ilościowe i wartościowe w podziale na materiały i kontrahentów</w:t>
            </w:r>
          </w:p>
          <w:p w14:paraId="3C65CFA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rozliczenia dostawców i odbiorców</w:t>
            </w:r>
          </w:p>
        </w:tc>
      </w:tr>
      <w:tr w:rsidR="00F10B26" w:rsidRPr="007859C1" w14:paraId="67CBCE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3C41F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1BBAC40"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Możliwość pracy w systemie rozproszonym w kilku lokalizacjach (laboratoriach).</w:t>
            </w:r>
          </w:p>
        </w:tc>
      </w:tr>
      <w:tr w:rsidR="00F10B26" w:rsidRPr="007859C1" w14:paraId="7E81E389" w14:textId="77777777" w:rsidTr="00AB3983">
        <w:tc>
          <w:tcPr>
            <w:tcW w:w="377" w:type="pct"/>
          </w:tcPr>
          <w:p w14:paraId="10CFD10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F9266E4"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Możliwość podłączenia i współpracy z drukarką fiskalną.</w:t>
            </w:r>
          </w:p>
        </w:tc>
      </w:tr>
      <w:tr w:rsidR="00F10B26" w:rsidRPr="007859C1" w14:paraId="39C0014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02ED2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5046FD"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Automatyczne (bez udziału użytkownika) tworzenie kopii bezpieczeństwa we wskazanym miejscu, możliwość tworzenia dodatkowych kopii zabezpieczających na żądanie użytkownika.</w:t>
            </w:r>
          </w:p>
        </w:tc>
      </w:tr>
      <w:tr w:rsidR="00F10B26" w:rsidRPr="007859C1" w14:paraId="4C9FF975" w14:textId="77777777" w:rsidTr="00AB3983">
        <w:tc>
          <w:tcPr>
            <w:tcW w:w="377" w:type="pct"/>
          </w:tcPr>
          <w:p w14:paraId="15FD981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C0D45E"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Prowadzenie zdalnego serwisu poprzez szyfrowane łącze internetowe.</w:t>
            </w:r>
          </w:p>
        </w:tc>
      </w:tr>
      <w:tr w:rsidR="00F10B26" w:rsidRPr="007859C1" w14:paraId="3234865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31D924"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64198A"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W ramach umowy serwisowej całodobowe wsparcie techniczne oraz aktualizacja oprogramowania.</w:t>
            </w:r>
          </w:p>
        </w:tc>
      </w:tr>
      <w:tr w:rsidR="00F10B26" w:rsidRPr="007859C1" w14:paraId="150B373B" w14:textId="77777777" w:rsidTr="00AB3983">
        <w:tc>
          <w:tcPr>
            <w:tcW w:w="377" w:type="pct"/>
          </w:tcPr>
          <w:p w14:paraId="2412B530"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BDB66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Możliwość rejestracji w formie wskanowanego obrazu wyników od podwykonawców zwracających sprawozdania z wykonanych badań w formie papierowej. Prezentacja (podgląd i wydruk) takich wyników w systemie oraz automatyczne odsyłanie do zleceniodawców skomunikowanych elektronicznie z laboratorium.</w:t>
            </w:r>
          </w:p>
        </w:tc>
      </w:tr>
      <w:tr w:rsidR="00F10B26" w:rsidRPr="007859C1" w14:paraId="6ED20CC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5293B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F8F58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Dostępny w sieci wewnętrznej za pomocą przeglądarek web, moduł umożliwiający na oddziałach szpitalnych:</w:t>
            </w:r>
          </w:p>
          <w:p w14:paraId="75EFD1B2"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rejestrację przetoczeń, w zakresie danych wymaganych prawem dla książki transfuzyjnej,</w:t>
            </w:r>
          </w:p>
          <w:p w14:paraId="0C4C868A"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CIDFont+F3" w:cs="Segoe UI Light"/>
                <w:sz w:val="22"/>
                <w:szCs w:val="22"/>
              </w:rPr>
              <w:t xml:space="preserve">- </w:t>
            </w:r>
            <w:r w:rsidRPr="007859C1">
              <w:rPr>
                <w:rFonts w:eastAsiaTheme="minorHAnsi" w:cs="Segoe UI Light"/>
                <w:sz w:val="22"/>
                <w:szCs w:val="22"/>
              </w:rPr>
              <w:t>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w:t>
            </w:r>
          </w:p>
        </w:tc>
      </w:tr>
      <w:tr w:rsidR="00F10B26" w:rsidRPr="007859C1" w14:paraId="4CB981F1" w14:textId="77777777" w:rsidTr="00AB3983">
        <w:tc>
          <w:tcPr>
            <w:tcW w:w="377" w:type="pct"/>
          </w:tcPr>
          <w:p w14:paraId="0B406A43"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394283" w14:textId="77777777" w:rsidR="00F10B26" w:rsidRPr="007859C1" w:rsidRDefault="00F10B26" w:rsidP="001E4301">
            <w:pPr>
              <w:autoSpaceDE w:val="0"/>
              <w:autoSpaceDN w:val="0"/>
              <w:adjustRightInd w:val="0"/>
              <w:spacing w:line="276" w:lineRule="auto"/>
              <w:jc w:val="left"/>
              <w:rPr>
                <w:rFonts w:cs="Segoe UI Light"/>
                <w:b/>
                <w:sz w:val="22"/>
                <w:szCs w:val="22"/>
              </w:rPr>
            </w:pPr>
            <w:r w:rsidRPr="007859C1">
              <w:rPr>
                <w:rFonts w:eastAsiaTheme="minorHAnsi" w:cs="Segoe UI Light"/>
                <w:b/>
                <w:sz w:val="22"/>
                <w:szCs w:val="22"/>
              </w:rPr>
              <w:t>Funkcjonalności rozszerzające Laboratoryjny System Informatyczny o obsługę Zakładu Patomorfologii</w:t>
            </w:r>
          </w:p>
        </w:tc>
      </w:tr>
      <w:tr w:rsidR="00F10B26" w:rsidRPr="007859C1" w14:paraId="4E0839C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3BAD90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2509F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Moduł wyposażony w dostępne przez www, autonomiczne narzędzia, przeznaczone do obsługi:</w:t>
            </w:r>
          </w:p>
          <w:p w14:paraId="51FCC89C"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skierowania i materiału u zlecającego,</w:t>
            </w:r>
          </w:p>
          <w:p w14:paraId="69A8EE1F"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badań śródoperacyjnych,</w:t>
            </w:r>
          </w:p>
          <w:p w14:paraId="10C41938"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 konsultacji, </w:t>
            </w:r>
            <w:proofErr w:type="spellStart"/>
            <w:r w:rsidRPr="007859C1">
              <w:rPr>
                <w:rFonts w:eastAsiaTheme="minorHAnsi" w:cs="Segoe UI Light"/>
                <w:sz w:val="22"/>
                <w:szCs w:val="22"/>
              </w:rPr>
              <w:t>telekonsultacji</w:t>
            </w:r>
            <w:proofErr w:type="spellEnd"/>
            <w:r w:rsidRPr="007859C1">
              <w:rPr>
                <w:rFonts w:eastAsiaTheme="minorHAnsi" w:cs="Segoe UI Light"/>
                <w:sz w:val="22"/>
                <w:szCs w:val="22"/>
              </w:rPr>
              <w:t xml:space="preserve"> i tworzenia protokołu/opisu, zintegrowane z aplikacją obsługi pracowni patomorfologicznej w zakresie współdzielenia zbiorów i archiwów danych i dokumentów, słowników i kartotek, użytkowników i ich uprawnień oraz raportów, statystyk i rozliczeń.</w:t>
            </w:r>
          </w:p>
        </w:tc>
      </w:tr>
      <w:tr w:rsidR="00F10B26" w:rsidRPr="007859C1" w14:paraId="58EC2908" w14:textId="77777777" w:rsidTr="00AB3983">
        <w:tc>
          <w:tcPr>
            <w:tcW w:w="377" w:type="pct"/>
          </w:tcPr>
          <w:p w14:paraId="2C9D8F97"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9A56D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Aplikacja umożliwiająca u zlecającego:</w:t>
            </w:r>
          </w:p>
          <w:p w14:paraId="43025EC8"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rejestrację skierowań na badania histopatologiczne, cytologiczne, cytologii ginekologicznej, śródoperacyjne, autopsyjne, wraz ze wszystkimi wymaganymi w procesie badania danymi (w tym dane pacjenta, jego stanu zdrowia, pobrania, materiału),</w:t>
            </w:r>
          </w:p>
          <w:p w14:paraId="4CFAEEF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xml:space="preserve">- zlecanie usług (barwienia </w:t>
            </w:r>
            <w:proofErr w:type="spellStart"/>
            <w:r w:rsidRPr="007859C1">
              <w:rPr>
                <w:rFonts w:eastAsiaTheme="minorHAnsi" w:cs="Segoe UI Light"/>
                <w:sz w:val="22"/>
                <w:szCs w:val="22"/>
              </w:rPr>
              <w:t>histo</w:t>
            </w:r>
            <w:proofErr w:type="spellEnd"/>
            <w:r w:rsidRPr="007859C1">
              <w:rPr>
                <w:rFonts w:eastAsiaTheme="minorHAnsi" w:cs="Segoe UI Light"/>
                <w:sz w:val="22"/>
                <w:szCs w:val="22"/>
              </w:rPr>
              <w:t>- i immunohistochemiczne, badania molekularno-genetyczne, konsultacje),</w:t>
            </w:r>
          </w:p>
          <w:p w14:paraId="51AEE23B"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dołączanie dokumentacji medycznej do skierowania (w tym dane z historii choroby, oświadczenia, zdjęcia, i inne załączniki, w tym skanowanie dokumentów papierowych),</w:t>
            </w:r>
          </w:p>
          <w:p w14:paraId="3D29E37A"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lastRenderedPageBreak/>
              <w:t>- przyjmowanie, identyfikację, znakowanie i opisywanie materiału tkankowego i płynnego lub gotowego preparatu (szkiełko, bloczek) w celu wykonania usług,</w:t>
            </w:r>
          </w:p>
          <w:p w14:paraId="0B088455"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automatyczne kompletowanie skierowań z materiałami oraz tworzenie i przesłanie do laboratorium list wysyłkowych, wraz z towarzyszącą im dokumentacją pacjenta,</w:t>
            </w:r>
          </w:p>
          <w:p w14:paraId="60C96F84"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użycie wystandaryzowanych, aktywnych formularzy skierowań, z wykorzystaniem reguł walidacji poprawności i kompletności danych,</w:t>
            </w:r>
          </w:p>
          <w:p w14:paraId="2AC81576"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 możliwość podglądu danych z historii choroby pacjenta i statusu realizacji skierowania (w tym planowanego terminu realizacji).</w:t>
            </w:r>
          </w:p>
        </w:tc>
      </w:tr>
      <w:tr w:rsidR="00F10B26" w:rsidRPr="007859C1" w14:paraId="51DFA2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6EEF79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89D33F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Wykorzystanie systemu kodów kreskowych do znakowania, identyfikacji i tworzenia powiązań dokumentów, załączników, materiałów (w tym materiał „</w:t>
            </w:r>
            <w:proofErr w:type="spellStart"/>
            <w:r w:rsidRPr="007859C1">
              <w:rPr>
                <w:rFonts w:eastAsiaTheme="minorHAnsi" w:cs="Segoe UI Light"/>
                <w:color w:val="00000A"/>
                <w:sz w:val="22"/>
                <w:szCs w:val="22"/>
              </w:rPr>
              <w:t>pointrowy</w:t>
            </w:r>
            <w:proofErr w:type="spellEnd"/>
            <w:r w:rsidRPr="007859C1">
              <w:rPr>
                <w:rFonts w:eastAsiaTheme="minorHAnsi" w:cs="Segoe UI Light"/>
                <w:color w:val="00000A"/>
                <w:sz w:val="22"/>
                <w:szCs w:val="22"/>
              </w:rPr>
              <w:t>” kierowany do badań rutynowych) oraz pojemników transportowych, od wewnętrznych i zewnętrznych zleceniodawców, z kontrolą poprawności i kompletności tych czynności. Przypisanie, identyfikacja, odszukanie i prezentacja kompletu powiązanych danych za pomocą pojedynczego skanowania kodu kreskowego dowolnego obiektu.</w:t>
            </w:r>
          </w:p>
        </w:tc>
      </w:tr>
      <w:tr w:rsidR="00F10B26" w:rsidRPr="007859C1" w14:paraId="50146988" w14:textId="77777777" w:rsidTr="00AB3983">
        <w:tc>
          <w:tcPr>
            <w:tcW w:w="377" w:type="pct"/>
          </w:tcPr>
          <w:p w14:paraId="0B629C26"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10D236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Zarządzanie danymi pacjenta, ewidencja, przechowywanie i udostępnianie danych tworzących medyczną historię pacjenta (karta pacjenta, w tym jego dane kliniczne, badania, historia leczenia), wraz z historią zmian.</w:t>
            </w:r>
          </w:p>
        </w:tc>
      </w:tr>
      <w:tr w:rsidR="00F10B26" w:rsidRPr="007859C1" w14:paraId="6EFEF9C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A215FF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6AA314"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Tworzenie i modyfikacje harmonogramów planowanych badań, odrębnie dla badań śródoperacyjnych, rutynowych i konsultacji, wraz z określeniem daty i godziny oraz zakresu planowanego badania, z możliwością automatycznego przypisania badania do lekarza patomorfologa z wykorzystaniem elastycznych (i modyfikowalnych) reguł uwzględniających kompetencje/specjalizacje, zakres prac, dostępność, obciążenie i limity poszczególnych lekarzy.</w:t>
            </w:r>
          </w:p>
        </w:tc>
      </w:tr>
      <w:tr w:rsidR="00F10B26" w:rsidRPr="007859C1" w14:paraId="792947B3" w14:textId="77777777" w:rsidTr="00AB3983">
        <w:tc>
          <w:tcPr>
            <w:tcW w:w="377" w:type="pct"/>
          </w:tcPr>
          <w:p w14:paraId="46C1140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829DDA7"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Obsługa procedur kompletacji (z uwzględnieniem walidacji jakościowej i ilościowej), udostępnienia, wypożyczenia, przekazania, potwierdzenia, zwrotu materiałów/preparatów do badania/konsultacji, z ewidencją czasu trwania i walidacją kompletności i poprawności (sygnalizacja niezgodności) realizacji procedur.</w:t>
            </w:r>
          </w:p>
        </w:tc>
      </w:tr>
      <w:tr w:rsidR="00F10B26" w:rsidRPr="007859C1" w14:paraId="384090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FB09DEE"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5A78FB2"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Możliwość zrealizowania badania śródoperacyjnego bez obecności patomorfologa, za pomocą zdalnego połączenia umożliwiającego mu wizualizację obrazu materiału makroskopowego i mikroskopowego wraz z możliwością dokonania pomiarów, zaznaczeń, opisów na obrazie oraz głosowym połączeniem z technikiem obsługującym materiał tkankowy i rejestracją procesu badania w formie cyfrowej archiwizacji obrazu wideo oraz zdjęć wraz z komentarzami lekarza, stanowiącej część dokumentacji medycznej badania.</w:t>
            </w:r>
          </w:p>
        </w:tc>
      </w:tr>
      <w:tr w:rsidR="00F10B26" w:rsidRPr="007859C1" w14:paraId="50C06526" w14:textId="77777777" w:rsidTr="00AB3983">
        <w:tc>
          <w:tcPr>
            <w:tcW w:w="377" w:type="pct"/>
          </w:tcPr>
          <w:p w14:paraId="1FF493FC"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DDEC56"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Możliwość opisu i diagnozy za pomocą dyktowania tekstu do aplikacji przez lekarza patomorfologa, bez konieczności użycia klawiatury komputera przez patologa, z automatycznym generowaniem opisu w formie wystandaryzowanych, ujednoliconych, zgodnych z zaleceniami PTP protokołów synoptycznych obejmujących opisy makro- i mikroskopowe w zależności od poszczególnych narządów oraz zakresu stawianej diagnozy. Niezależnie możliwość wprowadzania lub edycji tych danych, przed, po lub zamiast dyktowania – za pomocą klawiatury.</w:t>
            </w:r>
          </w:p>
        </w:tc>
      </w:tr>
      <w:tr w:rsidR="00F10B26" w:rsidRPr="007859C1" w14:paraId="238BAB2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FF54EB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0D91873"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Zastosowanie klasyfikacji ICD 10, SNOMED, Bethesda, </w:t>
            </w:r>
            <w:proofErr w:type="spellStart"/>
            <w:r w:rsidRPr="007859C1">
              <w:rPr>
                <w:rFonts w:eastAsiaTheme="minorHAnsi" w:cs="Segoe UI Light"/>
                <w:sz w:val="22"/>
                <w:szCs w:val="22"/>
              </w:rPr>
              <w:t>rozpoznań</w:t>
            </w:r>
            <w:proofErr w:type="spellEnd"/>
            <w:r w:rsidRPr="007859C1">
              <w:rPr>
                <w:rFonts w:eastAsiaTheme="minorHAnsi" w:cs="Segoe UI Light"/>
                <w:sz w:val="22"/>
                <w:szCs w:val="22"/>
              </w:rPr>
              <w:t xml:space="preserve"> sekcyjnych (choroba zasadnicza, powikłania, schorzenia dodatkowe, przyczyna zgonu).</w:t>
            </w:r>
          </w:p>
        </w:tc>
      </w:tr>
      <w:tr w:rsidR="00F10B26" w:rsidRPr="007859C1" w14:paraId="365ECE9A" w14:textId="77777777" w:rsidTr="00AB3983">
        <w:tc>
          <w:tcPr>
            <w:tcW w:w="377" w:type="pct"/>
          </w:tcPr>
          <w:p w14:paraId="4031B390"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C269B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Współpraca on-line, w miejscu wykonywania badań śródoperacyjnych, z urządzeniami digitalizacji obrazu makroskopowego (kamera, aparat fotograficzny) i mikroskopowego (mikroskop z torem wizyjnym) w zakresie umożliwiającym patomorfologowi zdalną ocenę i diagnozę.</w:t>
            </w:r>
          </w:p>
        </w:tc>
      </w:tr>
      <w:tr w:rsidR="00F10B26" w:rsidRPr="007859C1" w14:paraId="12585E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28AF1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9D26B63" w14:textId="77777777" w:rsidR="00F10B26" w:rsidRPr="007859C1" w:rsidRDefault="00F10B26" w:rsidP="001E4301">
            <w:pPr>
              <w:autoSpaceDE w:val="0"/>
              <w:autoSpaceDN w:val="0"/>
              <w:adjustRightInd w:val="0"/>
              <w:spacing w:line="276" w:lineRule="auto"/>
              <w:jc w:val="left"/>
              <w:rPr>
                <w:rFonts w:eastAsiaTheme="minorHAnsi" w:cs="Segoe UI Light"/>
                <w:sz w:val="22"/>
                <w:szCs w:val="22"/>
              </w:rPr>
            </w:pPr>
            <w:r w:rsidRPr="007859C1">
              <w:rPr>
                <w:rFonts w:eastAsiaTheme="minorHAnsi" w:cs="Segoe UI Light"/>
                <w:sz w:val="22"/>
                <w:szCs w:val="22"/>
              </w:rPr>
              <w:t>Automatyczne tworzenie, na podstawie zarejestrowanych danych, dokumentów wynikowych odpowiadających zawartością i formą wymogom jednostek nadzorujących i ich automatyczna, zgodnie z definiowanymi przez użytkownika regułami, kwalifikacja do wydruku, podpisu elektronicznego, wysłania pocztą elektroniczną, przesyłki w formie komunikatu HL7 itp.</w:t>
            </w:r>
          </w:p>
          <w:p w14:paraId="086E810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Ewidencja wydawania wyników (papierowych) z zaznaczeniem czasu (daty i godziny) wydania i informacją o osobie wydającej i odbierającej wynik.</w:t>
            </w:r>
          </w:p>
        </w:tc>
      </w:tr>
      <w:tr w:rsidR="00F10B26" w:rsidRPr="007859C1" w14:paraId="4B30FAFB" w14:textId="77777777" w:rsidTr="00AB3983">
        <w:tc>
          <w:tcPr>
            <w:tcW w:w="377" w:type="pct"/>
          </w:tcPr>
          <w:p w14:paraId="6326A6BB"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CD75050"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Możliwość użycia kwalifikowanego podpisu elektronicznego, do podpisywania wszystkich elementów dokumentacji medycznej, zarówno po stronie zlecającego badanie, jak i po stronie wykonawcy badania lub diagnosty czy konsultanta.</w:t>
            </w:r>
          </w:p>
        </w:tc>
      </w:tr>
      <w:tr w:rsidR="00F10B26" w:rsidRPr="007859C1" w14:paraId="464367C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1195AEF"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4C23DF2"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Współpracy z zewnętrznymi podmiotami (zleceniodawcy lub podwykonawcy), w tym:</w:t>
            </w:r>
          </w:p>
          <w:p w14:paraId="1ACF2C75"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obsługa procedur wysyłki skierowań i materiałów lub preparatów, ewidencja i monitoring wysyłek i powrotów,</w:t>
            </w:r>
          </w:p>
          <w:p w14:paraId="18E9392E"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 możliwość komunikacji (generowanie, wysyłka i odbiór) informacji i dokumentów elektronicznych, w standardach HL7 (informacje) i HL7-CDA (dokumenty), w zakresie niezbędnym do realizacji współpracy.</w:t>
            </w:r>
          </w:p>
        </w:tc>
      </w:tr>
      <w:tr w:rsidR="00F10B26" w:rsidRPr="007859C1" w14:paraId="3B2E7585" w14:textId="77777777" w:rsidTr="00AB3983">
        <w:tc>
          <w:tcPr>
            <w:tcW w:w="377" w:type="pct"/>
          </w:tcPr>
          <w:p w14:paraId="22F16E3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31D6EC0"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Generowanie oraz archiwizacja ksiąg laboratoryjnych pracowni: przegląd, wydruk, możliwość definiowania niezależnych ksiąg dla poszczególnych rodzajów badań i stanowisk.</w:t>
            </w:r>
          </w:p>
        </w:tc>
      </w:tr>
      <w:tr w:rsidR="00F10B26" w:rsidRPr="007859C1" w14:paraId="3ED308C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05F4AE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2C8723A"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Interfejsy dla urządzeń laboratoryjnych (barwiarka, procesor) i urządzeń do digitalizacji obrazów mikroskopowych (mikroskop, skaner).</w:t>
            </w:r>
          </w:p>
        </w:tc>
      </w:tr>
      <w:tr w:rsidR="00F10B26" w:rsidRPr="007859C1" w14:paraId="730D1964" w14:textId="77777777" w:rsidTr="00AB3983">
        <w:tc>
          <w:tcPr>
            <w:tcW w:w="377" w:type="pct"/>
          </w:tcPr>
          <w:p w14:paraId="41042C6E"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8296102"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Rejestracja, ewidencja i wspomaganie poszczególnych etapów laboratoryjnych i czasu ich trwania:</w:t>
            </w:r>
          </w:p>
          <w:p w14:paraId="467B7CE4"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automatyczne kierowanie materiału na określone stanowiska, podział materiału na próbki, tworzenie list roboczych,</w:t>
            </w:r>
          </w:p>
          <w:p w14:paraId="0A7317A4"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odwapnianie materiału i bloczków oraz utrwalanie materiału,</w:t>
            </w:r>
          </w:p>
          <w:p w14:paraId="7C5E95C3"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skrawanie bloczków (zatwierdzanie, sugerowane ilości, magazynowanie),</w:t>
            </w:r>
          </w:p>
          <w:p w14:paraId="53A459F7"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xml:space="preserve">- wirowanie płynów (w tym kodowanie probówek, magazynowanie, </w:t>
            </w:r>
            <w:proofErr w:type="spellStart"/>
            <w:r w:rsidRPr="007859C1">
              <w:rPr>
                <w:rFonts w:eastAsiaTheme="minorHAnsi" w:cs="Segoe UI Light"/>
                <w:color w:val="00000A"/>
                <w:sz w:val="22"/>
                <w:szCs w:val="22"/>
              </w:rPr>
              <w:t>cytobloczki</w:t>
            </w:r>
            <w:proofErr w:type="spellEnd"/>
            <w:r w:rsidRPr="007859C1">
              <w:rPr>
                <w:rFonts w:eastAsiaTheme="minorHAnsi" w:cs="Segoe UI Light"/>
                <w:color w:val="00000A"/>
                <w:sz w:val="22"/>
                <w:szCs w:val="22"/>
              </w:rPr>
              <w:t>),</w:t>
            </w:r>
          </w:p>
          <w:p w14:paraId="631C49F2"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procesy chemiczne (rodzaj, weryfikacja zakończenia),</w:t>
            </w:r>
          </w:p>
          <w:p w14:paraId="4F4DB45C"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 barwienia histochemiczne i immunohistochemiczne (w tym kontrola suszenia-alerty), z monitorowaniem, prezentacją i możliwością powiadamiania o statusie badania.</w:t>
            </w:r>
          </w:p>
        </w:tc>
      </w:tr>
      <w:tr w:rsidR="00F10B26" w:rsidRPr="007859C1" w14:paraId="017788F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9407B7"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F8D10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Automatyczne nadawanie i automatyczny nadruk identyfikatorów (kody kreskowe 2D i 3D oraz tekst) na kasetki i szkiełka w procesie ich tworzenia.</w:t>
            </w:r>
          </w:p>
        </w:tc>
      </w:tr>
      <w:tr w:rsidR="00F10B26" w:rsidRPr="007859C1" w14:paraId="016BDEA3" w14:textId="77777777" w:rsidTr="00AB3983">
        <w:tc>
          <w:tcPr>
            <w:tcW w:w="377" w:type="pct"/>
          </w:tcPr>
          <w:p w14:paraId="61CEC8B1"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4F62164"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Możliwość rejestracji (przez użytkownika oraz automatycznie – w procesach walidacji) braków, błędów i nieprawidłowości z automatycznym generowaniem dokumentacji (protokoły, powiadomienia, komunikaty, alerty).</w:t>
            </w:r>
          </w:p>
        </w:tc>
      </w:tr>
      <w:tr w:rsidR="00F10B26" w:rsidRPr="007859C1" w14:paraId="234EEDF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248B68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A8E61E8"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 xml:space="preserve">Obsługa zleceń dodatkowych, zlecanych przez lekarza (odwapnianie, utrwalanie, barwienie, ponowne wykonanie szkiełka z bloczka, ponowne dokrojenie materiału i </w:t>
            </w:r>
            <w:r w:rsidRPr="007859C1">
              <w:rPr>
                <w:rFonts w:eastAsiaTheme="minorHAnsi" w:cs="Segoe UI Light"/>
                <w:color w:val="00000A"/>
                <w:sz w:val="22"/>
                <w:szCs w:val="22"/>
              </w:rPr>
              <w:lastRenderedPageBreak/>
              <w:t>wykonanie szkiełka, inne procesy laboratoryjne). Zlecenia zewnętrzne i wewnętrzne. Automatyczne tworzenie list dla tych stanowisk.</w:t>
            </w:r>
          </w:p>
        </w:tc>
      </w:tr>
      <w:tr w:rsidR="00F10B26" w:rsidRPr="007859C1" w14:paraId="6510BB25" w14:textId="77777777" w:rsidTr="00AB3983">
        <w:tc>
          <w:tcPr>
            <w:tcW w:w="377" w:type="pct"/>
          </w:tcPr>
          <w:p w14:paraId="260BF573"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D3F2A7"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Archiwizacja dokumentacji i materiału (preparatów i tkanek) z funkcjonalnością oznaczania, identyfikacji z wykorzystaniem kodów kreskowych i katalogowania miejsca przechowywania materiału z możliwością późniejszego odszukania i wskazania takiego miejsca w oparciu o różne identyfikatory (m.in. kod kreskowy, lekarz pobierający, pacjent). Dokumentacja przyjęcia, wydania, zwrotu, utylizacji z magazynu, z sygnalizacją nieprawidłowości.</w:t>
            </w:r>
          </w:p>
        </w:tc>
      </w:tr>
      <w:tr w:rsidR="00F10B26" w:rsidRPr="007859C1" w14:paraId="4AC0869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DE86969"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20BB5B"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 xml:space="preserve">Realizacja i zarządzanie </w:t>
            </w:r>
            <w:proofErr w:type="spellStart"/>
            <w:r w:rsidRPr="007859C1">
              <w:rPr>
                <w:rFonts w:eastAsiaTheme="minorHAnsi" w:cs="Segoe UI Light"/>
                <w:color w:val="00000A"/>
                <w:sz w:val="22"/>
                <w:szCs w:val="22"/>
              </w:rPr>
              <w:t>wypożyczeniami</w:t>
            </w:r>
            <w:proofErr w:type="spellEnd"/>
            <w:r w:rsidRPr="007859C1">
              <w:rPr>
                <w:rFonts w:eastAsiaTheme="minorHAnsi" w:cs="Segoe UI Light"/>
                <w:color w:val="00000A"/>
                <w:sz w:val="22"/>
                <w:szCs w:val="22"/>
              </w:rPr>
              <w:t xml:space="preserve"> materiałów świeżych i preparatów, zewnętrznymi i wewnętrznymi, z pracowni patomorfologii i archiwum, z automatycznie generowaną dokumentacją, monitorowaniem zwrotów </w:t>
            </w:r>
            <w:proofErr w:type="spellStart"/>
            <w:r w:rsidRPr="007859C1">
              <w:rPr>
                <w:rFonts w:eastAsiaTheme="minorHAnsi" w:cs="Segoe UI Light"/>
                <w:color w:val="00000A"/>
                <w:sz w:val="22"/>
                <w:szCs w:val="22"/>
              </w:rPr>
              <w:t>wypożyczeń</w:t>
            </w:r>
            <w:proofErr w:type="spellEnd"/>
            <w:r w:rsidRPr="007859C1">
              <w:rPr>
                <w:rFonts w:eastAsiaTheme="minorHAnsi" w:cs="Segoe UI Light"/>
                <w:color w:val="00000A"/>
                <w:sz w:val="22"/>
                <w:szCs w:val="22"/>
              </w:rPr>
              <w:t xml:space="preserve"> i sygnalizacją nieprawidłowości.</w:t>
            </w:r>
          </w:p>
        </w:tc>
      </w:tr>
      <w:tr w:rsidR="00F10B26" w:rsidRPr="007859C1" w14:paraId="6CEC8F46" w14:textId="77777777" w:rsidTr="00AB3983">
        <w:tc>
          <w:tcPr>
            <w:tcW w:w="377" w:type="pct"/>
          </w:tcPr>
          <w:p w14:paraId="56F77A2F"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17538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Tworzenie, prezentacja, wydruk i możliwość eksportu w formacie .</w:t>
            </w:r>
            <w:proofErr w:type="spellStart"/>
            <w:r w:rsidRPr="007859C1">
              <w:rPr>
                <w:rFonts w:eastAsiaTheme="minorHAnsi" w:cs="Segoe UI Light"/>
                <w:sz w:val="22"/>
                <w:szCs w:val="22"/>
              </w:rPr>
              <w:t>csv</w:t>
            </w:r>
            <w:proofErr w:type="spellEnd"/>
            <w:r w:rsidRPr="007859C1">
              <w:rPr>
                <w:rFonts w:eastAsiaTheme="minorHAnsi" w:cs="Segoe UI Light"/>
                <w:sz w:val="22"/>
                <w:szCs w:val="22"/>
              </w:rPr>
              <w:t xml:space="preserve"> .pdf .</w:t>
            </w:r>
            <w:proofErr w:type="spellStart"/>
            <w:r w:rsidRPr="007859C1">
              <w:rPr>
                <w:rFonts w:eastAsiaTheme="minorHAnsi" w:cs="Segoe UI Light"/>
                <w:sz w:val="22"/>
                <w:szCs w:val="22"/>
              </w:rPr>
              <w:t>xlsx</w:t>
            </w:r>
            <w:proofErr w:type="spellEnd"/>
            <w:r w:rsidRPr="007859C1">
              <w:rPr>
                <w:rFonts w:eastAsiaTheme="minorHAnsi" w:cs="Segoe UI Light"/>
                <w:sz w:val="22"/>
                <w:szCs w:val="22"/>
              </w:rPr>
              <w:t xml:space="preserve"> raportów i zestawień w podziale na co najmniej płatników, zleceniodawców, grupy zleceniodawców, punkty pobrań, oddziały, lekarzy, rodzaje badań, klasyfikacje przypadków, w podziałach i układach wymaganych przez te podmioty: ilościowe, wartościowe, rozliczeniowe, kosztowe i wykazy szczegółowe, z możliwością dodatkowego filtrowania i minimum dwupoziomowego grupowania danych (w ramach wybranego podziału) i sumowania w grupach.</w:t>
            </w:r>
          </w:p>
        </w:tc>
      </w:tr>
      <w:tr w:rsidR="00F10B26" w:rsidRPr="007859C1" w14:paraId="7258E74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A416ED5"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45CBB4"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Automatyczny, konfigurowalny przez użytkownika system rozliczeń, umożliwiający:</w:t>
            </w:r>
          </w:p>
          <w:p w14:paraId="4FA48890"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stosowanie wielu cenników i reguł rabatowych,</w:t>
            </w:r>
          </w:p>
          <w:p w14:paraId="7617E3C9"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naliczanie cen w zależności od liczby i rodzaju badań i usług, materiałów i preparatów,</w:t>
            </w:r>
          </w:p>
          <w:p w14:paraId="0D8A904E" w14:textId="77777777" w:rsidR="00F10B26" w:rsidRPr="007859C1" w:rsidRDefault="00F10B26" w:rsidP="001E4301">
            <w:pPr>
              <w:autoSpaceDE w:val="0"/>
              <w:autoSpaceDN w:val="0"/>
              <w:adjustRightInd w:val="0"/>
              <w:spacing w:line="276" w:lineRule="auto"/>
              <w:jc w:val="left"/>
              <w:rPr>
                <w:rFonts w:eastAsiaTheme="minorHAnsi" w:cs="Segoe UI Light"/>
                <w:color w:val="00000A"/>
                <w:sz w:val="22"/>
                <w:szCs w:val="22"/>
              </w:rPr>
            </w:pPr>
            <w:r w:rsidRPr="007859C1">
              <w:rPr>
                <w:rFonts w:eastAsiaTheme="minorHAnsi" w:cs="Segoe UI Light"/>
                <w:color w:val="00000A"/>
                <w:sz w:val="22"/>
                <w:szCs w:val="22"/>
              </w:rPr>
              <w:t>- naliczenie ceny on-line przed wysłaniem skierowania do realizacji,</w:t>
            </w:r>
          </w:p>
          <w:p w14:paraId="17CEC49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 naliczanie kosztów (normatywnych) badań w oparciu o koszty normatywne określone dla poszczególnych fragmentów procesu, zróżnicowanych względem rodzaju i liczby stanowisk, wykonawców, materiałów, preparatów, usług zewnętrznych, metod i powtórzeń.</w:t>
            </w:r>
          </w:p>
        </w:tc>
      </w:tr>
      <w:tr w:rsidR="00F10B26" w:rsidRPr="007859C1" w14:paraId="692D1E09" w14:textId="77777777" w:rsidTr="00AB3983">
        <w:tc>
          <w:tcPr>
            <w:tcW w:w="377" w:type="pct"/>
          </w:tcPr>
          <w:p w14:paraId="57ACF2B2"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0E76C29" w14:textId="77777777" w:rsidR="00F10B26" w:rsidRPr="007859C1" w:rsidRDefault="00F10B26" w:rsidP="001E4301">
            <w:pPr>
              <w:spacing w:line="276" w:lineRule="auto"/>
              <w:rPr>
                <w:rFonts w:cs="Segoe UI Light"/>
                <w:sz w:val="22"/>
                <w:szCs w:val="22"/>
              </w:rPr>
            </w:pPr>
            <w:r w:rsidRPr="007859C1">
              <w:rPr>
                <w:rFonts w:eastAsiaTheme="minorHAnsi" w:cs="Segoe UI Light"/>
                <w:sz w:val="22"/>
                <w:szCs w:val="22"/>
              </w:rPr>
              <w:t>Licencja na nieograniczoną liczbę użytkowników</w:t>
            </w:r>
          </w:p>
        </w:tc>
      </w:tr>
      <w:tr w:rsidR="00F10B26" w:rsidRPr="007859C1" w14:paraId="03BA439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2E62181" w14:textId="77777777" w:rsidR="00F10B26" w:rsidRPr="007859C1"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1A00A5C" w14:textId="77777777" w:rsidR="00F10B26" w:rsidRPr="007859C1" w:rsidRDefault="00F10B26" w:rsidP="001E4301">
            <w:pPr>
              <w:autoSpaceDE w:val="0"/>
              <w:autoSpaceDN w:val="0"/>
              <w:adjustRightInd w:val="0"/>
              <w:spacing w:line="276" w:lineRule="auto"/>
              <w:jc w:val="left"/>
              <w:rPr>
                <w:rFonts w:cs="Segoe UI Light"/>
                <w:b/>
                <w:sz w:val="22"/>
                <w:szCs w:val="22"/>
              </w:rPr>
            </w:pPr>
            <w:r w:rsidRPr="007859C1">
              <w:rPr>
                <w:rFonts w:eastAsiaTheme="minorHAnsi" w:cs="Segoe UI Light"/>
                <w:b/>
                <w:color w:val="00000A"/>
                <w:sz w:val="22"/>
                <w:szCs w:val="22"/>
              </w:rPr>
              <w:t>Funkcjonalności niezbędne dla zapewnienia właściwej integracji w przypadku użycia współpracujących w zakresie diagnostyki autonomicznych modułów lub samodzielnych systemów informatycznych.</w:t>
            </w:r>
          </w:p>
        </w:tc>
      </w:tr>
      <w:tr w:rsidR="00F10B26" w:rsidRPr="007859C1" w14:paraId="1F0805E2" w14:textId="77777777" w:rsidTr="00AB3983">
        <w:tc>
          <w:tcPr>
            <w:tcW w:w="377" w:type="pct"/>
          </w:tcPr>
          <w:p w14:paraId="1BC0C6DD"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99C42E"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System musi składać się z modułów, zapewniających dokumentację i wsparcie procesów z zakresu co najmniej HIS, LIS, RIS, patomorfologia, serologia transfuzjologiczna, mikrobiologia.</w:t>
            </w:r>
          </w:p>
        </w:tc>
      </w:tr>
      <w:tr w:rsidR="00F10B26" w:rsidRPr="007859C1" w14:paraId="7FF2F4A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1D67B88"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C4DCE5F"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sz w:val="22"/>
                <w:szCs w:val="22"/>
              </w:rPr>
              <w:t xml:space="preserve">Każdy z modułów/systemów musi być wyposażony w interfejs www, pozwalający użytkownikowi (lekarz, pielęgniarka, sekretarka medyczna) na pełny dostęp do właściwie dla procesu leczenia zaprezentowanych danych pacjenta, historii choroby, wyników badań i danych archiwalnych oraz pełną obsługę programu. Interfejs www powinien poprawnie działać w przeglądarkach co najmniej </w:t>
            </w:r>
            <w:proofErr w:type="spellStart"/>
            <w:r w:rsidRPr="007859C1">
              <w:rPr>
                <w:rFonts w:eastAsiaTheme="minorHAnsi" w:cs="Segoe UI Light"/>
                <w:sz w:val="22"/>
                <w:szCs w:val="22"/>
              </w:rPr>
              <w:t>Firefox</w:t>
            </w:r>
            <w:proofErr w:type="spellEnd"/>
            <w:r w:rsidRPr="007859C1">
              <w:rPr>
                <w:rFonts w:eastAsiaTheme="minorHAnsi" w:cs="Segoe UI Light"/>
                <w:sz w:val="22"/>
                <w:szCs w:val="22"/>
              </w:rPr>
              <w:t xml:space="preserve"> i Chrome.</w:t>
            </w:r>
          </w:p>
        </w:tc>
      </w:tr>
      <w:tr w:rsidR="00F10B26" w:rsidRPr="007859C1" w14:paraId="6F66A384" w14:textId="77777777" w:rsidTr="00AB3983">
        <w:tc>
          <w:tcPr>
            <w:tcW w:w="377" w:type="pct"/>
          </w:tcPr>
          <w:p w14:paraId="26A11C2A"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DC23B39"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Interfejs www każdego z modułów systemu powinien pozwalać na taką organizację systemu, żeby użytkownik korzystający jednocześnie z kilku modułów w ramach swoich uprawnień musiał zalogować się tylko raz.</w:t>
            </w:r>
          </w:p>
        </w:tc>
      </w:tr>
      <w:tr w:rsidR="00F10B26" w:rsidRPr="007859C1" w14:paraId="02C6CB3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9BE66E"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E3DDF5"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Wszystkie moduły systemu muszą pozwalać na wymianę informacji, z innymi modułami i systemami zewnętrznymi, standardowym protokołem HL7, zarówno w zakresie komunikatów o zdarzeniach (HL7 wersja 2) jak i dokumentów (HL7 CDA). Zakres wymiany informacji musi obejmować co najmniej dane pacjenta, dane pobytu/historii choroby, skierowania i zlecenia wykonania badań diagnostycznych, wyniki badań diagnostycznych, zamówienia na składniki krwi do transfuzji, informacje o wydaniu składnika krwi do toczenia, informację o przetoczeniu składnika, zgłoszenie powikłania poprzetoczeniowego. Skierowania i zlecenia muszą zawierać wszystkie towarzyszące im dane, co najmniej rozpoznania (również wstępne), informacje o przyjmowanych lekach, zastosowane procedury, informacje o pobranym do badań materiale (co najmniej liczba i rodzaje materiałów, data i godzina pobrania, osoby pobierające).</w:t>
            </w:r>
          </w:p>
        </w:tc>
      </w:tr>
      <w:tr w:rsidR="00F10B26" w:rsidRPr="007859C1" w14:paraId="68273C48" w14:textId="77777777" w:rsidTr="00AB3983">
        <w:tc>
          <w:tcPr>
            <w:tcW w:w="377" w:type="pct"/>
          </w:tcPr>
          <w:p w14:paraId="1F6F7E5D" w14:textId="77777777" w:rsidR="00F10B26" w:rsidRPr="007859C1" w:rsidRDefault="00F10B26" w:rsidP="007D3C16">
            <w:pPr>
              <w:numPr>
                <w:ilvl w:val="0"/>
                <w:numId w:val="4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34F66CB" w14:textId="77777777" w:rsidR="00F10B26" w:rsidRPr="007859C1" w:rsidRDefault="00F10B26" w:rsidP="001E4301">
            <w:pPr>
              <w:autoSpaceDE w:val="0"/>
              <w:autoSpaceDN w:val="0"/>
              <w:adjustRightInd w:val="0"/>
              <w:spacing w:line="276" w:lineRule="auto"/>
              <w:jc w:val="left"/>
              <w:rPr>
                <w:rFonts w:cs="Segoe UI Light"/>
                <w:sz w:val="22"/>
                <w:szCs w:val="22"/>
              </w:rPr>
            </w:pPr>
            <w:r w:rsidRPr="007859C1">
              <w:rPr>
                <w:rFonts w:eastAsiaTheme="minorHAnsi" w:cs="Segoe UI Light"/>
                <w:color w:val="00000A"/>
                <w:sz w:val="22"/>
                <w:szCs w:val="22"/>
              </w:rPr>
              <w:t>System musi zawierać usługę, która standardowym protokołem (HL7) aktywnie zawiadamia pozostałe moduły systemu o zdarzeniach serii ADT (co najmniej przyjęcie pacjenta, zmiana danych pacjenta, przypisanie pacjenta do oddziału) oraz dostarcza tych informacji na żądania innych modułów.</w:t>
            </w:r>
          </w:p>
        </w:tc>
      </w:tr>
    </w:tbl>
    <w:p w14:paraId="44407B62" w14:textId="69197F4D" w:rsidR="00F10B26" w:rsidRPr="007859C1" w:rsidRDefault="00F10B26" w:rsidP="00F10B26">
      <w:pPr>
        <w:spacing w:after="0" w:line="276" w:lineRule="auto"/>
        <w:rPr>
          <w:rFonts w:cs="Segoe UI Light"/>
        </w:rPr>
      </w:pPr>
    </w:p>
    <w:p w14:paraId="1235A529" w14:textId="77777777" w:rsidR="004D6AAE" w:rsidRPr="007859C1" w:rsidRDefault="004D6AAE" w:rsidP="00F10B26">
      <w:pPr>
        <w:spacing w:after="0" w:line="276" w:lineRule="auto"/>
        <w:rPr>
          <w:rFonts w:cs="Segoe UI Light"/>
        </w:rPr>
      </w:pPr>
    </w:p>
    <w:tbl>
      <w:tblPr>
        <w:tblStyle w:val="Tabelasiatki4akcent11"/>
        <w:tblW w:w="9072" w:type="dxa"/>
        <w:tblInd w:w="-5" w:type="dxa"/>
        <w:tblLayout w:type="fixed"/>
        <w:tblLook w:val="0420" w:firstRow="1" w:lastRow="0" w:firstColumn="0" w:lastColumn="0" w:noHBand="0" w:noVBand="1"/>
      </w:tblPr>
      <w:tblGrid>
        <w:gridCol w:w="567"/>
        <w:gridCol w:w="17"/>
        <w:gridCol w:w="8488"/>
      </w:tblGrid>
      <w:tr w:rsidR="004D6AAE" w:rsidRPr="007859C1" w14:paraId="4A0A0A6A" w14:textId="77777777" w:rsidTr="00624D62">
        <w:trPr>
          <w:cnfStyle w:val="100000000000" w:firstRow="1" w:lastRow="0" w:firstColumn="0" w:lastColumn="0" w:oddVBand="0" w:evenVBand="0" w:oddHBand="0" w:evenHBand="0" w:firstRowFirstColumn="0" w:firstRowLastColumn="0" w:lastRowFirstColumn="0" w:lastRowLastColumn="0"/>
          <w:trHeight w:val="445"/>
        </w:trPr>
        <w:tc>
          <w:tcPr>
            <w:tcW w:w="584" w:type="dxa"/>
            <w:gridSpan w:val="2"/>
          </w:tcPr>
          <w:p w14:paraId="675CFA5E"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Lp.</w:t>
            </w:r>
          </w:p>
        </w:tc>
        <w:tc>
          <w:tcPr>
            <w:tcW w:w="8488" w:type="dxa"/>
          </w:tcPr>
          <w:p w14:paraId="74FDDCBC" w14:textId="561D5A6C" w:rsidR="004D6AAE" w:rsidRPr="007859C1" w:rsidRDefault="004D6AAE" w:rsidP="00624D62">
            <w:pPr>
              <w:spacing w:beforeLines="20" w:before="48" w:afterLines="20" w:after="48"/>
              <w:rPr>
                <w:rFonts w:cs="Segoe UI Light"/>
                <w:sz w:val="22"/>
                <w:szCs w:val="22"/>
              </w:rPr>
            </w:pPr>
            <w:r w:rsidRPr="007859C1">
              <w:rPr>
                <w:rFonts w:cs="Segoe UI Light"/>
                <w:sz w:val="22"/>
                <w:szCs w:val="22"/>
              </w:rPr>
              <w:t xml:space="preserve">Funkcjonalność </w:t>
            </w:r>
            <w:r w:rsidR="00624D62" w:rsidRPr="007859C1">
              <w:rPr>
                <w:rFonts w:cs="Segoe UI Light"/>
                <w:sz w:val="22"/>
                <w:szCs w:val="22"/>
              </w:rPr>
              <w:t xml:space="preserve">modułu ewidencja sprzętu i aparatury medycznej </w:t>
            </w:r>
            <w:r w:rsidR="00624D62" w:rsidRPr="007859C1">
              <w:rPr>
                <w:rFonts w:cs="Segoe UI Light"/>
                <w:sz w:val="22"/>
                <w:szCs w:val="22"/>
              </w:rPr>
              <w:br/>
              <w:t>(Moduł może być zaimplementowany zarówno w oprogramowaniu ERP jaki i HIS)</w:t>
            </w:r>
          </w:p>
        </w:tc>
      </w:tr>
      <w:tr w:rsidR="004D6AAE" w:rsidRPr="007859C1" w14:paraId="31C72C3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7E3E508E"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7A565CD"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Karta urządzenia / obiektu</w:t>
            </w:r>
          </w:p>
          <w:p w14:paraId="5F3F3A05"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a. rozwinięcie na podzespoły</w:t>
            </w:r>
          </w:p>
          <w:p w14:paraId="17A1B5C6"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b. rozwinięcie na elementy proste</w:t>
            </w:r>
          </w:p>
        </w:tc>
      </w:tr>
      <w:tr w:rsidR="004D6AAE" w:rsidRPr="007859C1" w14:paraId="7F732AC0" w14:textId="77777777" w:rsidTr="00624D62">
        <w:trPr>
          <w:trHeight w:val="223"/>
        </w:trPr>
        <w:tc>
          <w:tcPr>
            <w:tcW w:w="567" w:type="dxa"/>
          </w:tcPr>
          <w:p w14:paraId="40F93305"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3272142"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Czynności eksploatacyjne na obiektach (w tym również budynkach):</w:t>
            </w:r>
          </w:p>
          <w:p w14:paraId="7F339DAA" w14:textId="77777777" w:rsidR="004D6AAE" w:rsidRPr="007859C1" w:rsidRDefault="004D6AAE" w:rsidP="007D3C16">
            <w:pPr>
              <w:pStyle w:val="Akapitzlist"/>
              <w:numPr>
                <w:ilvl w:val="0"/>
                <w:numId w:val="96"/>
              </w:numPr>
              <w:spacing w:beforeLines="20" w:before="48" w:afterLines="20" w:after="48"/>
              <w:rPr>
                <w:rFonts w:cs="Segoe UI Light"/>
                <w:sz w:val="22"/>
                <w:szCs w:val="22"/>
              </w:rPr>
            </w:pPr>
            <w:r w:rsidRPr="007859C1">
              <w:rPr>
                <w:rFonts w:cs="Segoe UI Light"/>
                <w:sz w:val="22"/>
                <w:szCs w:val="22"/>
              </w:rPr>
              <w:t>zakup (min.: data, cena, kontrahent + skan dokumentów przyjęcia),</w:t>
            </w:r>
          </w:p>
          <w:p w14:paraId="7A3487E7" w14:textId="77777777" w:rsidR="004D6AAE" w:rsidRPr="007859C1" w:rsidRDefault="004D6AAE" w:rsidP="007D3C16">
            <w:pPr>
              <w:pStyle w:val="Akapitzlist"/>
              <w:numPr>
                <w:ilvl w:val="0"/>
                <w:numId w:val="96"/>
              </w:numPr>
              <w:spacing w:beforeLines="20" w:before="48" w:afterLines="20" w:after="48"/>
              <w:rPr>
                <w:rFonts w:cs="Segoe UI Light"/>
                <w:sz w:val="22"/>
                <w:szCs w:val="22"/>
              </w:rPr>
            </w:pPr>
            <w:r w:rsidRPr="007859C1">
              <w:rPr>
                <w:rFonts w:cs="Segoe UI Light"/>
                <w:sz w:val="22"/>
                <w:szCs w:val="22"/>
              </w:rPr>
              <w:t xml:space="preserve">remonty (ewidencja dat, rodzajów, zakresów, kosztów, + skany dokumentów, np. faktur, raportów, </w:t>
            </w:r>
            <w:proofErr w:type="spellStart"/>
            <w:r w:rsidRPr="007859C1">
              <w:rPr>
                <w:rFonts w:cs="Segoe UI Light"/>
                <w:sz w:val="22"/>
                <w:szCs w:val="22"/>
              </w:rPr>
              <w:t>itp</w:t>
            </w:r>
            <w:proofErr w:type="spellEnd"/>
            <w:r w:rsidRPr="007859C1">
              <w:rPr>
                <w:rFonts w:cs="Segoe UI Light"/>
                <w:sz w:val="22"/>
                <w:szCs w:val="22"/>
              </w:rPr>
              <w:t>),</w:t>
            </w:r>
          </w:p>
          <w:p w14:paraId="4C4EA094" w14:textId="77777777" w:rsidR="004D6AAE" w:rsidRPr="007859C1" w:rsidRDefault="004D6AAE" w:rsidP="007D3C16">
            <w:pPr>
              <w:pStyle w:val="Akapitzlist"/>
              <w:numPr>
                <w:ilvl w:val="0"/>
                <w:numId w:val="96"/>
              </w:numPr>
              <w:spacing w:beforeLines="20" w:before="48" w:afterLines="20" w:after="48"/>
              <w:rPr>
                <w:rFonts w:cs="Segoe UI Light"/>
                <w:sz w:val="22"/>
                <w:szCs w:val="22"/>
              </w:rPr>
            </w:pPr>
            <w:r w:rsidRPr="007859C1">
              <w:rPr>
                <w:rFonts w:cs="Segoe UI Light"/>
                <w:sz w:val="22"/>
                <w:szCs w:val="22"/>
              </w:rPr>
              <w:t xml:space="preserve">przeglądy i konserwacje (ewidencja + planowanie), </w:t>
            </w:r>
          </w:p>
        </w:tc>
      </w:tr>
      <w:tr w:rsidR="004D6AAE" w:rsidRPr="007859C1" w14:paraId="5216127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03BF18E"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16AE73FC"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Raportowanie, min.:</w:t>
            </w:r>
          </w:p>
          <w:p w14:paraId="3DA44225" w14:textId="77777777" w:rsidR="004D6AAE" w:rsidRPr="007859C1" w:rsidRDefault="004D6AAE" w:rsidP="007D3C16">
            <w:pPr>
              <w:pStyle w:val="Akapitzlist"/>
              <w:numPr>
                <w:ilvl w:val="0"/>
                <w:numId w:val="97"/>
              </w:numPr>
              <w:spacing w:beforeLines="20" w:before="48" w:afterLines="20" w:after="48"/>
              <w:rPr>
                <w:rFonts w:cs="Segoe UI Light"/>
                <w:sz w:val="22"/>
                <w:szCs w:val="22"/>
              </w:rPr>
            </w:pPr>
            <w:r w:rsidRPr="007859C1">
              <w:rPr>
                <w:rFonts w:cs="Segoe UI Light"/>
                <w:sz w:val="22"/>
                <w:szCs w:val="22"/>
              </w:rPr>
              <w:t>w dowolnych przedziałach czasowych</w:t>
            </w:r>
          </w:p>
          <w:p w14:paraId="618A651B" w14:textId="77777777" w:rsidR="004D6AAE" w:rsidRPr="007859C1" w:rsidRDefault="004D6AAE" w:rsidP="007D3C16">
            <w:pPr>
              <w:pStyle w:val="Akapitzlist"/>
              <w:numPr>
                <w:ilvl w:val="0"/>
                <w:numId w:val="97"/>
              </w:numPr>
              <w:spacing w:beforeLines="20" w:before="48" w:afterLines="20" w:after="48"/>
              <w:rPr>
                <w:rFonts w:cs="Segoe UI Light"/>
                <w:sz w:val="22"/>
                <w:szCs w:val="22"/>
              </w:rPr>
            </w:pPr>
            <w:r w:rsidRPr="007859C1">
              <w:rPr>
                <w:rFonts w:cs="Segoe UI Light"/>
                <w:sz w:val="22"/>
                <w:szCs w:val="22"/>
              </w:rPr>
              <w:t>wg typów urządzeń / obiektów</w:t>
            </w:r>
          </w:p>
          <w:p w14:paraId="15559CCB" w14:textId="77777777" w:rsidR="004D6AAE" w:rsidRPr="007859C1" w:rsidRDefault="004D6AAE" w:rsidP="007D3C16">
            <w:pPr>
              <w:pStyle w:val="Akapitzlist"/>
              <w:numPr>
                <w:ilvl w:val="0"/>
                <w:numId w:val="97"/>
              </w:numPr>
              <w:spacing w:beforeLines="20" w:before="48" w:afterLines="20" w:after="48"/>
              <w:rPr>
                <w:rFonts w:cs="Segoe UI Light"/>
                <w:sz w:val="22"/>
                <w:szCs w:val="22"/>
              </w:rPr>
            </w:pPr>
            <w:r w:rsidRPr="007859C1">
              <w:rPr>
                <w:rFonts w:cs="Segoe UI Light"/>
                <w:sz w:val="22"/>
                <w:szCs w:val="22"/>
              </w:rPr>
              <w:t>wg parametrów technicznych</w:t>
            </w:r>
          </w:p>
          <w:p w14:paraId="106CE560" w14:textId="77777777" w:rsidR="004D6AAE" w:rsidRPr="007859C1" w:rsidRDefault="004D6AAE" w:rsidP="007D3C16">
            <w:pPr>
              <w:pStyle w:val="Akapitzlist"/>
              <w:numPr>
                <w:ilvl w:val="0"/>
                <w:numId w:val="97"/>
              </w:numPr>
              <w:spacing w:beforeLines="20" w:before="48" w:afterLines="20" w:after="48"/>
              <w:rPr>
                <w:rFonts w:cs="Segoe UI Light"/>
                <w:sz w:val="22"/>
                <w:szCs w:val="22"/>
              </w:rPr>
            </w:pPr>
            <w:r w:rsidRPr="007859C1">
              <w:rPr>
                <w:rFonts w:cs="Segoe UI Light"/>
                <w:sz w:val="22"/>
                <w:szCs w:val="22"/>
              </w:rPr>
              <w:t>wg obiektów</w:t>
            </w:r>
          </w:p>
          <w:p w14:paraId="3CA84E3F" w14:textId="77777777" w:rsidR="004D6AAE" w:rsidRPr="007859C1" w:rsidRDefault="004D6AAE" w:rsidP="007D3C16">
            <w:pPr>
              <w:pStyle w:val="Akapitzlist"/>
              <w:numPr>
                <w:ilvl w:val="0"/>
                <w:numId w:val="97"/>
              </w:numPr>
              <w:spacing w:beforeLines="20" w:before="48" w:afterLines="20" w:after="48"/>
              <w:rPr>
                <w:rFonts w:cs="Segoe UI Light"/>
                <w:sz w:val="22"/>
                <w:szCs w:val="22"/>
              </w:rPr>
            </w:pPr>
            <w:r w:rsidRPr="007859C1">
              <w:rPr>
                <w:rFonts w:cs="Segoe UI Light"/>
                <w:sz w:val="22"/>
                <w:szCs w:val="22"/>
              </w:rPr>
              <w:t>wg zdarzeń (zakup, naprawa z wyszczególnieniem rodzaju, przegląd)</w:t>
            </w:r>
          </w:p>
          <w:p w14:paraId="1FCE8D79" w14:textId="77777777" w:rsidR="004D6AAE" w:rsidRPr="007859C1" w:rsidRDefault="004D6AAE" w:rsidP="007D3C16">
            <w:pPr>
              <w:pStyle w:val="Akapitzlist"/>
              <w:numPr>
                <w:ilvl w:val="0"/>
                <w:numId w:val="97"/>
              </w:numPr>
              <w:spacing w:beforeLines="20" w:before="48" w:afterLines="20" w:after="48"/>
              <w:rPr>
                <w:rFonts w:cs="Segoe UI Light"/>
                <w:sz w:val="22"/>
                <w:szCs w:val="22"/>
              </w:rPr>
            </w:pPr>
            <w:r w:rsidRPr="007859C1">
              <w:rPr>
                <w:rFonts w:cs="Segoe UI Light"/>
                <w:sz w:val="22"/>
                <w:szCs w:val="22"/>
              </w:rPr>
              <w:t>możliwość sumowania kosztów napraw i obliczania rentowności</w:t>
            </w:r>
          </w:p>
        </w:tc>
      </w:tr>
      <w:tr w:rsidR="004D6AAE" w:rsidRPr="007859C1" w14:paraId="777826B7" w14:textId="77777777" w:rsidTr="00624D62">
        <w:trPr>
          <w:trHeight w:val="223"/>
        </w:trPr>
        <w:tc>
          <w:tcPr>
            <w:tcW w:w="567" w:type="dxa"/>
          </w:tcPr>
          <w:p w14:paraId="33CFC303"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44792B1F"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Odzwierciedlenie powiązań pomiędzy elementami infrastruktury (Informacje jaki oddział szpitala jest w posiadaniu aparatu medycznego)</w:t>
            </w:r>
          </w:p>
        </w:tc>
      </w:tr>
      <w:tr w:rsidR="004D6AAE" w:rsidRPr="007859C1" w14:paraId="05C3094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57722E3E"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5264F2CA"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Ewidencja producentów i modeli urządzeń technicznych</w:t>
            </w:r>
          </w:p>
        </w:tc>
      </w:tr>
      <w:tr w:rsidR="004D6AAE" w:rsidRPr="007859C1" w14:paraId="1B7841EB" w14:textId="77777777" w:rsidTr="00624D62">
        <w:trPr>
          <w:trHeight w:val="223"/>
        </w:trPr>
        <w:tc>
          <w:tcPr>
            <w:tcW w:w="567" w:type="dxa"/>
          </w:tcPr>
          <w:p w14:paraId="26488140"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46934985"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 xml:space="preserve">Ewidencja budynków, budowli oraz urządzeń i wyposażenia znajdującego się w tych budynkach </w:t>
            </w:r>
          </w:p>
        </w:tc>
      </w:tr>
      <w:tr w:rsidR="004D6AAE" w:rsidRPr="007859C1" w14:paraId="650EFF0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F859C99"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73D59DAE"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 xml:space="preserve">Możliwość przechowywania w systemie dokumentów (np. zdjęcia, pliki </w:t>
            </w:r>
            <w:proofErr w:type="spellStart"/>
            <w:r w:rsidRPr="007859C1">
              <w:rPr>
                <w:rFonts w:cs="Segoe UI Light"/>
                <w:sz w:val="22"/>
                <w:szCs w:val="22"/>
              </w:rPr>
              <w:t>word</w:t>
            </w:r>
            <w:proofErr w:type="spellEnd"/>
            <w:r w:rsidRPr="007859C1">
              <w:rPr>
                <w:rFonts w:cs="Segoe UI Light"/>
                <w:sz w:val="22"/>
                <w:szCs w:val="22"/>
              </w:rPr>
              <w:t>, schematy) i wiązania ich z obiektami, których dotyczą</w:t>
            </w:r>
          </w:p>
        </w:tc>
      </w:tr>
      <w:tr w:rsidR="004D6AAE" w:rsidRPr="007859C1" w14:paraId="62753413" w14:textId="77777777" w:rsidTr="00624D62">
        <w:trPr>
          <w:trHeight w:val="223"/>
        </w:trPr>
        <w:tc>
          <w:tcPr>
            <w:tcW w:w="567" w:type="dxa"/>
          </w:tcPr>
          <w:p w14:paraId="0B5B12F4"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FF2D8D5"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Integracja z ewidencją majątku trwałego (w zakresie pobierania listy sprzętu)</w:t>
            </w:r>
          </w:p>
        </w:tc>
      </w:tr>
      <w:tr w:rsidR="004D6AAE" w:rsidRPr="007859C1" w14:paraId="5D14F4F4"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55BAECB"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694D7F2E"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Nadzór nad dokumentacją techniczną i eksploatacyjną</w:t>
            </w:r>
          </w:p>
        </w:tc>
      </w:tr>
      <w:tr w:rsidR="004D6AAE" w:rsidRPr="007859C1" w14:paraId="5137EFDF" w14:textId="77777777" w:rsidTr="00624D62">
        <w:trPr>
          <w:trHeight w:val="223"/>
        </w:trPr>
        <w:tc>
          <w:tcPr>
            <w:tcW w:w="567" w:type="dxa"/>
          </w:tcPr>
          <w:p w14:paraId="08062E67"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702EDF43"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Przechowywanie w systemie historii urządzenia od momentu wprowadzenia do ewidencji do momentu likwidacji</w:t>
            </w:r>
          </w:p>
        </w:tc>
      </w:tr>
      <w:tr w:rsidR="004D6AAE" w:rsidRPr="007859C1" w14:paraId="56D1508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9FA1274"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9A2E12E"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Możliwość analizowania awaryjności urządzeń w różnych przekrojach wg producenta, typu, modelu, miejsca montażu itp.</w:t>
            </w:r>
          </w:p>
          <w:p w14:paraId="38A570E9"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dane i lista oddziałów</w:t>
            </w:r>
          </w:p>
          <w:p w14:paraId="3DE97442"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dostęp do szczegółowej ewidencji urządzeń</w:t>
            </w:r>
          </w:p>
          <w:p w14:paraId="401DEB1B"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opis struktury urządzeń złożonych</w:t>
            </w:r>
          </w:p>
        </w:tc>
      </w:tr>
      <w:tr w:rsidR="004D6AAE" w:rsidRPr="007859C1" w14:paraId="6F1D1314" w14:textId="77777777" w:rsidTr="00624D62">
        <w:trPr>
          <w:trHeight w:val="223"/>
        </w:trPr>
        <w:tc>
          <w:tcPr>
            <w:tcW w:w="567" w:type="dxa"/>
          </w:tcPr>
          <w:p w14:paraId="370C716A"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7367C5D3"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Możliwość opisania pełnej charakterystyki technicznej</w:t>
            </w:r>
          </w:p>
        </w:tc>
      </w:tr>
      <w:tr w:rsidR="004D6AAE" w:rsidRPr="007859C1" w14:paraId="00743EC8"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971E7F7"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1DCD8C1"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Gromadzenie informacji o realnych kosztach eksploatacji urządzeń (m.in. naprawy</w:t>
            </w:r>
          </w:p>
        </w:tc>
      </w:tr>
      <w:tr w:rsidR="004D6AAE" w:rsidRPr="007859C1" w14:paraId="4D3C8F18" w14:textId="77777777" w:rsidTr="00624D62">
        <w:trPr>
          <w:trHeight w:val="223"/>
        </w:trPr>
        <w:tc>
          <w:tcPr>
            <w:tcW w:w="567" w:type="dxa"/>
          </w:tcPr>
          <w:p w14:paraId="069929E5"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CE8E240"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 xml:space="preserve">Analiza wydatków </w:t>
            </w:r>
          </w:p>
        </w:tc>
      </w:tr>
      <w:tr w:rsidR="004D6AAE" w:rsidRPr="007859C1" w14:paraId="1303F270"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274A5E24"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6B0A5D6C"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Informowanie o wszystkich dotychczas wykonanych pracach (przeglądach) zlecenia/zgłoszenia:</w:t>
            </w:r>
          </w:p>
          <w:p w14:paraId="07AEE9FB"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a. lista zleceń czynności</w:t>
            </w:r>
          </w:p>
          <w:p w14:paraId="5C52EB78"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b. zlecenia wg urządzeń</w:t>
            </w:r>
          </w:p>
          <w:p w14:paraId="742037A7"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c. karta zlecenia czynności</w:t>
            </w:r>
          </w:p>
        </w:tc>
      </w:tr>
      <w:tr w:rsidR="004D6AAE" w:rsidRPr="007859C1" w14:paraId="1C625D14" w14:textId="77777777" w:rsidTr="00624D62">
        <w:trPr>
          <w:trHeight w:val="223"/>
        </w:trPr>
        <w:tc>
          <w:tcPr>
            <w:tcW w:w="567" w:type="dxa"/>
          </w:tcPr>
          <w:p w14:paraId="19787467"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3D16525C"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Prowadzenie ewidencji technicznej środków trwałych (pozaksięgowej)</w:t>
            </w:r>
          </w:p>
        </w:tc>
      </w:tr>
      <w:tr w:rsidR="004D6AAE" w:rsidRPr="007859C1" w14:paraId="334B0A1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49990F3"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125A7519"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Gromadzenie dokumentacji technicznej urządzeń, instrukcji obsługi, rysunków, schematów itp. w formie elektronicznej</w:t>
            </w:r>
          </w:p>
        </w:tc>
      </w:tr>
      <w:tr w:rsidR="004D6AAE" w:rsidRPr="007859C1" w14:paraId="3883026D" w14:textId="77777777" w:rsidTr="00624D62">
        <w:trPr>
          <w:trHeight w:val="223"/>
        </w:trPr>
        <w:tc>
          <w:tcPr>
            <w:tcW w:w="567" w:type="dxa"/>
          </w:tcPr>
          <w:p w14:paraId="60CFBFB1" w14:textId="77777777" w:rsidR="004D6AAE" w:rsidRPr="007859C1" w:rsidRDefault="004D6AAE" w:rsidP="007D3C16">
            <w:pPr>
              <w:pStyle w:val="Akapitzlist"/>
              <w:numPr>
                <w:ilvl w:val="0"/>
                <w:numId w:val="98"/>
              </w:numPr>
              <w:spacing w:beforeLines="20" w:before="48" w:afterLines="20" w:after="48"/>
              <w:ind w:left="42" w:firstLine="0"/>
              <w:jc w:val="left"/>
              <w:rPr>
                <w:rFonts w:cs="Segoe UI Light"/>
                <w:sz w:val="22"/>
                <w:szCs w:val="22"/>
              </w:rPr>
            </w:pPr>
          </w:p>
        </w:tc>
        <w:tc>
          <w:tcPr>
            <w:tcW w:w="8505" w:type="dxa"/>
            <w:gridSpan w:val="2"/>
          </w:tcPr>
          <w:p w14:paraId="1CF9DC3E" w14:textId="77777777" w:rsidR="004D6AAE" w:rsidRPr="007859C1" w:rsidRDefault="004D6AAE" w:rsidP="00624D62">
            <w:pPr>
              <w:spacing w:beforeLines="20" w:before="48" w:afterLines="20" w:after="48"/>
              <w:rPr>
                <w:rFonts w:cs="Segoe UI Light"/>
                <w:sz w:val="22"/>
                <w:szCs w:val="22"/>
              </w:rPr>
            </w:pPr>
            <w:r w:rsidRPr="007859C1">
              <w:rPr>
                <w:rFonts w:cs="Segoe UI Light"/>
                <w:sz w:val="22"/>
                <w:szCs w:val="22"/>
              </w:rPr>
              <w:t>Powiązanie zadań z planu z elementami infrastruktury technicznej</w:t>
            </w:r>
          </w:p>
        </w:tc>
      </w:tr>
    </w:tbl>
    <w:p w14:paraId="032B9E79" w14:textId="7B188BD8" w:rsidR="00F10B26" w:rsidRPr="007859C1" w:rsidRDefault="00F10B26" w:rsidP="009152E7">
      <w:pPr>
        <w:rPr>
          <w:rFonts w:cs="Segoe UI Light"/>
        </w:rPr>
      </w:pPr>
    </w:p>
    <w:p w14:paraId="77B9CC49" w14:textId="77777777" w:rsidR="004D6AAE" w:rsidRPr="007859C1" w:rsidRDefault="004D6AAE" w:rsidP="009152E7">
      <w:pPr>
        <w:rPr>
          <w:rFonts w:cs="Segoe UI Light"/>
        </w:rPr>
      </w:pPr>
    </w:p>
    <w:tbl>
      <w:tblPr>
        <w:tblStyle w:val="Tabelasiatki4akcent5"/>
        <w:tblW w:w="9067" w:type="dxa"/>
        <w:tblLayout w:type="fixed"/>
        <w:tblLook w:val="0420" w:firstRow="1" w:lastRow="0" w:firstColumn="0" w:lastColumn="0" w:noHBand="0" w:noVBand="1"/>
      </w:tblPr>
      <w:tblGrid>
        <w:gridCol w:w="9067"/>
      </w:tblGrid>
      <w:tr w:rsidR="009152E7" w:rsidRPr="007859C1" w14:paraId="2C3CFB37" w14:textId="77777777" w:rsidTr="00240D9C">
        <w:trPr>
          <w:cnfStyle w:val="100000000000" w:firstRow="1" w:lastRow="0" w:firstColumn="0" w:lastColumn="0" w:oddVBand="0" w:evenVBand="0" w:oddHBand="0" w:evenHBand="0" w:firstRowFirstColumn="0" w:firstRowLastColumn="0" w:lastRowFirstColumn="0" w:lastRowLastColumn="0"/>
          <w:trHeight w:val="342"/>
        </w:trPr>
        <w:tc>
          <w:tcPr>
            <w:tcW w:w="9067" w:type="dxa"/>
          </w:tcPr>
          <w:p w14:paraId="49ADD123" w14:textId="16760F4A" w:rsidR="009152E7" w:rsidRPr="007859C1" w:rsidRDefault="009152E7" w:rsidP="00805985">
            <w:pPr>
              <w:pStyle w:val="Nagwek4"/>
              <w:outlineLvl w:val="3"/>
              <w:rPr>
                <w:rFonts w:eastAsia="Calibri"/>
              </w:rPr>
            </w:pPr>
            <w:bookmarkStart w:id="60" w:name="_Toc20224870"/>
            <w:r w:rsidRPr="007859C1">
              <w:t>System archiwizacji danych obrazowych</w:t>
            </w:r>
            <w:bookmarkEnd w:id="60"/>
          </w:p>
        </w:tc>
      </w:tr>
      <w:tr w:rsidR="00F10B26" w:rsidRPr="007859C1" w14:paraId="1CE216D8" w14:textId="77777777" w:rsidTr="00240D9C">
        <w:trPr>
          <w:cnfStyle w:val="000000100000" w:firstRow="0" w:lastRow="0" w:firstColumn="0" w:lastColumn="0" w:oddVBand="0" w:evenVBand="0" w:oddHBand="1" w:evenHBand="0" w:firstRowFirstColumn="0" w:firstRowLastColumn="0" w:lastRowFirstColumn="0" w:lastRowLastColumn="0"/>
          <w:trHeight w:val="342"/>
        </w:trPr>
        <w:tc>
          <w:tcPr>
            <w:tcW w:w="9067" w:type="dxa"/>
          </w:tcPr>
          <w:p w14:paraId="3B6B427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System archiwizacji musi wykorzystywać relacyjny motor bazy danych przynajmniej w zakresie przechowywania metadanych archiwizowanych plików DICOM. Dopuszcza się transakcyjny serwer relacyjnych baz danych ORACLE / Microsoft SQL / </w:t>
            </w:r>
            <w:proofErr w:type="spellStart"/>
            <w:r w:rsidRPr="007859C1">
              <w:rPr>
                <w:rFonts w:eastAsia="Calibri" w:cs="Segoe UI Light"/>
              </w:rPr>
              <w:t>PostgreSQL</w:t>
            </w:r>
            <w:proofErr w:type="spellEnd"/>
            <w:r w:rsidRPr="007859C1">
              <w:rPr>
                <w:rFonts w:eastAsia="Calibri" w:cs="Segoe UI Light"/>
              </w:rPr>
              <w:t xml:space="preserve"> / MySQL / DB2. Musi istnieć możliwość wykupienia wsparcia technicznego u producenta bazy danych dla oferowanej wersji silnika bazy danych.</w:t>
            </w:r>
          </w:p>
        </w:tc>
      </w:tr>
      <w:tr w:rsidR="00F10B26" w:rsidRPr="007859C1" w14:paraId="2FA90820" w14:textId="77777777" w:rsidTr="00240D9C">
        <w:trPr>
          <w:trHeight w:val="994"/>
        </w:trPr>
        <w:tc>
          <w:tcPr>
            <w:tcW w:w="9067" w:type="dxa"/>
          </w:tcPr>
          <w:p w14:paraId="289322C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Zamawiający wymaga, aby system można było instalować na min. dwóch serwerach aplikacyjnych oraz przy dodatkowych licencjach na bazę danych – bazę danych również na dwóch serwerach. Konfiguracja serwerów bazodanowych i systemu bazodanowego musi umożliwiać ciągłość pracy w przypadku awarii dowolnego z dwóch serwerów. Nie jest wymagana żadna ingerencja użytkownika, aby po awarii dowolnego z serwerów bazodanowych przełączyć system na działający serwer. Dodatkowo architektura dwuserwerowa musi pozwalać na rozłożenie obciążenia pracy systemu bazodanowego na oba z nich.</w:t>
            </w:r>
          </w:p>
        </w:tc>
      </w:tr>
      <w:tr w:rsidR="00F10B26" w:rsidRPr="007859C1" w14:paraId="3DCA3E39" w14:textId="77777777" w:rsidTr="00240D9C">
        <w:trPr>
          <w:cnfStyle w:val="000000100000" w:firstRow="0" w:lastRow="0" w:firstColumn="0" w:lastColumn="0" w:oddVBand="0" w:evenVBand="0" w:oddHBand="1" w:evenHBand="0" w:firstRowFirstColumn="0" w:firstRowLastColumn="0" w:lastRowFirstColumn="0" w:lastRowLastColumn="0"/>
          <w:trHeight w:val="559"/>
        </w:trPr>
        <w:tc>
          <w:tcPr>
            <w:tcW w:w="9067" w:type="dxa"/>
          </w:tcPr>
          <w:p w14:paraId="02A98E7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Zamawiający dostarczy niezbędne licencje systemu operacyjnego pozwalające na uruchomienie systemu archiwizacji w środowisku Zamawiającego.</w:t>
            </w:r>
          </w:p>
        </w:tc>
      </w:tr>
      <w:tr w:rsidR="00F10B26" w:rsidRPr="007859C1" w14:paraId="31F72091" w14:textId="77777777" w:rsidTr="00240D9C">
        <w:trPr>
          <w:trHeight w:val="175"/>
        </w:trPr>
        <w:tc>
          <w:tcPr>
            <w:tcW w:w="9067" w:type="dxa"/>
          </w:tcPr>
          <w:p w14:paraId="12C1DAE4"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rPr>
              <w:t>Automatyczne uruchomienie serwera archiwizacji do pełnej funkcjonalności po restarcie bez udziału administratora np. po awarii zasilania.</w:t>
            </w:r>
          </w:p>
        </w:tc>
      </w:tr>
      <w:tr w:rsidR="00F10B26" w:rsidRPr="007859C1" w14:paraId="21BBB264"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A915F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być wyposażony w zabezpieczenia przed nieautoryzowanym dostępem na poziomie klienta (aplikacja) i serwera (serwer baz danych).</w:t>
            </w:r>
          </w:p>
        </w:tc>
      </w:tr>
      <w:tr w:rsidR="00F10B26" w:rsidRPr="007859C1" w14:paraId="71B44F30" w14:textId="77777777" w:rsidTr="00240D9C">
        <w:trPr>
          <w:trHeight w:val="199"/>
        </w:trPr>
        <w:tc>
          <w:tcPr>
            <w:tcW w:w="9067" w:type="dxa"/>
          </w:tcPr>
          <w:p w14:paraId="38B7794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archiwizować wyniki obrazowe w jakości diagnostycznej (DICOM).</w:t>
            </w:r>
          </w:p>
        </w:tc>
      </w:tr>
      <w:tr w:rsidR="00F10B26" w:rsidRPr="007859C1" w14:paraId="45E881DC"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D4EDFB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System musi archiwizować badania obrazowe w archiwum on-line, którego pojemność może być przez Zamawiającego rozszerzana. Możliwe jest tworzenie kolejnych katalogów / partycji / lokalizacji sieciowych, na których będą zapisywane badania po zapełnieniu dotychczasowych.</w:t>
            </w:r>
          </w:p>
        </w:tc>
      </w:tr>
      <w:tr w:rsidR="00F10B26" w:rsidRPr="007859C1" w14:paraId="131D8F50" w14:textId="77777777" w:rsidTr="00240D9C">
        <w:trPr>
          <w:trHeight w:val="175"/>
        </w:trPr>
        <w:tc>
          <w:tcPr>
            <w:tcW w:w="9067" w:type="dxa"/>
          </w:tcPr>
          <w:p w14:paraId="03CAB8B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automatycznie tworzyć kopie zapasową danych obrazowych na wskazanej macierzy zapasowej (możliwość jednoczesnej obsługi dwóch macierzy zapasowych online) i w razie awarii archiwum głównego, automatycznie przełączać się na dostęp do danych z archiwum zapasowego.</w:t>
            </w:r>
          </w:p>
        </w:tc>
      </w:tr>
      <w:tr w:rsidR="00F10B26" w:rsidRPr="007859C1" w14:paraId="2709A861"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0FBE6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umożliwiać wykonywanie kopii zapasowej bazy danych co najmniej raz dziennie bez zatrzymywania pracy systemu.</w:t>
            </w:r>
          </w:p>
        </w:tc>
      </w:tr>
      <w:tr w:rsidR="00F10B26" w:rsidRPr="007859C1" w14:paraId="4911F007" w14:textId="77777777" w:rsidTr="00240D9C">
        <w:trPr>
          <w:trHeight w:val="175"/>
        </w:trPr>
        <w:tc>
          <w:tcPr>
            <w:tcW w:w="9067" w:type="dxa"/>
          </w:tcPr>
          <w:p w14:paraId="388D550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Wykonawca jest zobowiązany udzielić Zamawiającemu licencji bezterminowo i bez ograniczeń dla wszystkich programów wymaganych do poprawnego działania systemu w zakresie opisu przedmiotu zamówienia.</w:t>
            </w:r>
          </w:p>
          <w:p w14:paraId="210495F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Określenie licencji jako „bezterminowych i bez ograniczeń” oznacza, że muszą one charakteryzować się następującymi cechami:</w:t>
            </w:r>
          </w:p>
          <w:p w14:paraId="47F9C7B9"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nie są ograniczone czasowo i nie wygasną po zakończeniu trwania umowy;</w:t>
            </w:r>
          </w:p>
          <w:p w14:paraId="546FD76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nie ograniczają liczby zarejestrowanych w systemie użytkowników;</w:t>
            </w:r>
          </w:p>
          <w:p w14:paraId="61A66F8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nie mają ograniczeń stanowiskowych – Zamawiający będzie mógł zainstalować dostarczone oprogramowanie na dowolnej liczbie posiadanych stanowisk komputerowych;</w:t>
            </w:r>
          </w:p>
        </w:tc>
      </w:tr>
      <w:tr w:rsidR="00F10B26" w:rsidRPr="007859C1" w14:paraId="2B948AA8"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50320FC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Wykonawca jest zobowiązany udzielić Zamawiającemu licencji dla potrzeb administracyjnych, umożliwiających konfigurowanie uprawnień dostępu do systemu archiwizacji dla co najmniej 1 użytkownika korzystającego z dowolnego uprawnionego komputera.</w:t>
            </w:r>
          </w:p>
        </w:tc>
      </w:tr>
      <w:tr w:rsidR="00F10B26" w:rsidRPr="007859C1" w14:paraId="712EA9AB" w14:textId="77777777" w:rsidTr="00240D9C">
        <w:trPr>
          <w:trHeight w:val="175"/>
        </w:trPr>
        <w:tc>
          <w:tcPr>
            <w:tcW w:w="9067" w:type="dxa"/>
          </w:tcPr>
          <w:p w14:paraId="7C98137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Wykonawca jest zobowiązany udzielić Zamawiającemu licencji bezterminowo i bez ograniczeń na moduł dystrybucji sieciowej systemu archiwizacji dla systemu HIS (otwieranie obrazów z archiwum przez system HIS).</w:t>
            </w:r>
          </w:p>
        </w:tc>
      </w:tr>
      <w:tr w:rsidR="00F10B26" w:rsidRPr="007859C1" w14:paraId="199FA60B"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62FFA3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archiwum musi być przygotowany do pracy niezależnie od HIS (np. przy wyłączonym systemie HIS).</w:t>
            </w:r>
          </w:p>
        </w:tc>
      </w:tr>
      <w:tr w:rsidR="00F10B26" w:rsidRPr="007859C1" w14:paraId="66D73A1A" w14:textId="77777777" w:rsidTr="00240D9C">
        <w:trPr>
          <w:trHeight w:val="175"/>
        </w:trPr>
        <w:tc>
          <w:tcPr>
            <w:tcW w:w="9067" w:type="dxa"/>
          </w:tcPr>
          <w:p w14:paraId="1CB1AA19"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t xml:space="preserve">Minimalna liczba licencji usług serwera archiwum </w:t>
            </w:r>
            <w:r w:rsidRPr="007859C1">
              <w:rPr>
                <w:rFonts w:eastAsia="Calibri" w:cs="Segoe UI Light"/>
              </w:rPr>
              <w:t>(w przypadku limitowania) musi wystarczyć do zaspokojenia potrzeb Zamawiającego czyli:</w:t>
            </w:r>
            <w:r w:rsidRPr="007859C1">
              <w:rPr>
                <w:rFonts w:eastAsia="Calibri" w:cs="Segoe UI Light"/>
              </w:rPr>
              <w:br/>
              <w:t>- 2 x serwer obsługujący min. 60.000 badań/rok</w:t>
            </w:r>
            <w:r w:rsidRPr="007859C1">
              <w:rPr>
                <w:rFonts w:eastAsia="Calibri" w:cs="Segoe UI Light"/>
              </w:rPr>
              <w:br/>
              <w:t>- 5 x klient diagnostyczny RTG (według szczegółowego opisu poniżej)</w:t>
            </w:r>
            <w:r w:rsidRPr="007859C1">
              <w:rPr>
                <w:rFonts w:eastAsia="Calibri" w:cs="Segoe UI Light"/>
              </w:rPr>
              <w:br/>
              <w:t>- 200 x klient kliniczny przeglądowy</w:t>
            </w:r>
            <w:r w:rsidRPr="007859C1">
              <w:rPr>
                <w:rFonts w:eastAsia="Calibri" w:cs="Segoe UI Light"/>
              </w:rPr>
              <w:br/>
              <w:t xml:space="preserve">- podłączenie przy wdrożeniu wszystkich posiadanych przez zamawiającego urządzeń DICOM (DICOM </w:t>
            </w:r>
            <w:proofErr w:type="spellStart"/>
            <w:r w:rsidRPr="007859C1">
              <w:rPr>
                <w:rFonts w:eastAsia="Calibri" w:cs="Segoe UI Light"/>
              </w:rPr>
              <w:t>Store</w:t>
            </w:r>
            <w:proofErr w:type="spellEnd"/>
            <w:r w:rsidRPr="007859C1">
              <w:rPr>
                <w:rFonts w:eastAsia="Calibri" w:cs="Segoe UI Light"/>
              </w:rPr>
              <w:t xml:space="preserve"> SCU) </w:t>
            </w:r>
            <w:r w:rsidRPr="007859C1">
              <w:rPr>
                <w:rFonts w:eastAsia="Calibri" w:cs="Segoe UI Light"/>
              </w:rPr>
              <w:br/>
              <w:t xml:space="preserve">- 1 x połączenie HL7 </w:t>
            </w:r>
            <w:r w:rsidRPr="007859C1">
              <w:rPr>
                <w:rFonts w:eastAsia="Calibri" w:cs="Segoe UI Light"/>
              </w:rPr>
              <w:br/>
              <w:t xml:space="preserve">- 1 x obsługa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dla wszystkich urządzeń Zamawiającego</w:t>
            </w:r>
          </w:p>
        </w:tc>
      </w:tr>
      <w:tr w:rsidR="00F10B26" w:rsidRPr="007859C1" w14:paraId="58A6000F" w14:textId="77777777" w:rsidTr="00240D9C">
        <w:trPr>
          <w:cnfStyle w:val="000000100000" w:firstRow="0" w:lastRow="0" w:firstColumn="0" w:lastColumn="0" w:oddVBand="0" w:evenVBand="0" w:oddHBand="1" w:evenHBand="0" w:firstRowFirstColumn="0" w:firstRowLastColumn="0" w:lastRowFirstColumn="0" w:lastRowLastColumn="0"/>
          <w:trHeight w:val="565"/>
        </w:trPr>
        <w:tc>
          <w:tcPr>
            <w:tcW w:w="9067" w:type="dxa"/>
          </w:tcPr>
          <w:p w14:paraId="69DCDA0C" w14:textId="77777777" w:rsidR="00F10B26" w:rsidRPr="007859C1" w:rsidRDefault="00F10B26" w:rsidP="001E4301">
            <w:pPr>
              <w:widowControl w:val="0"/>
              <w:autoSpaceDE w:val="0"/>
              <w:autoSpaceDN w:val="0"/>
              <w:spacing w:line="276" w:lineRule="auto"/>
              <w:rPr>
                <w:rFonts w:eastAsia="Calibri" w:cs="Segoe UI Light"/>
              </w:rPr>
            </w:pPr>
            <w:r w:rsidRPr="007859C1">
              <w:rPr>
                <w:rFonts w:cs="Segoe UI Light"/>
              </w:rPr>
              <w:t xml:space="preserve">Moduły takie jak: archiwum / obsługa DICOM </w:t>
            </w:r>
            <w:proofErr w:type="spellStart"/>
            <w:r w:rsidRPr="007859C1">
              <w:rPr>
                <w:rFonts w:cs="Segoe UI Light"/>
              </w:rPr>
              <w:t>Modality</w:t>
            </w:r>
            <w:proofErr w:type="spellEnd"/>
            <w:r w:rsidRPr="007859C1">
              <w:rPr>
                <w:rFonts w:cs="Segoe UI Light"/>
              </w:rPr>
              <w:t xml:space="preserve"> </w:t>
            </w:r>
            <w:proofErr w:type="spellStart"/>
            <w:r w:rsidRPr="007859C1">
              <w:rPr>
                <w:rFonts w:cs="Segoe UI Light"/>
              </w:rPr>
              <w:t>Worklist</w:t>
            </w:r>
            <w:proofErr w:type="spellEnd"/>
            <w:r w:rsidRPr="007859C1">
              <w:rPr>
                <w:rFonts w:cs="Segoe UI Light"/>
              </w:rPr>
              <w:t xml:space="preserve"> / klient kliniczny przeglądowy / klient diagnostyczny muszą pochodzić od jednego producenta.</w:t>
            </w:r>
          </w:p>
        </w:tc>
      </w:tr>
      <w:tr w:rsidR="00F10B26" w:rsidRPr="007859C1" w14:paraId="580A01C0" w14:textId="77777777" w:rsidTr="00240D9C">
        <w:trPr>
          <w:trHeight w:val="295"/>
        </w:trPr>
        <w:tc>
          <w:tcPr>
            <w:tcW w:w="9067" w:type="dxa"/>
          </w:tcPr>
          <w:p w14:paraId="735D2965" w14:textId="77777777" w:rsidR="00F10B26" w:rsidRPr="007859C1" w:rsidRDefault="00F10B26" w:rsidP="001E4301">
            <w:pPr>
              <w:widowControl w:val="0"/>
              <w:autoSpaceDE w:val="0"/>
              <w:autoSpaceDN w:val="0"/>
              <w:spacing w:line="276" w:lineRule="auto"/>
              <w:rPr>
                <w:rFonts w:cs="Segoe UI Light"/>
              </w:rPr>
            </w:pPr>
            <w:r w:rsidRPr="007859C1">
              <w:rPr>
                <w:rFonts w:eastAsia="Calibri" w:cs="Segoe UI Light"/>
                <w:b/>
              </w:rPr>
              <w:t>Integracje z innymi systemami i urządzeniami.</w:t>
            </w:r>
          </w:p>
        </w:tc>
      </w:tr>
      <w:tr w:rsidR="00F10B26" w:rsidRPr="007859C1" w14:paraId="67D8C58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F1F88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System dystrybucji i udostępniania danych obrazowych musi posiadać własne oprogramowanie diagnostyczne oraz kliniczne działające w technice pełny klient-serwer. Aplikacje klienckie muszą korzystać wyłącznie z bazy danych serwera archiwum. Musi istnieć m</w:t>
            </w:r>
            <w:r w:rsidRPr="007859C1">
              <w:rPr>
                <w:rFonts w:eastAsia="Calibri" w:cs="Segoe UI Light"/>
              </w:rPr>
              <w:t xml:space="preserve">ożliwość skonfigurowania systemu tak, aby obrazy nie były przechowywane na stacji klienta, lub były przechowywane w pamięci podręcznej przez określony czas po zakończeniu pracy aplikacji klienckiej. W tym </w:t>
            </w:r>
            <w:r w:rsidRPr="007859C1">
              <w:rPr>
                <w:rFonts w:eastAsia="Calibri" w:cs="Segoe UI Light"/>
              </w:rPr>
              <w:lastRenderedPageBreak/>
              <w:t>możliwość wskazania przez jednego użytkownika, jakie badania mają zostać pobrane do pamięci podręcznej komputera innego użytkownika (np. używane przy wskazaniu, które badania ma opisać lekarz pracujący w innej lokalizacji na urządzeniu mobilnym – określone badania pobierają się w tle).</w:t>
            </w:r>
          </w:p>
        </w:tc>
      </w:tr>
      <w:tr w:rsidR="00F10B26" w:rsidRPr="007859C1" w14:paraId="14F6D90E" w14:textId="77777777" w:rsidTr="00240D9C">
        <w:trPr>
          <w:trHeight w:val="601"/>
        </w:trPr>
        <w:tc>
          <w:tcPr>
            <w:tcW w:w="9067" w:type="dxa"/>
          </w:tcPr>
          <w:p w14:paraId="021E045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 xml:space="preserve">Możliwość automatycznego udostępniania danych pacjenta i badania dla aparatów diagnostycznych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Aplikacja musi umożliwiać konfigurowanie list roboczych (MWL, </w:t>
            </w:r>
            <w:proofErr w:type="spellStart"/>
            <w:r w:rsidRPr="007859C1">
              <w:rPr>
                <w:rFonts w:eastAsia="Calibri" w:cs="Segoe UI Light"/>
                <w:iCs/>
              </w:rPr>
              <w:t>Modality</w:t>
            </w:r>
            <w:proofErr w:type="spellEnd"/>
            <w:r w:rsidRPr="007859C1">
              <w:rPr>
                <w:rFonts w:eastAsia="Calibri" w:cs="Segoe UI Light"/>
                <w:iCs/>
              </w:rPr>
              <w:t xml:space="preserve"> </w:t>
            </w:r>
            <w:proofErr w:type="spellStart"/>
            <w:r w:rsidRPr="007859C1">
              <w:rPr>
                <w:rFonts w:eastAsia="Calibri" w:cs="Segoe UI Light"/>
                <w:iCs/>
              </w:rPr>
              <w:t>Worklist</w:t>
            </w:r>
            <w:proofErr w:type="spellEnd"/>
            <w:r w:rsidRPr="007859C1">
              <w:rPr>
                <w:rFonts w:eastAsia="Calibri" w:cs="Segoe UI Light"/>
              </w:rPr>
              <w:t>) dla poszczególnych urządzeń</w:t>
            </w:r>
            <w:bookmarkStart w:id="61" w:name="_Hlk490725471"/>
            <w:r w:rsidRPr="007859C1">
              <w:rPr>
                <w:rFonts w:eastAsia="Calibri" w:cs="Segoe UI Light"/>
              </w:rPr>
              <w:t xml:space="preserve">, w tym m.in. do ograniczania dostępnych wyników na podstawie oddziału zlecającego, pracowni diagnostycznej, </w:t>
            </w:r>
            <w:proofErr w:type="spellStart"/>
            <w:r w:rsidRPr="007859C1">
              <w:rPr>
                <w:rFonts w:eastAsia="Calibri" w:cs="Segoe UI Light"/>
              </w:rPr>
              <w:t>AETitle</w:t>
            </w:r>
            <w:proofErr w:type="spellEnd"/>
            <w:r w:rsidRPr="007859C1">
              <w:rPr>
                <w:rFonts w:eastAsia="Calibri" w:cs="Segoe UI Light"/>
              </w:rPr>
              <w:t xml:space="preserve"> aparatu, daty zlecenia. </w:t>
            </w:r>
          </w:p>
          <w:bookmarkEnd w:id="61"/>
          <w:p w14:paraId="54993799"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w:t>
            </w:r>
            <w:proofErr w:type="spellStart"/>
            <w:r w:rsidRPr="007859C1">
              <w:rPr>
                <w:rFonts w:eastAsia="Calibri" w:cs="Segoe UI Light"/>
              </w:rPr>
              <w:t>Unicode</w:t>
            </w:r>
            <w:proofErr w:type="spellEnd"/>
            <w:r w:rsidRPr="007859C1">
              <w:rPr>
                <w:rFonts w:eastAsia="Calibri" w:cs="Segoe UI Light"/>
              </w:rPr>
              <w:t xml:space="preserve"> (IR 192).</w:t>
            </w:r>
          </w:p>
        </w:tc>
      </w:tr>
      <w:tr w:rsidR="00F10B26" w:rsidRPr="007859C1" w14:paraId="3E3452F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F1AAD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umożliwia skonfigurowanie dostępu do danych dla użytkowników z dowolnego komputera w sieci. Możliwość wymuszenia szyfrowanego połączenia między serwerem a stacją kliencką bez instalacji dodatkowego oprogramowania. W celu uruchomienia szyfrowanego połączenia między stacją kliencką, a serwerem Zamawiający dostarczy i utrzyma aktualny certyfikat SSL.</w:t>
            </w:r>
          </w:p>
        </w:tc>
      </w:tr>
      <w:tr w:rsidR="00F10B26" w:rsidRPr="007859C1" w14:paraId="5A6DA56C" w14:textId="77777777" w:rsidTr="00240D9C">
        <w:trPr>
          <w:trHeight w:val="601"/>
        </w:trPr>
        <w:tc>
          <w:tcPr>
            <w:tcW w:w="9067" w:type="dxa"/>
          </w:tcPr>
          <w:p w14:paraId="785F0160" w14:textId="77777777" w:rsidR="00F10B26" w:rsidRPr="007859C1" w:rsidRDefault="00F10B26" w:rsidP="001E4301">
            <w:pPr>
              <w:widowControl w:val="0"/>
              <w:autoSpaceDE w:val="0"/>
              <w:autoSpaceDN w:val="0"/>
              <w:spacing w:line="276" w:lineRule="auto"/>
              <w:jc w:val="left"/>
              <w:rPr>
                <w:rFonts w:eastAsia="Calibri" w:cs="Segoe UI Light"/>
                <w:lang w:val="en-GB"/>
              </w:rPr>
            </w:pPr>
            <w:r w:rsidRPr="007859C1">
              <w:rPr>
                <w:rFonts w:eastAsia="Calibri" w:cs="Segoe UI Light"/>
                <w:lang w:val="en-GB"/>
              </w:rPr>
              <w:t xml:space="preserve">System </w:t>
            </w:r>
            <w:proofErr w:type="spellStart"/>
            <w:r w:rsidRPr="007859C1">
              <w:rPr>
                <w:rFonts w:eastAsia="Calibri" w:cs="Segoe UI Light"/>
                <w:lang w:val="en-GB"/>
              </w:rPr>
              <w:t>musi</w:t>
            </w:r>
            <w:proofErr w:type="spellEnd"/>
            <w:r w:rsidRPr="007859C1">
              <w:rPr>
                <w:rFonts w:eastAsia="Calibri" w:cs="Segoe UI Light"/>
                <w:lang w:val="en-GB"/>
              </w:rPr>
              <w:t xml:space="preserve"> </w:t>
            </w:r>
            <w:proofErr w:type="spellStart"/>
            <w:r w:rsidRPr="007859C1">
              <w:rPr>
                <w:rFonts w:eastAsia="Calibri" w:cs="Segoe UI Light"/>
                <w:lang w:val="en-GB"/>
              </w:rPr>
              <w:t>umożliwiać</w:t>
            </w:r>
            <w:proofErr w:type="spellEnd"/>
            <w:r w:rsidRPr="007859C1">
              <w:rPr>
                <w:rFonts w:eastAsia="Calibri" w:cs="Segoe UI Light"/>
                <w:lang w:val="en-GB"/>
              </w:rPr>
              <w:t xml:space="preserve"> </w:t>
            </w:r>
            <w:proofErr w:type="spellStart"/>
            <w:r w:rsidRPr="007859C1">
              <w:rPr>
                <w:rFonts w:eastAsia="Calibri" w:cs="Segoe UI Light"/>
                <w:lang w:val="en-GB"/>
              </w:rPr>
              <w:t>archiwizację</w:t>
            </w:r>
            <w:proofErr w:type="spellEnd"/>
            <w:r w:rsidRPr="007859C1">
              <w:rPr>
                <w:rFonts w:eastAsia="Calibri" w:cs="Segoe UI Light"/>
                <w:lang w:val="en-GB"/>
              </w:rPr>
              <w:t xml:space="preserve"> </w:t>
            </w:r>
            <w:proofErr w:type="spellStart"/>
            <w:r w:rsidRPr="007859C1">
              <w:rPr>
                <w:rFonts w:eastAsia="Calibri" w:cs="Segoe UI Light"/>
                <w:lang w:val="en-GB"/>
              </w:rPr>
              <w:t>i</w:t>
            </w:r>
            <w:proofErr w:type="spellEnd"/>
            <w:r w:rsidRPr="007859C1">
              <w:rPr>
                <w:rFonts w:eastAsia="Calibri" w:cs="Segoe UI Light"/>
                <w:lang w:val="en-GB"/>
              </w:rPr>
              <w:t xml:space="preserve"> </w:t>
            </w:r>
            <w:proofErr w:type="spellStart"/>
            <w:r w:rsidRPr="007859C1">
              <w:rPr>
                <w:rFonts w:eastAsia="Calibri" w:cs="Segoe UI Light"/>
                <w:lang w:val="en-GB"/>
              </w:rPr>
              <w:t>wyświetlanie</w:t>
            </w:r>
            <w:proofErr w:type="spellEnd"/>
            <w:r w:rsidRPr="007859C1">
              <w:rPr>
                <w:rFonts w:eastAsia="Calibri" w:cs="Segoe UI Light"/>
                <w:lang w:val="en-GB"/>
              </w:rPr>
              <w:t xml:space="preserve"> </w:t>
            </w:r>
            <w:proofErr w:type="spellStart"/>
            <w:r w:rsidRPr="007859C1">
              <w:rPr>
                <w:rFonts w:eastAsia="Calibri" w:cs="Segoe UI Light"/>
                <w:lang w:val="en-GB"/>
              </w:rPr>
              <w:t>danych</w:t>
            </w:r>
            <w:proofErr w:type="spellEnd"/>
            <w:r w:rsidRPr="007859C1">
              <w:rPr>
                <w:rFonts w:eastAsia="Calibri" w:cs="Segoe UI Light"/>
                <w:lang w:val="en-GB"/>
              </w:rPr>
              <w:t xml:space="preserve"> </w:t>
            </w:r>
            <w:proofErr w:type="spellStart"/>
            <w:r w:rsidRPr="007859C1">
              <w:rPr>
                <w:rFonts w:eastAsia="Calibri" w:cs="Segoe UI Light"/>
                <w:lang w:val="en-GB"/>
              </w:rPr>
              <w:t>przesyłanych</w:t>
            </w:r>
            <w:proofErr w:type="spellEnd"/>
            <w:r w:rsidRPr="007859C1">
              <w:rPr>
                <w:rFonts w:eastAsia="Calibri" w:cs="Segoe UI Light"/>
                <w:lang w:val="en-GB"/>
              </w:rPr>
              <w:t xml:space="preserve"> w </w:t>
            </w:r>
            <w:proofErr w:type="spellStart"/>
            <w:r w:rsidRPr="007859C1">
              <w:rPr>
                <w:rFonts w:eastAsia="Calibri" w:cs="Segoe UI Light"/>
                <w:lang w:val="en-GB"/>
              </w:rPr>
              <w:t>oparciu</w:t>
            </w:r>
            <w:proofErr w:type="spellEnd"/>
            <w:r w:rsidRPr="007859C1">
              <w:rPr>
                <w:rFonts w:eastAsia="Calibri" w:cs="Segoe UI Light"/>
                <w:lang w:val="en-GB"/>
              </w:rPr>
              <w:t xml:space="preserve"> o standard DICOM 3.0, min. </w:t>
            </w:r>
            <w:proofErr w:type="spellStart"/>
            <w:r w:rsidRPr="007859C1">
              <w:rPr>
                <w:rFonts w:eastAsia="Calibri" w:cs="Segoe UI Light"/>
                <w:lang w:val="en-GB"/>
              </w:rPr>
              <w:t>klasy</w:t>
            </w:r>
            <w:proofErr w:type="spellEnd"/>
            <w:r w:rsidRPr="007859C1">
              <w:rPr>
                <w:rFonts w:eastAsia="Calibri" w:cs="Segoe UI Light"/>
                <w:lang w:val="en-GB"/>
              </w:rPr>
              <w:t xml:space="preserve"> SOP (SCU):</w:t>
            </w:r>
            <w:r w:rsidRPr="007859C1">
              <w:rPr>
                <w:rFonts w:eastAsia="Calibri" w:cs="Segoe UI Light"/>
                <w:lang w:val="en-GB"/>
              </w:rPr>
              <w:br/>
              <w:t>Standard CR Image Storage 1.2.840.10008.5.1.4.1.1.1</w:t>
            </w:r>
            <w:r w:rsidRPr="007859C1">
              <w:rPr>
                <w:rFonts w:eastAsia="Calibri" w:cs="Segoe UI Light"/>
                <w:lang w:val="en-GB"/>
              </w:rPr>
              <w:br/>
              <w:t>Standard Digital X-ray Image Storage (presentation, processing) 1.2.840.10008.5.1.4.1.1.1.1, 1.2.840.10008.5.1.4.1.1.1.1.1</w:t>
            </w:r>
            <w:r w:rsidRPr="007859C1">
              <w:rPr>
                <w:rFonts w:eastAsia="Calibri" w:cs="Segoe UI Light"/>
                <w:lang w:val="en-GB"/>
              </w:rPr>
              <w:br/>
              <w:t>Standard Mammography Image Storage (presentation, processing) 1.2.840.10008.5.1.4.1.1.1.2, 1.2.840.10008.5.1.4.1.1.1.2.1</w:t>
            </w:r>
            <w:r w:rsidRPr="007859C1">
              <w:rPr>
                <w:rFonts w:eastAsia="Calibri" w:cs="Segoe UI Light"/>
                <w:lang w:val="en-GB"/>
              </w:rPr>
              <w:br/>
              <w:t>Standard Intra-oral X-ray Image Storage (presentation, processing) 1.2.840.10008.5.1.4.1.1.1.3, 1.2.840.10008.5.1.4.1.1.1.3.1</w:t>
            </w:r>
            <w:r w:rsidRPr="007859C1">
              <w:rPr>
                <w:rFonts w:eastAsia="Calibri" w:cs="Segoe UI Light"/>
                <w:lang w:val="en-GB"/>
              </w:rPr>
              <w:br/>
              <w:t>Standard CT Image Storage 1.2.840.10008.5.1.4.1.1.2</w:t>
            </w:r>
            <w:r w:rsidRPr="007859C1">
              <w:rPr>
                <w:rFonts w:eastAsia="Calibri" w:cs="Segoe UI Light"/>
                <w:lang w:val="en-GB"/>
              </w:rPr>
              <w:br/>
              <w:t>Enhanced CT Image Storage 1.2.840.10008.5.1.4.1.1.2.1</w:t>
            </w:r>
            <w:r w:rsidRPr="007859C1">
              <w:rPr>
                <w:rFonts w:eastAsia="Calibri" w:cs="Segoe UI Light"/>
                <w:lang w:val="en-GB"/>
              </w:rPr>
              <w:br/>
              <w:t xml:space="preserve">Standard US </w:t>
            </w:r>
            <w:proofErr w:type="spellStart"/>
            <w:r w:rsidRPr="007859C1">
              <w:rPr>
                <w:rFonts w:eastAsia="Calibri" w:cs="Segoe UI Light"/>
                <w:lang w:val="en-GB"/>
              </w:rPr>
              <w:t>Multiframe</w:t>
            </w:r>
            <w:proofErr w:type="spellEnd"/>
            <w:r w:rsidRPr="007859C1">
              <w:rPr>
                <w:rFonts w:eastAsia="Calibri" w:cs="Segoe UI Light"/>
                <w:lang w:val="en-GB"/>
              </w:rPr>
              <w:t xml:space="preserve"> Image Storage (retired) 1.2.840.10008.5.1.4.1.1.3</w:t>
            </w:r>
            <w:r w:rsidRPr="007859C1">
              <w:rPr>
                <w:rFonts w:eastAsia="Calibri" w:cs="Segoe UI Light"/>
                <w:lang w:val="en-GB"/>
              </w:rPr>
              <w:br/>
              <w:t xml:space="preserve">Standard US </w:t>
            </w:r>
            <w:proofErr w:type="spellStart"/>
            <w:r w:rsidRPr="007859C1">
              <w:rPr>
                <w:rFonts w:eastAsia="Calibri" w:cs="Segoe UI Light"/>
                <w:lang w:val="en-GB"/>
              </w:rPr>
              <w:t>Multiframe</w:t>
            </w:r>
            <w:proofErr w:type="spellEnd"/>
            <w:r w:rsidRPr="007859C1">
              <w:rPr>
                <w:rFonts w:eastAsia="Calibri" w:cs="Segoe UI Light"/>
                <w:lang w:val="en-GB"/>
              </w:rPr>
              <w:t xml:space="preserve"> Image Storage 1.2.840.10008.5.1.4.1.1.3.1</w:t>
            </w:r>
            <w:r w:rsidRPr="007859C1">
              <w:rPr>
                <w:rFonts w:eastAsia="Calibri" w:cs="Segoe UI Light"/>
                <w:lang w:val="en-GB"/>
              </w:rPr>
              <w:br/>
              <w:t>Standard MR Image Storage 1.2.840.10008.5.1.4.1.1.4</w:t>
            </w:r>
            <w:r w:rsidRPr="007859C1">
              <w:rPr>
                <w:rFonts w:eastAsia="Calibri" w:cs="Segoe UI Light"/>
                <w:lang w:val="en-GB"/>
              </w:rPr>
              <w:br/>
              <w:t>Enhanced MR Image Storage 1.2.840.10008.5.1.4.1.1.4.1</w:t>
            </w:r>
            <w:r w:rsidRPr="007859C1">
              <w:rPr>
                <w:rFonts w:eastAsia="Calibri" w:cs="Segoe UI Light"/>
                <w:lang w:val="en-GB"/>
              </w:rPr>
              <w:br/>
              <w:t>Standard US Image Storage (retired) 1.2.840.10008.5.1.4.1.1.6</w:t>
            </w:r>
            <w:r w:rsidRPr="007859C1">
              <w:rPr>
                <w:rFonts w:eastAsia="Calibri" w:cs="Segoe UI Light"/>
                <w:lang w:val="en-GB"/>
              </w:rPr>
              <w:br/>
              <w:t>Standard US Image Storage 1.2.840.10008.5.1.4.1.1.6.1</w:t>
            </w:r>
            <w:r w:rsidRPr="007859C1">
              <w:rPr>
                <w:rFonts w:eastAsia="Calibri" w:cs="Segoe UI Light"/>
                <w:lang w:val="en-GB"/>
              </w:rPr>
              <w:br/>
              <w:t>Standard Secondary Capture Image Storage 1.2.840.10008.5.1.4.1.1.7</w:t>
            </w:r>
            <w:r w:rsidRPr="007859C1">
              <w:rPr>
                <w:rFonts w:eastAsia="Calibri" w:cs="Segoe UI Light"/>
                <w:lang w:val="en-GB"/>
              </w:rPr>
              <w:br/>
              <w:t>Multi-frame Single Bit Secondary Capture Image Storage 1.2.840.10008.5.1.4.1.1.7.1</w:t>
            </w:r>
            <w:r w:rsidRPr="007859C1">
              <w:rPr>
                <w:rFonts w:eastAsia="Calibri" w:cs="Segoe UI Light"/>
                <w:lang w:val="en-GB"/>
              </w:rPr>
              <w:br/>
              <w:t>Multi-frame Grayscale Byte Secondary Capture Image Storage 1.2.840.10008.5.1.4.1.1.7.2</w:t>
            </w:r>
            <w:r w:rsidRPr="007859C1">
              <w:rPr>
                <w:rFonts w:eastAsia="Calibri" w:cs="Segoe UI Light"/>
                <w:lang w:val="en-GB"/>
              </w:rPr>
              <w:br/>
              <w:t>Multi-frame Grayscale Word Secondary Capture Image Storage 1.2.840.10008.5.1.4.1.1.7.3</w:t>
            </w:r>
            <w:r w:rsidRPr="007859C1">
              <w:rPr>
                <w:rFonts w:eastAsia="Calibri" w:cs="Segoe UI Light"/>
                <w:lang w:val="en-GB"/>
              </w:rPr>
              <w:br/>
              <w:t xml:space="preserve">Multi-frame True </w:t>
            </w:r>
            <w:proofErr w:type="spellStart"/>
            <w:r w:rsidRPr="007859C1">
              <w:rPr>
                <w:rFonts w:eastAsia="Calibri" w:cs="Segoe UI Light"/>
                <w:lang w:val="en-GB"/>
              </w:rPr>
              <w:t>Color</w:t>
            </w:r>
            <w:proofErr w:type="spellEnd"/>
            <w:r w:rsidRPr="007859C1">
              <w:rPr>
                <w:rFonts w:eastAsia="Calibri" w:cs="Segoe UI Light"/>
                <w:lang w:val="en-GB"/>
              </w:rPr>
              <w:t xml:space="preserve"> Secondary Capture Image Storage 1.2.840.10008.5.1.4.1.1.7.4</w:t>
            </w:r>
            <w:r w:rsidRPr="007859C1">
              <w:rPr>
                <w:rFonts w:eastAsia="Calibri" w:cs="Segoe UI Light"/>
                <w:lang w:val="en-GB"/>
              </w:rPr>
              <w:br/>
              <w:t>Standard Overlay Storage 1.2.840.10008.5.1.4.1.1.8</w:t>
            </w:r>
          </w:p>
          <w:p w14:paraId="6FC4BC8E"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Modality LUT Storage 1.2.840.10008.5.1.4.1.1.10</w:t>
            </w:r>
          </w:p>
          <w:p w14:paraId="69827703"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VOI LUT Storage 1.2.840.10008.5.1.4.1.1.11</w:t>
            </w:r>
          </w:p>
          <w:p w14:paraId="4D1CAFCA"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lastRenderedPageBreak/>
              <w:t>Grayscale Softcopy Presentation State Storage 1.2.840.10008.5.1.4.1.1.11.1</w:t>
            </w:r>
          </w:p>
          <w:p w14:paraId="6090C254"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X-ray Angio Image Storage 1.2.840.10008.5.1.4.1.1.12.1</w:t>
            </w:r>
          </w:p>
          <w:p w14:paraId="2C7C0A93"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X-ray Radio Fluoroscopy Image Storage 1.2.840.10008.5.1.4.1.1.12.2</w:t>
            </w:r>
          </w:p>
          <w:p w14:paraId="2DAE7F1F"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NM Image Storage 1.2.840.10008.5.1.4.1.1.20</w:t>
            </w:r>
          </w:p>
          <w:p w14:paraId="1A4F9A5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Raw Data Storage 1.2.840.10008.5.1.4.1.1.66</w:t>
            </w:r>
          </w:p>
          <w:p w14:paraId="7ADF9E9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Spatial Registration Storage 1.2.840.10008.5.1.4.1.1.66.1</w:t>
            </w:r>
          </w:p>
          <w:p w14:paraId="6FD300A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Spatial Fiducials Storage 1.2.840.10008.5.1.4.1.1.66.2</w:t>
            </w:r>
          </w:p>
          <w:p w14:paraId="0CCD2119"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Image Storage (retired) 1.2.840.10008.5.1.4.1.1.77.1</w:t>
            </w:r>
          </w:p>
          <w:p w14:paraId="347B7D7F"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Multi-frame Image Storage 1.2.840.10008.5.1.4.1.1.77.2</w:t>
            </w:r>
          </w:p>
          <w:p w14:paraId="008A3A92"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Endoscopic Image Storage 1.2.840.10008.5.1.4.1.1.77.1.1</w:t>
            </w:r>
          </w:p>
          <w:p w14:paraId="51F5A6D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Video Endoscopic Image Storage 1.2.840.10008.5.1.4.1.1.77.1.1.1</w:t>
            </w:r>
          </w:p>
          <w:p w14:paraId="580D671C"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Microscopic Image Storage 1.2.840.10008.5.1.4.1.1.77.1.2</w:t>
            </w:r>
          </w:p>
          <w:p w14:paraId="1539718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Video Microscopic Image Storage 1.2.840.10008.5.1.4.1.1.77.1.2.1</w:t>
            </w:r>
          </w:p>
          <w:p w14:paraId="57C5A934"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Slide Microscopic Storage 1.2.840.10008.5.1.4.1.1.77.1.3</w:t>
            </w:r>
          </w:p>
          <w:p w14:paraId="54F9033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Photographic Image Storage 1.2.840.10008.5.1.4.1.1.77.1.4</w:t>
            </w:r>
          </w:p>
          <w:p w14:paraId="6FFD07D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Video Photographic Image Storage 1.2.840.10008.5.1.4.1.1.77.1.4.1</w:t>
            </w:r>
          </w:p>
          <w:p w14:paraId="5923433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Ophthalmic Photographic 8 Bit Image Storage 1.2.840.10008.5.1.4.1.1.77.1.5.1</w:t>
            </w:r>
          </w:p>
          <w:p w14:paraId="38D642C3"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Ophthalmic Photographic 16 Bit Image Storage 1.2.840.10008.5.1.4.1.1.77.1.5.2</w:t>
            </w:r>
          </w:p>
          <w:p w14:paraId="0ECC0C02"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Structured Reporting Storage (Basic Text, Enhanced SR, Comprehensive) 1.2.840.10008.5.1.4.1.1.88.11, 1.2.840.10008.5.1.4.1.1.88.22, 1.2.840.10008.5.1.4.1.1.88.33</w:t>
            </w:r>
          </w:p>
          <w:p w14:paraId="44F5620C"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Mammography CAD SR 1.2.840.10008.5.1.4.1.1.88.50</w:t>
            </w:r>
          </w:p>
          <w:p w14:paraId="14BF3E7A"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Key Object Selection Document Storage 1.2.840.10008.5.1.4.1.1.88.59</w:t>
            </w:r>
          </w:p>
          <w:p w14:paraId="07CC992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Chest CAD SR 1.2.840.10008.5.1.4.1.1.88.65</w:t>
            </w:r>
          </w:p>
          <w:p w14:paraId="4F1D186E"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PET Image Storage 1.2.840.10008.5.1.4.1.1.128</w:t>
            </w:r>
          </w:p>
          <w:p w14:paraId="2A3F1FEF"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PET Curve Storage 1.2.840.10008.5.1.4.1.1.129</w:t>
            </w:r>
          </w:p>
          <w:p w14:paraId="52B8E3D9"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Image Storage 1.2.840.10008.5.1.4.1.1.481.1</w:t>
            </w:r>
          </w:p>
          <w:p w14:paraId="1A09D56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Dose Storage 1.2.840.10008.5.1.4.1.1.481.2</w:t>
            </w:r>
          </w:p>
          <w:p w14:paraId="064B79A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Structure Set Storage 1.2.840.10008.5.1.4.1.1.481.3</w:t>
            </w:r>
          </w:p>
          <w:p w14:paraId="1887A55C"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Plan Storage 1.2.840.10008.5.1.4.1.1.481.5</w:t>
            </w:r>
          </w:p>
          <w:p w14:paraId="26DF872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Breast Tomosynthesis Image Storage 1.2.840.10008.5.1.4.1.1.13.1.3</w:t>
            </w:r>
          </w:p>
          <w:p w14:paraId="685096A4"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Encapsulated PDF Storage 1.2.840.10008.5.1.4.1.1.104.1</w:t>
            </w:r>
          </w:p>
          <w:p w14:paraId="76B0099C"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Waveform 12 Lead ECG Storage 1.2.840.10008.5.1.4.1.1.9.1.1</w:t>
            </w:r>
          </w:p>
        </w:tc>
      </w:tr>
      <w:tr w:rsidR="00F10B26" w:rsidRPr="007859C1" w14:paraId="6AE46A08"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3B7014E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System umożliwia archiwizację i wyświetlanie danych przesyłanych w oparciu o standard DICOM 3.0 lub równoważny, min. klasy SOP (SCP):</w:t>
            </w:r>
          </w:p>
          <w:p w14:paraId="55DE8E4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Echo 1.2.840.10008.1.1</w:t>
            </w:r>
          </w:p>
          <w:p w14:paraId="560501A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Storage Commitment 1.2.840.10008.1.20.1</w:t>
            </w:r>
          </w:p>
          <w:p w14:paraId="191D1E9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Digital X-ray Image Storage (presentation, processing) 1.2.840.10008.5.1.4.1.1.1.1, 1.2.840.10008.5.1.4.1.1.1.1.1</w:t>
            </w:r>
          </w:p>
          <w:p w14:paraId="0D2A4B5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Mammography Image Storage (presentation, processing) 1.2.840.10008.5.1.4.1.1.1.2, 1.2.840.10008.5.1.4.1.1.1.2.1</w:t>
            </w:r>
          </w:p>
          <w:p w14:paraId="2A97FD1A"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Intra-oral X-ray Image Storage (presentation, processing) 1.2.840.10008.5.1.4.1.1.1.3, 1.2.840.10008.5.1.4.1.1.1.3.1</w:t>
            </w:r>
          </w:p>
          <w:p w14:paraId="23D59B6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CR Image Storage 1.2.840.10008.5.1.4.1.1.1</w:t>
            </w:r>
          </w:p>
          <w:p w14:paraId="54B7606F"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lastRenderedPageBreak/>
              <w:t>Standard CT Image Storage 1.2.840.10008.5.1.4.1.1.2</w:t>
            </w:r>
          </w:p>
          <w:p w14:paraId="19FB6E0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Enhanced CT Image Storage 1.2.840.10008.5.1.4.1.1.2.1</w:t>
            </w:r>
          </w:p>
          <w:p w14:paraId="5DB7AA2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 xml:space="preserve">Standard US </w:t>
            </w:r>
            <w:proofErr w:type="spellStart"/>
            <w:r w:rsidRPr="007859C1">
              <w:rPr>
                <w:rFonts w:eastAsia="Calibri" w:cs="Segoe UI Light"/>
                <w:lang w:val="en-GB"/>
              </w:rPr>
              <w:t>Multiframe</w:t>
            </w:r>
            <w:proofErr w:type="spellEnd"/>
            <w:r w:rsidRPr="007859C1">
              <w:rPr>
                <w:rFonts w:eastAsia="Calibri" w:cs="Segoe UI Light"/>
                <w:lang w:val="en-GB"/>
              </w:rPr>
              <w:t xml:space="preserve"> Image Storage (retired) 1.2.840.10008.5.1.4.1.1.3</w:t>
            </w:r>
          </w:p>
          <w:p w14:paraId="6A075DD3"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 xml:space="preserve">Standard US </w:t>
            </w:r>
            <w:proofErr w:type="spellStart"/>
            <w:r w:rsidRPr="007859C1">
              <w:rPr>
                <w:rFonts w:eastAsia="Calibri" w:cs="Segoe UI Light"/>
                <w:lang w:val="en-GB"/>
              </w:rPr>
              <w:t>Multiframe</w:t>
            </w:r>
            <w:proofErr w:type="spellEnd"/>
            <w:r w:rsidRPr="007859C1">
              <w:rPr>
                <w:rFonts w:eastAsia="Calibri" w:cs="Segoe UI Light"/>
                <w:lang w:val="en-GB"/>
              </w:rPr>
              <w:t xml:space="preserve"> Image Storage 1.2.840.10008.5.1.4.1.1.3.1</w:t>
            </w:r>
          </w:p>
          <w:p w14:paraId="37A768AE"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MR Image Storage 1.2.840.10008.5.1.4.1.1.4</w:t>
            </w:r>
          </w:p>
          <w:p w14:paraId="2C67ACCF"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Enhanced MR Image Storage 1.2.840.10008.5.1.4.1.1.4.1</w:t>
            </w:r>
          </w:p>
          <w:p w14:paraId="205D539F"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US Image Storage (retired) 1.2.840.10008.5.1.4.1.1.6</w:t>
            </w:r>
          </w:p>
          <w:p w14:paraId="375DCD1C"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US Image Storage 1.2.840.10008.5.1.4.1.1.6.1</w:t>
            </w:r>
          </w:p>
          <w:p w14:paraId="2492768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Secondary Capture Image Storage 1.2.840.10008.5.1.4.1.1.7</w:t>
            </w:r>
          </w:p>
          <w:p w14:paraId="21DACEB9"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Multi-frame Single Bit Secondary Capture Image Storage 1.2.840.10008.5.1.4.1.1.7.1</w:t>
            </w:r>
          </w:p>
          <w:p w14:paraId="62395E54"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Multi-frame Grayscale Byte Secondary Capture Image Storage 1.2.840.10008.5.1.4.1.1.7.2</w:t>
            </w:r>
          </w:p>
          <w:p w14:paraId="4DE4B58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Multi-frame Grayscale Word Secondary Capture Image Storage 1.2.840.10008.5.1.4.1.1.7.3</w:t>
            </w:r>
          </w:p>
          <w:p w14:paraId="5A14BCEE"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 xml:space="preserve">Multi-frame True </w:t>
            </w:r>
            <w:proofErr w:type="spellStart"/>
            <w:r w:rsidRPr="007859C1">
              <w:rPr>
                <w:rFonts w:eastAsia="Calibri" w:cs="Segoe UI Light"/>
                <w:lang w:val="en-GB"/>
              </w:rPr>
              <w:t>Color</w:t>
            </w:r>
            <w:proofErr w:type="spellEnd"/>
            <w:r w:rsidRPr="007859C1">
              <w:rPr>
                <w:rFonts w:eastAsia="Calibri" w:cs="Segoe UI Light"/>
                <w:lang w:val="en-GB"/>
              </w:rPr>
              <w:t xml:space="preserve"> Secondary Capture Image Storage 1.2.840.10008.5.1.4.1.1.7.4</w:t>
            </w:r>
          </w:p>
          <w:p w14:paraId="68A0DBD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Overlay Storage 1.2.840.10008.5.1.4.1.1.8</w:t>
            </w:r>
          </w:p>
          <w:p w14:paraId="7E1E97BA"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Curve Storage 1.2.840.10008.5.1.4.1.1.9</w:t>
            </w:r>
          </w:p>
          <w:p w14:paraId="76AFA57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Modality LUT Storage 1.2.840.10008.5.1.4.1.1.10</w:t>
            </w:r>
          </w:p>
          <w:p w14:paraId="4B6CB46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VOI LUT Storage 1.2.840.10008.5.1.4.1.1.11</w:t>
            </w:r>
          </w:p>
          <w:p w14:paraId="2451C75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Grayscale Softcopy Presentation State Storage 1.2.840.10008.5.1.4.1.1.11.1</w:t>
            </w:r>
          </w:p>
          <w:p w14:paraId="7058E1A4"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X-ray Angio Image Storage 1.2.840.10008.5.1.4.1.1.12.1</w:t>
            </w:r>
          </w:p>
          <w:p w14:paraId="1CD541A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X-ray Radio Fluoroscopy Image Storage 1.2.840.10008.5.1.4.1.1.12.2</w:t>
            </w:r>
          </w:p>
          <w:p w14:paraId="3C443487"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NM Image Storage 1.2.840.10008.5.1.4.1.1.20</w:t>
            </w:r>
          </w:p>
          <w:p w14:paraId="1F9FF3D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Raw Data Storage 1.2.840.10008.5.1.4.1.1.66</w:t>
            </w:r>
          </w:p>
          <w:p w14:paraId="565B307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Spatial Registration Storage 1.2.840.10008.5.1.4.1.1.66.1</w:t>
            </w:r>
          </w:p>
          <w:p w14:paraId="035E19A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Spatial Fiducials Storage 1.2.840.10008.5.1.4.1.1.66.2</w:t>
            </w:r>
          </w:p>
          <w:p w14:paraId="4C0AAA6E"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Image Storage (retired) 1.2.840.10008.5.1.4.1.1.77.1</w:t>
            </w:r>
          </w:p>
          <w:p w14:paraId="50390F7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Multi-frame Image Storage 1.2.840.10008.5.1.4.1.1.77.2</w:t>
            </w:r>
          </w:p>
          <w:p w14:paraId="3813D380"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Endoscopic Image Storage 1.2.840.10008.5.1.4.1.1.77.1.1</w:t>
            </w:r>
          </w:p>
          <w:p w14:paraId="6BA5ABF7"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Video Endoscopic Image Storage 1.2.840.10008.5.1.4.1.1.77.1.1.1</w:t>
            </w:r>
          </w:p>
          <w:p w14:paraId="4DC31419"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Microscopic Image Storage 1.2.840.10008.5.1.4.1.1.77.1.2</w:t>
            </w:r>
          </w:p>
          <w:p w14:paraId="4FE6D62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Video Microscopic Image Storage 1.2.840.10008.5.1.4.1.1.77.1.2.1</w:t>
            </w:r>
          </w:p>
          <w:p w14:paraId="65B3670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Slide Microscopic Storage 1.2.840.10008.5.1.4.1.1.77.1.3</w:t>
            </w:r>
          </w:p>
          <w:p w14:paraId="2E850403"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VL Photographic Image Storage 1.2.840.10008.5.1.4.1.1.77.1.4</w:t>
            </w:r>
          </w:p>
          <w:p w14:paraId="3FF7B9F6"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Video Photographic Image Storage 1.2.840.10008.5.1.4.1.1.77.1.4.1</w:t>
            </w:r>
          </w:p>
          <w:p w14:paraId="1DA5E82A"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Ophthalmic Photographic 8 Bit Image Storage 1.2.840.10008.5.1.4.1.1.77.1.5.1</w:t>
            </w:r>
          </w:p>
          <w:p w14:paraId="00C845EA"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Ophthalmic Photographic 16 Bit Image Storage 1.2.840.10008.5.1.4.1.1.77.1.5.2</w:t>
            </w:r>
          </w:p>
          <w:p w14:paraId="1E2ECD65"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Structured Reporting Storage (Basic Text, Enhanced SR, Comprehensive) 1.2.840.10008.5.1.4.1.1.88.11, 1.2.840.10008.5.1.4.1.1.88.22, 1.2.840.10008.5.1.4.1.1.88.33</w:t>
            </w:r>
          </w:p>
          <w:p w14:paraId="048A55B1"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Mammography CAD SR 1.2.840.10008.5.1.4.1.1.88.50</w:t>
            </w:r>
          </w:p>
          <w:p w14:paraId="4A06168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Key Object Selection Document 1.2.840.10008.5.1.4.1.1.88.59</w:t>
            </w:r>
          </w:p>
          <w:p w14:paraId="669BAD45"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Chest CAD SR 1.2.840.10008.5.1.4.1.1.88.65</w:t>
            </w:r>
          </w:p>
          <w:p w14:paraId="7D531F42"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PET Image Storage 1.2.840.10008.5.1.4.1.1.128</w:t>
            </w:r>
          </w:p>
          <w:p w14:paraId="78E3161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PET Curve Storage 1.2.840.10008.5.1.4.1.1.129</w:t>
            </w:r>
          </w:p>
          <w:p w14:paraId="3AD37EF2"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Image Storage 1.2.840.10008.5.1.4.1.1.481.1</w:t>
            </w:r>
          </w:p>
          <w:p w14:paraId="5EB9D6DD"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lastRenderedPageBreak/>
              <w:t>Standard RT Dose Storage 1.2.840.10008.5.1.4.1.1.481.2</w:t>
            </w:r>
          </w:p>
          <w:p w14:paraId="1A74CB0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Structure Set Storage 1.2.840.10008.5.1.4.1.1.481.3</w:t>
            </w:r>
          </w:p>
          <w:p w14:paraId="0D9DB73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Standard RT Plan Storage 1.2.840.10008.5.1.4.1.1.481.5</w:t>
            </w:r>
          </w:p>
          <w:p w14:paraId="768A937E"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Breast Tomosynthesis Image Storage 1.2.840.10008.5.1.4.1.1.13.1.3</w:t>
            </w:r>
          </w:p>
          <w:p w14:paraId="3D4932CC"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Encapsulated PDF Storage 1.2.840.10008.5.1.4.1.1.104.1</w:t>
            </w:r>
          </w:p>
          <w:p w14:paraId="3C2E96D9"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Patient Root Query/Retrieve - FIND 1.2.840.10008.5.1.4.1.2.1.1</w:t>
            </w:r>
          </w:p>
          <w:p w14:paraId="625DDB65"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Patient Root Query/Retrieve - MOVE 1.2.840.10008.5.1.4.1.2.1.2</w:t>
            </w:r>
          </w:p>
          <w:p w14:paraId="45B6A65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Patient Root Query/Retrieve - GET 1.2.840.10008.5.1.4.1.2.1.3</w:t>
            </w:r>
          </w:p>
          <w:p w14:paraId="0B18C3C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Study Root Query/Retrieve - FIND 1.2.840.10008.5.1.4.1.2.2.1</w:t>
            </w:r>
          </w:p>
          <w:p w14:paraId="501B9783"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Study Root Query/Retrieve - MOVE 1.2.840.10008.5.1.4.1.2.2.2</w:t>
            </w:r>
          </w:p>
          <w:p w14:paraId="4D905DD9"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Study Root Query/Retrieve - GET 1.2.840.10008.5.1.4.1.2.2.3</w:t>
            </w:r>
          </w:p>
          <w:p w14:paraId="366D1ED5"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Patient Study Only Query/Retrieve - FIND 1.2.840.10008.5.1.4.1.2.3.1</w:t>
            </w:r>
          </w:p>
          <w:p w14:paraId="1344926B"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Patient Study Only Query/Retrieve - MOVE 1.2.840.10008.5.1.4.1.2.3.2</w:t>
            </w:r>
          </w:p>
          <w:p w14:paraId="48B1DFD2"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Calibri" w:cs="Segoe UI Light"/>
                <w:lang w:val="en-GB"/>
              </w:rPr>
              <w:t>Patient Study Only Query/Retrieve - GET 1.2.840.10008.5.1.4.1.2.3.3</w:t>
            </w:r>
          </w:p>
        </w:tc>
      </w:tr>
      <w:tr w:rsidR="00F10B26" w:rsidRPr="007859C1" w14:paraId="4FC76FDB" w14:textId="77777777" w:rsidTr="00240D9C">
        <w:trPr>
          <w:trHeight w:val="601"/>
        </w:trPr>
        <w:tc>
          <w:tcPr>
            <w:tcW w:w="9067" w:type="dxa"/>
          </w:tcPr>
          <w:p w14:paraId="57C4A094" w14:textId="77777777" w:rsidR="00F10B26" w:rsidRPr="007859C1" w:rsidRDefault="00F10B26" w:rsidP="001E4301">
            <w:pPr>
              <w:widowControl w:val="0"/>
              <w:autoSpaceDE w:val="0"/>
              <w:autoSpaceDN w:val="0"/>
              <w:spacing w:line="276" w:lineRule="auto"/>
              <w:rPr>
                <w:rFonts w:eastAsia="Calibri" w:cs="Segoe UI Light"/>
                <w:lang w:val="en-US"/>
              </w:rPr>
            </w:pPr>
            <w:proofErr w:type="spellStart"/>
            <w:r w:rsidRPr="007859C1">
              <w:rPr>
                <w:rFonts w:eastAsia="Arial Unicode MS" w:cs="Segoe UI Light"/>
                <w:lang w:val="en-US"/>
              </w:rPr>
              <w:lastRenderedPageBreak/>
              <w:t>Obsługa</w:t>
            </w:r>
            <w:proofErr w:type="spellEnd"/>
            <w:r w:rsidRPr="007859C1">
              <w:rPr>
                <w:rFonts w:eastAsia="Arial Unicode MS" w:cs="Segoe UI Light"/>
                <w:lang w:val="en-US"/>
              </w:rPr>
              <w:t xml:space="preserve"> </w:t>
            </w:r>
            <w:proofErr w:type="spellStart"/>
            <w:r w:rsidRPr="007859C1">
              <w:rPr>
                <w:rFonts w:eastAsia="Arial Unicode MS" w:cs="Segoe UI Light"/>
                <w:lang w:val="en-US"/>
              </w:rPr>
              <w:t>poniższych</w:t>
            </w:r>
            <w:proofErr w:type="spellEnd"/>
            <w:r w:rsidRPr="007859C1">
              <w:rPr>
                <w:rFonts w:eastAsia="Arial Unicode MS" w:cs="Segoe UI Light"/>
                <w:lang w:val="en-US"/>
              </w:rPr>
              <w:t xml:space="preserve"> Transfer Syntax:</w:t>
            </w:r>
          </w:p>
          <w:p w14:paraId="2D51285B"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Implicit VR Little Endian Transfer Syntax 1.2.840.10008.1.2</w:t>
            </w:r>
          </w:p>
          <w:p w14:paraId="1D85F5B1"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Explicit VR Little Endian Transfer Syntax 1.2.840.10008.1.2.1</w:t>
            </w:r>
          </w:p>
          <w:p w14:paraId="372F377B"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Explicit VR Big Endian Transfer Syntax 1.2.840.10008.1.2.2</w:t>
            </w:r>
          </w:p>
          <w:p w14:paraId="29703BA8"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JPEG Baseline Transfer Syntax 1.2.840.10008.1.2.4.50</w:t>
            </w:r>
          </w:p>
          <w:p w14:paraId="51AD6AEE"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JPEG Extended Transfer Syntax 1.2.840.10008.1.2.4.51</w:t>
            </w:r>
          </w:p>
          <w:p w14:paraId="04EC1092"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JPEG Lossless, Non-Hierarchical, First-Order Prediction Transfer Syntax 1.2.840.10008.1.2.4.70</w:t>
            </w:r>
          </w:p>
          <w:p w14:paraId="6F4457ED"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JPEG2000 Image Compression (Lossless Only) 1.2.840.10008.1.2.4.90</w:t>
            </w:r>
          </w:p>
          <w:p w14:paraId="2BEE035A" w14:textId="77777777" w:rsidR="00F10B26" w:rsidRPr="007859C1" w:rsidRDefault="00F10B26" w:rsidP="001E4301">
            <w:pPr>
              <w:widowControl w:val="0"/>
              <w:autoSpaceDE w:val="0"/>
              <w:autoSpaceDN w:val="0"/>
              <w:spacing w:line="276" w:lineRule="auto"/>
              <w:rPr>
                <w:rFonts w:eastAsia="Arial Unicode MS" w:cs="Segoe UI Light"/>
                <w:lang w:val="en-GB"/>
              </w:rPr>
            </w:pPr>
            <w:r w:rsidRPr="007859C1">
              <w:rPr>
                <w:rFonts w:eastAsia="Arial Unicode MS" w:cs="Segoe UI Light"/>
                <w:lang w:val="en-GB"/>
              </w:rPr>
              <w:t>JPEG2000 Image Compression 1.2.840.10008.1.2.4.91</w:t>
            </w:r>
          </w:p>
          <w:p w14:paraId="65036F08" w14:textId="77777777" w:rsidR="00F10B26" w:rsidRPr="007859C1" w:rsidRDefault="00F10B26" w:rsidP="001E4301">
            <w:pPr>
              <w:widowControl w:val="0"/>
              <w:autoSpaceDE w:val="0"/>
              <w:autoSpaceDN w:val="0"/>
              <w:spacing w:line="276" w:lineRule="auto"/>
              <w:rPr>
                <w:rFonts w:eastAsia="Calibri" w:cs="Segoe UI Light"/>
                <w:lang w:val="en-GB"/>
              </w:rPr>
            </w:pPr>
            <w:r w:rsidRPr="007859C1">
              <w:rPr>
                <w:rFonts w:eastAsia="Arial Unicode MS" w:cs="Segoe UI Light"/>
                <w:lang w:val="en-GB"/>
              </w:rPr>
              <w:t>RLE Transfer Syntax 1.2.840.10008.1.2.5</w:t>
            </w:r>
          </w:p>
        </w:tc>
      </w:tr>
      <w:tr w:rsidR="00F10B26" w:rsidRPr="007859C1" w14:paraId="72B2AB54" w14:textId="77777777" w:rsidTr="00240D9C">
        <w:trPr>
          <w:cnfStyle w:val="000000100000" w:firstRow="0" w:lastRow="0" w:firstColumn="0" w:lastColumn="0" w:oddVBand="0" w:evenVBand="0" w:oddHBand="1" w:evenHBand="0" w:firstRowFirstColumn="0" w:firstRowLastColumn="0" w:lastRowFirstColumn="0" w:lastRowLastColumn="0"/>
          <w:trHeight w:val="576"/>
        </w:trPr>
        <w:tc>
          <w:tcPr>
            <w:tcW w:w="9067" w:type="dxa"/>
          </w:tcPr>
          <w:p w14:paraId="311AF84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System musi posiadać deklarację potwierdzającą zgodność z wymogami zawartymi wyżej zarówno dla serwera archiwum jak i oprogramowania klienckiego, tzw. DICOM </w:t>
            </w:r>
            <w:proofErr w:type="spellStart"/>
            <w:r w:rsidRPr="007859C1">
              <w:rPr>
                <w:rFonts w:eastAsia="Calibri" w:cs="Segoe UI Light"/>
              </w:rPr>
              <w:t>Conformance</w:t>
            </w:r>
            <w:proofErr w:type="spellEnd"/>
            <w:r w:rsidRPr="007859C1">
              <w:rPr>
                <w:rFonts w:eastAsia="Calibri" w:cs="Segoe UI Light"/>
              </w:rPr>
              <w:t xml:space="preserve"> Statement.</w:t>
            </w:r>
          </w:p>
        </w:tc>
      </w:tr>
      <w:tr w:rsidR="00F10B26" w:rsidRPr="007859C1" w14:paraId="4A14330A" w14:textId="77777777" w:rsidTr="00240D9C">
        <w:trPr>
          <w:trHeight w:val="601"/>
        </w:trPr>
        <w:tc>
          <w:tcPr>
            <w:tcW w:w="9067" w:type="dxa"/>
          </w:tcPr>
          <w:p w14:paraId="4B63ADE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System musi umożliwiać konfigurację wielu ścieżek, w których będą przechowywane pliki obrazowe. Możliwość określenia typu badań i źródła, z którego obrazy będą zapisywane w wybranej ścieżce. </w:t>
            </w:r>
          </w:p>
        </w:tc>
      </w:tr>
      <w:tr w:rsidR="00F10B26" w:rsidRPr="007859C1" w14:paraId="33055C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3F6ED9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nadania priorytetu wybranej ścieżce określającego kolejność zapisywania danych w dostępnych ścieżkach (min. 8 priorytetów). Możliwość określenia maksymalnego zapełnienia dysku wybranej ścieżki, po przekroczeniu którego dane nie będą w niej zapisywane.</w:t>
            </w:r>
          </w:p>
        </w:tc>
      </w:tr>
      <w:tr w:rsidR="00F10B26" w:rsidRPr="007859C1" w14:paraId="3A43F973" w14:textId="77777777" w:rsidTr="00240D9C">
        <w:trPr>
          <w:trHeight w:val="601"/>
        </w:trPr>
        <w:tc>
          <w:tcPr>
            <w:tcW w:w="9067" w:type="dxa"/>
          </w:tcPr>
          <w:p w14:paraId="6FCD83BE" w14:textId="7C8422A7" w:rsidR="00F10B26" w:rsidRPr="007859C1" w:rsidRDefault="00F10B26" w:rsidP="001E4301">
            <w:pPr>
              <w:widowControl w:val="0"/>
              <w:autoSpaceDE w:val="0"/>
              <w:autoSpaceDN w:val="0"/>
              <w:spacing w:line="276" w:lineRule="auto"/>
              <w:rPr>
                <w:rFonts w:eastAsia="Calibri" w:cs="Segoe UI Light"/>
              </w:rPr>
            </w:pPr>
            <w:bookmarkStart w:id="62" w:name="_Hlk490727804"/>
            <w:r w:rsidRPr="007859C1">
              <w:rPr>
                <w:rFonts w:eastAsia="Arial Unicode MS" w:cs="Segoe UI Light"/>
              </w:rPr>
              <w:t xml:space="preserve">System umożliwia tworzenie kopii zapasowej obrazu w zdefiniowanej ścieżce. W przypadku awarii archiwum głównego następuje automatyczne przełączenie systemu </w:t>
            </w:r>
            <w:r w:rsidRPr="007859C1">
              <w:rPr>
                <w:rFonts w:eastAsia="Calibri" w:cs="Segoe UI Light"/>
              </w:rPr>
              <w:t xml:space="preserve">na dostęp do danych z archiwum zapasowego </w:t>
            </w:r>
            <w:r w:rsidRPr="007859C1">
              <w:rPr>
                <w:rFonts w:eastAsia="Arial Unicode MS" w:cs="Segoe UI Light"/>
              </w:rPr>
              <w:t>bez przerwania pracy</w:t>
            </w:r>
            <w:r w:rsidRPr="007859C1">
              <w:rPr>
                <w:rFonts w:eastAsia="Calibri" w:cs="Segoe UI Light"/>
              </w:rPr>
              <w:t>, możliwe jest wówczas automatyczne otwarcie oraz wysłanie badania z poziomu archiwum zapasowego bez ingerencji użytkownika czy administratora systemu.</w:t>
            </w:r>
            <w:r w:rsidRPr="007859C1">
              <w:rPr>
                <w:rFonts w:eastAsia="Calibri" w:cs="Segoe UI Light"/>
              </w:rPr>
              <w:br/>
              <w:t>Obsługa co najmniej dwóch niezależnych repozytoriów na kopie zapasowe danych obrazowych, każde z możliwością definiowania wielu ścieżek dostępowych (partycje, udziały sieciowe).</w:t>
            </w:r>
            <w:bookmarkEnd w:id="62"/>
          </w:p>
        </w:tc>
      </w:tr>
      <w:tr w:rsidR="00F10B26" w:rsidRPr="007859C1" w14:paraId="1EEB3D8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C57A2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Automatyczna walidacja odebranych badań na poziomie protokołu DICOM w stosunku do informacji ze zlecenia z systemu HIS. System musi sygnalizować, które badanie zostało </w:t>
            </w:r>
            <w:proofErr w:type="spellStart"/>
            <w:r w:rsidRPr="007859C1">
              <w:rPr>
                <w:rFonts w:eastAsia="Arial Unicode MS" w:cs="Segoe UI Light"/>
              </w:rPr>
              <w:t>zwalidowane</w:t>
            </w:r>
            <w:proofErr w:type="spellEnd"/>
            <w:r w:rsidRPr="007859C1">
              <w:rPr>
                <w:rFonts w:eastAsia="Arial Unicode MS" w:cs="Segoe UI Light"/>
              </w:rPr>
              <w:t xml:space="preserve"> jako wykonane do zlecenia i ma poprawne dane badania oraz rozróżniać badania </w:t>
            </w:r>
            <w:proofErr w:type="spellStart"/>
            <w:r w:rsidRPr="007859C1">
              <w:rPr>
                <w:rFonts w:eastAsia="Arial Unicode MS" w:cs="Segoe UI Light"/>
              </w:rPr>
              <w:lastRenderedPageBreak/>
              <w:t>niezwalidowane</w:t>
            </w:r>
            <w:proofErr w:type="spellEnd"/>
            <w:r w:rsidRPr="007859C1">
              <w:rPr>
                <w:rFonts w:eastAsia="Arial Unicode MS" w:cs="Segoe UI Light"/>
              </w:rPr>
              <w:t>. Możliwość wyświetlenia tylko badań powiązanych ze zleceniami z systemu HIS.</w:t>
            </w:r>
          </w:p>
        </w:tc>
      </w:tr>
      <w:tr w:rsidR="00F10B26" w:rsidRPr="007859C1" w14:paraId="4CF97414" w14:textId="77777777" w:rsidTr="00240D9C">
        <w:trPr>
          <w:trHeight w:val="601"/>
        </w:trPr>
        <w:tc>
          <w:tcPr>
            <w:tcW w:w="9067" w:type="dxa"/>
          </w:tcPr>
          <w:p w14:paraId="41A408F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lastRenderedPageBreak/>
              <w:t>Procesy aplikacji na stacji klienckiej muszą pracować na koncie standardowego użytkownika systemu Windows bez praw administratora.</w:t>
            </w:r>
          </w:p>
        </w:tc>
      </w:tr>
      <w:tr w:rsidR="00F10B26" w:rsidRPr="007859C1" w14:paraId="6F8BD1D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8E6F68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Jeśli system będzie posiadał licencje „per </w:t>
            </w:r>
            <w:proofErr w:type="spellStart"/>
            <w:r w:rsidRPr="007859C1">
              <w:rPr>
                <w:rFonts w:eastAsia="Calibri" w:cs="Segoe UI Light"/>
              </w:rPr>
              <w:t>user</w:t>
            </w:r>
            <w:proofErr w:type="spellEnd"/>
            <w:r w:rsidRPr="007859C1">
              <w:rPr>
                <w:rFonts w:eastAsia="Calibri" w:cs="Segoe UI Light"/>
              </w:rPr>
              <w:t>” lub „per grupa” musi być wyposażony w menedżera licencji umożliwiającego centralne zarządzanie licencjami.</w:t>
            </w:r>
          </w:p>
        </w:tc>
      </w:tr>
      <w:tr w:rsidR="00F10B26" w:rsidRPr="007859C1" w14:paraId="0772B35D" w14:textId="77777777" w:rsidTr="00240D9C">
        <w:trPr>
          <w:trHeight w:val="601"/>
        </w:trPr>
        <w:tc>
          <w:tcPr>
            <w:tcW w:w="9067" w:type="dxa"/>
          </w:tcPr>
          <w:p w14:paraId="61FECFB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Archiwizacja wszystkich danych przekazywanych przez urządzenia diagnostyczne. Dane muszą być zapisywane w archiwum on-line a także w kopii zapasowej w formacie DICOM, bez utraty żadnych informacji. Raz zapisane pliki badania w formacie DICOM nie mają aktualizowanych danych, aktualizacja danych badania oraz pacjenta obejmuje jedynie informacje w bazie danych.</w:t>
            </w:r>
          </w:p>
        </w:tc>
      </w:tr>
      <w:tr w:rsidR="00F10B26" w:rsidRPr="007859C1" w14:paraId="7B8D851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657A62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Automatyczna zmiana informacji w odbieranych plikach DICOM przed ich zapisaniem w archiwum. Minimum na podstawie </w:t>
            </w:r>
            <w:proofErr w:type="spellStart"/>
            <w:r w:rsidRPr="007859C1">
              <w:rPr>
                <w:rFonts w:eastAsia="Arial Unicode MS" w:cs="Segoe UI Light"/>
              </w:rPr>
              <w:t>AETitle</w:t>
            </w:r>
            <w:proofErr w:type="spellEnd"/>
            <w:r w:rsidRPr="007859C1">
              <w:rPr>
                <w:rFonts w:eastAsia="Arial Unicode MS" w:cs="Segoe UI Light"/>
              </w:rPr>
              <w:t xml:space="preserve"> nadawcy, rodzaju urządzenia.</w:t>
            </w:r>
          </w:p>
        </w:tc>
      </w:tr>
      <w:tr w:rsidR="00F10B26" w:rsidRPr="007859C1" w14:paraId="46BBABE8" w14:textId="77777777" w:rsidTr="00240D9C">
        <w:trPr>
          <w:trHeight w:val="601"/>
        </w:trPr>
        <w:tc>
          <w:tcPr>
            <w:tcW w:w="9067" w:type="dxa"/>
          </w:tcPr>
          <w:p w14:paraId="7F38F27D"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 xml:space="preserve">Obsługa nagrywania lokalnego na stacji roboczej płyt CD/DVD z badaniami. Możliwość nagrania płyty CD / DVD z badaniami po </w:t>
            </w:r>
            <w:proofErr w:type="spellStart"/>
            <w:r w:rsidRPr="007859C1">
              <w:rPr>
                <w:rFonts w:eastAsia="Arial Unicode MS" w:cs="Segoe UI Light"/>
              </w:rPr>
              <w:t>anonimizacji</w:t>
            </w:r>
            <w:proofErr w:type="spellEnd"/>
            <w:r w:rsidRPr="007859C1">
              <w:rPr>
                <w:rFonts w:eastAsia="Arial Unicode MS" w:cs="Segoe UI Light"/>
              </w:rPr>
              <w:t>, wyboru pojedynczego lub wielu badań do nagrania na jednej płycie, zawarcia opisu badania (także w formacie SR), adnotacji naniesionych przez radiologa. Płyta musi być nagrywana z przeglądarką DICOM, która wyświetla dane demograficzne pacjenta i badania w konfigurowalny sposób. Na płytę nagrywane muszą być również pliki JPG z obrazami badania.</w:t>
            </w:r>
          </w:p>
        </w:tc>
      </w:tr>
      <w:tr w:rsidR="00F10B26" w:rsidRPr="007859C1" w14:paraId="38AF1CD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8BEBEE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określenia rodzaju kompresji dla przechowywanych obrazów pochodzących z danej modalności, w tym co najmniej bez kompresji, skompresowane bezstratnie algorytmem JPEG2000.</w:t>
            </w:r>
          </w:p>
        </w:tc>
      </w:tr>
      <w:tr w:rsidR="00F10B26" w:rsidRPr="007859C1" w14:paraId="495BAA12" w14:textId="77777777" w:rsidTr="00240D9C">
        <w:trPr>
          <w:trHeight w:val="601"/>
        </w:trPr>
        <w:tc>
          <w:tcPr>
            <w:tcW w:w="9067" w:type="dxa"/>
          </w:tcPr>
          <w:p w14:paraId="30F1DA9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Graficzny panel administracyjny pozwalający na zmianę danych pacjenta, serii i badania, dzielenie badania oraz łączenie badań, przenoszenie serii między badaniami.</w:t>
            </w:r>
          </w:p>
        </w:tc>
      </w:tr>
      <w:tr w:rsidR="00F10B26" w:rsidRPr="007859C1" w14:paraId="5C7C147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985EDC"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Arial Unicode MS" w:cs="Segoe UI Light"/>
              </w:rPr>
              <w:t>Panel administracyjny umożliwiający:</w:t>
            </w:r>
            <w:r w:rsidRPr="007859C1">
              <w:rPr>
                <w:rFonts w:eastAsia="Arial Unicode MS" w:cs="Segoe UI Light"/>
              </w:rPr>
              <w:br/>
              <w:t>- zarządzanie użytkownikami</w:t>
            </w:r>
            <w:r w:rsidRPr="007859C1">
              <w:rPr>
                <w:rFonts w:eastAsia="Calibri" w:cs="Segoe UI Light"/>
              </w:rPr>
              <w:br/>
            </w:r>
            <w:r w:rsidRPr="007859C1">
              <w:rPr>
                <w:rFonts w:eastAsia="Arial Unicode MS" w:cs="Segoe UI Light"/>
              </w:rPr>
              <w:t>- zarządzanie grupami użytkowników i prawami tych grup</w:t>
            </w:r>
            <w:r w:rsidRPr="007859C1">
              <w:rPr>
                <w:rFonts w:eastAsia="Calibri" w:cs="Segoe UI Light"/>
              </w:rPr>
              <w:br/>
            </w:r>
            <w:r w:rsidRPr="007859C1">
              <w:rPr>
                <w:rFonts w:eastAsia="Arial Unicode MS" w:cs="Segoe UI Light"/>
              </w:rPr>
              <w:t>- zarządzanie węzłami DICOM</w:t>
            </w:r>
            <w:r w:rsidRPr="007859C1">
              <w:rPr>
                <w:rFonts w:eastAsia="Calibri" w:cs="Segoe UI Light"/>
              </w:rPr>
              <w:br/>
            </w:r>
            <w:r w:rsidRPr="007859C1">
              <w:rPr>
                <w:rFonts w:eastAsia="Arial Unicode MS" w:cs="Segoe UI Light"/>
              </w:rPr>
              <w:t xml:space="preserve">- zarządzanie regułami </w:t>
            </w:r>
            <w:proofErr w:type="spellStart"/>
            <w:r w:rsidRPr="007859C1">
              <w:rPr>
                <w:rFonts w:eastAsia="Arial Unicode MS" w:cs="Segoe UI Light"/>
              </w:rPr>
              <w:t>autoroutingu</w:t>
            </w:r>
            <w:proofErr w:type="spellEnd"/>
            <w:r w:rsidRPr="007859C1">
              <w:rPr>
                <w:rFonts w:eastAsia="Arial Unicode MS" w:cs="Segoe UI Light"/>
              </w:rPr>
              <w:t>.</w:t>
            </w:r>
          </w:p>
        </w:tc>
      </w:tr>
      <w:tr w:rsidR="00F10B26" w:rsidRPr="007859C1" w14:paraId="1DEA781B" w14:textId="77777777" w:rsidTr="00240D9C">
        <w:trPr>
          <w:trHeight w:val="601"/>
        </w:trPr>
        <w:tc>
          <w:tcPr>
            <w:tcW w:w="9067" w:type="dxa"/>
          </w:tcPr>
          <w:p w14:paraId="1F29B3F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Rejestrowanie zdarzeń systemowych z datą i godzina oraz stacją źródłową, min: logowanie/wylogowanie użytkownika, otworzenie badania, zmiana danych pacjenta.</w:t>
            </w:r>
          </w:p>
        </w:tc>
      </w:tr>
      <w:tr w:rsidR="00F10B26" w:rsidRPr="007859C1" w14:paraId="0EBB403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70E681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Graficzny panel statystyczny z możliwością eksportu danych do formatu akceptowanego przez MS Excel, min: liczba badań ze względu na typ, lekarza zlecającego; liczby opisanych badań ze względu na radiologa.</w:t>
            </w:r>
          </w:p>
        </w:tc>
      </w:tr>
      <w:tr w:rsidR="00F10B26" w:rsidRPr="007859C1" w14:paraId="2D972572" w14:textId="77777777" w:rsidTr="00240D9C">
        <w:trPr>
          <w:trHeight w:val="601"/>
        </w:trPr>
        <w:tc>
          <w:tcPr>
            <w:tcW w:w="9067" w:type="dxa"/>
          </w:tcPr>
          <w:p w14:paraId="409BA1B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tworzenia naukowej bazy badań, pozwalającej na przypisywanie badań lub obrazów do dowolnie skonfigurowanych kategorii prywatnych oraz publicznych.</w:t>
            </w:r>
          </w:p>
        </w:tc>
      </w:tr>
      <w:tr w:rsidR="00F10B26" w:rsidRPr="007859C1" w14:paraId="63D4EAA1"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462F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dostępu z oddalonej lokalizacji po szyfrowanym łączu do badań i opisów wraz z możliwością uruchomienia przeglądarki diagnostycznej z wyborem między trybem standardowym i dostosowanym do wolnego łącza Internetowego.</w:t>
            </w:r>
          </w:p>
        </w:tc>
      </w:tr>
      <w:tr w:rsidR="00F10B26" w:rsidRPr="007859C1" w14:paraId="1E442C2C" w14:textId="77777777" w:rsidTr="00240D9C">
        <w:trPr>
          <w:trHeight w:val="373"/>
        </w:trPr>
        <w:tc>
          <w:tcPr>
            <w:tcW w:w="9067" w:type="dxa"/>
          </w:tcPr>
          <w:p w14:paraId="7A3A00F8"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System archiwum musi posiadać certyfikat klasy minimum </w:t>
            </w:r>
            <w:proofErr w:type="spellStart"/>
            <w:r w:rsidRPr="007859C1">
              <w:rPr>
                <w:rFonts w:eastAsia="Calibri" w:cs="Segoe UI Light"/>
              </w:rPr>
              <w:t>IIa</w:t>
            </w:r>
            <w:proofErr w:type="spellEnd"/>
            <w:r w:rsidRPr="007859C1">
              <w:rPr>
                <w:rFonts w:eastAsia="Calibri" w:cs="Segoe UI Light"/>
              </w:rPr>
              <w:t xml:space="preserve"> lub równoważny, właściwy dla urządzeń lub oprogramowania medycznego używanego w procesie bezpośredniego diagnozowania lub/i monitorowania życiowych procesów fizjologicznych.</w:t>
            </w:r>
          </w:p>
        </w:tc>
      </w:tr>
      <w:tr w:rsidR="00F10B26" w:rsidRPr="007859C1" w14:paraId="3C2835D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85F540D" w14:textId="77777777" w:rsidR="00F10B26" w:rsidRPr="007859C1" w:rsidRDefault="00F10B26" w:rsidP="001E4301">
            <w:pPr>
              <w:widowControl w:val="0"/>
              <w:autoSpaceDE w:val="0"/>
              <w:autoSpaceDN w:val="0"/>
              <w:spacing w:line="276" w:lineRule="auto"/>
              <w:rPr>
                <w:rFonts w:eastAsia="Calibri" w:cs="Segoe UI Light"/>
              </w:rPr>
            </w:pPr>
            <w:proofErr w:type="spellStart"/>
            <w:r w:rsidRPr="007859C1">
              <w:rPr>
                <w:rFonts w:eastAsia="Arial Unicode MS" w:cs="Segoe UI Light"/>
              </w:rPr>
              <w:t>Autorouting</w:t>
            </w:r>
            <w:proofErr w:type="spellEnd"/>
            <w:r w:rsidRPr="007859C1">
              <w:rPr>
                <w:rFonts w:eastAsia="Arial Unicode MS" w:cs="Segoe UI Light"/>
              </w:rPr>
              <w:t xml:space="preserve"> badań po zadanych regułach, min: typ badania, klasa SOP, ID pacjenta, nazwa badania, stacja źródłowa, lekarz zlecający, ramy czasowe ze względu na dzień tygodnia i godzinę. </w:t>
            </w:r>
            <w:r w:rsidRPr="007859C1">
              <w:rPr>
                <w:rFonts w:eastAsia="Arial Unicode MS" w:cs="Segoe UI Light"/>
              </w:rPr>
              <w:lastRenderedPageBreak/>
              <w:t xml:space="preserve">Możliwość określenia czy badanie ma być </w:t>
            </w:r>
            <w:proofErr w:type="spellStart"/>
            <w:r w:rsidRPr="007859C1">
              <w:rPr>
                <w:rFonts w:eastAsia="Arial Unicode MS" w:cs="Segoe UI Light"/>
              </w:rPr>
              <w:t>anonimizowane</w:t>
            </w:r>
            <w:proofErr w:type="spellEnd"/>
            <w:r w:rsidRPr="007859C1">
              <w:rPr>
                <w:rFonts w:eastAsia="Arial Unicode MS" w:cs="Segoe UI Light"/>
              </w:rPr>
              <w:t xml:space="preserve">, przesłane zdekompresowane, skompresowane bezstratnie lub stratnie. Możliwość wymuszenia, aby przy </w:t>
            </w:r>
            <w:proofErr w:type="spellStart"/>
            <w:r w:rsidRPr="007859C1">
              <w:rPr>
                <w:rFonts w:eastAsia="Arial Unicode MS" w:cs="Segoe UI Light"/>
              </w:rPr>
              <w:t>autoroutingu</w:t>
            </w:r>
            <w:proofErr w:type="spellEnd"/>
            <w:r w:rsidRPr="007859C1">
              <w:rPr>
                <w:rFonts w:eastAsia="Arial Unicode MS" w:cs="Segoe UI Light"/>
              </w:rPr>
              <w:t xml:space="preserve"> przesyłać jednocześnie określoną ilość badań poprzednich danego pacjenta.</w:t>
            </w:r>
          </w:p>
        </w:tc>
      </w:tr>
      <w:tr w:rsidR="00F10B26" w:rsidRPr="007859C1" w14:paraId="36B5482D" w14:textId="77777777" w:rsidTr="00240D9C">
        <w:trPr>
          <w:trHeight w:val="601"/>
        </w:trPr>
        <w:tc>
          <w:tcPr>
            <w:tcW w:w="9067" w:type="dxa"/>
          </w:tcPr>
          <w:p w14:paraId="6DA5442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Administrator musi posiadać dostęp do plików logów dla usług powiązanych z systemem archiwum - w tym m.in.:</w:t>
            </w:r>
          </w:p>
          <w:p w14:paraId="783472F7"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r w:rsidRPr="007859C1">
              <w:rPr>
                <w:rFonts w:cs="Segoe UI Light"/>
                <w:lang w:eastAsia="pl-PL"/>
              </w:rPr>
              <w:t>import badań z urządzeń</w:t>
            </w:r>
          </w:p>
          <w:p w14:paraId="0F2B7607"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proofErr w:type="spellStart"/>
            <w:r w:rsidRPr="007859C1">
              <w:rPr>
                <w:rFonts w:cs="Segoe UI Light"/>
                <w:lang w:eastAsia="pl-PL"/>
              </w:rPr>
              <w:t>autorouting</w:t>
            </w:r>
            <w:proofErr w:type="spellEnd"/>
            <w:r w:rsidRPr="007859C1">
              <w:rPr>
                <w:rFonts w:cs="Segoe UI Light"/>
                <w:lang w:eastAsia="pl-PL"/>
              </w:rPr>
              <w:t>;</w:t>
            </w:r>
          </w:p>
          <w:p w14:paraId="115BAD9B"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r w:rsidRPr="007859C1">
              <w:rPr>
                <w:rFonts w:cs="Segoe UI Light"/>
                <w:lang w:eastAsia="pl-PL"/>
              </w:rPr>
              <w:t>administrator systemu archiwum;</w:t>
            </w:r>
          </w:p>
          <w:p w14:paraId="051FDC98"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r w:rsidRPr="007859C1">
              <w:rPr>
                <w:rFonts w:cs="Segoe UI Light"/>
                <w:lang w:eastAsia="pl-PL"/>
              </w:rPr>
              <w:t>listy robocze MWL;</w:t>
            </w:r>
          </w:p>
          <w:p w14:paraId="325E590F"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r w:rsidRPr="007859C1">
              <w:rPr>
                <w:rFonts w:cs="Segoe UI Light"/>
                <w:lang w:eastAsia="pl-PL"/>
              </w:rPr>
              <w:t>interfejs wymiany danych HL7;</w:t>
            </w:r>
          </w:p>
          <w:p w14:paraId="688B63DF"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r w:rsidRPr="007859C1">
              <w:rPr>
                <w:rFonts w:cs="Segoe UI Light"/>
                <w:lang w:eastAsia="pl-PL"/>
              </w:rPr>
              <w:t>tworzenie kopii obrazów DICOM;</w:t>
            </w:r>
          </w:p>
          <w:p w14:paraId="46835088" w14:textId="77777777" w:rsidR="00F10B26" w:rsidRPr="007859C1" w:rsidRDefault="00F10B26" w:rsidP="007D3C16">
            <w:pPr>
              <w:widowControl w:val="0"/>
              <w:numPr>
                <w:ilvl w:val="0"/>
                <w:numId w:val="56"/>
              </w:numPr>
              <w:suppressAutoHyphens/>
              <w:autoSpaceDE w:val="0"/>
              <w:autoSpaceDN w:val="0"/>
              <w:spacing w:line="276" w:lineRule="auto"/>
              <w:contextualSpacing/>
              <w:jc w:val="left"/>
              <w:rPr>
                <w:rFonts w:cs="Segoe UI Light"/>
                <w:lang w:eastAsia="pl-PL"/>
              </w:rPr>
            </w:pPr>
            <w:r w:rsidRPr="007859C1">
              <w:rPr>
                <w:rFonts w:cs="Segoe UI Light"/>
                <w:lang w:eastAsia="pl-PL"/>
              </w:rPr>
              <w:t>system dystrybucji obrazów.</w:t>
            </w:r>
          </w:p>
        </w:tc>
      </w:tr>
      <w:tr w:rsidR="00F10B26" w:rsidRPr="007859C1" w14:paraId="58742ED2"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639EA6D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umożliwiać przeglądanie zawartości danych nagłówkowych plików DICOM.</w:t>
            </w:r>
          </w:p>
        </w:tc>
      </w:tr>
      <w:tr w:rsidR="00F10B26" w:rsidRPr="007859C1" w14:paraId="29E9DC92" w14:textId="77777777" w:rsidTr="00240D9C">
        <w:trPr>
          <w:trHeight w:val="278"/>
        </w:trPr>
        <w:tc>
          <w:tcPr>
            <w:tcW w:w="9067" w:type="dxa"/>
          </w:tcPr>
          <w:p w14:paraId="7C35138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umożliwiać wyszukiwanie badań w archiwum na podstawie kryteriów, min.:</w:t>
            </w:r>
          </w:p>
          <w:p w14:paraId="1B3A9801"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nazwisko i imię pacjenta;</w:t>
            </w:r>
          </w:p>
          <w:p w14:paraId="31E62B51"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data urodzenia pacjenta;</w:t>
            </w:r>
          </w:p>
          <w:p w14:paraId="66188ACE"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identyfikator pacjenta;</w:t>
            </w:r>
          </w:p>
          <w:p w14:paraId="5691EC82"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numer badania;</w:t>
            </w:r>
          </w:p>
          <w:p w14:paraId="372B11BE"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zakres dat wykonania badania;</w:t>
            </w:r>
          </w:p>
          <w:p w14:paraId="0A5469B0"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bookmarkStart w:id="63" w:name="_Hlk490728784"/>
            <w:r w:rsidRPr="007859C1">
              <w:rPr>
                <w:rFonts w:cs="Segoe UI Light"/>
                <w:lang w:eastAsia="pl-PL"/>
              </w:rPr>
              <w:t>zakres dat importu badania do systemu;</w:t>
            </w:r>
          </w:p>
          <w:p w14:paraId="6367393C"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frazy występującej w opisie do badania;</w:t>
            </w:r>
          </w:p>
          <w:p w14:paraId="0A0BAAC3"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status badania (co najmniej opisane, nieopisane);</w:t>
            </w:r>
          </w:p>
          <w:p w14:paraId="7CA2A6E5"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priorytet;</w:t>
            </w:r>
          </w:p>
          <w:bookmarkEnd w:id="63"/>
          <w:p w14:paraId="06E997E8"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nazwa badania;</w:t>
            </w:r>
          </w:p>
          <w:p w14:paraId="4A75445F"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lekarz zlecający;</w:t>
            </w:r>
          </w:p>
          <w:p w14:paraId="0FCCC6FB"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lekarz opisujący;</w:t>
            </w:r>
          </w:p>
          <w:p w14:paraId="3DFA5630"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data wykonania opisu;</w:t>
            </w:r>
          </w:p>
          <w:p w14:paraId="47C94275"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modalność;</w:t>
            </w:r>
          </w:p>
          <w:p w14:paraId="0F07663D" w14:textId="77777777" w:rsidR="00F10B26" w:rsidRPr="007859C1" w:rsidRDefault="00F10B26" w:rsidP="007D3C16">
            <w:pPr>
              <w:widowControl w:val="0"/>
              <w:numPr>
                <w:ilvl w:val="0"/>
                <w:numId w:val="55"/>
              </w:numPr>
              <w:suppressAutoHyphens/>
              <w:autoSpaceDE w:val="0"/>
              <w:autoSpaceDN w:val="0"/>
              <w:spacing w:line="276" w:lineRule="auto"/>
              <w:contextualSpacing/>
              <w:jc w:val="left"/>
              <w:rPr>
                <w:rFonts w:cs="Segoe UI Light"/>
                <w:lang w:eastAsia="pl-PL"/>
              </w:rPr>
            </w:pPr>
            <w:r w:rsidRPr="007859C1">
              <w:rPr>
                <w:rFonts w:cs="Segoe UI Light"/>
                <w:lang w:eastAsia="pl-PL"/>
              </w:rPr>
              <w:t>urządzenie, z którego zostało wysłane badanie (</w:t>
            </w:r>
            <w:proofErr w:type="spellStart"/>
            <w:r w:rsidRPr="007859C1">
              <w:rPr>
                <w:rFonts w:cs="Segoe UI Light"/>
                <w:lang w:eastAsia="pl-PL"/>
              </w:rPr>
              <w:t>AEtitle</w:t>
            </w:r>
            <w:proofErr w:type="spellEnd"/>
            <w:r w:rsidRPr="007859C1">
              <w:rPr>
                <w:rFonts w:cs="Segoe UI Light"/>
                <w:lang w:eastAsia="pl-PL"/>
              </w:rPr>
              <w:t>).</w:t>
            </w:r>
          </w:p>
        </w:tc>
      </w:tr>
      <w:tr w:rsidR="00F10B26" w:rsidRPr="007859C1" w14:paraId="51582415"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0BBF9F8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umożliwiać wyszukiwanie badań na urządzeniach DICOM podłączonych do systemu archiwum - wraz możliwością pobrania ich do archiwum lub przesłania do innych urządzeń DICOM podłączonych do systemu.</w:t>
            </w:r>
          </w:p>
        </w:tc>
      </w:tr>
      <w:tr w:rsidR="00F10B26" w:rsidRPr="007859C1" w14:paraId="1F879220" w14:textId="77777777" w:rsidTr="00240D9C">
        <w:trPr>
          <w:trHeight w:val="601"/>
        </w:trPr>
        <w:tc>
          <w:tcPr>
            <w:tcW w:w="9067" w:type="dxa"/>
          </w:tcPr>
          <w:p w14:paraId="3D6D274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umożliwiać wysyłanie badań przez DICOM C-STORE do innych węzłów DICOM, w tym możliwość grupowych wysyłek przez wskazanie badania / badań i więcej niż jednego węzła, na które badanie ma być wysłane w jednym zadaniu.</w:t>
            </w:r>
          </w:p>
        </w:tc>
      </w:tr>
      <w:tr w:rsidR="00F10B26" w:rsidRPr="007859C1" w14:paraId="12C2F3C8" w14:textId="77777777" w:rsidTr="00240D9C">
        <w:trPr>
          <w:cnfStyle w:val="000000100000" w:firstRow="0" w:lastRow="0" w:firstColumn="0" w:lastColumn="0" w:oddVBand="0" w:evenVBand="0" w:oddHBand="1" w:evenHBand="0" w:firstRowFirstColumn="0" w:firstRowLastColumn="0" w:lastRowFirstColumn="0" w:lastRowLastColumn="0"/>
          <w:trHeight w:val="373"/>
        </w:trPr>
        <w:tc>
          <w:tcPr>
            <w:tcW w:w="9067" w:type="dxa"/>
          </w:tcPr>
          <w:p w14:paraId="2EFDA13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umożliwiać zmianę danych pacjenta i badania znajdującego się w archiwum DICOM w zakresie:</w:t>
            </w:r>
          </w:p>
          <w:p w14:paraId="531F1279" w14:textId="77777777" w:rsidR="00F10B26" w:rsidRPr="007859C1" w:rsidRDefault="00F10B26" w:rsidP="007D3C16">
            <w:pPr>
              <w:widowControl w:val="0"/>
              <w:numPr>
                <w:ilvl w:val="0"/>
                <w:numId w:val="54"/>
              </w:numPr>
              <w:suppressAutoHyphens/>
              <w:autoSpaceDE w:val="0"/>
              <w:autoSpaceDN w:val="0"/>
              <w:spacing w:line="276" w:lineRule="auto"/>
              <w:contextualSpacing/>
              <w:jc w:val="left"/>
              <w:rPr>
                <w:rFonts w:cs="Segoe UI Light"/>
                <w:lang w:eastAsia="pl-PL"/>
              </w:rPr>
            </w:pPr>
            <w:r w:rsidRPr="007859C1">
              <w:rPr>
                <w:rFonts w:cs="Segoe UI Light"/>
                <w:lang w:eastAsia="pl-PL"/>
              </w:rPr>
              <w:t>imię, nazwisko pacjenta;</w:t>
            </w:r>
          </w:p>
          <w:p w14:paraId="6A149514" w14:textId="77777777" w:rsidR="00F10B26" w:rsidRPr="007859C1" w:rsidRDefault="00F10B26" w:rsidP="007D3C16">
            <w:pPr>
              <w:widowControl w:val="0"/>
              <w:numPr>
                <w:ilvl w:val="0"/>
                <w:numId w:val="54"/>
              </w:numPr>
              <w:suppressAutoHyphens/>
              <w:autoSpaceDE w:val="0"/>
              <w:autoSpaceDN w:val="0"/>
              <w:spacing w:line="276" w:lineRule="auto"/>
              <w:contextualSpacing/>
              <w:jc w:val="left"/>
              <w:rPr>
                <w:rFonts w:cs="Segoe UI Light"/>
                <w:lang w:eastAsia="pl-PL"/>
              </w:rPr>
            </w:pPr>
            <w:r w:rsidRPr="007859C1">
              <w:rPr>
                <w:rFonts w:cs="Segoe UI Light"/>
                <w:lang w:eastAsia="pl-PL"/>
              </w:rPr>
              <w:t>data urodzenia pacjenta;</w:t>
            </w:r>
          </w:p>
          <w:p w14:paraId="32A81A66" w14:textId="77777777" w:rsidR="00F10B26" w:rsidRPr="007859C1" w:rsidRDefault="00F10B26" w:rsidP="007D3C16">
            <w:pPr>
              <w:widowControl w:val="0"/>
              <w:numPr>
                <w:ilvl w:val="0"/>
                <w:numId w:val="54"/>
              </w:numPr>
              <w:suppressAutoHyphens/>
              <w:autoSpaceDE w:val="0"/>
              <w:autoSpaceDN w:val="0"/>
              <w:spacing w:line="276" w:lineRule="auto"/>
              <w:contextualSpacing/>
              <w:jc w:val="left"/>
              <w:rPr>
                <w:rFonts w:cs="Segoe UI Light"/>
                <w:lang w:eastAsia="pl-PL"/>
              </w:rPr>
            </w:pPr>
            <w:r w:rsidRPr="007859C1">
              <w:rPr>
                <w:rFonts w:cs="Segoe UI Light"/>
                <w:lang w:eastAsia="pl-PL"/>
              </w:rPr>
              <w:t>płeć pacjenta;</w:t>
            </w:r>
          </w:p>
          <w:p w14:paraId="760997BD" w14:textId="77777777" w:rsidR="00F10B26" w:rsidRPr="007859C1" w:rsidRDefault="00F10B26" w:rsidP="007D3C16">
            <w:pPr>
              <w:widowControl w:val="0"/>
              <w:numPr>
                <w:ilvl w:val="0"/>
                <w:numId w:val="54"/>
              </w:numPr>
              <w:suppressAutoHyphens/>
              <w:autoSpaceDE w:val="0"/>
              <w:autoSpaceDN w:val="0"/>
              <w:spacing w:line="276" w:lineRule="auto"/>
              <w:contextualSpacing/>
              <w:jc w:val="left"/>
              <w:rPr>
                <w:rFonts w:cs="Segoe UI Light"/>
                <w:lang w:eastAsia="pl-PL"/>
              </w:rPr>
            </w:pPr>
            <w:r w:rsidRPr="007859C1">
              <w:rPr>
                <w:rFonts w:cs="Segoe UI Light"/>
                <w:lang w:eastAsia="pl-PL"/>
              </w:rPr>
              <w:t>numer badania;</w:t>
            </w:r>
          </w:p>
          <w:p w14:paraId="690F21F2" w14:textId="77777777" w:rsidR="00F10B26" w:rsidRPr="007859C1" w:rsidRDefault="00F10B26" w:rsidP="007D3C16">
            <w:pPr>
              <w:widowControl w:val="0"/>
              <w:numPr>
                <w:ilvl w:val="0"/>
                <w:numId w:val="54"/>
              </w:numPr>
              <w:suppressAutoHyphens/>
              <w:autoSpaceDE w:val="0"/>
              <w:autoSpaceDN w:val="0"/>
              <w:spacing w:line="276" w:lineRule="auto"/>
              <w:contextualSpacing/>
              <w:jc w:val="left"/>
              <w:rPr>
                <w:rFonts w:cs="Segoe UI Light"/>
                <w:lang w:eastAsia="pl-PL"/>
              </w:rPr>
            </w:pPr>
            <w:r w:rsidRPr="007859C1">
              <w:rPr>
                <w:rFonts w:cs="Segoe UI Light"/>
                <w:lang w:eastAsia="pl-PL"/>
              </w:rPr>
              <w:t>nazwa badania.</w:t>
            </w:r>
          </w:p>
          <w:p w14:paraId="04963D8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Zmiany są zapisywane w bazie danych, nie w plikach DICOM. Przy wysyłce bądź eksporcie danych </w:t>
            </w:r>
            <w:r w:rsidRPr="007859C1">
              <w:rPr>
                <w:rFonts w:eastAsia="Calibri" w:cs="Segoe UI Light"/>
              </w:rPr>
              <w:lastRenderedPageBreak/>
              <w:t>z systemu nagłówki DICOM w tworzonych / wysyłanych plikach są aktualizowane informacjami z bazy danych.</w:t>
            </w:r>
          </w:p>
        </w:tc>
      </w:tr>
      <w:tr w:rsidR="00F10B26" w:rsidRPr="007859C1" w14:paraId="417FBA45" w14:textId="77777777" w:rsidTr="00240D9C">
        <w:trPr>
          <w:trHeight w:val="601"/>
        </w:trPr>
        <w:tc>
          <w:tcPr>
            <w:tcW w:w="9067" w:type="dxa"/>
          </w:tcPr>
          <w:p w14:paraId="5C0EF8A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Aplikacja musi umożliwiać przenoszenie pomiędzy badaniami (np. w przypadku błędu technika):</w:t>
            </w:r>
          </w:p>
          <w:p w14:paraId="4566E774" w14:textId="77777777" w:rsidR="00F10B26" w:rsidRPr="007859C1" w:rsidRDefault="00F10B26" w:rsidP="007D3C16">
            <w:pPr>
              <w:widowControl w:val="0"/>
              <w:numPr>
                <w:ilvl w:val="0"/>
                <w:numId w:val="58"/>
              </w:numPr>
              <w:autoSpaceDE w:val="0"/>
              <w:autoSpaceDN w:val="0"/>
              <w:spacing w:line="276" w:lineRule="auto"/>
              <w:contextualSpacing/>
              <w:jc w:val="left"/>
              <w:rPr>
                <w:rFonts w:cs="Segoe UI Light"/>
                <w:lang w:eastAsia="pl-PL"/>
              </w:rPr>
            </w:pPr>
            <w:r w:rsidRPr="007859C1">
              <w:rPr>
                <w:rFonts w:cs="Segoe UI Light"/>
                <w:lang w:eastAsia="pl-PL"/>
              </w:rPr>
              <w:t>jednej lub wielu serii obrazów;</w:t>
            </w:r>
          </w:p>
          <w:p w14:paraId="17CA287B" w14:textId="77777777" w:rsidR="00F10B26" w:rsidRPr="007859C1" w:rsidRDefault="00F10B26" w:rsidP="007D3C16">
            <w:pPr>
              <w:widowControl w:val="0"/>
              <w:numPr>
                <w:ilvl w:val="0"/>
                <w:numId w:val="58"/>
              </w:numPr>
              <w:autoSpaceDE w:val="0"/>
              <w:autoSpaceDN w:val="0"/>
              <w:spacing w:line="276" w:lineRule="auto"/>
              <w:contextualSpacing/>
              <w:jc w:val="left"/>
              <w:rPr>
                <w:rFonts w:cs="Segoe UI Light"/>
                <w:lang w:eastAsia="pl-PL"/>
              </w:rPr>
            </w:pPr>
            <w:r w:rsidRPr="007859C1">
              <w:rPr>
                <w:rFonts w:cs="Segoe UI Light"/>
                <w:lang w:eastAsia="pl-PL"/>
              </w:rPr>
              <w:t>jednego lub wielu obrazów.</w:t>
            </w:r>
          </w:p>
        </w:tc>
      </w:tr>
      <w:tr w:rsidR="00F10B26" w:rsidRPr="007859C1" w14:paraId="626B5A8E"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5C19BCC3" w14:textId="420B6AA4" w:rsidR="00F10B26" w:rsidRPr="007859C1" w:rsidRDefault="00F10B26" w:rsidP="001E4301">
            <w:pPr>
              <w:widowControl w:val="0"/>
              <w:autoSpaceDE w:val="0"/>
              <w:autoSpaceDN w:val="0"/>
              <w:spacing w:line="276" w:lineRule="auto"/>
              <w:rPr>
                <w:rFonts w:eastAsia="Calibri" w:cs="Segoe UI Light"/>
              </w:rPr>
            </w:pPr>
            <w:bookmarkStart w:id="64" w:name="_Hlk490728872"/>
            <w:r w:rsidRPr="007859C1">
              <w:rPr>
                <w:rFonts w:eastAsia="Calibri" w:cs="Segoe UI Light"/>
              </w:rPr>
              <w:t>Aplikacja musi umożliwiać śledzenie zmian danych pacjenta i badania w bazie danych.</w:t>
            </w:r>
            <w:bookmarkEnd w:id="64"/>
          </w:p>
        </w:tc>
      </w:tr>
      <w:tr w:rsidR="00F10B26" w:rsidRPr="007859C1" w14:paraId="2BFCC10D" w14:textId="77777777" w:rsidTr="00240D9C">
        <w:trPr>
          <w:trHeight w:val="601"/>
        </w:trPr>
        <w:tc>
          <w:tcPr>
            <w:tcW w:w="9067" w:type="dxa"/>
          </w:tcPr>
          <w:p w14:paraId="4B7DF1F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Administrator musi mieć możliwość skonfigurowanie serwera archiwum w zakresie zmian następujących parametrów:</w:t>
            </w:r>
          </w:p>
          <w:p w14:paraId="39B99981" w14:textId="77777777" w:rsidR="00F10B26" w:rsidRPr="007859C1" w:rsidRDefault="00F10B26" w:rsidP="007D3C16">
            <w:pPr>
              <w:widowControl w:val="0"/>
              <w:numPr>
                <w:ilvl w:val="0"/>
                <w:numId w:val="52"/>
              </w:numPr>
              <w:suppressAutoHyphens/>
              <w:autoSpaceDE w:val="0"/>
              <w:autoSpaceDN w:val="0"/>
              <w:spacing w:line="276" w:lineRule="auto"/>
              <w:contextualSpacing/>
              <w:jc w:val="left"/>
              <w:rPr>
                <w:rFonts w:cs="Segoe UI Light"/>
                <w:lang w:eastAsia="pl-PL"/>
              </w:rPr>
            </w:pPr>
            <w:r w:rsidRPr="007859C1">
              <w:rPr>
                <w:rFonts w:cs="Segoe UI Light"/>
                <w:lang w:eastAsia="pl-PL"/>
              </w:rPr>
              <w:t>nazwa AE,</w:t>
            </w:r>
          </w:p>
          <w:p w14:paraId="2042C9D9" w14:textId="77777777" w:rsidR="00F10B26" w:rsidRPr="007859C1" w:rsidRDefault="00F10B26" w:rsidP="007D3C16">
            <w:pPr>
              <w:widowControl w:val="0"/>
              <w:numPr>
                <w:ilvl w:val="0"/>
                <w:numId w:val="52"/>
              </w:numPr>
              <w:suppressAutoHyphens/>
              <w:autoSpaceDE w:val="0"/>
              <w:autoSpaceDN w:val="0"/>
              <w:spacing w:line="276" w:lineRule="auto"/>
              <w:contextualSpacing/>
              <w:jc w:val="left"/>
              <w:rPr>
                <w:rFonts w:cs="Segoe UI Light"/>
                <w:lang w:eastAsia="pl-PL"/>
              </w:rPr>
            </w:pPr>
            <w:r w:rsidRPr="007859C1">
              <w:rPr>
                <w:rFonts w:cs="Segoe UI Light"/>
                <w:lang w:eastAsia="pl-PL"/>
              </w:rPr>
              <w:t>numer portu nasłuchu,</w:t>
            </w:r>
          </w:p>
          <w:p w14:paraId="3D465775" w14:textId="77777777" w:rsidR="00F10B26" w:rsidRPr="007859C1" w:rsidRDefault="00F10B26" w:rsidP="007D3C16">
            <w:pPr>
              <w:widowControl w:val="0"/>
              <w:numPr>
                <w:ilvl w:val="0"/>
                <w:numId w:val="52"/>
              </w:numPr>
              <w:suppressAutoHyphens/>
              <w:autoSpaceDE w:val="0"/>
              <w:autoSpaceDN w:val="0"/>
              <w:spacing w:line="276" w:lineRule="auto"/>
              <w:contextualSpacing/>
              <w:jc w:val="left"/>
              <w:rPr>
                <w:rFonts w:cs="Segoe UI Light"/>
                <w:lang w:eastAsia="pl-PL"/>
              </w:rPr>
            </w:pPr>
            <w:r w:rsidRPr="007859C1">
              <w:rPr>
                <w:rFonts w:cs="Segoe UI Light"/>
                <w:lang w:eastAsia="pl-PL"/>
              </w:rPr>
              <w:t>poziom logowania zdarzeń,</w:t>
            </w:r>
          </w:p>
          <w:p w14:paraId="4E96043C" w14:textId="77777777" w:rsidR="00F10B26" w:rsidRPr="007859C1" w:rsidRDefault="00F10B26" w:rsidP="007D3C16">
            <w:pPr>
              <w:widowControl w:val="0"/>
              <w:numPr>
                <w:ilvl w:val="0"/>
                <w:numId w:val="52"/>
              </w:numPr>
              <w:suppressAutoHyphens/>
              <w:autoSpaceDE w:val="0"/>
              <w:autoSpaceDN w:val="0"/>
              <w:spacing w:line="276" w:lineRule="auto"/>
              <w:contextualSpacing/>
              <w:jc w:val="left"/>
              <w:rPr>
                <w:rFonts w:cs="Segoe UI Light"/>
                <w:lang w:eastAsia="pl-PL"/>
              </w:rPr>
            </w:pPr>
            <w:r w:rsidRPr="007859C1">
              <w:rPr>
                <w:rFonts w:cs="Segoe UI Light"/>
                <w:lang w:eastAsia="pl-PL"/>
              </w:rPr>
              <w:t>ilość połączeń do serwera,</w:t>
            </w:r>
          </w:p>
          <w:p w14:paraId="6C2D5EBE" w14:textId="77777777" w:rsidR="00F10B26" w:rsidRPr="007859C1" w:rsidRDefault="00F10B26" w:rsidP="007D3C16">
            <w:pPr>
              <w:widowControl w:val="0"/>
              <w:numPr>
                <w:ilvl w:val="0"/>
                <w:numId w:val="52"/>
              </w:numPr>
              <w:suppressAutoHyphens/>
              <w:autoSpaceDE w:val="0"/>
              <w:autoSpaceDN w:val="0"/>
              <w:spacing w:line="276" w:lineRule="auto"/>
              <w:contextualSpacing/>
              <w:jc w:val="left"/>
              <w:rPr>
                <w:rFonts w:cs="Segoe UI Light"/>
                <w:lang w:eastAsia="pl-PL"/>
              </w:rPr>
            </w:pPr>
            <w:r w:rsidRPr="007859C1">
              <w:rPr>
                <w:rFonts w:cs="Segoe UI Light"/>
                <w:lang w:eastAsia="pl-PL"/>
              </w:rPr>
              <w:t xml:space="preserve">Storage </w:t>
            </w:r>
            <w:proofErr w:type="spellStart"/>
            <w:r w:rsidRPr="007859C1">
              <w:rPr>
                <w:rFonts w:cs="Segoe UI Light"/>
                <w:lang w:eastAsia="pl-PL"/>
              </w:rPr>
              <w:t>Commitment</w:t>
            </w:r>
            <w:proofErr w:type="spellEnd"/>
            <w:r w:rsidRPr="007859C1">
              <w:rPr>
                <w:rFonts w:cs="Segoe UI Light"/>
                <w:lang w:eastAsia="pl-PL"/>
              </w:rPr>
              <w:t>,</w:t>
            </w:r>
          </w:p>
          <w:p w14:paraId="23987CE9" w14:textId="77777777" w:rsidR="00F10B26" w:rsidRPr="007859C1" w:rsidRDefault="00F10B26" w:rsidP="007D3C16">
            <w:pPr>
              <w:widowControl w:val="0"/>
              <w:numPr>
                <w:ilvl w:val="0"/>
                <w:numId w:val="52"/>
              </w:numPr>
              <w:suppressAutoHyphens/>
              <w:autoSpaceDE w:val="0"/>
              <w:autoSpaceDN w:val="0"/>
              <w:spacing w:line="276" w:lineRule="auto"/>
              <w:contextualSpacing/>
              <w:jc w:val="left"/>
              <w:rPr>
                <w:rFonts w:cs="Segoe UI Light"/>
                <w:lang w:eastAsia="pl-PL"/>
              </w:rPr>
            </w:pPr>
            <w:r w:rsidRPr="007859C1">
              <w:rPr>
                <w:rFonts w:cs="Segoe UI Light"/>
                <w:lang w:eastAsia="pl-PL"/>
              </w:rPr>
              <w:t>parametry komunikacji HL7.</w:t>
            </w:r>
          </w:p>
        </w:tc>
      </w:tr>
      <w:tr w:rsidR="00F10B26" w:rsidRPr="007859C1" w14:paraId="4C4D983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6D15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Administrator musi mieć możliwość podgląd stanu i kontroli usług (start / stop / restart) związanych z serwerem archiwum min.:</w:t>
            </w:r>
          </w:p>
          <w:p w14:paraId="411A94C2" w14:textId="77777777" w:rsidR="00F10B26" w:rsidRPr="007859C1" w:rsidRDefault="00F10B26" w:rsidP="007D3C16">
            <w:pPr>
              <w:widowControl w:val="0"/>
              <w:numPr>
                <w:ilvl w:val="0"/>
                <w:numId w:val="53"/>
              </w:numPr>
              <w:suppressAutoHyphens/>
              <w:autoSpaceDE w:val="0"/>
              <w:autoSpaceDN w:val="0"/>
              <w:spacing w:line="276" w:lineRule="auto"/>
              <w:contextualSpacing/>
              <w:jc w:val="left"/>
              <w:rPr>
                <w:rFonts w:cs="Segoe UI Light"/>
                <w:lang w:eastAsia="pl-PL"/>
              </w:rPr>
            </w:pPr>
            <w:r w:rsidRPr="007859C1">
              <w:rPr>
                <w:rFonts w:cs="Segoe UI Light"/>
                <w:lang w:eastAsia="pl-PL"/>
              </w:rPr>
              <w:t>import badań;</w:t>
            </w:r>
          </w:p>
          <w:p w14:paraId="33C9A441" w14:textId="77777777" w:rsidR="00F10B26" w:rsidRPr="007859C1" w:rsidRDefault="00F10B26" w:rsidP="007D3C16">
            <w:pPr>
              <w:widowControl w:val="0"/>
              <w:numPr>
                <w:ilvl w:val="0"/>
                <w:numId w:val="53"/>
              </w:numPr>
              <w:suppressAutoHyphens/>
              <w:autoSpaceDE w:val="0"/>
              <w:autoSpaceDN w:val="0"/>
              <w:spacing w:line="276" w:lineRule="auto"/>
              <w:contextualSpacing/>
              <w:jc w:val="left"/>
              <w:rPr>
                <w:rFonts w:cs="Segoe UI Light"/>
                <w:lang w:eastAsia="pl-PL"/>
              </w:rPr>
            </w:pPr>
            <w:proofErr w:type="spellStart"/>
            <w:r w:rsidRPr="007859C1">
              <w:rPr>
                <w:rFonts w:cs="Segoe UI Light"/>
                <w:lang w:eastAsia="pl-PL"/>
              </w:rPr>
              <w:t>autorouting</w:t>
            </w:r>
            <w:proofErr w:type="spellEnd"/>
            <w:r w:rsidRPr="007859C1">
              <w:rPr>
                <w:rFonts w:cs="Segoe UI Light"/>
                <w:lang w:eastAsia="pl-PL"/>
              </w:rPr>
              <w:t>;</w:t>
            </w:r>
          </w:p>
          <w:p w14:paraId="59AF19EB" w14:textId="77777777" w:rsidR="00F10B26" w:rsidRPr="007859C1" w:rsidRDefault="00F10B26" w:rsidP="007D3C16">
            <w:pPr>
              <w:widowControl w:val="0"/>
              <w:numPr>
                <w:ilvl w:val="0"/>
                <w:numId w:val="53"/>
              </w:numPr>
              <w:suppressAutoHyphens/>
              <w:autoSpaceDE w:val="0"/>
              <w:autoSpaceDN w:val="0"/>
              <w:spacing w:line="276" w:lineRule="auto"/>
              <w:contextualSpacing/>
              <w:jc w:val="left"/>
              <w:rPr>
                <w:rFonts w:cs="Segoe UI Light"/>
                <w:lang w:eastAsia="pl-PL"/>
              </w:rPr>
            </w:pPr>
            <w:r w:rsidRPr="007859C1">
              <w:rPr>
                <w:rFonts w:cs="Segoe UI Light"/>
                <w:lang w:eastAsia="pl-PL"/>
              </w:rPr>
              <w:t xml:space="preserve">obsługa zapytań </w:t>
            </w:r>
            <w:proofErr w:type="spellStart"/>
            <w:r w:rsidRPr="007859C1">
              <w:rPr>
                <w:rFonts w:cs="Segoe UI Light"/>
                <w:lang w:eastAsia="pl-PL"/>
              </w:rPr>
              <w:t>query</w:t>
            </w:r>
            <w:proofErr w:type="spellEnd"/>
            <w:r w:rsidRPr="007859C1">
              <w:rPr>
                <w:rFonts w:cs="Segoe UI Light"/>
                <w:lang w:eastAsia="pl-PL"/>
              </w:rPr>
              <w:t>/</w:t>
            </w:r>
            <w:proofErr w:type="spellStart"/>
            <w:r w:rsidRPr="007859C1">
              <w:rPr>
                <w:rFonts w:cs="Segoe UI Light"/>
                <w:lang w:eastAsia="pl-PL"/>
              </w:rPr>
              <w:t>retrieve</w:t>
            </w:r>
            <w:proofErr w:type="spellEnd"/>
          </w:p>
          <w:p w14:paraId="2D823113" w14:textId="77777777" w:rsidR="00F10B26" w:rsidRPr="007859C1" w:rsidRDefault="00F10B26" w:rsidP="007D3C16">
            <w:pPr>
              <w:widowControl w:val="0"/>
              <w:numPr>
                <w:ilvl w:val="0"/>
                <w:numId w:val="53"/>
              </w:numPr>
              <w:suppressAutoHyphens/>
              <w:autoSpaceDE w:val="0"/>
              <w:autoSpaceDN w:val="0"/>
              <w:spacing w:line="276" w:lineRule="auto"/>
              <w:contextualSpacing/>
              <w:jc w:val="left"/>
              <w:rPr>
                <w:rFonts w:cs="Segoe UI Light"/>
                <w:lang w:eastAsia="pl-PL"/>
              </w:rPr>
            </w:pPr>
            <w:r w:rsidRPr="007859C1">
              <w:rPr>
                <w:rFonts w:cs="Segoe UI Light"/>
                <w:lang w:eastAsia="pl-PL"/>
              </w:rPr>
              <w:t>moduł list roboczych (MWL);</w:t>
            </w:r>
          </w:p>
          <w:p w14:paraId="76A18489" w14:textId="77777777" w:rsidR="00F10B26" w:rsidRPr="007859C1" w:rsidRDefault="00F10B26" w:rsidP="007D3C16">
            <w:pPr>
              <w:widowControl w:val="0"/>
              <w:numPr>
                <w:ilvl w:val="0"/>
                <w:numId w:val="53"/>
              </w:numPr>
              <w:suppressAutoHyphens/>
              <w:autoSpaceDE w:val="0"/>
              <w:autoSpaceDN w:val="0"/>
              <w:spacing w:line="276" w:lineRule="auto"/>
              <w:contextualSpacing/>
              <w:jc w:val="left"/>
              <w:rPr>
                <w:rFonts w:cs="Segoe UI Light"/>
                <w:lang w:eastAsia="pl-PL"/>
              </w:rPr>
            </w:pPr>
            <w:r w:rsidRPr="007859C1">
              <w:rPr>
                <w:rFonts w:cs="Segoe UI Light"/>
                <w:lang w:eastAsia="pl-PL"/>
              </w:rPr>
              <w:t>interfejs wymiany danych HL7;</w:t>
            </w:r>
          </w:p>
          <w:p w14:paraId="2D66656B" w14:textId="77777777" w:rsidR="00F10B26" w:rsidRPr="007859C1" w:rsidRDefault="00F10B26" w:rsidP="007D3C16">
            <w:pPr>
              <w:widowControl w:val="0"/>
              <w:numPr>
                <w:ilvl w:val="0"/>
                <w:numId w:val="53"/>
              </w:numPr>
              <w:suppressAutoHyphens/>
              <w:autoSpaceDE w:val="0"/>
              <w:autoSpaceDN w:val="0"/>
              <w:spacing w:line="276" w:lineRule="auto"/>
              <w:contextualSpacing/>
              <w:jc w:val="left"/>
              <w:rPr>
                <w:rFonts w:cs="Segoe UI Light"/>
                <w:lang w:eastAsia="pl-PL"/>
              </w:rPr>
            </w:pPr>
            <w:r w:rsidRPr="007859C1">
              <w:rPr>
                <w:rFonts w:cs="Segoe UI Light"/>
                <w:lang w:eastAsia="pl-PL"/>
              </w:rPr>
              <w:t>system dystrybucji obrazów.</w:t>
            </w:r>
          </w:p>
        </w:tc>
      </w:tr>
      <w:tr w:rsidR="00F10B26" w:rsidRPr="007859C1" w14:paraId="2015B637" w14:textId="77777777" w:rsidTr="00240D9C">
        <w:trPr>
          <w:trHeight w:val="601"/>
        </w:trPr>
        <w:tc>
          <w:tcPr>
            <w:tcW w:w="9067" w:type="dxa"/>
          </w:tcPr>
          <w:p w14:paraId="57D4F70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pozwalać na podgląd wykorzystania licencji dostępowych do serwera archiwum oraz umożliwiać administratorowi rozłączanie sesji użytkowników.</w:t>
            </w:r>
          </w:p>
        </w:tc>
      </w:tr>
      <w:tr w:rsidR="00F10B26" w:rsidRPr="007859C1" w14:paraId="1C43240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BFC1A5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musi pozwalać na zarządzanie grupami użytkowników i przypisywanie uprawnień do grupy:</w:t>
            </w:r>
          </w:p>
          <w:p w14:paraId="118A9A6D"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 xml:space="preserve">Ustawienia </w:t>
            </w:r>
            <w:proofErr w:type="spellStart"/>
            <w:r w:rsidRPr="007859C1">
              <w:rPr>
                <w:rFonts w:cs="Segoe UI Light"/>
                <w:lang w:eastAsia="pl-PL"/>
              </w:rPr>
              <w:t>autoroutingu</w:t>
            </w:r>
            <w:proofErr w:type="spellEnd"/>
            <w:r w:rsidRPr="007859C1">
              <w:rPr>
                <w:rFonts w:cs="Segoe UI Light"/>
                <w:lang w:eastAsia="pl-PL"/>
              </w:rPr>
              <w:t>;</w:t>
            </w:r>
          </w:p>
          <w:p w14:paraId="0D530AF6"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Usuwanie badań;</w:t>
            </w:r>
          </w:p>
          <w:p w14:paraId="45D83E28"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Eksport badań;</w:t>
            </w:r>
          </w:p>
          <w:p w14:paraId="13D5669E"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bookmarkStart w:id="65" w:name="_Hlk490729244"/>
            <w:r w:rsidRPr="007859C1">
              <w:rPr>
                <w:rFonts w:cs="Segoe UI Light"/>
                <w:lang w:eastAsia="pl-PL"/>
              </w:rPr>
              <w:t>Zanonimizowany eksport badań;</w:t>
            </w:r>
          </w:p>
          <w:bookmarkEnd w:id="65"/>
          <w:p w14:paraId="7CCE65F4"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Zarządzanie użytkownikami i grupami użytkowników;</w:t>
            </w:r>
          </w:p>
          <w:p w14:paraId="152A4871"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Przesyłanie badań pomiędzy węzłami;</w:t>
            </w:r>
          </w:p>
          <w:p w14:paraId="1229C1D7"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Zarządzanie węzłami;</w:t>
            </w:r>
          </w:p>
          <w:p w14:paraId="66FDFDB7"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bookmarkStart w:id="66" w:name="_Hlk490729234"/>
            <w:r w:rsidRPr="007859C1">
              <w:rPr>
                <w:rFonts w:cs="Segoe UI Light"/>
                <w:lang w:eastAsia="pl-PL"/>
              </w:rPr>
              <w:t>Nagrywanie badań na płyty;</w:t>
            </w:r>
          </w:p>
          <w:p w14:paraId="38FB408E"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Dodawanie komentarzy do badań;</w:t>
            </w:r>
          </w:p>
          <w:p w14:paraId="19E850B8"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Wydruk zdjęć na drukarce medycznej;</w:t>
            </w:r>
          </w:p>
          <w:p w14:paraId="006D611D"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Wykonywanie opisów;</w:t>
            </w:r>
          </w:p>
          <w:p w14:paraId="7F3346D6"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Podgląd treści opisu</w:t>
            </w:r>
            <w:bookmarkEnd w:id="66"/>
            <w:r w:rsidRPr="007859C1">
              <w:rPr>
                <w:rFonts w:cs="Segoe UI Light"/>
                <w:lang w:eastAsia="pl-PL"/>
              </w:rPr>
              <w:t>;</w:t>
            </w:r>
          </w:p>
          <w:p w14:paraId="6D316D83" w14:textId="77777777" w:rsidR="00F10B26" w:rsidRPr="007859C1" w:rsidRDefault="00F10B26" w:rsidP="007D3C16">
            <w:pPr>
              <w:widowControl w:val="0"/>
              <w:numPr>
                <w:ilvl w:val="0"/>
                <w:numId w:val="57"/>
              </w:numPr>
              <w:suppressAutoHyphens/>
              <w:autoSpaceDE w:val="0"/>
              <w:autoSpaceDN w:val="0"/>
              <w:spacing w:line="276" w:lineRule="auto"/>
              <w:contextualSpacing/>
              <w:jc w:val="left"/>
              <w:rPr>
                <w:rFonts w:cs="Segoe UI Light"/>
                <w:lang w:eastAsia="pl-PL"/>
              </w:rPr>
            </w:pPr>
            <w:r w:rsidRPr="007859C1">
              <w:rPr>
                <w:rFonts w:cs="Segoe UI Light"/>
                <w:lang w:eastAsia="pl-PL"/>
              </w:rPr>
              <w:t>Zapisywanie adnotacji i pomiarów na badaniach.</w:t>
            </w:r>
          </w:p>
        </w:tc>
      </w:tr>
      <w:tr w:rsidR="00F10B26" w:rsidRPr="007859C1" w14:paraId="09DFB660" w14:textId="77777777" w:rsidTr="00240D9C">
        <w:trPr>
          <w:trHeight w:val="601"/>
        </w:trPr>
        <w:tc>
          <w:tcPr>
            <w:tcW w:w="9067" w:type="dxa"/>
          </w:tcPr>
          <w:p w14:paraId="56C976C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Możliwość ograniczenia dostępu do danych przechowywanych w systemie archiwum na podstawie typu badania (modalność), jednostki kierującej, lekarza zlecającego. Użytkownikowi musi być możliwość ograniczyć dostęp tylko do badań mu przypisanych. Możliwość przypisywania badań automatycznie na podstawie reguł jak i ręcznie przez osobę, która do </w:t>
            </w:r>
            <w:r w:rsidRPr="007859C1">
              <w:rPr>
                <w:rFonts w:eastAsia="Calibri" w:cs="Segoe UI Light"/>
              </w:rPr>
              <w:lastRenderedPageBreak/>
              <w:t>danego badania ma dostęp.</w:t>
            </w:r>
          </w:p>
        </w:tc>
      </w:tr>
      <w:tr w:rsidR="00F10B26" w:rsidRPr="007859C1" w14:paraId="2A0523A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66425D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Integracja z systemem HIS poprzez interfejs HL7 w zakresie wymiany informacji o pacjentach, zleceniach i opisach. Dostarczony system archiwum musi współpracować z posiadanym systemem HIS w sposób pozwalający na pracę wg następującego schematu:</w:t>
            </w:r>
          </w:p>
          <w:p w14:paraId="2B0B8B7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badania są rejestrowane w systemie HIS bez udziału innych systemów klasy ERP (RIS, LIS, CIS itp.),</w:t>
            </w:r>
          </w:p>
          <w:p w14:paraId="74F1DAB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   informacja o zarejestrowanym badaniu jest wysyłana do systemu archiwum w celu obsługi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(zakres wymiany danych – ID pacjenta, PESEL, Nazwisko i Imię, numer zlecenia, lekarz i oddział / placówka zlecająca, kod i nazwa procedury, zaplanowana data wykonania badania, termin rejestracji, komentarz do badania, urządzenie diagnostyczne, na którym badanie ma się odbyć);</w:t>
            </w:r>
          </w:p>
          <w:p w14:paraId="7D61CA0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system archiwum informuje HIS o wykonaniu badania w Zakładzie Diagnostyki Obrazowej,</w:t>
            </w:r>
          </w:p>
          <w:p w14:paraId="2B900CB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opis badań wykonany w jednym systemie uznanym za opisowy jest przekazywany do drugiego,</w:t>
            </w:r>
          </w:p>
          <w:p w14:paraId="5045904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system HIS jest systemem nadrzędnym, wszelkie zmiany danych badania i pacjenta wykonuje się po stronie systemu HIS,</w:t>
            </w:r>
          </w:p>
          <w:p w14:paraId="17BD5AB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   identyfikatory pacjentów oraz badań (zleceń) które w systemie archiwum stanowią </w:t>
            </w:r>
            <w:proofErr w:type="spellStart"/>
            <w:r w:rsidRPr="007859C1">
              <w:rPr>
                <w:rFonts w:eastAsia="Calibri" w:cs="Segoe UI Light"/>
              </w:rPr>
              <w:t>PatientID</w:t>
            </w:r>
            <w:proofErr w:type="spellEnd"/>
            <w:r w:rsidRPr="007859C1">
              <w:rPr>
                <w:rFonts w:eastAsia="Calibri" w:cs="Segoe UI Light"/>
              </w:rPr>
              <w:t xml:space="preserve"> (0010,0020) oraz </w:t>
            </w:r>
            <w:proofErr w:type="spellStart"/>
            <w:r w:rsidRPr="007859C1">
              <w:rPr>
                <w:rFonts w:eastAsia="Calibri" w:cs="Segoe UI Light"/>
              </w:rPr>
              <w:t>Accession</w:t>
            </w:r>
            <w:proofErr w:type="spellEnd"/>
            <w:r w:rsidRPr="007859C1">
              <w:rPr>
                <w:rFonts w:eastAsia="Calibri" w:cs="Segoe UI Light"/>
              </w:rPr>
              <w:t xml:space="preserve"> </w:t>
            </w:r>
            <w:proofErr w:type="spellStart"/>
            <w:r w:rsidRPr="007859C1">
              <w:rPr>
                <w:rFonts w:eastAsia="Calibri" w:cs="Segoe UI Light"/>
              </w:rPr>
              <w:t>Number</w:t>
            </w:r>
            <w:proofErr w:type="spellEnd"/>
            <w:r w:rsidRPr="007859C1">
              <w:rPr>
                <w:rFonts w:eastAsia="Calibri" w:cs="Segoe UI Light"/>
              </w:rPr>
              <w:t xml:space="preserve"> (0008,0050) są nadawane przez system HIS.</w:t>
            </w:r>
          </w:p>
          <w:p w14:paraId="564E3E0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br/>
              <w:t>System musi komunikować się z systemem HIS za pomocą protokołu HL7 w wersji min. 2.x</w:t>
            </w:r>
          </w:p>
          <w:p w14:paraId="12AD7B3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obsługiwać komunikację HL7 z HIS bezpośrednio, bez jawnego bądź ukrytego udziału system typu RIS, moduły integracyjne muszą być zaimplementowane w systemie archiwum lub, jeśli działają jako zewnętrzne aplikacje, muszą korzystać z bazy danych systemu archiwum.</w:t>
            </w:r>
          </w:p>
          <w:p w14:paraId="245BBD9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br/>
              <w:t xml:space="preserve">System archiwum musi generować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dla urządzeń diagnostycznych na podstawie odebranych od systemu HIS wiadomości HL7.</w:t>
            </w:r>
          </w:p>
          <w:p w14:paraId="6E8481C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Generowana </w:t>
            </w:r>
            <w:proofErr w:type="spellStart"/>
            <w:r w:rsidRPr="007859C1">
              <w:rPr>
                <w:rFonts w:eastAsia="Calibri" w:cs="Segoe UI Light"/>
              </w:rPr>
              <w:t>worklista</w:t>
            </w:r>
            <w:proofErr w:type="spellEnd"/>
            <w:r w:rsidRPr="007859C1">
              <w:rPr>
                <w:rFonts w:eastAsia="Calibri" w:cs="Segoe UI Light"/>
              </w:rPr>
              <w:t xml:space="preserve"> musi mieć możliwość filtrowania wyników osobno dla każdego węzła AET (odpytującego aparatu diagnostycznego). Minimalne kryteria filtrowania wyników zapytań: </w:t>
            </w:r>
          </w:p>
          <w:p w14:paraId="6C736CC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modalność</w:t>
            </w:r>
          </w:p>
          <w:p w14:paraId="23221FF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zakres dat</w:t>
            </w:r>
          </w:p>
          <w:p w14:paraId="6F31D7D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AET aparatu, np. przy wielu aparatach pytających o badania CR system archiwum wystawi każdemu badania przypisane tylko dla danego aparatu podczas rejestracji w HIS (zgodnie z danymi przesłanymi w HL7 ze zleceniem)</w:t>
            </w:r>
          </w:p>
          <w:p w14:paraId="6632566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System archiwum musi automatycznie poprawiać/synchronizować dane w generowanej przez system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na podstawie danych odebranych od systemu HIS w wiadomościach HL7 </w:t>
            </w:r>
          </w:p>
          <w:p w14:paraId="3428AA1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Automatyczna zmiana statusu zleconego badania w generowanej przez system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dla urządzeń diagnostycznych w następujących przypadkach:</w:t>
            </w:r>
          </w:p>
          <w:p w14:paraId="17113E6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automatycznej zmianie statusu badania na zakończone po odebraniu wiadomości DICOM MPPS od urządzenia diagnostycznego,</w:t>
            </w:r>
          </w:p>
          <w:p w14:paraId="0B946C7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automatycznej zmianie statusu badania na zakończone po odebraniu obrazu DICOM przypisanego danemu zleceniu przez system archiwum od urządzenia diagnostycznego,</w:t>
            </w:r>
          </w:p>
          <w:p w14:paraId="5811995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 xml:space="preserve">-   ręcznego połączenia odebranego badania z pozycją na liście badań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przez uprawnionego użytkownika (np. w przypadku gdy badanie zostało najpierw wykonane, a następnie zarejestrowane w systemie HIS).</w:t>
            </w:r>
          </w:p>
          <w:p w14:paraId="3633D04E" w14:textId="77777777" w:rsidR="00F10B26" w:rsidRPr="007859C1" w:rsidRDefault="00F10B26" w:rsidP="001E4301">
            <w:pPr>
              <w:widowControl w:val="0"/>
              <w:autoSpaceDE w:val="0"/>
              <w:autoSpaceDN w:val="0"/>
              <w:spacing w:line="276" w:lineRule="auto"/>
              <w:rPr>
                <w:rFonts w:eastAsia="Calibri" w:cs="Segoe UI Light"/>
              </w:rPr>
            </w:pPr>
          </w:p>
          <w:p w14:paraId="7CCB214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System archiwum musi automatycznie usuwać pozycję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po wycofaniu (anulowaniu) zlecenia w systemie HIS na podstawie otrzymanego z systemu HIS komunikatu HL7</w:t>
            </w:r>
          </w:p>
          <w:p w14:paraId="17C915B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archiwum po odebraniu wiadomości DICOM MPPS o zakończeniu badania od urządzenia diagnostycznego lub po odebraniu pierwszego obrazu badania od urządzenia diagnostycznego lub po ręcznym, w interfejsie/panelu użytkownika, wygenerowaniu informacji o zakończeniu, wysyła do systemu HIS za pomocą wiadomości HL7 ORM^O01 lub ORU^R01 następujące informacje:</w:t>
            </w:r>
          </w:p>
          <w:p w14:paraId="18539EE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o zakończeniu badania (wywołuje zmianę statusu zlecenia po stronie HIS np. z "do realizacji" na "nieautoryzowane"),</w:t>
            </w:r>
          </w:p>
          <w:p w14:paraId="5B03899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odsyłacz do przeglądarki klinicznej (link musi się pojawić w załącznikach do wyników po stronie HIS)</w:t>
            </w:r>
          </w:p>
          <w:p w14:paraId="31C31E6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   identyfikator technika wykonującego pobrany z </w:t>
            </w:r>
            <w:proofErr w:type="spellStart"/>
            <w:r w:rsidRPr="007859C1">
              <w:rPr>
                <w:rFonts w:eastAsia="Calibri" w:cs="Segoe UI Light"/>
              </w:rPr>
              <w:t>tagów</w:t>
            </w:r>
            <w:proofErr w:type="spellEnd"/>
            <w:r w:rsidRPr="007859C1">
              <w:rPr>
                <w:rFonts w:eastAsia="Calibri" w:cs="Segoe UI Light"/>
              </w:rPr>
              <w:t xml:space="preserve"> DICOM archiwizowanych obrazów, np. 0008,1070 </w:t>
            </w:r>
            <w:proofErr w:type="spellStart"/>
            <w:r w:rsidRPr="007859C1">
              <w:rPr>
                <w:rFonts w:eastAsia="Calibri" w:cs="Segoe UI Light"/>
              </w:rPr>
              <w:t>Operator'sName</w:t>
            </w:r>
            <w:proofErr w:type="spellEnd"/>
            <w:r w:rsidRPr="007859C1">
              <w:rPr>
                <w:rFonts w:eastAsia="Calibri" w:cs="Segoe UI Light"/>
              </w:rPr>
              <w:t xml:space="preserve"> (zmapowany na odpowiedni identyfikator użytkownika w systemie HIS musi pojawić się na liście personelu uczestniczącego w wykonaniu badania).</w:t>
            </w:r>
          </w:p>
          <w:p w14:paraId="257160FB" w14:textId="77777777" w:rsidR="00F10B26" w:rsidRPr="007859C1" w:rsidRDefault="00F10B26" w:rsidP="001E4301">
            <w:pPr>
              <w:widowControl w:val="0"/>
              <w:autoSpaceDE w:val="0"/>
              <w:autoSpaceDN w:val="0"/>
              <w:spacing w:line="276" w:lineRule="auto"/>
              <w:rPr>
                <w:rFonts w:eastAsia="Calibri" w:cs="Segoe UI Light"/>
              </w:rPr>
            </w:pPr>
          </w:p>
          <w:p w14:paraId="09A24CB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System archiwum musi odbierać od systemu HIS komunikaty HL7 ORU^R01 z wynikami (opisami) badań. Odebrane opisy muszą być udostępniane w przeglądarce obrazów wraz z badaniem oraz dodatkowo możliwe jest skonwertowanie ich do formatu DICOM SR (DICOM </w:t>
            </w:r>
            <w:proofErr w:type="spellStart"/>
            <w:r w:rsidRPr="007859C1">
              <w:rPr>
                <w:rFonts w:eastAsia="Calibri" w:cs="Segoe UI Light"/>
              </w:rPr>
              <w:t>Structured</w:t>
            </w:r>
            <w:proofErr w:type="spellEnd"/>
            <w:r w:rsidRPr="007859C1">
              <w:rPr>
                <w:rFonts w:eastAsia="Calibri" w:cs="Segoe UI Light"/>
              </w:rPr>
              <w:t xml:space="preserve"> Report i dołączenie do badania w systemie archiwum jako kolejna seria, udostępniane stacjom diagnostycznym, do nagrania na płytę oraz prawidłowo wyświetlane w przeglądarce klinicznej. Minimum informacji niezbędnych do umieszczenia w utworzonej serii SR to:</w:t>
            </w:r>
          </w:p>
          <w:p w14:paraId="3264A4B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   dane pacjenta: imię i nazwisko, płeć, data urodzenia, identyfikator </w:t>
            </w:r>
            <w:proofErr w:type="spellStart"/>
            <w:r w:rsidRPr="007859C1">
              <w:rPr>
                <w:rFonts w:eastAsia="Calibri" w:cs="Segoe UI Light"/>
              </w:rPr>
              <w:t>PatientID</w:t>
            </w:r>
            <w:proofErr w:type="spellEnd"/>
            <w:r w:rsidRPr="007859C1">
              <w:rPr>
                <w:rFonts w:eastAsia="Calibri" w:cs="Segoe UI Light"/>
              </w:rPr>
              <w:t>,</w:t>
            </w:r>
          </w:p>
          <w:p w14:paraId="5A0F39A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tekst opisu - status (autoryzowane),</w:t>
            </w:r>
          </w:p>
          <w:p w14:paraId="152462B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dane lekarza autoryzującego badanie w systemie HIS,</w:t>
            </w:r>
          </w:p>
          <w:p w14:paraId="2FECABA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data opisu (autoryzacji).</w:t>
            </w:r>
          </w:p>
          <w:p w14:paraId="2582DC79" w14:textId="77777777" w:rsidR="00F10B26" w:rsidRPr="007859C1" w:rsidRDefault="00F10B26" w:rsidP="001E4301">
            <w:pPr>
              <w:widowControl w:val="0"/>
              <w:autoSpaceDE w:val="0"/>
              <w:autoSpaceDN w:val="0"/>
              <w:spacing w:line="276" w:lineRule="auto"/>
              <w:rPr>
                <w:rFonts w:eastAsia="Calibri" w:cs="Segoe UI Light"/>
              </w:rPr>
            </w:pPr>
          </w:p>
          <w:p w14:paraId="2850D28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Obsługa uaktualnień w obiegu danych dotyczących pacjenta (HL7 ADT^A08), jego badań (HL7 ORM^O01) oraz ich opisów (ORU^R01). Ewentualne zmiany są automatycznie uwidocznione w badaniach znajdujących się w systemie archiwum i systemie dystrybucji obrazów. Nowe (aktualne) dane są udostępniane węzłom DICOM podczas operacji FIND, MOVE lub Query/</w:t>
            </w:r>
            <w:proofErr w:type="spellStart"/>
            <w:r w:rsidRPr="007859C1">
              <w:rPr>
                <w:rFonts w:eastAsia="Calibri" w:cs="Segoe UI Light"/>
              </w:rPr>
              <w:t>Retrieve</w:t>
            </w:r>
            <w:proofErr w:type="spellEnd"/>
            <w:r w:rsidRPr="007859C1">
              <w:rPr>
                <w:rFonts w:eastAsia="Calibri" w:cs="Segoe UI Light"/>
              </w:rPr>
              <w:t>. Oryginalne dane pozostają niezmienione na poziomie plików (dane w nagłówku pliku DICOM są niezmieniane).</w:t>
            </w:r>
          </w:p>
          <w:p w14:paraId="3FA8F383" w14:textId="77777777" w:rsidR="00F10B26" w:rsidRPr="007859C1" w:rsidRDefault="00F10B26" w:rsidP="001E4301">
            <w:pPr>
              <w:widowControl w:val="0"/>
              <w:autoSpaceDE w:val="0"/>
              <w:autoSpaceDN w:val="0"/>
              <w:spacing w:line="276" w:lineRule="auto"/>
              <w:rPr>
                <w:rFonts w:eastAsia="Calibri" w:cs="Segoe UI Light"/>
              </w:rPr>
            </w:pPr>
          </w:p>
          <w:p w14:paraId="4F92AF19"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Obsługa scalania kart pacjenta – po odebraniu z systemu HIS wiadomości HL7 ADT^A18 lub ADT^A40 (wydarzenie </w:t>
            </w:r>
            <w:proofErr w:type="spellStart"/>
            <w:r w:rsidRPr="007859C1">
              <w:rPr>
                <w:rFonts w:eastAsia="Calibri" w:cs="Segoe UI Light"/>
              </w:rPr>
              <w:t>patient</w:t>
            </w:r>
            <w:proofErr w:type="spellEnd"/>
            <w:r w:rsidRPr="007859C1">
              <w:rPr>
                <w:rFonts w:eastAsia="Calibri" w:cs="Segoe UI Light"/>
              </w:rPr>
              <w:t xml:space="preserve"> </w:t>
            </w:r>
            <w:proofErr w:type="spellStart"/>
            <w:r w:rsidRPr="007859C1">
              <w:rPr>
                <w:rFonts w:eastAsia="Calibri" w:cs="Segoe UI Light"/>
              </w:rPr>
              <w:t>merge</w:t>
            </w:r>
            <w:proofErr w:type="spellEnd"/>
            <w:r w:rsidRPr="007859C1">
              <w:rPr>
                <w:rFonts w:eastAsia="Calibri" w:cs="Segoe UI Light"/>
              </w:rPr>
              <w:t>) lub ADT^A31 system archiwum automatycznie przypisuje badania scalanego pacjenta do karty docelowego pacjenta i łączy historię badań pacjenta. Zmiany są automatycznie uwidocznione w badaniach znajdujących się w systemie archiwum i systemie dystrybucji obrazów. Nowe (aktualne) dane są udostępniane węzłom DICOM podczas operacji FIND, MOVE lub Query/</w:t>
            </w:r>
            <w:proofErr w:type="spellStart"/>
            <w:r w:rsidRPr="007859C1">
              <w:rPr>
                <w:rFonts w:eastAsia="Calibri" w:cs="Segoe UI Light"/>
              </w:rPr>
              <w:t>Retrieve</w:t>
            </w:r>
            <w:proofErr w:type="spellEnd"/>
            <w:r w:rsidRPr="007859C1">
              <w:rPr>
                <w:rFonts w:eastAsia="Calibri" w:cs="Segoe UI Light"/>
              </w:rPr>
              <w:t xml:space="preserve">. Oryginalne dane pozostają niezmienione na poziomie plików </w:t>
            </w:r>
            <w:r w:rsidRPr="007859C1">
              <w:rPr>
                <w:rFonts w:eastAsia="Calibri" w:cs="Segoe UI Light"/>
              </w:rPr>
              <w:lastRenderedPageBreak/>
              <w:t>(dane w nagłówku pliku DICOM są niezmieniane).</w:t>
            </w:r>
          </w:p>
          <w:p w14:paraId="49542900" w14:textId="77777777" w:rsidR="00F10B26" w:rsidRPr="007859C1" w:rsidRDefault="00F10B26" w:rsidP="001E4301">
            <w:pPr>
              <w:widowControl w:val="0"/>
              <w:autoSpaceDE w:val="0"/>
              <w:autoSpaceDN w:val="0"/>
              <w:spacing w:line="276" w:lineRule="auto"/>
              <w:rPr>
                <w:rFonts w:eastAsia="Calibri" w:cs="Segoe UI Light"/>
              </w:rPr>
            </w:pPr>
          </w:p>
          <w:p w14:paraId="3CB5B37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Administrator systemu z panelu administracji ma możliwość połączenia istniejącego w systemie badania z odpowiednią pozycją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xml:space="preserve"> utworzoną na podstawie danych zlecenia z systemu HIS. Zmiany są automatycznie uwidocznione w badaniach znajdujących się w systemie archiwum i systemie dystrybucji obrazów. Nowe (aktualne) dane są udostępniane węzłom DICOM podczas operacji FIND, MOVE lub Query/</w:t>
            </w:r>
            <w:proofErr w:type="spellStart"/>
            <w:r w:rsidRPr="007859C1">
              <w:rPr>
                <w:rFonts w:eastAsia="Calibri" w:cs="Segoe UI Light"/>
              </w:rPr>
              <w:t>Retrieve</w:t>
            </w:r>
            <w:proofErr w:type="spellEnd"/>
            <w:r w:rsidRPr="007859C1">
              <w:rPr>
                <w:rFonts w:eastAsia="Calibri" w:cs="Segoe UI Light"/>
              </w:rPr>
              <w:t>. Oryginalne dane pozostają niezmienione na poziomie plików (dane w nagłówku pliku DICOM są niezmieniane). Po połączeniu system archiwum musi wysłać do systemu HIS za pomocą wiadomości HL7 ORM^O01 lub ORU^R01 następujące informacje:</w:t>
            </w:r>
          </w:p>
          <w:p w14:paraId="21B2237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o zakończeniu badania (wywołuje zmianę statusu zlecenia po stronie HIS np. z "do realizacji" na "nieautoryzowane"),</w:t>
            </w:r>
          </w:p>
          <w:p w14:paraId="4A063F4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link do przeglądarki klinicznej (link musi się pojawić w załącznikach do wyników po stronie HIS)</w:t>
            </w:r>
          </w:p>
          <w:p w14:paraId="6CB74EF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   identyfikator technika wykonującego pobrany z </w:t>
            </w:r>
            <w:proofErr w:type="spellStart"/>
            <w:r w:rsidRPr="007859C1">
              <w:rPr>
                <w:rFonts w:eastAsia="Calibri" w:cs="Segoe UI Light"/>
              </w:rPr>
              <w:t>tagów</w:t>
            </w:r>
            <w:proofErr w:type="spellEnd"/>
            <w:r w:rsidRPr="007859C1">
              <w:rPr>
                <w:rFonts w:eastAsia="Calibri" w:cs="Segoe UI Light"/>
              </w:rPr>
              <w:t xml:space="preserve"> DICOM archiwizowanych obrazów, np. 0008,1070 </w:t>
            </w:r>
            <w:proofErr w:type="spellStart"/>
            <w:r w:rsidRPr="007859C1">
              <w:rPr>
                <w:rFonts w:eastAsia="Calibri" w:cs="Segoe UI Light"/>
              </w:rPr>
              <w:t>Operator'sName</w:t>
            </w:r>
            <w:proofErr w:type="spellEnd"/>
            <w:r w:rsidRPr="007859C1">
              <w:rPr>
                <w:rFonts w:eastAsia="Calibri" w:cs="Segoe UI Light"/>
              </w:rPr>
              <w:t xml:space="preserve"> (zmapowany na odpowiedni identyfikator użytkownika w systemie HIS musi pojawić się na liście personelu uczestniczącego w wykonaniu badania).</w:t>
            </w:r>
          </w:p>
          <w:p w14:paraId="4F5DBD23" w14:textId="77777777" w:rsidR="00F10B26" w:rsidRPr="007859C1" w:rsidRDefault="00F10B26" w:rsidP="001E4301">
            <w:pPr>
              <w:widowControl w:val="0"/>
              <w:autoSpaceDE w:val="0"/>
              <w:autoSpaceDN w:val="0"/>
              <w:spacing w:line="276" w:lineRule="auto"/>
              <w:rPr>
                <w:rFonts w:eastAsia="Calibri" w:cs="Segoe UI Light"/>
              </w:rPr>
            </w:pPr>
          </w:p>
          <w:p w14:paraId="5A2DCC58"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Realizacja komunikacji HL7 ma zostać wykonana w oparciu o topologię gwiazdy i niezależną szynę wymiany danych, do której w przyszłości Zamawiający będzie mógł podłączyć inne systemy np. laboratorium, </w:t>
            </w:r>
            <w:proofErr w:type="spellStart"/>
            <w:r w:rsidRPr="007859C1">
              <w:rPr>
                <w:rFonts w:eastAsia="Calibri" w:cs="Segoe UI Light"/>
              </w:rPr>
              <w:t>teleradiologii</w:t>
            </w:r>
            <w:proofErr w:type="spellEnd"/>
            <w:r w:rsidRPr="007859C1">
              <w:rPr>
                <w:rFonts w:eastAsia="Calibri" w:cs="Segoe UI Light"/>
              </w:rPr>
              <w:t xml:space="preserve">, itp.  </w:t>
            </w:r>
          </w:p>
        </w:tc>
      </w:tr>
      <w:tr w:rsidR="00F10B26" w:rsidRPr="007859C1" w14:paraId="1C3D24FC" w14:textId="77777777" w:rsidTr="00240D9C">
        <w:trPr>
          <w:trHeight w:val="601"/>
        </w:trPr>
        <w:tc>
          <w:tcPr>
            <w:tcW w:w="9067" w:type="dxa"/>
          </w:tcPr>
          <w:p w14:paraId="2234EBA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 xml:space="preserve">Integracja desktopowa z dowolnego zewnętrznego systemu poprzez wywołanie z niego aplikacji. Możliwość uruchomienia przeglądarki archiwum ze wskazaniem użytkownika z systemu wywołującego. Wywoływanie minimum: </w:t>
            </w:r>
          </w:p>
          <w:p w14:paraId="6340109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Badania po numerze akcesji</w:t>
            </w:r>
          </w:p>
          <w:p w14:paraId="2BC89AC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Badania po parze numerów – akcesji i identyfikatora pacjenta</w:t>
            </w:r>
          </w:p>
          <w:p w14:paraId="49E60FF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Badania po numerze STUDY INSTANCE UID</w:t>
            </w:r>
          </w:p>
          <w:p w14:paraId="1A00655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Wszystkich badań danego pacjenta</w:t>
            </w:r>
          </w:p>
        </w:tc>
      </w:tr>
      <w:tr w:rsidR="00F10B26" w:rsidRPr="007859C1" w14:paraId="269F2B7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0C0919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konfiguracji systemu, aby powtórnie wysyłane badania były ponownie importowane (nadpisywane), buforowane (zapis w inne niż archiwum główne miejsce), usuwane bez zapisu.</w:t>
            </w:r>
          </w:p>
        </w:tc>
      </w:tr>
      <w:tr w:rsidR="00F10B26" w:rsidRPr="007859C1" w14:paraId="76BFF44D" w14:textId="77777777" w:rsidTr="00240D9C">
        <w:trPr>
          <w:trHeight w:val="601"/>
        </w:trPr>
        <w:tc>
          <w:tcPr>
            <w:tcW w:w="9067" w:type="dxa"/>
          </w:tcPr>
          <w:p w14:paraId="4353891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Obsługa DICOM Query/</w:t>
            </w:r>
            <w:proofErr w:type="spellStart"/>
            <w:r w:rsidRPr="007859C1">
              <w:rPr>
                <w:rFonts w:eastAsia="Calibri" w:cs="Segoe UI Light"/>
              </w:rPr>
              <w:t>Retrieve</w:t>
            </w:r>
            <w:proofErr w:type="spellEnd"/>
            <w:r w:rsidRPr="007859C1">
              <w:rPr>
                <w:rFonts w:eastAsia="Calibri" w:cs="Segoe UI Light"/>
              </w:rPr>
              <w:t xml:space="preserve"> dla zewnętrznych węzłów DICOM (stacje diagnostyczne, urządzenia diagnostyczne, duplikatory). Możliwość ustawienia usługi Query/</w:t>
            </w:r>
            <w:proofErr w:type="spellStart"/>
            <w:r w:rsidRPr="007859C1">
              <w:rPr>
                <w:rFonts w:eastAsia="Calibri" w:cs="Segoe UI Light"/>
              </w:rPr>
              <w:t>Retrieve</w:t>
            </w:r>
            <w:proofErr w:type="spellEnd"/>
            <w:r w:rsidRPr="007859C1">
              <w:rPr>
                <w:rFonts w:eastAsia="Calibri" w:cs="Segoe UI Light"/>
              </w:rPr>
              <w:t xml:space="preserve"> na odrębnym porcie i innej nazwie niż usługa DICOM C-STORE. Możliwość konfiguracji unikatowych ustawień dla zapytań Query/</w:t>
            </w:r>
            <w:proofErr w:type="spellStart"/>
            <w:r w:rsidRPr="007859C1">
              <w:rPr>
                <w:rFonts w:eastAsia="Calibri" w:cs="Segoe UI Light"/>
              </w:rPr>
              <w:t>Retrieve</w:t>
            </w:r>
            <w:proofErr w:type="spellEnd"/>
            <w:r w:rsidRPr="007859C1">
              <w:rPr>
                <w:rFonts w:eastAsia="Calibri" w:cs="Segoe UI Light"/>
              </w:rPr>
              <w:t xml:space="preserve"> dla wybranych urządzeń (min. Konwersja polskich znaków diakrytycznych na postać znaków dostępnych w języku angielskim). Możliwość konfiguracji dostępu do badań przez DICOM Query/</w:t>
            </w:r>
            <w:proofErr w:type="spellStart"/>
            <w:r w:rsidRPr="007859C1">
              <w:rPr>
                <w:rFonts w:eastAsia="Calibri" w:cs="Segoe UI Light"/>
              </w:rPr>
              <w:t>Retrieve</w:t>
            </w:r>
            <w:proofErr w:type="spellEnd"/>
            <w:r w:rsidRPr="007859C1">
              <w:rPr>
                <w:rFonts w:eastAsia="Calibri" w:cs="Segoe UI Light"/>
              </w:rPr>
              <w:t xml:space="preserve"> dla węzłów DICOM tylko pochodzących z danej grupy urządzeń (np. tylko CT).</w:t>
            </w:r>
          </w:p>
        </w:tc>
      </w:tr>
      <w:tr w:rsidR="00F10B26" w:rsidRPr="007859C1" w14:paraId="1388B1CF" w14:textId="77777777" w:rsidTr="00240D9C">
        <w:trPr>
          <w:cnfStyle w:val="000000100000" w:firstRow="0" w:lastRow="0" w:firstColumn="0" w:lastColumn="0" w:oddVBand="0" w:evenVBand="0" w:oddHBand="1" w:evenHBand="0" w:firstRowFirstColumn="0" w:firstRowLastColumn="0" w:lastRowFirstColumn="0" w:lastRowLastColumn="0"/>
          <w:trHeight w:val="266"/>
        </w:trPr>
        <w:tc>
          <w:tcPr>
            <w:tcW w:w="9067" w:type="dxa"/>
          </w:tcPr>
          <w:p w14:paraId="3D0C14D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Obsługa woluminów tymczasowych do przetrzymywania części plików.</w:t>
            </w:r>
          </w:p>
        </w:tc>
      </w:tr>
      <w:tr w:rsidR="00F10B26" w:rsidRPr="007859C1" w14:paraId="4A18CFD6" w14:textId="77777777" w:rsidTr="00240D9C">
        <w:trPr>
          <w:trHeight w:val="601"/>
        </w:trPr>
        <w:tc>
          <w:tcPr>
            <w:tcW w:w="9067" w:type="dxa"/>
          </w:tcPr>
          <w:p w14:paraId="7E1A1807"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eksportu badania na dysk zewnętrzny w jakości diagnostycznej i referencyjnej wraz z przeglądarką obrazów.</w:t>
            </w:r>
          </w:p>
        </w:tc>
      </w:tr>
      <w:tr w:rsidR="00F10B26" w:rsidRPr="007859C1" w14:paraId="12C12188" w14:textId="77777777" w:rsidTr="00240D9C">
        <w:trPr>
          <w:cnfStyle w:val="000000100000" w:firstRow="0" w:lastRow="0" w:firstColumn="0" w:lastColumn="0" w:oddVBand="0" w:evenVBand="0" w:oddHBand="1" w:evenHBand="0" w:firstRowFirstColumn="0" w:firstRowLastColumn="0" w:lastRowFirstColumn="0" w:lastRowLastColumn="0"/>
          <w:trHeight w:val="221"/>
        </w:trPr>
        <w:tc>
          <w:tcPr>
            <w:tcW w:w="9067" w:type="dxa"/>
          </w:tcPr>
          <w:p w14:paraId="34EA11FF" w14:textId="3EA3AC60" w:rsidR="00F10B26" w:rsidRPr="007859C1" w:rsidRDefault="00F10B26" w:rsidP="001E4301">
            <w:pPr>
              <w:widowControl w:val="0"/>
              <w:autoSpaceDE w:val="0"/>
              <w:autoSpaceDN w:val="0"/>
              <w:spacing w:line="276" w:lineRule="auto"/>
              <w:rPr>
                <w:rFonts w:eastAsia="Calibri" w:cs="Segoe UI Light"/>
              </w:rPr>
            </w:pPr>
            <w:bookmarkStart w:id="67" w:name="_Hlk946461"/>
            <w:r w:rsidRPr="007859C1">
              <w:rPr>
                <w:rFonts w:eastAsia="Arial Unicode MS" w:cs="Segoe UI Light"/>
                <w:b/>
              </w:rPr>
              <w:t>Klient kliniczny – przeglądowy / dystrybucja sieciowa</w:t>
            </w:r>
            <w:bookmarkEnd w:id="67"/>
          </w:p>
        </w:tc>
      </w:tr>
      <w:tr w:rsidR="00F10B26" w:rsidRPr="007859C1" w14:paraId="4D5E9A72" w14:textId="77777777" w:rsidTr="00240D9C">
        <w:trPr>
          <w:trHeight w:val="265"/>
        </w:trPr>
        <w:tc>
          <w:tcPr>
            <w:tcW w:w="9067" w:type="dxa"/>
          </w:tcPr>
          <w:p w14:paraId="1630133C" w14:textId="6421CE49" w:rsidR="00F10B26" w:rsidRPr="007859C1" w:rsidRDefault="00F10B26" w:rsidP="003A6A2D">
            <w:pPr>
              <w:widowControl w:val="0"/>
              <w:autoSpaceDE w:val="0"/>
              <w:autoSpaceDN w:val="0"/>
              <w:spacing w:line="276" w:lineRule="auto"/>
              <w:rPr>
                <w:rFonts w:eastAsia="Calibri" w:cs="Segoe UI Light"/>
              </w:rPr>
            </w:pPr>
            <w:r w:rsidRPr="007859C1">
              <w:rPr>
                <w:rFonts w:eastAsia="Calibri" w:cs="Segoe UI Light"/>
              </w:rPr>
              <w:t>Klient kliniczny przeglądowy</w:t>
            </w:r>
            <w:r w:rsidR="003A6A2D" w:rsidRPr="007859C1">
              <w:rPr>
                <w:rFonts w:eastAsia="Calibri" w:cs="Segoe UI Light"/>
              </w:rPr>
              <w:t xml:space="preserve"> – </w:t>
            </w:r>
            <w:r w:rsidR="003A6A2D" w:rsidRPr="007859C1">
              <w:rPr>
                <w:rFonts w:eastAsia="Calibri" w:cs="Segoe UI Light"/>
                <w:u w:val="single"/>
              </w:rPr>
              <w:t>pracujący w przeglądarce internetowej bez potrzeby instalacji dodatkowego oprogramowania na stacjach klienckich</w:t>
            </w:r>
            <w:r w:rsidRPr="007859C1">
              <w:rPr>
                <w:rFonts w:eastAsia="Calibri" w:cs="Segoe UI Light"/>
              </w:rPr>
              <w:t>.</w:t>
            </w:r>
          </w:p>
        </w:tc>
      </w:tr>
      <w:tr w:rsidR="00F10B26" w:rsidRPr="007859C1" w14:paraId="63B9C8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157E35A" w14:textId="238E5D3E" w:rsidR="00F10B26" w:rsidRPr="007859C1" w:rsidRDefault="003A6A2D" w:rsidP="003A6A2D">
            <w:pPr>
              <w:widowControl w:val="0"/>
              <w:autoSpaceDE w:val="0"/>
              <w:autoSpaceDN w:val="0"/>
              <w:spacing w:line="276" w:lineRule="auto"/>
              <w:rPr>
                <w:rFonts w:eastAsia="Calibri" w:cs="Segoe UI Light"/>
              </w:rPr>
            </w:pPr>
            <w:r w:rsidRPr="007859C1">
              <w:rPr>
                <w:rFonts w:eastAsia="Calibri" w:cs="Segoe UI Light"/>
              </w:rPr>
              <w:lastRenderedPageBreak/>
              <w:t>Automatyczne</w:t>
            </w:r>
            <w:r w:rsidR="00F10B26" w:rsidRPr="007859C1">
              <w:rPr>
                <w:rFonts w:eastAsia="Calibri" w:cs="Segoe UI Light"/>
              </w:rPr>
              <w:t xml:space="preserve"> </w:t>
            </w:r>
            <w:r w:rsidRPr="007859C1">
              <w:rPr>
                <w:rFonts w:eastAsia="Calibri" w:cs="Segoe UI Light"/>
              </w:rPr>
              <w:t>uruchomienie</w:t>
            </w:r>
            <w:r w:rsidR="00F10B26" w:rsidRPr="007859C1">
              <w:rPr>
                <w:rFonts w:eastAsia="Calibri" w:cs="Segoe UI Light"/>
              </w:rPr>
              <w:t xml:space="preserve"> z sieci oprogramowania klienckiego na stacjach roboczych. Aplikacja nie wymaga żadnej ingerencji użytkownika podczas instalacji na dowolnym komputerze w sieci.</w:t>
            </w:r>
          </w:p>
        </w:tc>
      </w:tr>
      <w:tr w:rsidR="00F10B26" w:rsidRPr="007859C1" w14:paraId="55CB2F8C" w14:textId="77777777" w:rsidTr="00240D9C">
        <w:trPr>
          <w:trHeight w:val="601"/>
        </w:trPr>
        <w:tc>
          <w:tcPr>
            <w:tcW w:w="9067" w:type="dxa"/>
          </w:tcPr>
          <w:p w14:paraId="6953FAD8"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Automatyczna aktualizacja oprogramowania bez ingerencji użytkownika. Możliwość dystrybucji nowych wersji oprogramowania na stacjach klienckich przed ich wgraniem na środowisko serwerowe.</w:t>
            </w:r>
          </w:p>
        </w:tc>
      </w:tr>
      <w:tr w:rsidR="00F10B26" w:rsidRPr="007859C1" w14:paraId="6B808B8F" w14:textId="77777777" w:rsidTr="00240D9C">
        <w:trPr>
          <w:cnfStyle w:val="000000100000" w:firstRow="0" w:lastRow="0" w:firstColumn="0" w:lastColumn="0" w:oddVBand="0" w:evenVBand="0" w:oddHBand="1" w:evenHBand="0" w:firstRowFirstColumn="0" w:firstRowLastColumn="0" w:lastRowFirstColumn="0" w:lastRowLastColumn="0"/>
          <w:trHeight w:val="411"/>
        </w:trPr>
        <w:tc>
          <w:tcPr>
            <w:tcW w:w="9067" w:type="dxa"/>
          </w:tcPr>
          <w:p w14:paraId="6EEBEA18"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Dostęp do systemu chroniony hasłem. Możliwość </w:t>
            </w:r>
            <w:r w:rsidRPr="007859C1">
              <w:rPr>
                <w:rFonts w:eastAsia="Calibri" w:cs="Segoe UI Light"/>
              </w:rPr>
              <w:t>automatycznego wylogowania użytkownika po zadanym okresie nieaktywności. Możliwość blokowania konta użytkownika po zdefiniowanej próbie nieudanych logowań. Możliwość określenia stopnia skomplikowania haseł użytkowników.</w:t>
            </w:r>
          </w:p>
        </w:tc>
      </w:tr>
      <w:tr w:rsidR="00F10B26" w:rsidRPr="007859C1" w14:paraId="13E56067" w14:textId="77777777" w:rsidTr="00240D9C">
        <w:trPr>
          <w:trHeight w:val="601"/>
        </w:trPr>
        <w:tc>
          <w:tcPr>
            <w:tcW w:w="9067" w:type="dxa"/>
          </w:tcPr>
          <w:p w14:paraId="3D76DC1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RIS.</w:t>
            </w:r>
          </w:p>
        </w:tc>
      </w:tr>
      <w:tr w:rsidR="00F10B26" w:rsidRPr="007859C1" w14:paraId="3C3A510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1B01C4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 przypadku podłączenia czterech monitorów system umożliwia podział na następujące obszary wyświetlania: 1-1-1-1; 1-3; 1-2-1; 3-1; 1-1-2; 2-2; 2-1-1; 4</w:t>
            </w:r>
          </w:p>
        </w:tc>
      </w:tr>
      <w:tr w:rsidR="00F10B26" w:rsidRPr="007859C1" w14:paraId="3DAD66D0" w14:textId="77777777" w:rsidTr="00240D9C">
        <w:trPr>
          <w:trHeight w:val="601"/>
        </w:trPr>
        <w:tc>
          <w:tcPr>
            <w:tcW w:w="9067" w:type="dxa"/>
          </w:tcPr>
          <w:p w14:paraId="24431C9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Wyszukiwanie badań </w:t>
            </w:r>
            <w:r w:rsidRPr="007859C1">
              <w:rPr>
                <w:rFonts w:eastAsia="Calibri" w:cs="Segoe UI Light"/>
              </w:rPr>
              <w:t>co najmniej wg numeru ID badania, numeru ID pacjenta, nazwiska (imienia) pacjenta, daty wykonania, rodzaju badania, typu urządzenia, nazwy badania, daty wykonania opisu, statusu. Możliwość tworzenia i zapisywania własnych filtrów na podstawie zadanych kryteriów.</w:t>
            </w:r>
          </w:p>
        </w:tc>
      </w:tr>
      <w:tr w:rsidR="00F10B26" w:rsidRPr="007859C1" w14:paraId="0B7F684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04E00B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Zakładki „Ulubione” w których przechowywane są odnośniki do wybranych przez użytkownika badań. Możliwość podziału zakładek na foldery i </w:t>
            </w:r>
            <w:proofErr w:type="spellStart"/>
            <w:r w:rsidRPr="007859C1">
              <w:rPr>
                <w:rFonts w:eastAsia="Arial Unicode MS" w:cs="Segoe UI Light"/>
              </w:rPr>
              <w:t>podfoldery</w:t>
            </w:r>
            <w:proofErr w:type="spellEnd"/>
            <w:r w:rsidRPr="007859C1">
              <w:rPr>
                <w:rFonts w:eastAsia="Arial Unicode MS" w:cs="Segoe UI Light"/>
              </w:rPr>
              <w:t>. Każdy użytkownik widzi tylko swoje zakładki.</w:t>
            </w:r>
          </w:p>
        </w:tc>
      </w:tr>
      <w:tr w:rsidR="00F10B26" w:rsidRPr="007859C1" w14:paraId="33871220" w14:textId="77777777" w:rsidTr="00240D9C">
        <w:trPr>
          <w:trHeight w:val="601"/>
        </w:trPr>
        <w:tc>
          <w:tcPr>
            <w:tcW w:w="9067" w:type="dxa"/>
          </w:tcPr>
          <w:p w14:paraId="31D0D4F9"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Po wybraniu badania na liście roboczej oprogramowanie sygnalizuje obecność innych badań wygranego pacjenta, wyświetla opis badania oraz miniatury obrazów badania.</w:t>
            </w:r>
          </w:p>
        </w:tc>
      </w:tr>
      <w:tr w:rsidR="00F10B26" w:rsidRPr="007859C1" w14:paraId="276E7BA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FCF1BE8"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szybkiego podglądu badań i opisów tego samego pacjenta z poziomu okna przeglądarki obrazów DICOM bez konieczności powrotu na listę badań.</w:t>
            </w:r>
          </w:p>
        </w:tc>
      </w:tr>
      <w:tr w:rsidR="00F10B26" w:rsidRPr="007859C1" w14:paraId="68955C00" w14:textId="77777777" w:rsidTr="00240D9C">
        <w:trPr>
          <w:trHeight w:val="601"/>
        </w:trPr>
        <w:tc>
          <w:tcPr>
            <w:tcW w:w="9067" w:type="dxa"/>
          </w:tcPr>
          <w:p w14:paraId="548AB6D8"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Automatyczną aktualizacja list roboczych z wykazem badań w wybranych przez użytkownika interwałach czasowych.</w:t>
            </w:r>
          </w:p>
        </w:tc>
      </w:tr>
      <w:tr w:rsidR="00F10B26" w:rsidRPr="007859C1" w14:paraId="60A6139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4F75C8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Możliwość wydruku opisu </w:t>
            </w:r>
            <w:bookmarkStart w:id="68" w:name="_Hlk491241960"/>
            <w:r w:rsidRPr="007859C1">
              <w:rPr>
                <w:rFonts w:eastAsia="Arial Unicode MS" w:cs="Segoe UI Light"/>
              </w:rPr>
              <w:t xml:space="preserve">(wszystkie dotychczasowe wersje, np. jeżeli nowa wersja jest uzupełnieniem, lub tylko ostatnia) </w:t>
            </w:r>
            <w:bookmarkEnd w:id="68"/>
            <w:r w:rsidRPr="007859C1">
              <w:rPr>
                <w:rFonts w:eastAsia="Arial Unicode MS" w:cs="Segoe UI Light"/>
              </w:rPr>
              <w:t>jak i obrazów badania na drukarce lokalnej</w:t>
            </w:r>
          </w:p>
        </w:tc>
      </w:tr>
      <w:tr w:rsidR="00F10B26" w:rsidRPr="007859C1" w14:paraId="69197E3C" w14:textId="77777777" w:rsidTr="00240D9C">
        <w:trPr>
          <w:trHeight w:val="601"/>
        </w:trPr>
        <w:tc>
          <w:tcPr>
            <w:tcW w:w="9067" w:type="dxa"/>
          </w:tcPr>
          <w:p w14:paraId="5E4A728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definiowania indywidualnych pasków narzędziowych z dostępnych narzędzi do obróbki obrazu. Graficzny edytor pasków. Przypisywanie różnych pasków narzędziowych do różnych rodzajów badań.</w:t>
            </w:r>
          </w:p>
        </w:tc>
      </w:tr>
      <w:tr w:rsidR="00F10B26" w:rsidRPr="007859C1" w14:paraId="1AF9F90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0CBD09"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 xml:space="preserve">Graficzny edytor definiowania indywidualnych protokołów wyświetlania w zależności od min. liczby podłączonych monitorów, typu badania, </w:t>
            </w:r>
            <w:proofErr w:type="spellStart"/>
            <w:r w:rsidRPr="007859C1">
              <w:rPr>
                <w:rFonts w:eastAsia="Arial Unicode MS" w:cs="Segoe UI Light"/>
              </w:rPr>
              <w:t>AETitle</w:t>
            </w:r>
            <w:proofErr w:type="spellEnd"/>
            <w:r w:rsidRPr="007859C1">
              <w:rPr>
                <w:rFonts w:eastAsia="Arial Unicode MS" w:cs="Segoe UI Light"/>
              </w:rPr>
              <w:t xml:space="preserve"> źródła badania, nazwy badania.</w:t>
            </w:r>
          </w:p>
          <w:p w14:paraId="0DBCB1B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Konfiguracja min: wybrania monitorów na którym mają być wyświetlane obrazy; podział obszaru min. 1x1,2x2,2x3,3x4,4x5; wybranego paska narzędziowego, wyświetlania poprzednich badań pacjenta, rozmieszczenia serii na ekranie (ustawienie umiejscowienia w zależności od numeru lub kolejności serii) i ustawień okna dla wybranej serii.</w:t>
            </w:r>
          </w:p>
        </w:tc>
      </w:tr>
      <w:tr w:rsidR="00F10B26" w:rsidRPr="007859C1" w14:paraId="6BC874E2" w14:textId="77777777" w:rsidTr="00240D9C">
        <w:trPr>
          <w:trHeight w:val="601"/>
        </w:trPr>
        <w:tc>
          <w:tcPr>
            <w:tcW w:w="9067" w:type="dxa"/>
          </w:tcPr>
          <w:p w14:paraId="02D3ECB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umożliwia zapisanie indywidualnych ustawień wyświetlania dla każdego użytkownika centralnie, tak żeby były one dostępne na każdej stacji roboczej. Indywidualne ustawienia zawierają co najmniej:</w:t>
            </w:r>
          </w:p>
          <w:p w14:paraId="172E156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protokoły wyświetlania z podziałem na ilość podłączonych monitorów do stacji klienckiej, skróty klawiszowe, ustawienia konfiguracji listy roboczej, predefiniowane filtry wyszukiwania badań, </w:t>
            </w:r>
            <w:r w:rsidRPr="007859C1">
              <w:rPr>
                <w:rFonts w:eastAsia="Calibri" w:cs="Segoe UI Light"/>
              </w:rPr>
              <w:lastRenderedPageBreak/>
              <w:t>ustawienia przeszukiwania listy badań.</w:t>
            </w:r>
          </w:p>
          <w:p w14:paraId="5DF71AB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Użytkownik logujący się z dowolnej maszyny otrzymuje ustawienia ze swojego profilu.</w:t>
            </w:r>
          </w:p>
        </w:tc>
      </w:tr>
      <w:tr w:rsidR="00F10B26" w:rsidRPr="007859C1" w14:paraId="162389D0" w14:textId="77777777" w:rsidTr="00240D9C">
        <w:trPr>
          <w:cnfStyle w:val="000000100000" w:firstRow="0" w:lastRow="0" w:firstColumn="0" w:lastColumn="0" w:oddVBand="0" w:evenVBand="0" w:oddHBand="1" w:evenHBand="0" w:firstRowFirstColumn="0" w:firstRowLastColumn="0" w:lastRowFirstColumn="0" w:lastRowLastColumn="0"/>
          <w:trHeight w:val="313"/>
        </w:trPr>
        <w:tc>
          <w:tcPr>
            <w:tcW w:w="9067" w:type="dxa"/>
          </w:tcPr>
          <w:p w14:paraId="0438E7D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lastRenderedPageBreak/>
              <w:t xml:space="preserve">Wyświetlanie min. badań typu </w:t>
            </w:r>
            <w:r w:rsidRPr="007859C1">
              <w:rPr>
                <w:rFonts w:eastAsia="Calibri" w:cs="Segoe UI Light"/>
              </w:rPr>
              <w:t>CR, DX, MG, USG, MR, CT, ECG, SC, OT, NM i PET</w:t>
            </w:r>
          </w:p>
        </w:tc>
      </w:tr>
      <w:tr w:rsidR="00F10B26" w:rsidRPr="007859C1" w14:paraId="53B37354" w14:textId="77777777" w:rsidTr="00240D9C">
        <w:trPr>
          <w:trHeight w:val="275"/>
        </w:trPr>
        <w:tc>
          <w:tcPr>
            <w:tcW w:w="9067" w:type="dxa"/>
          </w:tcPr>
          <w:p w14:paraId="6C6AAE7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bCs/>
                <w:iCs/>
              </w:rPr>
              <w:t>Możliwość jednoczesnego wyświetlenia badan różnych pacjentów</w:t>
            </w:r>
          </w:p>
        </w:tc>
      </w:tr>
      <w:tr w:rsidR="00F10B26" w:rsidRPr="007859C1" w14:paraId="3B1AABD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65C399B"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Możliwość jednoczesnego wyświetlania badania otwartego bezpośrednio z płyty (bez importu) oraz pochodzącego z archiwum.</w:t>
            </w:r>
          </w:p>
        </w:tc>
      </w:tr>
      <w:tr w:rsidR="00F10B26" w:rsidRPr="007859C1" w14:paraId="682BCE75" w14:textId="77777777" w:rsidTr="00240D9C">
        <w:trPr>
          <w:trHeight w:val="601"/>
        </w:trPr>
        <w:tc>
          <w:tcPr>
            <w:tcW w:w="9067" w:type="dxa"/>
          </w:tcPr>
          <w:p w14:paraId="093F9B0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bCs/>
                <w:iCs/>
              </w:rPr>
              <w:t>Sortowanie obrazów w serii według znaczników DICOM min. w</w:t>
            </w:r>
            <w:r w:rsidRPr="007859C1">
              <w:rPr>
                <w:rFonts w:eastAsia="Calibri" w:cs="Segoe UI Light"/>
              </w:rPr>
              <w:t>g numeru ID obrazu, pozycji warstwy, czasu akwizycji</w:t>
            </w:r>
          </w:p>
        </w:tc>
      </w:tr>
      <w:tr w:rsidR="00F10B26" w:rsidRPr="007859C1" w14:paraId="5037DF71" w14:textId="77777777" w:rsidTr="00240D9C">
        <w:trPr>
          <w:cnfStyle w:val="000000100000" w:firstRow="0" w:lastRow="0" w:firstColumn="0" w:lastColumn="0" w:oddVBand="0" w:evenVBand="0" w:oddHBand="1" w:evenHBand="0" w:firstRowFirstColumn="0" w:firstRowLastColumn="0" w:lastRowFirstColumn="0" w:lastRowLastColumn="0"/>
          <w:trHeight w:val="311"/>
        </w:trPr>
        <w:tc>
          <w:tcPr>
            <w:tcW w:w="9067" w:type="dxa"/>
          </w:tcPr>
          <w:p w14:paraId="739C5A0F"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ręcznego ustalenia dowolnej kolejności obrazów w serii.</w:t>
            </w:r>
          </w:p>
        </w:tc>
      </w:tr>
      <w:tr w:rsidR="00F10B26" w:rsidRPr="007859C1" w14:paraId="00EC1091" w14:textId="77777777" w:rsidTr="00240D9C">
        <w:trPr>
          <w:trHeight w:val="274"/>
        </w:trPr>
        <w:tc>
          <w:tcPr>
            <w:tcW w:w="9067" w:type="dxa"/>
          </w:tcPr>
          <w:p w14:paraId="0A83E4C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otworzenia badania z wyświetleniem tylko obrazów „istotnych” – kluczowych.</w:t>
            </w:r>
          </w:p>
        </w:tc>
      </w:tr>
      <w:tr w:rsidR="00F10B26" w:rsidRPr="007859C1" w14:paraId="05EE5A60"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7B444A96"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t>Organizowanie przeglądania sekwencji obrazów, min:</w:t>
            </w:r>
            <w:r w:rsidRPr="007859C1">
              <w:rPr>
                <w:rFonts w:eastAsia="Calibri" w:cs="Segoe UI Light"/>
                <w:bCs/>
                <w:iCs/>
              </w:rPr>
              <w:br/>
              <w:t xml:space="preserve">- </w:t>
            </w:r>
            <w:r w:rsidRPr="007859C1">
              <w:rPr>
                <w:rFonts w:eastAsia="Calibri" w:cs="Segoe UI Light"/>
              </w:rPr>
              <w:t>zmiana kolejności,</w:t>
            </w:r>
            <w:r w:rsidRPr="007859C1">
              <w:rPr>
                <w:rFonts w:eastAsia="Calibri" w:cs="Segoe UI Light"/>
              </w:rPr>
              <w:br/>
              <w:t>- tryb animacji (ustawianie prędkości, kierunku, początku i końca zapętlanie animacji),</w:t>
            </w:r>
            <w:r w:rsidRPr="007859C1">
              <w:rPr>
                <w:rFonts w:eastAsia="Calibri" w:cs="Segoe UI Light"/>
              </w:rPr>
              <w:br/>
              <w:t>- scalanie obrazów wybranych serii.</w:t>
            </w:r>
          </w:p>
        </w:tc>
      </w:tr>
      <w:tr w:rsidR="00F10B26" w:rsidRPr="007859C1" w14:paraId="426C981B" w14:textId="77777777" w:rsidTr="00240D9C">
        <w:trPr>
          <w:trHeight w:val="601"/>
        </w:trPr>
        <w:tc>
          <w:tcPr>
            <w:tcW w:w="9067" w:type="dxa"/>
          </w:tcPr>
          <w:p w14:paraId="240DD9E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umożliwiać zapis (eksport) na lokalnym dysku obrazu z adnotacjami jako plik JPEG BMP, TIFF, DICOM, AVI. Przy zapisie plików wieloklatkowych do AVI – możliwość wyboru kodeka (w tym MPEG4).</w:t>
            </w:r>
          </w:p>
        </w:tc>
      </w:tr>
      <w:tr w:rsidR="00F10B26" w:rsidRPr="007859C1" w14:paraId="2CE7C4CF"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5B1417F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musi umożliwiać podział badania wieloklatkowego na pojedyncze obrazy.</w:t>
            </w:r>
          </w:p>
        </w:tc>
      </w:tr>
      <w:tr w:rsidR="00F10B26" w:rsidRPr="007859C1" w14:paraId="11E5B06F" w14:textId="77777777" w:rsidTr="00240D9C">
        <w:trPr>
          <w:trHeight w:val="601"/>
        </w:trPr>
        <w:tc>
          <w:tcPr>
            <w:tcW w:w="9067" w:type="dxa"/>
          </w:tcPr>
          <w:p w14:paraId="5275F285"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t>Obróbka obrazów w zakresie podstawowym, min.</w:t>
            </w:r>
            <w:r w:rsidRPr="007859C1">
              <w:rPr>
                <w:rFonts w:eastAsia="Calibri" w:cs="Segoe UI Light"/>
              </w:rPr>
              <w:br/>
              <w:t>- ustawienia okna;</w:t>
            </w:r>
            <w:r w:rsidRPr="007859C1">
              <w:rPr>
                <w:rFonts w:eastAsia="Calibri" w:cs="Segoe UI Light"/>
              </w:rPr>
              <w:br/>
              <w:t>- negatyw / pozytyw;</w:t>
            </w:r>
            <w:r w:rsidRPr="007859C1">
              <w:rPr>
                <w:rFonts w:eastAsia="Calibri" w:cs="Segoe UI Light"/>
              </w:rPr>
              <w:br/>
              <w:t xml:space="preserve">- </w:t>
            </w:r>
            <w:proofErr w:type="spellStart"/>
            <w:r w:rsidRPr="007859C1">
              <w:rPr>
                <w:rFonts w:eastAsia="Calibri" w:cs="Segoe UI Light"/>
              </w:rPr>
              <w:t>blendowanie</w:t>
            </w:r>
            <w:proofErr w:type="spellEnd"/>
            <w:r w:rsidRPr="007859C1">
              <w:rPr>
                <w:rFonts w:eastAsia="Calibri" w:cs="Segoe UI Light"/>
              </w:rPr>
              <w:t>;</w:t>
            </w:r>
            <w:r w:rsidRPr="007859C1">
              <w:rPr>
                <w:rFonts w:eastAsia="Calibri" w:cs="Segoe UI Light"/>
              </w:rPr>
              <w:br/>
              <w:t>- obroty 90° i 180°, odbicia lustrzane;</w:t>
            </w:r>
            <w:r w:rsidRPr="007859C1">
              <w:rPr>
                <w:rFonts w:eastAsia="Calibri" w:cs="Segoe UI Light"/>
              </w:rPr>
              <w:br/>
              <w:t xml:space="preserve">- wyświetlanie w trybie skali 1:1 </w:t>
            </w:r>
            <w:r w:rsidRPr="007859C1">
              <w:rPr>
                <w:rFonts w:eastAsia="Calibri" w:cs="Segoe UI Light"/>
              </w:rPr>
              <w:br/>
              <w:t>- funkcja ruchomej lupy z płynnym powiększaniem;</w:t>
            </w:r>
            <w:r w:rsidRPr="007859C1">
              <w:rPr>
                <w:rFonts w:eastAsia="Calibri" w:cs="Segoe UI Light"/>
              </w:rPr>
              <w:br/>
              <w:t>- ukrywanie danych pacjenta;</w:t>
            </w:r>
            <w:r w:rsidRPr="007859C1">
              <w:rPr>
                <w:rFonts w:eastAsia="Calibri" w:cs="Segoe UI Light"/>
              </w:rPr>
              <w:br/>
              <w:t>- płynne powiększanie całości obrazu;</w:t>
            </w:r>
            <w:r w:rsidRPr="007859C1">
              <w:rPr>
                <w:rFonts w:eastAsia="Calibri" w:cs="Segoe UI Light"/>
              </w:rPr>
              <w:br/>
              <w:t>- określenie zakresu działania modyfikacji obrazu – jeden obraz, cała seria;</w:t>
            </w:r>
            <w:r w:rsidRPr="007859C1">
              <w:rPr>
                <w:rFonts w:eastAsia="Calibri" w:cs="Segoe UI Light"/>
              </w:rPr>
              <w:br/>
              <w:t>- filtr wyostrzający i wygładzający.</w:t>
            </w:r>
          </w:p>
        </w:tc>
      </w:tr>
      <w:tr w:rsidR="00F10B26" w:rsidRPr="007859C1" w14:paraId="433972C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3AE5D2E"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t>Pomiary na obrazach w zakresie podstawowym, min</w:t>
            </w:r>
            <w:r w:rsidRPr="007859C1">
              <w:rPr>
                <w:rFonts w:eastAsia="Calibri" w:cs="Segoe UI Light"/>
              </w:rPr>
              <w:t>.:</w:t>
            </w:r>
            <w:r w:rsidRPr="007859C1">
              <w:rPr>
                <w:rFonts w:eastAsia="Calibri" w:cs="Segoe UI Light"/>
              </w:rPr>
              <w:br/>
              <w:t>- Odległości po linii prostej;</w:t>
            </w:r>
            <w:r w:rsidRPr="007859C1">
              <w:rPr>
                <w:rFonts w:eastAsia="Calibri" w:cs="Segoe UI Light"/>
              </w:rPr>
              <w:br/>
              <w:t>- Odległość po krzywej;</w:t>
            </w:r>
            <w:r w:rsidRPr="007859C1">
              <w:rPr>
                <w:rFonts w:eastAsia="Calibri" w:cs="Segoe UI Light"/>
              </w:rPr>
              <w:br/>
              <w:t>- Histogram;</w:t>
            </w:r>
            <w:r w:rsidRPr="007859C1">
              <w:rPr>
                <w:rFonts w:eastAsia="Calibri" w:cs="Segoe UI Light"/>
              </w:rPr>
              <w:br/>
              <w:t>- Kalibracja geometryczna;</w:t>
            </w:r>
            <w:r w:rsidRPr="007859C1">
              <w:rPr>
                <w:rFonts w:eastAsia="Calibri" w:cs="Segoe UI Light"/>
              </w:rPr>
              <w:br/>
              <w:t xml:space="preserve">- Kąty między dwoma nieprzecinającymi się prostymi (kąt </w:t>
            </w:r>
            <w:proofErr w:type="spellStart"/>
            <w:r w:rsidRPr="007859C1">
              <w:rPr>
                <w:rFonts w:eastAsia="Calibri" w:cs="Segoe UI Light"/>
              </w:rPr>
              <w:t>Cobba</w:t>
            </w:r>
            <w:proofErr w:type="spellEnd"/>
            <w:r w:rsidRPr="007859C1">
              <w:rPr>
                <w:rFonts w:eastAsia="Calibri" w:cs="Segoe UI Light"/>
              </w:rPr>
              <w:t>);</w:t>
            </w:r>
            <w:r w:rsidRPr="007859C1">
              <w:rPr>
                <w:rFonts w:eastAsia="Calibri" w:cs="Segoe UI Light"/>
              </w:rPr>
              <w:br/>
              <w:t>- Kąty między kolejnymi nieprzecinającymi się prostymi;</w:t>
            </w:r>
            <w:r w:rsidRPr="007859C1">
              <w:rPr>
                <w:rFonts w:eastAsia="Calibri" w:cs="Segoe UI Light"/>
              </w:rPr>
              <w:br/>
              <w:t>- Automatyczne kreślenie linii łączącej środki dwóch innych odcinków;</w:t>
            </w:r>
            <w:r w:rsidRPr="007859C1">
              <w:rPr>
                <w:rFonts w:eastAsia="Calibri" w:cs="Segoe UI Light"/>
              </w:rPr>
              <w:br/>
              <w:t>- Kąt między dwoma liniami łączącymi środki par innych odcinków;</w:t>
            </w:r>
            <w:r w:rsidRPr="007859C1">
              <w:rPr>
                <w:rFonts w:eastAsia="Calibri" w:cs="Segoe UI Light"/>
              </w:rPr>
              <w:br/>
              <w:t>- Kąt pomiędzy dwoma półprostymi o wspólnych początkach;</w:t>
            </w:r>
            <w:r w:rsidRPr="007859C1">
              <w:rPr>
                <w:rFonts w:eastAsia="Calibri" w:cs="Segoe UI Light"/>
              </w:rPr>
              <w:br/>
              <w:t>- Balans kręgosłupa;</w:t>
            </w:r>
            <w:r w:rsidRPr="007859C1">
              <w:rPr>
                <w:rFonts w:eastAsia="Calibri" w:cs="Segoe UI Light"/>
              </w:rPr>
              <w:br/>
              <w:t>- Wskaźnik sercowo-płucny;</w:t>
            </w:r>
            <w:r w:rsidRPr="007859C1">
              <w:rPr>
                <w:rFonts w:eastAsia="Calibri" w:cs="Segoe UI Light"/>
              </w:rPr>
              <w:br/>
              <w:t>- Wskaźnik rozbieżności długości kości udowych;</w:t>
            </w:r>
            <w:r w:rsidRPr="007859C1">
              <w:rPr>
                <w:rFonts w:eastAsia="Calibri" w:cs="Segoe UI Light"/>
              </w:rPr>
              <w:br/>
              <w:t xml:space="preserve">- Pomiar objętości obszaru na podstawie obrazów 2D z wyborem algorytmu eliptycznego, </w:t>
            </w:r>
            <w:r w:rsidRPr="007859C1">
              <w:rPr>
                <w:rFonts w:eastAsia="Calibri" w:cs="Segoe UI Light"/>
              </w:rPr>
              <w:lastRenderedPageBreak/>
              <w:t xml:space="preserve">sferycznego i Lamberta; </w:t>
            </w:r>
            <w:r w:rsidRPr="007859C1">
              <w:rPr>
                <w:rFonts w:eastAsia="Calibri" w:cs="Segoe UI Light"/>
              </w:rPr>
              <w:br/>
              <w:t>- Wyznaczanie linii centralnej;</w:t>
            </w:r>
            <w:r w:rsidRPr="007859C1">
              <w:rPr>
                <w:rFonts w:eastAsia="Calibri" w:cs="Segoe UI Light"/>
              </w:rPr>
              <w:br/>
              <w:t>- Wartość piksela znajdującego się pod kursorem myszy (w przypadku badan TK, wartość HU);</w:t>
            </w:r>
            <w:r w:rsidRPr="007859C1">
              <w:rPr>
                <w:rFonts w:eastAsia="Calibri" w:cs="Segoe UI Light"/>
              </w:rPr>
              <w:br/>
              <w:t>- Pomiary statystyczne na wybranym ROI (region zainteresowania) w kształcie elipsy, wielokąta lub dowolnego kształtu z wyznaczeniem wartości minimalnej, maksymalnej średniej i odchylenia standardowego oraz prezentacją histogramu zaznaczonego obszaru.</w:t>
            </w:r>
          </w:p>
        </w:tc>
      </w:tr>
      <w:tr w:rsidR="00F10B26" w:rsidRPr="007859C1" w14:paraId="28157FDE" w14:textId="77777777" w:rsidTr="00240D9C">
        <w:trPr>
          <w:trHeight w:val="278"/>
        </w:trPr>
        <w:tc>
          <w:tcPr>
            <w:tcW w:w="9067" w:type="dxa"/>
          </w:tcPr>
          <w:p w14:paraId="0DF5C1B9"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lastRenderedPageBreak/>
              <w:t>Nanoszenie i usuwanie adnotacji na obrazach</w:t>
            </w:r>
            <w:r w:rsidRPr="007859C1">
              <w:rPr>
                <w:rFonts w:eastAsia="Calibri" w:cs="Segoe UI Light"/>
              </w:rPr>
              <w:br/>
              <w:t>- Tekst dowolny;</w:t>
            </w:r>
            <w:r w:rsidRPr="007859C1">
              <w:rPr>
                <w:rFonts w:eastAsia="Calibri" w:cs="Segoe UI Light"/>
              </w:rPr>
              <w:br/>
              <w:t xml:space="preserve">- Tekst predefiniowany przez użytkownika; </w:t>
            </w:r>
            <w:r w:rsidRPr="007859C1">
              <w:rPr>
                <w:rFonts w:eastAsia="Calibri" w:cs="Segoe UI Light"/>
              </w:rPr>
              <w:br/>
              <w:t>- Linie proste;</w:t>
            </w:r>
            <w:r w:rsidRPr="007859C1">
              <w:rPr>
                <w:rFonts w:eastAsia="Calibri" w:cs="Segoe UI Light"/>
              </w:rPr>
              <w:br/>
              <w:t>- Strzałki z podpisem;</w:t>
            </w:r>
            <w:r w:rsidRPr="007859C1">
              <w:rPr>
                <w:rFonts w:eastAsia="Calibri" w:cs="Segoe UI Light"/>
              </w:rPr>
              <w:br/>
              <w:t>- Notatka dodawana do wybranego miejsca obrazu, z wyświetleniem tylko tytułu tej notatki, z możliwością otworzenia pełnego tekstu;</w:t>
            </w:r>
            <w:r w:rsidRPr="007859C1">
              <w:rPr>
                <w:rFonts w:eastAsia="Calibri" w:cs="Segoe UI Light"/>
              </w:rPr>
              <w:br/>
              <w:t>- Prostokąty;</w:t>
            </w:r>
            <w:r w:rsidRPr="007859C1">
              <w:rPr>
                <w:rFonts w:eastAsia="Calibri" w:cs="Segoe UI Light"/>
              </w:rPr>
              <w:br/>
              <w:t>- Wielokąty regularne;</w:t>
            </w:r>
            <w:r w:rsidRPr="007859C1">
              <w:rPr>
                <w:rFonts w:eastAsia="Calibri" w:cs="Segoe UI Light"/>
              </w:rPr>
              <w:br/>
              <w:t>- Okręgi;</w:t>
            </w:r>
            <w:r w:rsidRPr="007859C1">
              <w:rPr>
                <w:rFonts w:eastAsia="Calibri" w:cs="Segoe UI Light"/>
              </w:rPr>
              <w:br/>
              <w:t>- Edycja (przesuwanie i zmiany zawartości / kształtów);</w:t>
            </w:r>
            <w:r w:rsidRPr="007859C1">
              <w:rPr>
                <w:rFonts w:eastAsia="Calibri" w:cs="Segoe UI Light"/>
              </w:rPr>
              <w:br/>
              <w:t>- Szybkie ukrywanie i przywracanie;</w:t>
            </w:r>
            <w:r w:rsidRPr="007859C1">
              <w:rPr>
                <w:rFonts w:eastAsia="Calibri" w:cs="Segoe UI Light"/>
              </w:rPr>
              <w:br/>
              <w:t xml:space="preserve">- Szybkie usuwanie wybranych oraz wszystkich adnotacji; </w:t>
            </w:r>
            <w:r w:rsidRPr="007859C1">
              <w:rPr>
                <w:rFonts w:eastAsia="Calibri" w:cs="Segoe UI Light"/>
              </w:rPr>
              <w:br/>
              <w:t>- Etykietowanie kręgów.</w:t>
            </w:r>
          </w:p>
        </w:tc>
      </w:tr>
      <w:tr w:rsidR="00F10B26" w:rsidRPr="007859C1" w14:paraId="6BECAA9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D74130"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Predefiniowanie indywidualnych ustawień okna z podziałem na typ badania, min. 10 ustawień, z szybkim dostępem za pomocą skrótów klawiszowych.</w:t>
            </w:r>
          </w:p>
        </w:tc>
      </w:tr>
      <w:tr w:rsidR="00F10B26" w:rsidRPr="007859C1" w14:paraId="42099338" w14:textId="77777777" w:rsidTr="00240D9C">
        <w:trPr>
          <w:trHeight w:val="278"/>
        </w:trPr>
        <w:tc>
          <w:tcPr>
            <w:tcW w:w="9067" w:type="dxa"/>
          </w:tcPr>
          <w:p w14:paraId="71599974"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Automatyczna synchronizacja i przeglądanie synchroniczne serii TK i MR w obrębie badania. Ręczna synchronizacja i przeglądanie synchroniczne serii TK i MR w różnych badaniach.</w:t>
            </w:r>
          </w:p>
          <w:p w14:paraId="1560EA4F" w14:textId="77777777" w:rsidR="00F10B26" w:rsidRPr="007859C1" w:rsidRDefault="00F10B26" w:rsidP="001E4301">
            <w:pPr>
              <w:widowControl w:val="0"/>
              <w:autoSpaceDE w:val="0"/>
              <w:autoSpaceDN w:val="0"/>
              <w:spacing w:line="276" w:lineRule="auto"/>
              <w:rPr>
                <w:rFonts w:eastAsia="Calibri" w:cs="Segoe UI Light"/>
              </w:rPr>
            </w:pPr>
            <w:bookmarkStart w:id="69" w:name="_Hlk491156300"/>
            <w:r w:rsidRPr="007859C1">
              <w:rPr>
                <w:rFonts w:eastAsia="Arial Unicode MS" w:cs="Segoe UI Light"/>
              </w:rPr>
              <w:t>Możliwość określenia, które serie podlegają synchronizacji – dotyczy synchronizacji automatycznej jak i ręcznej.</w:t>
            </w:r>
            <w:bookmarkEnd w:id="69"/>
          </w:p>
        </w:tc>
      </w:tr>
      <w:tr w:rsidR="00F10B26" w:rsidRPr="007859C1" w14:paraId="303EB6EE" w14:textId="77777777" w:rsidTr="00240D9C">
        <w:trPr>
          <w:cnfStyle w:val="000000100000" w:firstRow="0" w:lastRow="0" w:firstColumn="0" w:lastColumn="0" w:oddVBand="0" w:evenVBand="0" w:oddHBand="1" w:evenHBand="0" w:firstRowFirstColumn="0" w:firstRowLastColumn="0" w:lastRowFirstColumn="0" w:lastRowLastColumn="0"/>
          <w:trHeight w:val="283"/>
        </w:trPr>
        <w:tc>
          <w:tcPr>
            <w:tcW w:w="9067" w:type="dxa"/>
          </w:tcPr>
          <w:p w14:paraId="04619FD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skopiowania wybranego kawałka obrazu do schowka systemowego.</w:t>
            </w:r>
          </w:p>
        </w:tc>
      </w:tr>
      <w:tr w:rsidR="00F10B26" w:rsidRPr="007859C1" w14:paraId="24B4EF20" w14:textId="77777777" w:rsidTr="00240D9C">
        <w:trPr>
          <w:trHeight w:val="236"/>
        </w:trPr>
        <w:tc>
          <w:tcPr>
            <w:tcW w:w="9067" w:type="dxa"/>
          </w:tcPr>
          <w:p w14:paraId="70FC9389"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Znacznik informujący użytkownika o wyświetleniu wszystkich obrazów w serii.</w:t>
            </w:r>
          </w:p>
        </w:tc>
      </w:tr>
      <w:tr w:rsidR="00F10B26" w:rsidRPr="007859C1" w14:paraId="41A8B70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C4657F2"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Ostrzeżenie w postaci dodatkowego komunikatu w przypadku, gdy nie wszystkie obrazy z danego badania zostały wyświetlone.</w:t>
            </w:r>
          </w:p>
        </w:tc>
      </w:tr>
      <w:tr w:rsidR="00F10B26" w:rsidRPr="007859C1" w14:paraId="285F95ED" w14:textId="77777777" w:rsidTr="00240D9C">
        <w:trPr>
          <w:trHeight w:val="601"/>
        </w:trPr>
        <w:tc>
          <w:tcPr>
            <w:tcW w:w="9067" w:type="dxa"/>
          </w:tcPr>
          <w:p w14:paraId="008278C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Progresywne wczytywanie obrazów z indywidualnym skokowym określeniem domyślnej ilości wczytanych danych ze względu na typ badania.</w:t>
            </w:r>
          </w:p>
        </w:tc>
      </w:tr>
      <w:tr w:rsidR="00F10B26" w:rsidRPr="007859C1" w14:paraId="15957D4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6076AB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bCs/>
                <w:iCs/>
              </w:rPr>
              <w:t>Indywidualnie definiowane skróty klawiszowe, min. wyświetl opis badania, zamknij badanie, otwórz badanie, zmiana okna, minimalizacja, lista robocza, włącz/wyłącz dane demograficzne, włącz/wyłącz adnotacje i pomiary.</w:t>
            </w:r>
          </w:p>
        </w:tc>
      </w:tr>
      <w:tr w:rsidR="00F10B26" w:rsidRPr="007859C1" w14:paraId="040B8DB2" w14:textId="77777777" w:rsidTr="00240D9C">
        <w:trPr>
          <w:trHeight w:val="601"/>
        </w:trPr>
        <w:tc>
          <w:tcPr>
            <w:tcW w:w="9067" w:type="dxa"/>
          </w:tcPr>
          <w:p w14:paraId="22F3F50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Prezentacja statusu badania na liście roboczej. Min. status informujący o oczekiwaniu na opis, zakończeniu opisu, zatwierdzeniu opisu.</w:t>
            </w:r>
          </w:p>
        </w:tc>
      </w:tr>
      <w:tr w:rsidR="00F10B26" w:rsidRPr="007859C1" w14:paraId="39E173B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A47A713"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System umożliwia ustawienie aplikacji stacji klienckiej w stan czuwania, tak, że badania spełniające zdefiniowane kryteria są ściągane do pamięci podręcznej stacji diagnostycznej bez ingerencji użytkownika.</w:t>
            </w:r>
          </w:p>
        </w:tc>
      </w:tr>
      <w:tr w:rsidR="00F10B26" w:rsidRPr="007859C1" w14:paraId="07559F06" w14:textId="77777777" w:rsidTr="00240D9C">
        <w:trPr>
          <w:trHeight w:val="601"/>
        </w:trPr>
        <w:tc>
          <w:tcPr>
            <w:tcW w:w="9067" w:type="dxa"/>
          </w:tcPr>
          <w:p w14:paraId="19204DC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wyświetlenia listy badań z DICOMDIR znajdujących się na nośniku optycznym umieszczonym w lokalnym napędzie CD. Możliwość importu tych badań do systemu archiwum z edycją podstawowych danych pacjenta.</w:t>
            </w:r>
          </w:p>
        </w:tc>
      </w:tr>
      <w:tr w:rsidR="00F10B26" w:rsidRPr="007859C1" w14:paraId="0ADFC7EF" w14:textId="77777777" w:rsidTr="00240D9C">
        <w:trPr>
          <w:cnfStyle w:val="000000100000" w:firstRow="0" w:lastRow="0" w:firstColumn="0" w:lastColumn="0" w:oddVBand="0" w:evenVBand="0" w:oddHBand="1" w:evenHBand="0" w:firstRowFirstColumn="0" w:firstRowLastColumn="0" w:lastRowFirstColumn="0" w:lastRowLastColumn="0"/>
          <w:trHeight w:val="366"/>
        </w:trPr>
        <w:tc>
          <w:tcPr>
            <w:tcW w:w="9067" w:type="dxa"/>
          </w:tcPr>
          <w:p w14:paraId="7AC24BB8"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lastRenderedPageBreak/>
              <w:t>Możliwość pobierania badań z innych systemów za pomocą DICOM Query/</w:t>
            </w:r>
            <w:proofErr w:type="spellStart"/>
            <w:r w:rsidRPr="007859C1">
              <w:rPr>
                <w:rFonts w:eastAsia="Arial Unicode MS" w:cs="Segoe UI Light"/>
              </w:rPr>
              <w:t>Retrieve</w:t>
            </w:r>
            <w:proofErr w:type="spellEnd"/>
          </w:p>
        </w:tc>
      </w:tr>
      <w:tr w:rsidR="00F10B26" w:rsidRPr="007859C1" w14:paraId="69757D0E" w14:textId="77777777" w:rsidTr="00240D9C">
        <w:trPr>
          <w:trHeight w:val="331"/>
        </w:trPr>
        <w:tc>
          <w:tcPr>
            <w:tcW w:w="9067" w:type="dxa"/>
          </w:tcPr>
          <w:p w14:paraId="4605D97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otworzenia pojedynczych plików DICOM z lokalnego folderu/napędu CD.</w:t>
            </w:r>
          </w:p>
        </w:tc>
      </w:tr>
      <w:tr w:rsidR="00F10B26" w:rsidRPr="007859C1" w14:paraId="77400BA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4B6A76"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automatycznego otwierania wraz z badaniem komentarza do zlecenia pochodzącego z systemu HIS bądź wpisanego przez innego użytkownika ręcznie w systemie archiwum.</w:t>
            </w:r>
          </w:p>
        </w:tc>
      </w:tr>
      <w:tr w:rsidR="00F10B26" w:rsidRPr="007859C1" w14:paraId="5EA2F6A4" w14:textId="77777777" w:rsidTr="00240D9C">
        <w:trPr>
          <w:trHeight w:val="391"/>
        </w:trPr>
        <w:tc>
          <w:tcPr>
            <w:tcW w:w="9067" w:type="dxa"/>
          </w:tcPr>
          <w:p w14:paraId="6F0CF1BE"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Automatyczne ładowanie przez przeglądarkę obrazów zaimportowanych po otwarciu badania.</w:t>
            </w:r>
          </w:p>
        </w:tc>
      </w:tr>
      <w:tr w:rsidR="00F10B26" w:rsidRPr="007859C1" w14:paraId="6FCB0D8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CDCCBB8"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konfiguracji wyświetlanych jako etykiety na otwartych zdjęciach szczegółów badania / obrazu w tym możliwość wyświetlenia minimum:</w:t>
            </w:r>
          </w:p>
          <w:p w14:paraId="2D801907"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Imię i nazwisko pacjenta, identyfikator pacjenta, inne id pacjenta, numer badania, data urodzenia pacjenta, parametry ekspozycji i dawki, technik wykonujący badanie</w:t>
            </w:r>
          </w:p>
          <w:p w14:paraId="264CEA73"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zmiany wielkości i rodzaju czcionki dla każdej ze szczegółowych informacji.</w:t>
            </w:r>
          </w:p>
        </w:tc>
      </w:tr>
      <w:tr w:rsidR="00F10B26" w:rsidRPr="007859C1" w14:paraId="1A79E6C4" w14:textId="77777777" w:rsidTr="00240D9C">
        <w:trPr>
          <w:trHeight w:val="293"/>
        </w:trPr>
        <w:tc>
          <w:tcPr>
            <w:tcW w:w="9067" w:type="dxa"/>
          </w:tcPr>
          <w:p w14:paraId="5BD1CB87"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Aplikowanie tablic LUT przy wyświetlaniu dla zdjęć, gdzie są one dostępne.</w:t>
            </w:r>
          </w:p>
        </w:tc>
      </w:tr>
      <w:tr w:rsidR="00F10B26" w:rsidRPr="007859C1" w14:paraId="1DD7FFC5" w14:textId="77777777" w:rsidTr="00240D9C">
        <w:trPr>
          <w:cnfStyle w:val="000000100000" w:firstRow="0" w:lastRow="0" w:firstColumn="0" w:lastColumn="0" w:oddVBand="0" w:evenVBand="0" w:oddHBand="1" w:evenHBand="0" w:firstRowFirstColumn="0" w:firstRowLastColumn="0" w:lastRowFirstColumn="0" w:lastRowLastColumn="0"/>
          <w:trHeight w:val="387"/>
        </w:trPr>
        <w:tc>
          <w:tcPr>
            <w:tcW w:w="9067" w:type="dxa"/>
          </w:tcPr>
          <w:p w14:paraId="5196B62F"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konfiguracji wyboru funkcji dostępnych pod klawiszami myszy.</w:t>
            </w:r>
          </w:p>
        </w:tc>
      </w:tr>
      <w:tr w:rsidR="00F10B26" w:rsidRPr="007859C1" w14:paraId="659E3931" w14:textId="77777777" w:rsidTr="00240D9C">
        <w:trPr>
          <w:trHeight w:val="601"/>
        </w:trPr>
        <w:tc>
          <w:tcPr>
            <w:tcW w:w="9067" w:type="dxa"/>
          </w:tcPr>
          <w:p w14:paraId="027BE21E" w14:textId="5EB0306D" w:rsidR="00F10B26" w:rsidRPr="007859C1" w:rsidRDefault="00F10B26" w:rsidP="001E4301">
            <w:pPr>
              <w:widowControl w:val="0"/>
              <w:autoSpaceDE w:val="0"/>
              <w:autoSpaceDN w:val="0"/>
              <w:spacing w:line="276" w:lineRule="auto"/>
              <w:rPr>
                <w:rFonts w:eastAsia="Arial Unicode MS" w:cs="Segoe UI Light"/>
              </w:rPr>
            </w:pPr>
            <w:bookmarkStart w:id="70" w:name="_Hlk491157468"/>
            <w:r w:rsidRPr="007859C1">
              <w:rPr>
                <w:rFonts w:eastAsia="Arial Unicode MS" w:cs="Segoe UI Light"/>
              </w:rPr>
              <w:t>Możliwość integracji z systemem Active Directory i obsługę logowania do aplikacji przy pomocy loginu i hasła z Active Directory jak i hasła lokalnego.</w:t>
            </w:r>
            <w:bookmarkEnd w:id="70"/>
          </w:p>
        </w:tc>
      </w:tr>
      <w:tr w:rsidR="00F10B26" w:rsidRPr="007859C1" w14:paraId="12B7973F" w14:textId="77777777" w:rsidTr="00240D9C">
        <w:trPr>
          <w:cnfStyle w:val="000000100000" w:firstRow="0" w:lastRow="0" w:firstColumn="0" w:lastColumn="0" w:oddVBand="0" w:evenVBand="0" w:oddHBand="1" w:evenHBand="0" w:firstRowFirstColumn="0" w:firstRowLastColumn="0" w:lastRowFirstColumn="0" w:lastRowLastColumn="0"/>
          <w:trHeight w:val="291"/>
        </w:trPr>
        <w:tc>
          <w:tcPr>
            <w:tcW w:w="9067" w:type="dxa"/>
          </w:tcPr>
          <w:p w14:paraId="0204F1A9"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b/>
              </w:rPr>
              <w:t>Klient diagnostyczny</w:t>
            </w:r>
          </w:p>
        </w:tc>
      </w:tr>
      <w:tr w:rsidR="00F10B26" w:rsidRPr="007859C1" w14:paraId="20E4FE0C" w14:textId="77777777" w:rsidTr="00240D9C">
        <w:trPr>
          <w:trHeight w:val="373"/>
        </w:trPr>
        <w:tc>
          <w:tcPr>
            <w:tcW w:w="9067" w:type="dxa"/>
          </w:tcPr>
          <w:p w14:paraId="2831FDD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Klient diagnostyczny RTG tożsamy z klientem klinicznym rozszerzony o poniższe funkcjonalności.</w:t>
            </w:r>
          </w:p>
        </w:tc>
      </w:tr>
      <w:tr w:rsidR="00F10B26" w:rsidRPr="007859C1" w14:paraId="00C998C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BF2E86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Zapisywanie w systemie archiwum i udostępnianie zmian wprowadzonych na obrazach, min: adnotacje i pomiary, ustawienia okna, kalibracja, obrót, odbicie lustrzane.</w:t>
            </w:r>
          </w:p>
        </w:tc>
      </w:tr>
      <w:tr w:rsidR="00F10B26" w:rsidRPr="007859C1" w14:paraId="4448B642" w14:textId="77777777" w:rsidTr="00240D9C">
        <w:trPr>
          <w:trHeight w:val="601"/>
        </w:trPr>
        <w:tc>
          <w:tcPr>
            <w:tcW w:w="9067" w:type="dxa"/>
          </w:tcPr>
          <w:p w14:paraId="50F78F7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wykonywania tzw. zrzutów ekranowych min. z wybranego obrazu, całego ekranu i dodanie ich do badania w archiwum jako nowa seria.</w:t>
            </w:r>
          </w:p>
        </w:tc>
      </w:tr>
      <w:tr w:rsidR="00F10B26" w:rsidRPr="007859C1" w14:paraId="65B88C34" w14:textId="77777777" w:rsidTr="00240D9C">
        <w:trPr>
          <w:cnfStyle w:val="000000100000" w:firstRow="0" w:lastRow="0" w:firstColumn="0" w:lastColumn="0" w:oddVBand="0" w:evenVBand="0" w:oddHBand="1" w:evenHBand="0" w:firstRowFirstColumn="0" w:firstRowLastColumn="0" w:lastRowFirstColumn="0" w:lastRowLastColumn="0"/>
          <w:trHeight w:val="323"/>
        </w:trPr>
        <w:tc>
          <w:tcPr>
            <w:tcW w:w="9067" w:type="dxa"/>
          </w:tcPr>
          <w:p w14:paraId="3484CCF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oznaczenia wybranego obrazu w badaniu jako „istotny”.</w:t>
            </w:r>
          </w:p>
        </w:tc>
      </w:tr>
      <w:tr w:rsidR="00F10B26" w:rsidRPr="007859C1" w14:paraId="14BDC68A" w14:textId="77777777" w:rsidTr="00240D9C">
        <w:trPr>
          <w:trHeight w:val="271"/>
        </w:trPr>
        <w:tc>
          <w:tcPr>
            <w:tcW w:w="9067" w:type="dxa"/>
          </w:tcPr>
          <w:p w14:paraId="73E78A9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Możliwość umieszczania na wydruku opisu obrazów z badania lub wykonanych zrzutów.</w:t>
            </w:r>
          </w:p>
        </w:tc>
      </w:tr>
      <w:tr w:rsidR="00F10B26" w:rsidRPr="007859C1" w14:paraId="07C4F1C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F76486A"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Wtórne rekonstrukcje MPR warstw CT i MR (2D) w płaszczyznach – wieńcowej, strzałkowej, skośnej. Możliwość zapisania rekonstrukcji jako nowa seria w badaniu ze wskazaniem ilości i odstępów między zapisywanymi rekonstruowanymi obrazami.</w:t>
            </w:r>
          </w:p>
        </w:tc>
      </w:tr>
      <w:tr w:rsidR="00F10B26" w:rsidRPr="007859C1" w14:paraId="02A4962F" w14:textId="77777777" w:rsidTr="00240D9C">
        <w:trPr>
          <w:trHeight w:val="601"/>
        </w:trPr>
        <w:tc>
          <w:tcPr>
            <w:tcW w:w="9067" w:type="dxa"/>
          </w:tcPr>
          <w:p w14:paraId="297B84D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Wtórne rekonstrukcje MPR warstw TK i MR po dowolnej krzywej (3DMPR). Możliwość zapisania rekonstrukcji jako nowa seria w badaniu.</w:t>
            </w:r>
          </w:p>
        </w:tc>
      </w:tr>
      <w:tr w:rsidR="00F10B26" w:rsidRPr="007859C1" w14:paraId="6209216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F224DA1"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Określenie grubości warstwy rekonstrukcji. Płynna zmiana grubości warstwy i możliwość ręcznego ustawienia wartości.</w:t>
            </w:r>
          </w:p>
        </w:tc>
      </w:tr>
      <w:tr w:rsidR="00F10B26" w:rsidRPr="007859C1" w14:paraId="08CA58C2" w14:textId="77777777" w:rsidTr="00240D9C">
        <w:trPr>
          <w:trHeight w:val="601"/>
        </w:trPr>
        <w:tc>
          <w:tcPr>
            <w:tcW w:w="9067" w:type="dxa"/>
          </w:tcPr>
          <w:p w14:paraId="135396BC"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 xml:space="preserve">Rekonstrukcje MIP, </w:t>
            </w:r>
            <w:proofErr w:type="spellStart"/>
            <w:r w:rsidRPr="007859C1">
              <w:rPr>
                <w:rFonts w:eastAsia="Calibri" w:cs="Segoe UI Light"/>
              </w:rPr>
              <w:t>MinIP</w:t>
            </w:r>
            <w:proofErr w:type="spellEnd"/>
            <w:r w:rsidRPr="007859C1">
              <w:rPr>
                <w:rFonts w:eastAsia="Calibri" w:cs="Segoe UI Light"/>
              </w:rPr>
              <w:t>, z określeniem dowolnego regionu zainteresowania. Możliwość „odcinania” nieistotnych części rekonstrukcji.</w:t>
            </w:r>
          </w:p>
        </w:tc>
      </w:tr>
      <w:tr w:rsidR="00F10B26" w:rsidRPr="007859C1" w14:paraId="1C3FA4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5BBAF4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Arial Unicode MS" w:cs="Segoe UI Light"/>
              </w:rPr>
              <w:t>Tworzenie automatycznych sekwencji obrazów rekonstrukcji MIP w różnych pozycjach i zapisanie ich do systemu archiwum.</w:t>
            </w:r>
          </w:p>
        </w:tc>
      </w:tr>
      <w:tr w:rsidR="00F10B26" w:rsidRPr="007859C1" w14:paraId="28ED29A0" w14:textId="77777777" w:rsidTr="00240D9C">
        <w:trPr>
          <w:trHeight w:val="601"/>
        </w:trPr>
        <w:tc>
          <w:tcPr>
            <w:tcW w:w="9067" w:type="dxa"/>
          </w:tcPr>
          <w:p w14:paraId="509CC2E2"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oznaczenia kręgów na widoku w płaszczyźnie czołowej lub strzałkowej, tak, że po przejściu do widoku płaszczyzny poziomej system powinien pokazywać informację na wysokości jakiego kręgu znajduje się wyświetlany obraz.</w:t>
            </w:r>
          </w:p>
        </w:tc>
      </w:tr>
      <w:tr w:rsidR="00F10B26" w:rsidRPr="007859C1" w14:paraId="3D36C63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D62AA94"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tworzenia katalogów "kominkowych",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tworzenia listy z zapisanych prac.</w:t>
            </w:r>
          </w:p>
        </w:tc>
      </w:tr>
      <w:tr w:rsidR="00F10B26" w:rsidRPr="007859C1" w14:paraId="67F4A97E" w14:textId="77777777" w:rsidTr="00240D9C">
        <w:trPr>
          <w:trHeight w:val="601"/>
        </w:trPr>
        <w:tc>
          <w:tcPr>
            <w:tcW w:w="9067" w:type="dxa"/>
          </w:tcPr>
          <w:p w14:paraId="795FB6CC"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lastRenderedPageBreak/>
              <w:t xml:space="preserve">Możliwość zapisania zmian sposobu i układu wyświetlania badania, aby można było do niego wrócić z poziomu otwartego badania w przyszłości. Obsługa zapisu wielu stanów. </w:t>
            </w:r>
            <w:bookmarkStart w:id="71" w:name="_Hlk491177756"/>
            <w:r w:rsidRPr="007859C1">
              <w:rPr>
                <w:rFonts w:eastAsia="Arial Unicode MS" w:cs="Segoe UI Light"/>
              </w:rPr>
              <w:t>Możliwość konfiguracji, aby gdy w pamięci jest zapisany układ wyświetlania badania to był on automatycznie aplikowany przy otwieraniu badania.</w:t>
            </w:r>
            <w:bookmarkEnd w:id="71"/>
          </w:p>
        </w:tc>
      </w:tr>
      <w:tr w:rsidR="00F10B26" w:rsidRPr="007859C1" w14:paraId="03C667A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0172A81"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zapisywanie powiększeń obrazu jako plików GSPS (</w:t>
            </w:r>
            <w:proofErr w:type="spellStart"/>
            <w:r w:rsidRPr="007859C1">
              <w:rPr>
                <w:rFonts w:eastAsia="Arial Unicode MS" w:cs="Segoe UI Light"/>
              </w:rPr>
              <w:t>Grayscale</w:t>
            </w:r>
            <w:proofErr w:type="spellEnd"/>
            <w:r w:rsidRPr="007859C1">
              <w:rPr>
                <w:rFonts w:eastAsia="Arial Unicode MS" w:cs="Segoe UI Light"/>
              </w:rPr>
              <w:t xml:space="preserve"> </w:t>
            </w:r>
            <w:proofErr w:type="spellStart"/>
            <w:r w:rsidRPr="007859C1">
              <w:rPr>
                <w:rFonts w:eastAsia="Arial Unicode MS" w:cs="Segoe UI Light"/>
              </w:rPr>
              <w:t>Softcopy</w:t>
            </w:r>
            <w:proofErr w:type="spellEnd"/>
            <w:r w:rsidRPr="007859C1">
              <w:rPr>
                <w:rFonts w:eastAsia="Arial Unicode MS" w:cs="Segoe UI Light"/>
              </w:rPr>
              <w:t xml:space="preserve"> Presentation </w:t>
            </w:r>
            <w:proofErr w:type="spellStart"/>
            <w:r w:rsidRPr="007859C1">
              <w:rPr>
                <w:rFonts w:eastAsia="Arial Unicode MS" w:cs="Segoe UI Light"/>
              </w:rPr>
              <w:t>State</w:t>
            </w:r>
            <w:proofErr w:type="spellEnd"/>
            <w:r w:rsidRPr="007859C1">
              <w:rPr>
                <w:rFonts w:eastAsia="Arial Unicode MS" w:cs="Segoe UI Light"/>
              </w:rPr>
              <w:t xml:space="preserve">) oraz możliwość włączenia ich automatycznego aplikowania przy uruchamianiu badania. </w:t>
            </w:r>
          </w:p>
        </w:tc>
      </w:tr>
      <w:tr w:rsidR="00F10B26" w:rsidRPr="007859C1" w14:paraId="48DBE16E" w14:textId="77777777" w:rsidTr="00240D9C">
        <w:trPr>
          <w:trHeight w:val="395"/>
        </w:trPr>
        <w:tc>
          <w:tcPr>
            <w:tcW w:w="9067" w:type="dxa"/>
          </w:tcPr>
          <w:p w14:paraId="6D82AAB5"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Sygnalizacja pojawiania się nowych badań w systemie archiwum.</w:t>
            </w:r>
          </w:p>
        </w:tc>
      </w:tr>
      <w:tr w:rsidR="00F10B26" w:rsidRPr="007859C1" w14:paraId="3B28F201" w14:textId="77777777" w:rsidTr="00240D9C">
        <w:trPr>
          <w:cnfStyle w:val="000000100000" w:firstRow="0" w:lastRow="0" w:firstColumn="0" w:lastColumn="0" w:oddVBand="0" w:evenVBand="0" w:oddHBand="1" w:evenHBand="0" w:firstRowFirstColumn="0" w:firstRowLastColumn="0" w:lastRowFirstColumn="0" w:lastRowLastColumn="0"/>
          <w:trHeight w:val="361"/>
        </w:trPr>
        <w:tc>
          <w:tcPr>
            <w:tcW w:w="9067" w:type="dxa"/>
          </w:tcPr>
          <w:p w14:paraId="36642695"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dodania i odtworzenia głosowego opisu badania.</w:t>
            </w:r>
          </w:p>
        </w:tc>
      </w:tr>
      <w:tr w:rsidR="00F10B26" w:rsidRPr="007859C1" w14:paraId="167B7723" w14:textId="77777777" w:rsidTr="00240D9C">
        <w:trPr>
          <w:trHeight w:val="601"/>
        </w:trPr>
        <w:tc>
          <w:tcPr>
            <w:tcW w:w="9067" w:type="dxa"/>
          </w:tcPr>
          <w:p w14:paraId="2CD8DBF8"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stworzenia opisu tekstowego i zatwierdzenia badania. Co najmniej dwa stopnie zatwierdzania opisów – opis wstępny (możliwy do edycji), opis końcowy (bez możliwości edycji).</w:t>
            </w:r>
          </w:p>
        </w:tc>
      </w:tr>
      <w:tr w:rsidR="00F10B26" w:rsidRPr="007859C1" w14:paraId="339AE81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9963C7B"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tworzenia nowych wersji opisów do już zatwierdzonych badań z zastrzeżeniem, że radiolodzy i administratorzy mają wgląd w poprzednie wersje opisów.</w:t>
            </w:r>
          </w:p>
        </w:tc>
      </w:tr>
      <w:tr w:rsidR="00F10B26" w:rsidRPr="007859C1" w14:paraId="559D4EEC" w14:textId="77777777" w:rsidTr="00240D9C">
        <w:trPr>
          <w:trHeight w:val="601"/>
        </w:trPr>
        <w:tc>
          <w:tcPr>
            <w:tcW w:w="9067" w:type="dxa"/>
          </w:tcPr>
          <w:p w14:paraId="58C6970A"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Unicode MS" w:cs="Segoe UI Light"/>
              </w:rPr>
              <w:t>Możliwość tworzenia i edycji szablonów opisowych dostępnych przy tworzeniu opisów. Możliwość grupowania szablonów.</w:t>
            </w:r>
          </w:p>
        </w:tc>
      </w:tr>
      <w:tr w:rsidR="00F10B26" w:rsidRPr="007859C1" w14:paraId="305F1848" w14:textId="77777777" w:rsidTr="00240D9C">
        <w:trPr>
          <w:cnfStyle w:val="000000100000" w:firstRow="0" w:lastRow="0" w:firstColumn="0" w:lastColumn="0" w:oddVBand="0" w:evenVBand="0" w:oddHBand="1" w:evenHBand="0" w:firstRowFirstColumn="0" w:firstRowLastColumn="0" w:lastRowFirstColumn="0" w:lastRowLastColumn="0"/>
          <w:trHeight w:val="368"/>
        </w:trPr>
        <w:tc>
          <w:tcPr>
            <w:tcW w:w="9067" w:type="dxa"/>
          </w:tcPr>
          <w:p w14:paraId="0EE989FB" w14:textId="77777777" w:rsidR="00F10B26" w:rsidRPr="007859C1" w:rsidRDefault="00F10B26" w:rsidP="001E4301">
            <w:pPr>
              <w:widowControl w:val="0"/>
              <w:autoSpaceDE w:val="0"/>
              <w:autoSpaceDN w:val="0"/>
              <w:spacing w:line="276" w:lineRule="auto"/>
              <w:rPr>
                <w:rFonts w:eastAsia="Arial Unicode MS" w:cs="Segoe UI Light"/>
              </w:rPr>
            </w:pPr>
            <w:r w:rsidRPr="007859C1">
              <w:rPr>
                <w:rFonts w:eastAsia="Arial" w:cs="Segoe UI Light"/>
                <w:b/>
                <w:bCs/>
                <w:color w:val="000000"/>
              </w:rPr>
              <w:t>Inne wymagania dla systemu i wdrożenia</w:t>
            </w:r>
          </w:p>
        </w:tc>
      </w:tr>
      <w:tr w:rsidR="00F10B26" w:rsidRPr="007859C1" w14:paraId="0D31CDBE" w14:textId="77777777" w:rsidTr="00240D9C">
        <w:trPr>
          <w:trHeight w:val="401"/>
        </w:trPr>
        <w:tc>
          <w:tcPr>
            <w:tcW w:w="9067" w:type="dxa"/>
          </w:tcPr>
          <w:p w14:paraId="4B33618A"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Interfejs w języku polskim, pomoc w języku polskim</w:t>
            </w:r>
          </w:p>
        </w:tc>
      </w:tr>
      <w:tr w:rsidR="00F10B26" w:rsidRPr="007859C1" w14:paraId="29496E96" w14:textId="77777777" w:rsidTr="00240D9C">
        <w:trPr>
          <w:cnfStyle w:val="000000100000" w:firstRow="0" w:lastRow="0" w:firstColumn="0" w:lastColumn="0" w:oddVBand="0" w:evenVBand="0" w:oddHBand="1" w:evenHBand="0" w:firstRowFirstColumn="0" w:firstRowLastColumn="0" w:lastRowFirstColumn="0" w:lastRowLastColumn="0"/>
          <w:trHeight w:val="407"/>
        </w:trPr>
        <w:tc>
          <w:tcPr>
            <w:tcW w:w="9067" w:type="dxa"/>
          </w:tcPr>
          <w:p w14:paraId="4AAEA6FF"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Możliwość wyboru interfejsu pomiędzy językiem polskim a angielskim.</w:t>
            </w:r>
          </w:p>
        </w:tc>
      </w:tr>
      <w:tr w:rsidR="00F10B26" w:rsidRPr="007859C1" w14:paraId="6758BB27" w14:textId="77777777" w:rsidTr="00240D9C">
        <w:trPr>
          <w:trHeight w:val="601"/>
        </w:trPr>
        <w:tc>
          <w:tcPr>
            <w:tcW w:w="9067" w:type="dxa"/>
          </w:tcPr>
          <w:p w14:paraId="01244431"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Możliwość rozszerzenia o zintegrowany z systemem komunikatora umożliwiający podgląd informacji o zalogowanych użytkownikach, wymianę informacji tekstowych między użytkownikami i przekazywanie odniesień do badań wprost z przeglądarki systemu archiwum.</w:t>
            </w:r>
          </w:p>
        </w:tc>
      </w:tr>
      <w:tr w:rsidR="00F10B26" w:rsidRPr="007859C1" w14:paraId="6792721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210BF94"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bCs/>
                <w:iCs/>
              </w:rPr>
              <w:t xml:space="preserve">Grupowanie użytkowników. </w:t>
            </w:r>
            <w:r w:rsidRPr="007859C1">
              <w:rPr>
                <w:rFonts w:eastAsia="Calibri" w:cs="Segoe UI Light"/>
              </w:rPr>
              <w:t>Możliwość definiowania uprawnień na poziomie grup użytkowników (ról)</w:t>
            </w:r>
          </w:p>
        </w:tc>
      </w:tr>
      <w:tr w:rsidR="00F10B26" w:rsidRPr="007859C1" w14:paraId="64A50CA3" w14:textId="77777777" w:rsidTr="00240D9C">
        <w:trPr>
          <w:trHeight w:val="349"/>
        </w:trPr>
        <w:tc>
          <w:tcPr>
            <w:tcW w:w="9067" w:type="dxa"/>
          </w:tcPr>
          <w:p w14:paraId="7830010B"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bCs/>
                <w:iCs/>
              </w:rPr>
              <w:t xml:space="preserve">Dzienniki zdarzeń Serwera archiwum. </w:t>
            </w:r>
            <w:r w:rsidRPr="007859C1">
              <w:rPr>
                <w:rFonts w:eastAsia="Calibri" w:cs="Segoe UI Light"/>
              </w:rPr>
              <w:t>Rejestrowanie zdarzeń związanych z pracą systemu.</w:t>
            </w:r>
          </w:p>
        </w:tc>
      </w:tr>
      <w:tr w:rsidR="00F10B26" w:rsidRPr="007859C1" w14:paraId="5778B50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AE2BCFB"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t>Dzienniki zdarzeń systemu dystrybucji sieciowej.</w:t>
            </w:r>
            <w:r w:rsidRPr="007859C1">
              <w:rPr>
                <w:rFonts w:eastAsia="Calibri" w:cs="Segoe UI Light"/>
              </w:rPr>
              <w:br/>
              <w:t>Rejestrowanie zdarzeń związanych z pracą systemu webowej dystrybucji badań.</w:t>
            </w:r>
          </w:p>
        </w:tc>
      </w:tr>
      <w:tr w:rsidR="00F10B26" w:rsidRPr="007859C1" w14:paraId="3DABC108" w14:textId="77777777" w:rsidTr="00240D9C">
        <w:trPr>
          <w:trHeight w:val="601"/>
        </w:trPr>
        <w:tc>
          <w:tcPr>
            <w:tcW w:w="9067" w:type="dxa"/>
          </w:tcPr>
          <w:p w14:paraId="4CC50709" w14:textId="77777777" w:rsidR="00F10B26" w:rsidRPr="007859C1" w:rsidRDefault="00F10B26" w:rsidP="001E4301">
            <w:pPr>
              <w:widowControl w:val="0"/>
              <w:autoSpaceDE w:val="0"/>
              <w:autoSpaceDN w:val="0"/>
              <w:spacing w:line="276" w:lineRule="auto"/>
              <w:jc w:val="left"/>
              <w:rPr>
                <w:rFonts w:eastAsia="Calibri" w:cs="Segoe UI Light"/>
              </w:rPr>
            </w:pPr>
            <w:r w:rsidRPr="007859C1">
              <w:rPr>
                <w:rFonts w:eastAsia="Calibri" w:cs="Segoe UI Light"/>
                <w:bCs/>
                <w:iCs/>
              </w:rPr>
              <w:t>Notowanie zdarzenia protokołów.</w:t>
            </w:r>
            <w:r w:rsidRPr="007859C1">
              <w:rPr>
                <w:rFonts w:eastAsia="Calibri" w:cs="Segoe UI Light"/>
              </w:rPr>
              <w:br/>
              <w:t xml:space="preserve">Przychodzące i wychodzące wiadomości DICOM i HL7 (DICOM </w:t>
            </w:r>
            <w:proofErr w:type="spellStart"/>
            <w:r w:rsidRPr="007859C1">
              <w:rPr>
                <w:rFonts w:eastAsia="Calibri" w:cs="Segoe UI Light"/>
              </w:rPr>
              <w:t>Modality</w:t>
            </w:r>
            <w:proofErr w:type="spellEnd"/>
            <w:r w:rsidRPr="007859C1">
              <w:rPr>
                <w:rFonts w:eastAsia="Calibri" w:cs="Segoe UI Light"/>
              </w:rPr>
              <w:t xml:space="preserve"> </w:t>
            </w:r>
            <w:proofErr w:type="spellStart"/>
            <w:r w:rsidRPr="007859C1">
              <w:rPr>
                <w:rFonts w:eastAsia="Calibri" w:cs="Segoe UI Light"/>
              </w:rPr>
              <w:t>Worklist</w:t>
            </w:r>
            <w:proofErr w:type="spellEnd"/>
            <w:r w:rsidRPr="007859C1">
              <w:rPr>
                <w:rFonts w:eastAsia="Calibri" w:cs="Segoe UI Light"/>
              </w:rPr>
              <w:t>, MPPS, C-FIND).</w:t>
            </w:r>
          </w:p>
        </w:tc>
      </w:tr>
      <w:tr w:rsidR="00F10B26" w:rsidRPr="007859C1" w14:paraId="3CA59E9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1924CE"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bCs/>
                <w:iCs/>
              </w:rPr>
              <w:t xml:space="preserve">Notowanie zdarzenia walidacji badań. </w:t>
            </w:r>
            <w:r w:rsidRPr="007859C1">
              <w:rPr>
                <w:rFonts w:eastAsia="Calibri" w:cs="Segoe UI Light"/>
              </w:rPr>
              <w:t>Zmiany numerów i nazwisk pacjentów, numerów badań, dowiązywanie badań, negatywne weryfikacje</w:t>
            </w:r>
          </w:p>
        </w:tc>
      </w:tr>
      <w:tr w:rsidR="00F10B26" w:rsidRPr="007859C1" w14:paraId="0708A26A" w14:textId="77777777" w:rsidTr="00240D9C">
        <w:trPr>
          <w:trHeight w:val="601"/>
        </w:trPr>
        <w:tc>
          <w:tcPr>
            <w:tcW w:w="9067" w:type="dxa"/>
          </w:tcPr>
          <w:p w14:paraId="38C20A0F"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Możliwość wysyłki treści opisu do badań poprzez wiadomość e-mail, który jest szyfrowany certyfikatem lub hasłem.</w:t>
            </w:r>
          </w:p>
        </w:tc>
      </w:tr>
      <w:tr w:rsidR="00F10B26" w:rsidRPr="007859C1" w14:paraId="78D9E846" w14:textId="77777777" w:rsidTr="00240D9C">
        <w:trPr>
          <w:cnfStyle w:val="000000100000" w:firstRow="0" w:lastRow="0" w:firstColumn="0" w:lastColumn="0" w:oddVBand="0" w:evenVBand="0" w:oddHBand="1" w:evenHBand="0" w:firstRowFirstColumn="0" w:firstRowLastColumn="0" w:lastRowFirstColumn="0" w:lastRowLastColumn="0"/>
          <w:trHeight w:val="337"/>
        </w:trPr>
        <w:tc>
          <w:tcPr>
            <w:tcW w:w="9067" w:type="dxa"/>
          </w:tcPr>
          <w:p w14:paraId="714B827D"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 xml:space="preserve">Obsługa plików DICOM </w:t>
            </w:r>
            <w:proofErr w:type="spellStart"/>
            <w:r w:rsidRPr="007859C1">
              <w:rPr>
                <w:rFonts w:eastAsia="Calibri" w:cs="Segoe UI Light"/>
                <w:bCs/>
                <w:iCs/>
              </w:rPr>
              <w:t>encapsulated</w:t>
            </w:r>
            <w:proofErr w:type="spellEnd"/>
            <w:r w:rsidRPr="007859C1">
              <w:rPr>
                <w:rFonts w:eastAsia="Calibri" w:cs="Segoe UI Light"/>
                <w:bCs/>
                <w:iCs/>
              </w:rPr>
              <w:t xml:space="preserve"> PDF.</w:t>
            </w:r>
          </w:p>
        </w:tc>
      </w:tr>
      <w:tr w:rsidR="00F10B26" w:rsidRPr="007859C1" w14:paraId="500C4594" w14:textId="77777777" w:rsidTr="00240D9C">
        <w:trPr>
          <w:trHeight w:val="601"/>
        </w:trPr>
        <w:tc>
          <w:tcPr>
            <w:tcW w:w="9067" w:type="dxa"/>
          </w:tcPr>
          <w:p w14:paraId="5AB0B0CD"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Przechowywanie haseł w bazie danych w postaci wyniku funkcji skrótu.</w:t>
            </w:r>
          </w:p>
          <w:p w14:paraId="477B8D8D"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 xml:space="preserve">Hasło powinno zostać zmienione przez dodatkową zmienną wartość, a następnie z wyniku powinien być przeliczony skrót. W systemie przechowywana jest zmienna wartość dodana do hasła i skrót hasła z tą wartością.  </w:t>
            </w:r>
          </w:p>
          <w:p w14:paraId="69F23555"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Zalecane funkcje skrótu: SHA-2</w:t>
            </w:r>
          </w:p>
          <w:p w14:paraId="0BF4F94A" w14:textId="77777777" w:rsidR="00F10B26" w:rsidRPr="007859C1" w:rsidRDefault="00F10B26" w:rsidP="001E4301">
            <w:pPr>
              <w:widowControl w:val="0"/>
              <w:autoSpaceDE w:val="0"/>
              <w:autoSpaceDN w:val="0"/>
              <w:spacing w:line="276" w:lineRule="auto"/>
              <w:rPr>
                <w:rFonts w:eastAsia="Calibri" w:cs="Segoe UI Light"/>
                <w:bCs/>
                <w:iCs/>
              </w:rPr>
            </w:pPr>
            <w:r w:rsidRPr="007859C1">
              <w:rPr>
                <w:rFonts w:eastAsia="Calibri" w:cs="Segoe UI Light"/>
                <w:bCs/>
                <w:iCs/>
              </w:rPr>
              <w:t>Niedozwolone funkcje skrótu: MD1 - MD5, SHA-1</w:t>
            </w:r>
          </w:p>
        </w:tc>
      </w:tr>
      <w:tr w:rsidR="00F10B26" w:rsidRPr="007859C1" w14:paraId="605BFAB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D6135D"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rozbudowy systemu o następujące moduły tego samego producenta do zaawansowanej diagnostyki badań tomograficznych obejmujący:</w:t>
            </w:r>
          </w:p>
          <w:p w14:paraId="0CB18D09" w14:textId="77777777" w:rsidR="00F10B26" w:rsidRPr="007859C1" w:rsidRDefault="00F10B26" w:rsidP="007D3C16">
            <w:pPr>
              <w:widowControl w:val="0"/>
              <w:numPr>
                <w:ilvl w:val="0"/>
                <w:numId w:val="51"/>
              </w:numPr>
              <w:suppressAutoHyphens/>
              <w:autoSpaceDE w:val="0"/>
              <w:autoSpaceDN w:val="0"/>
              <w:spacing w:line="276" w:lineRule="auto"/>
              <w:contextualSpacing/>
              <w:jc w:val="left"/>
              <w:rPr>
                <w:rFonts w:cs="Segoe UI Light"/>
                <w:lang w:eastAsia="pl-PL"/>
              </w:rPr>
            </w:pPr>
            <w:r w:rsidRPr="007859C1">
              <w:rPr>
                <w:rFonts w:cs="Segoe UI Light"/>
                <w:lang w:eastAsia="pl-PL"/>
              </w:rPr>
              <w:t>Rekonstrukcje 3D</w:t>
            </w:r>
          </w:p>
          <w:p w14:paraId="127C593B" w14:textId="77777777" w:rsidR="00F10B26" w:rsidRPr="007859C1" w:rsidRDefault="00F10B26" w:rsidP="007D3C16">
            <w:pPr>
              <w:widowControl w:val="0"/>
              <w:numPr>
                <w:ilvl w:val="0"/>
                <w:numId w:val="51"/>
              </w:numPr>
              <w:suppressAutoHyphens/>
              <w:autoSpaceDE w:val="0"/>
              <w:autoSpaceDN w:val="0"/>
              <w:spacing w:line="276" w:lineRule="auto"/>
              <w:contextualSpacing/>
              <w:jc w:val="left"/>
              <w:rPr>
                <w:rFonts w:cs="Segoe UI Light"/>
                <w:lang w:eastAsia="pl-PL"/>
              </w:rPr>
            </w:pPr>
            <w:r w:rsidRPr="007859C1">
              <w:rPr>
                <w:rFonts w:cs="Segoe UI Light"/>
                <w:lang w:eastAsia="pl-PL"/>
              </w:rPr>
              <w:lastRenderedPageBreak/>
              <w:t xml:space="preserve">Wirtualną </w:t>
            </w:r>
            <w:proofErr w:type="spellStart"/>
            <w:r w:rsidRPr="007859C1">
              <w:rPr>
                <w:rFonts w:cs="Segoe UI Light"/>
                <w:lang w:eastAsia="pl-PL"/>
              </w:rPr>
              <w:t>kolonoskopię</w:t>
            </w:r>
            <w:proofErr w:type="spellEnd"/>
          </w:p>
          <w:p w14:paraId="4777F76D" w14:textId="77777777" w:rsidR="00F10B26" w:rsidRPr="007859C1" w:rsidRDefault="00F10B26" w:rsidP="007D3C16">
            <w:pPr>
              <w:widowControl w:val="0"/>
              <w:numPr>
                <w:ilvl w:val="0"/>
                <w:numId w:val="51"/>
              </w:numPr>
              <w:suppressAutoHyphens/>
              <w:autoSpaceDE w:val="0"/>
              <w:autoSpaceDN w:val="0"/>
              <w:spacing w:line="276" w:lineRule="auto"/>
              <w:contextualSpacing/>
              <w:jc w:val="left"/>
              <w:rPr>
                <w:rFonts w:cs="Segoe UI Light"/>
                <w:lang w:eastAsia="pl-PL"/>
              </w:rPr>
            </w:pPr>
            <w:r w:rsidRPr="007859C1">
              <w:rPr>
                <w:rFonts w:cs="Segoe UI Light"/>
                <w:lang w:eastAsia="pl-PL"/>
              </w:rPr>
              <w:t>Perfuzja</w:t>
            </w:r>
          </w:p>
        </w:tc>
      </w:tr>
      <w:tr w:rsidR="00F10B26" w:rsidRPr="007859C1" w14:paraId="2478B5F8" w14:textId="77777777" w:rsidTr="00240D9C">
        <w:trPr>
          <w:trHeight w:val="601"/>
        </w:trPr>
        <w:tc>
          <w:tcPr>
            <w:tcW w:w="9067" w:type="dxa"/>
          </w:tcPr>
          <w:p w14:paraId="43AED045"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lastRenderedPageBreak/>
              <w:t>Możliwość rozbudowy systemu o moduł do gromadzenia informacji o efektywnej dawce promieniowania wchłoniętego przez pacjenta w czasie badań radiologicznych</w:t>
            </w:r>
          </w:p>
        </w:tc>
      </w:tr>
      <w:tr w:rsidR="00F10B26" w:rsidRPr="007859C1" w14:paraId="2FFEE6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5E9A8D6" w14:textId="77777777"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Możliwość oznaczania obrazów jako poufne, czyli widoczne jedynie dla uprawnionej grupy użytkowników.</w:t>
            </w:r>
          </w:p>
        </w:tc>
      </w:tr>
      <w:tr w:rsidR="00F10B26" w:rsidRPr="007859C1" w14:paraId="05CC503C" w14:textId="77777777" w:rsidTr="00240D9C">
        <w:trPr>
          <w:trHeight w:val="601"/>
        </w:trPr>
        <w:tc>
          <w:tcPr>
            <w:tcW w:w="9067" w:type="dxa"/>
          </w:tcPr>
          <w:p w14:paraId="60F08287" w14:textId="051661FE" w:rsidR="00F10B26" w:rsidRPr="007859C1" w:rsidRDefault="00F10B26" w:rsidP="001E4301">
            <w:pPr>
              <w:widowControl w:val="0"/>
              <w:autoSpaceDE w:val="0"/>
              <w:autoSpaceDN w:val="0"/>
              <w:spacing w:line="276" w:lineRule="auto"/>
              <w:rPr>
                <w:rFonts w:eastAsia="Calibri" w:cs="Segoe UI Light"/>
              </w:rPr>
            </w:pPr>
            <w:r w:rsidRPr="007859C1">
              <w:rPr>
                <w:rFonts w:eastAsia="Calibri" w:cs="Segoe UI Light"/>
              </w:rPr>
              <w:t>Migracja posiadanych danych obrazowych</w:t>
            </w:r>
            <w:r w:rsidR="00662DE1" w:rsidRPr="007859C1">
              <w:rPr>
                <w:rFonts w:eastAsia="Calibri" w:cs="Segoe UI Light"/>
              </w:rPr>
              <w:t xml:space="preserve"> i opisów badań z RIS</w:t>
            </w:r>
            <w:r w:rsidRPr="007859C1">
              <w:rPr>
                <w:rFonts w:eastAsia="Calibri" w:cs="Segoe UI Light"/>
              </w:rPr>
              <w:t xml:space="preserve">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w:t>
            </w:r>
            <w:r w:rsidR="00662DE1" w:rsidRPr="007859C1">
              <w:rPr>
                <w:rFonts w:eastAsia="Calibri" w:cs="Segoe UI Light"/>
              </w:rPr>
              <w:t xml:space="preserve"> oraz opisów badań</w:t>
            </w:r>
            <w:r w:rsidRPr="007859C1">
              <w:rPr>
                <w:rFonts w:eastAsia="Calibri" w:cs="Segoe UI Light"/>
              </w:rPr>
              <w:t>.</w:t>
            </w:r>
          </w:p>
        </w:tc>
      </w:tr>
    </w:tbl>
    <w:p w14:paraId="0A2EC373" w14:textId="77777777" w:rsidR="00F10B26" w:rsidRPr="007859C1" w:rsidRDefault="00F10B26" w:rsidP="00F10B26">
      <w:pPr>
        <w:widowControl w:val="0"/>
        <w:spacing w:after="0" w:line="276" w:lineRule="auto"/>
        <w:rPr>
          <w:rFonts w:cs="Segoe UI Light"/>
        </w:rPr>
      </w:pPr>
    </w:p>
    <w:p w14:paraId="6087B0ED" w14:textId="453DB45B" w:rsidR="00F10B26" w:rsidRPr="007859C1" w:rsidRDefault="00F10B26" w:rsidP="00F10B26">
      <w:pPr>
        <w:rPr>
          <w:rFonts w:cs="Segoe UI Light"/>
          <w:highlight w:val="yellow"/>
        </w:rPr>
      </w:pPr>
    </w:p>
    <w:p w14:paraId="6B3CD283" w14:textId="6D133AA3" w:rsidR="00F10B26" w:rsidRPr="007859C1" w:rsidRDefault="00C87D42" w:rsidP="00F97ECE">
      <w:pPr>
        <w:pStyle w:val="Nagwek3"/>
      </w:pPr>
      <w:bookmarkStart w:id="72" w:name="_Toc63245965"/>
      <w:r w:rsidRPr="007859C1">
        <w:t>System ERP</w:t>
      </w:r>
      <w:bookmarkEnd w:id="72"/>
    </w:p>
    <w:p w14:paraId="28DF74B3" w14:textId="3836B4C3" w:rsidR="00C87D42" w:rsidRPr="007859C1" w:rsidRDefault="00C87D42" w:rsidP="00C87D42">
      <w:pPr>
        <w:rPr>
          <w:rFonts w:cs="Segoe UI Light"/>
          <w:sz w:val="20"/>
          <w:szCs w:val="20"/>
        </w:rPr>
      </w:pPr>
    </w:p>
    <w:tbl>
      <w:tblPr>
        <w:tblStyle w:val="Tabelasiatki4akcent5"/>
        <w:tblW w:w="5000" w:type="pct"/>
        <w:tblLook w:val="04A0" w:firstRow="1" w:lastRow="0" w:firstColumn="1" w:lastColumn="0" w:noHBand="0" w:noVBand="1"/>
      </w:tblPr>
      <w:tblGrid>
        <w:gridCol w:w="1758"/>
        <w:gridCol w:w="7302"/>
      </w:tblGrid>
      <w:tr w:rsidR="00C87D42" w:rsidRPr="007859C1" w14:paraId="08C85D7F" w14:textId="77777777" w:rsidTr="00D56866">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970" w:type="pct"/>
            <w:hideMark/>
          </w:tcPr>
          <w:p w14:paraId="1F8CB3DF" w14:textId="77777777" w:rsidR="00C87D42" w:rsidRPr="007859C1" w:rsidRDefault="00C87D42" w:rsidP="001E4301">
            <w:pPr>
              <w:ind w:right="35"/>
              <w:jc w:val="center"/>
              <w:rPr>
                <w:rFonts w:cs="Segoe UI Light"/>
                <w:b w:val="0"/>
                <w:bCs w:val="0"/>
              </w:rPr>
            </w:pPr>
            <w:r w:rsidRPr="007859C1">
              <w:rPr>
                <w:rFonts w:cs="Segoe UI Light"/>
                <w:b w:val="0"/>
                <w:bCs w:val="0"/>
              </w:rPr>
              <w:t>OBSZAR</w:t>
            </w:r>
          </w:p>
        </w:tc>
        <w:tc>
          <w:tcPr>
            <w:tcW w:w="4030" w:type="pct"/>
            <w:hideMark/>
          </w:tcPr>
          <w:p w14:paraId="73DD385E" w14:textId="77777777" w:rsidR="00C87D42" w:rsidRPr="007859C1" w:rsidRDefault="00C87D42" w:rsidP="001E4301">
            <w:pPr>
              <w:ind w:right="34"/>
              <w:jc w:val="center"/>
              <w:cnfStyle w:val="100000000000" w:firstRow="1" w:lastRow="0" w:firstColumn="0" w:lastColumn="0" w:oddVBand="0" w:evenVBand="0" w:oddHBand="0" w:evenHBand="0" w:firstRowFirstColumn="0" w:firstRowLastColumn="0" w:lastRowFirstColumn="0" w:lastRowLastColumn="0"/>
              <w:rPr>
                <w:rFonts w:cs="Segoe UI Light"/>
              </w:rPr>
            </w:pPr>
            <w:r w:rsidRPr="007859C1">
              <w:rPr>
                <w:rFonts w:cs="Segoe UI Light"/>
              </w:rPr>
              <w:t>WYMAGANIA FUNKCJONALNE W RAMACH OBSZARU</w:t>
            </w:r>
          </w:p>
        </w:tc>
      </w:tr>
      <w:tr w:rsidR="00C87D42" w:rsidRPr="007859C1" w14:paraId="3AF60984" w14:textId="77777777" w:rsidTr="00D56866">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970" w:type="pct"/>
            <w:hideMark/>
          </w:tcPr>
          <w:p w14:paraId="09B7819E" w14:textId="77777777" w:rsidR="00C87D42" w:rsidRPr="007859C1" w:rsidRDefault="00C87D42" w:rsidP="001E4301">
            <w:pPr>
              <w:ind w:right="34"/>
              <w:jc w:val="center"/>
              <w:rPr>
                <w:rFonts w:cs="Segoe UI Light"/>
                <w:b w:val="0"/>
                <w:bCs w:val="0"/>
              </w:rPr>
            </w:pPr>
            <w:r w:rsidRPr="007859C1">
              <w:rPr>
                <w:rFonts w:cs="Segoe UI Light"/>
                <w:b w:val="0"/>
                <w:bCs w:val="0"/>
              </w:rPr>
              <w:t xml:space="preserve">Administracja </w:t>
            </w:r>
          </w:p>
        </w:tc>
        <w:tc>
          <w:tcPr>
            <w:tcW w:w="4030" w:type="pct"/>
            <w:hideMark/>
          </w:tcPr>
          <w:p w14:paraId="5FF451E1"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Wykonawca zobowiązany jest do dostarczenia dokumentacji technicznej i projektowej. Dokumentacja ma zawierać projekt wdrożenia – opis procesów biznesowych realizowanych przez wdrożony system zawierający wszystkie konieczne do realizacji procesów ścieżki i formy (formatki), wraz z wymaganą konfiguracją systemu, spis raportów dostępnych w systemie, struktur (bazy) danych. Powyższe wymaganie dotyczy stanu systemu po wdrożeniu i tylko we wdrożonym zakresie (Zamawiający oczekuje dokumentacji powykonawczej).</w:t>
            </w:r>
          </w:p>
        </w:tc>
      </w:tr>
      <w:tr w:rsidR="00C87D42" w:rsidRPr="007859C1" w14:paraId="51609218"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0BD7F28F" w14:textId="77777777" w:rsidR="00C87D42" w:rsidRPr="007859C1" w:rsidRDefault="00C87D42" w:rsidP="001E4301">
            <w:pPr>
              <w:ind w:right="34"/>
              <w:jc w:val="center"/>
              <w:rPr>
                <w:rFonts w:cs="Segoe UI Light"/>
                <w:b w:val="0"/>
                <w:bCs w:val="0"/>
              </w:rPr>
            </w:pPr>
            <w:r w:rsidRPr="007859C1">
              <w:rPr>
                <w:rFonts w:cs="Segoe UI Light"/>
                <w:b w:val="0"/>
                <w:bCs w:val="0"/>
              </w:rPr>
              <w:t xml:space="preserve">Administracja </w:t>
            </w:r>
          </w:p>
        </w:tc>
        <w:tc>
          <w:tcPr>
            <w:tcW w:w="4030" w:type="pct"/>
            <w:hideMark/>
          </w:tcPr>
          <w:p w14:paraId="7681171C"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Wykonawca zobowiązany jest do dostarczenia dokumentacji dla administratora wraz z opisem procedur instalacji, aktualizacji, konserwacji (utrzymania w ruchu-działaniu) systemu. </w:t>
            </w:r>
          </w:p>
        </w:tc>
      </w:tr>
      <w:tr w:rsidR="00C87D42" w:rsidRPr="007859C1" w14:paraId="0DF78F09" w14:textId="77777777" w:rsidTr="00D5686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00D1858E" w14:textId="77777777" w:rsidR="00C87D42" w:rsidRPr="007859C1" w:rsidRDefault="00C87D42" w:rsidP="001E4301">
            <w:pPr>
              <w:ind w:right="34"/>
              <w:jc w:val="center"/>
              <w:rPr>
                <w:rFonts w:cs="Segoe UI Light"/>
                <w:b w:val="0"/>
                <w:bCs w:val="0"/>
              </w:rPr>
            </w:pPr>
            <w:r w:rsidRPr="007859C1">
              <w:rPr>
                <w:rFonts w:cs="Segoe UI Light"/>
                <w:b w:val="0"/>
                <w:bCs w:val="0"/>
              </w:rPr>
              <w:t xml:space="preserve">Administracja </w:t>
            </w:r>
          </w:p>
        </w:tc>
        <w:tc>
          <w:tcPr>
            <w:tcW w:w="4030" w:type="pct"/>
            <w:hideMark/>
          </w:tcPr>
          <w:p w14:paraId="00FD3C1B"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Dostawca gwarantuje dostarczenie dokumentacji użytkowej, systemowej i instalacyjnej, zgodnej ze stanem faktycznym, a także stałą aktualizację tej dokumentacji w przypadku wprowadzania zmian przez dostawcę.</w:t>
            </w:r>
          </w:p>
        </w:tc>
      </w:tr>
      <w:tr w:rsidR="00C87D42" w:rsidRPr="007859C1" w14:paraId="7AACAC1E"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6D370639" w14:textId="77777777" w:rsidR="00C87D42" w:rsidRPr="007859C1" w:rsidRDefault="00C87D42" w:rsidP="001E4301">
            <w:pPr>
              <w:ind w:right="34"/>
              <w:jc w:val="center"/>
              <w:rPr>
                <w:rFonts w:cs="Segoe UI Light"/>
                <w:b w:val="0"/>
                <w:bCs w:val="0"/>
              </w:rPr>
            </w:pPr>
            <w:r w:rsidRPr="007859C1">
              <w:rPr>
                <w:rFonts w:cs="Segoe UI Light"/>
                <w:b w:val="0"/>
                <w:bCs w:val="0"/>
              </w:rPr>
              <w:t xml:space="preserve">Administracja </w:t>
            </w:r>
          </w:p>
        </w:tc>
        <w:tc>
          <w:tcPr>
            <w:tcW w:w="4030" w:type="pct"/>
            <w:hideMark/>
          </w:tcPr>
          <w:p w14:paraId="72F6A1DE"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posiadać możliwość wykonywania kopii zapasowych danych bez konieczności wylogowania użytkowników, z możliwością tworzenia kopii wg. strategii całkowitej lub przyrostowej (albo mieszanej) oraz odtwarzania do dowolnego punktu w czasie z wykonanych wcześniej kopii zapasowych. </w:t>
            </w:r>
          </w:p>
        </w:tc>
      </w:tr>
      <w:tr w:rsidR="00C87D42" w:rsidRPr="007859C1" w14:paraId="6383C3D1" w14:textId="77777777" w:rsidTr="00D56866">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4D53FF72" w14:textId="77777777" w:rsidR="00C87D42" w:rsidRPr="007859C1" w:rsidRDefault="00C87D42" w:rsidP="001E4301">
            <w:pPr>
              <w:ind w:right="34"/>
              <w:jc w:val="center"/>
              <w:rPr>
                <w:rFonts w:cs="Segoe UI Light"/>
                <w:b w:val="0"/>
                <w:bCs w:val="0"/>
              </w:rPr>
            </w:pPr>
            <w:r w:rsidRPr="007859C1">
              <w:rPr>
                <w:rFonts w:cs="Segoe UI Light"/>
                <w:b w:val="0"/>
                <w:bCs w:val="0"/>
              </w:rPr>
              <w:t xml:space="preserve">Administracja </w:t>
            </w:r>
          </w:p>
        </w:tc>
        <w:tc>
          <w:tcPr>
            <w:tcW w:w="4030" w:type="pct"/>
            <w:hideMark/>
          </w:tcPr>
          <w:p w14:paraId="2A7B9EB1" w14:textId="3C33E3FD" w:rsidR="00C87D42" w:rsidRPr="007859C1" w:rsidRDefault="00C87D42" w:rsidP="004639BA">
            <w:pPr>
              <w:spacing w:after="2" w:line="237" w:lineRule="auto"/>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Zamawiający </w:t>
            </w:r>
            <w:r w:rsidR="004639BA" w:rsidRPr="007859C1">
              <w:rPr>
                <w:rFonts w:cs="Segoe UI Light"/>
              </w:rPr>
              <w:t>musi mieć</w:t>
            </w:r>
            <w:r w:rsidRPr="007859C1">
              <w:rPr>
                <w:rFonts w:cs="Segoe UI Light"/>
              </w:rPr>
              <w:t xml:space="preserve"> możliwość swobodnego ustalania harmonogramu automatycznego tworzenia kopii zapasowych danych wg. dowolnej wybranej strategii. Poza mechanizmem automatycznym obowiązkowa jest umożliwiać wykonanie kopii zapasowych na żądanie administratora.</w:t>
            </w:r>
          </w:p>
        </w:tc>
      </w:tr>
      <w:tr w:rsidR="00C87D42" w:rsidRPr="007859C1" w14:paraId="53FA8404" w14:textId="77777777" w:rsidTr="00D56866">
        <w:trPr>
          <w:trHeight w:val="1231"/>
        </w:trPr>
        <w:tc>
          <w:tcPr>
            <w:cnfStyle w:val="001000000000" w:firstRow="0" w:lastRow="0" w:firstColumn="1" w:lastColumn="0" w:oddVBand="0" w:evenVBand="0" w:oddHBand="0" w:evenHBand="0" w:firstRowFirstColumn="0" w:firstRowLastColumn="0" w:lastRowFirstColumn="0" w:lastRowLastColumn="0"/>
            <w:tcW w:w="970" w:type="pct"/>
            <w:hideMark/>
          </w:tcPr>
          <w:p w14:paraId="50FC08C2" w14:textId="77777777" w:rsidR="00C87D42" w:rsidRPr="007859C1" w:rsidRDefault="00C87D42" w:rsidP="001E4301">
            <w:pPr>
              <w:ind w:right="35"/>
              <w:jc w:val="center"/>
              <w:rPr>
                <w:rFonts w:cs="Segoe UI Light"/>
                <w:b w:val="0"/>
                <w:bCs w:val="0"/>
              </w:rPr>
            </w:pPr>
            <w:r w:rsidRPr="007859C1">
              <w:rPr>
                <w:rFonts w:cs="Segoe UI Light"/>
                <w:b w:val="0"/>
                <w:bCs w:val="0"/>
              </w:rPr>
              <w:t>Architektura i technologia</w:t>
            </w:r>
          </w:p>
        </w:tc>
        <w:tc>
          <w:tcPr>
            <w:tcW w:w="4030" w:type="pct"/>
            <w:hideMark/>
          </w:tcPr>
          <w:p w14:paraId="6FE8E087"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posiadać trójwarstwową architekturę oddzielająca warstwę danych (silnik bazy danych), logiki biznesowej (aplikacji) oraz prezentacji (klient). System pozwala na niezależną rozbudowę każdej warstwy w celu skalowania rozwiązania (zwiększania możliwości obsługi danych, procesów, użytkowników). Zamawiający dopuszcza rozwiązania w architekturze dwuwarstwowej uzupełnionej przez usługi terminalowe (serwer terminali RDP) w celu prezentacji klienta aplikacji w sposób zdalny.</w:t>
            </w:r>
          </w:p>
        </w:tc>
      </w:tr>
      <w:tr w:rsidR="00C87D42" w:rsidRPr="007859C1" w14:paraId="1C25C6DE" w14:textId="77777777" w:rsidTr="00D56866">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970" w:type="pct"/>
            <w:hideMark/>
          </w:tcPr>
          <w:p w14:paraId="4CA779B9" w14:textId="77777777" w:rsidR="00C87D42" w:rsidRPr="007859C1" w:rsidRDefault="00C87D42" w:rsidP="001E4301">
            <w:pPr>
              <w:ind w:right="35"/>
              <w:jc w:val="center"/>
              <w:rPr>
                <w:rFonts w:cs="Segoe UI Light"/>
                <w:b w:val="0"/>
                <w:bCs w:val="0"/>
              </w:rPr>
            </w:pPr>
            <w:r w:rsidRPr="007859C1">
              <w:rPr>
                <w:rFonts w:cs="Segoe UI Light"/>
                <w:b w:val="0"/>
                <w:bCs w:val="0"/>
              </w:rPr>
              <w:lastRenderedPageBreak/>
              <w:t>Architektura i technologia</w:t>
            </w:r>
          </w:p>
        </w:tc>
        <w:tc>
          <w:tcPr>
            <w:tcW w:w="4030" w:type="pct"/>
            <w:hideMark/>
          </w:tcPr>
          <w:p w14:paraId="4FF59A1A"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musi posiadać możliwość prezentacji danych przy pomocy „lekkiego” klienta (nie przetwarzającego co do zasady logiki biznesowej - operacji logicznych na danych na komputerze użytkownika) w technologii WEB (poprzez protokół </w:t>
            </w:r>
            <w:proofErr w:type="spellStart"/>
            <w:r w:rsidRPr="007859C1">
              <w:rPr>
                <w:rFonts w:cs="Segoe UI Light"/>
              </w:rPr>
              <w:t>https</w:t>
            </w:r>
            <w:proofErr w:type="spellEnd"/>
            <w:r w:rsidRPr="007859C1">
              <w:rPr>
                <w:rFonts w:cs="Segoe UI Light"/>
              </w:rPr>
              <w:t xml:space="preserve">) dla funkcjonalności udostępnianych wszystkim pracownikom Zamawiającego (w ramach portali samoobsługowych, np. do wprowadzania wniosków urlopowych, rejestracji wniosków o zwrot wydatków, rejestracji czasu pracy, przeglądania harmonogramów, dyżurów, zatwierdzania dokumentów, </w:t>
            </w:r>
            <w:proofErr w:type="spellStart"/>
            <w:r w:rsidRPr="007859C1">
              <w:rPr>
                <w:rFonts w:cs="Segoe UI Light"/>
              </w:rPr>
              <w:t>itp</w:t>
            </w:r>
            <w:proofErr w:type="spellEnd"/>
            <w:r w:rsidRPr="007859C1">
              <w:rPr>
                <w:rFonts w:cs="Segoe UI Light"/>
              </w:rPr>
              <w:t>).</w:t>
            </w:r>
          </w:p>
        </w:tc>
      </w:tr>
      <w:tr w:rsidR="00C87D42" w:rsidRPr="007859C1" w14:paraId="166FF480" w14:textId="77777777" w:rsidTr="00D56866">
        <w:trPr>
          <w:trHeight w:val="733"/>
        </w:trPr>
        <w:tc>
          <w:tcPr>
            <w:cnfStyle w:val="001000000000" w:firstRow="0" w:lastRow="0" w:firstColumn="1" w:lastColumn="0" w:oddVBand="0" w:evenVBand="0" w:oddHBand="0" w:evenHBand="0" w:firstRowFirstColumn="0" w:firstRowLastColumn="0" w:lastRowFirstColumn="0" w:lastRowLastColumn="0"/>
            <w:tcW w:w="970" w:type="pct"/>
            <w:hideMark/>
          </w:tcPr>
          <w:p w14:paraId="704AE9F1" w14:textId="77777777" w:rsidR="00C87D42" w:rsidRPr="007859C1" w:rsidRDefault="00C87D42" w:rsidP="001E4301">
            <w:pPr>
              <w:ind w:right="35"/>
              <w:jc w:val="center"/>
              <w:rPr>
                <w:rFonts w:cs="Segoe UI Light"/>
                <w:b w:val="0"/>
                <w:bCs w:val="0"/>
              </w:rPr>
            </w:pPr>
            <w:r w:rsidRPr="007859C1">
              <w:rPr>
                <w:rFonts w:cs="Segoe UI Light"/>
                <w:b w:val="0"/>
                <w:bCs w:val="0"/>
              </w:rPr>
              <w:t>Architektura i technologia</w:t>
            </w:r>
          </w:p>
        </w:tc>
        <w:tc>
          <w:tcPr>
            <w:tcW w:w="4030" w:type="pct"/>
            <w:hideMark/>
          </w:tcPr>
          <w:p w14:paraId="04FDC4B5"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Wszystkie elementy systemu posiadają pełną możliwość pracy na maszynach wirtualnych w technologii Hyper-V lub innej równoważnej.</w:t>
            </w:r>
          </w:p>
        </w:tc>
      </w:tr>
      <w:tr w:rsidR="00C87D42" w:rsidRPr="007859C1" w14:paraId="4D1E250F" w14:textId="77777777" w:rsidTr="00D56866">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70" w:type="pct"/>
            <w:hideMark/>
          </w:tcPr>
          <w:p w14:paraId="6003946F" w14:textId="77777777" w:rsidR="00C87D42" w:rsidRPr="007859C1" w:rsidRDefault="00C87D42" w:rsidP="001E4301">
            <w:pPr>
              <w:ind w:right="35"/>
              <w:jc w:val="center"/>
              <w:rPr>
                <w:rFonts w:cs="Segoe UI Light"/>
                <w:b w:val="0"/>
                <w:bCs w:val="0"/>
              </w:rPr>
            </w:pPr>
            <w:r w:rsidRPr="007859C1">
              <w:rPr>
                <w:rFonts w:cs="Segoe UI Light"/>
                <w:b w:val="0"/>
                <w:bCs w:val="0"/>
              </w:rPr>
              <w:t xml:space="preserve">Baza danych </w:t>
            </w:r>
          </w:p>
        </w:tc>
        <w:tc>
          <w:tcPr>
            <w:tcW w:w="4030" w:type="pct"/>
            <w:hideMark/>
          </w:tcPr>
          <w:p w14:paraId="04626089"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mysi wykorzystywać powszechny na rynku, uznany i sprawdzony relacyjny silnik bazodanowy typu SQL, dostarczany z bezterminową licencją, gwarantującą dostęp dla wszystkich użytkowników systemu bez dodatkowych ograniczeń i wymagań. </w:t>
            </w:r>
          </w:p>
        </w:tc>
      </w:tr>
      <w:tr w:rsidR="00C87D42" w:rsidRPr="007859C1" w14:paraId="76070664"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1880A09F" w14:textId="77777777" w:rsidR="00C87D42" w:rsidRPr="007859C1" w:rsidRDefault="00C87D42" w:rsidP="001E4301">
            <w:pPr>
              <w:ind w:right="35"/>
              <w:jc w:val="center"/>
              <w:rPr>
                <w:rFonts w:cs="Segoe UI Light"/>
                <w:b w:val="0"/>
                <w:bCs w:val="0"/>
              </w:rPr>
            </w:pPr>
            <w:r w:rsidRPr="007859C1">
              <w:rPr>
                <w:rFonts w:cs="Segoe UI Light"/>
                <w:b w:val="0"/>
                <w:bCs w:val="0"/>
              </w:rPr>
              <w:t xml:space="preserve">Baza danych </w:t>
            </w:r>
          </w:p>
        </w:tc>
        <w:tc>
          <w:tcPr>
            <w:tcW w:w="4030" w:type="pct"/>
            <w:hideMark/>
          </w:tcPr>
          <w:p w14:paraId="199EA405"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Dostarczone oprogramowanie bazodanowe musi zapewniać pełny, swobodny, nieograniczony dostęp do danych realizowany bezpośrednio bez konieczności posiadania dodatkowych licencji czy uprawnień.</w:t>
            </w:r>
          </w:p>
        </w:tc>
      </w:tr>
      <w:tr w:rsidR="00C87D42" w:rsidRPr="007859C1" w14:paraId="0145F561"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068D1B79" w14:textId="77777777" w:rsidR="00C87D42" w:rsidRPr="007859C1" w:rsidRDefault="00C87D42" w:rsidP="001E4301">
            <w:pPr>
              <w:ind w:right="35"/>
              <w:jc w:val="center"/>
              <w:rPr>
                <w:rFonts w:cs="Segoe UI Light"/>
                <w:b w:val="0"/>
                <w:bCs w:val="0"/>
              </w:rPr>
            </w:pPr>
            <w:r w:rsidRPr="007859C1">
              <w:rPr>
                <w:rFonts w:cs="Segoe UI Light"/>
                <w:b w:val="0"/>
                <w:bCs w:val="0"/>
              </w:rPr>
              <w:t xml:space="preserve">Baza danych </w:t>
            </w:r>
          </w:p>
        </w:tc>
        <w:tc>
          <w:tcPr>
            <w:tcW w:w="4030" w:type="pct"/>
            <w:hideMark/>
          </w:tcPr>
          <w:p w14:paraId="6E63AF38"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Silnik bazy danych posiada technologiczną możliwość skalowalności (obsługi) do co najmniej 1000 jednoczesnych użytkowników i posiadać odporność na uszkodzenia przez możliwość pracy w architekturze redundantnej z co najmniej pasywnym węzłem lustrzanym serwera.</w:t>
            </w:r>
          </w:p>
        </w:tc>
      </w:tr>
      <w:tr w:rsidR="00C87D42" w:rsidRPr="007859C1" w14:paraId="1B3C3AC7" w14:textId="77777777" w:rsidTr="00D56866">
        <w:trPr>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73E32B6E" w14:textId="77777777" w:rsidR="00C87D42" w:rsidRPr="007859C1" w:rsidRDefault="00C87D42" w:rsidP="001E4301">
            <w:pPr>
              <w:ind w:right="35"/>
              <w:jc w:val="center"/>
              <w:rPr>
                <w:rFonts w:cs="Segoe UI Light"/>
                <w:b w:val="0"/>
                <w:bCs w:val="0"/>
              </w:rPr>
            </w:pPr>
            <w:r w:rsidRPr="007859C1">
              <w:rPr>
                <w:rFonts w:cs="Segoe UI Light"/>
                <w:b w:val="0"/>
                <w:bCs w:val="0"/>
              </w:rPr>
              <w:t xml:space="preserve">Baza danych </w:t>
            </w:r>
          </w:p>
        </w:tc>
        <w:tc>
          <w:tcPr>
            <w:tcW w:w="4030" w:type="pct"/>
            <w:hideMark/>
          </w:tcPr>
          <w:p w14:paraId="6D0606B5"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Serwer bazy danych pracuje w środowisku 64 bitowym </w:t>
            </w:r>
          </w:p>
        </w:tc>
      </w:tr>
      <w:tr w:rsidR="00C87D42" w:rsidRPr="007859C1" w14:paraId="5A275F84" w14:textId="77777777" w:rsidTr="00D56866">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70A7A2DB" w14:textId="77777777" w:rsidR="00C87D42" w:rsidRPr="007859C1" w:rsidRDefault="00C87D42" w:rsidP="001E4301">
            <w:pPr>
              <w:ind w:right="35"/>
              <w:jc w:val="center"/>
              <w:rPr>
                <w:rFonts w:cs="Segoe UI Light"/>
                <w:b w:val="0"/>
                <w:bCs w:val="0"/>
              </w:rPr>
            </w:pPr>
            <w:r w:rsidRPr="007859C1">
              <w:rPr>
                <w:rFonts w:cs="Segoe UI Light"/>
                <w:b w:val="0"/>
                <w:bCs w:val="0"/>
              </w:rPr>
              <w:t xml:space="preserve">Baza danych </w:t>
            </w:r>
          </w:p>
        </w:tc>
        <w:tc>
          <w:tcPr>
            <w:tcW w:w="4030" w:type="pct"/>
            <w:hideMark/>
          </w:tcPr>
          <w:p w14:paraId="6A1F9F19"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posiadać możliwość uruchamiania wielu instancji serwera bazy danych na jednym serwerze fizycznym/wirtualnym (jednostce sprzętowej lub maszynie wirtualnej) i wielu baz danych na jednej instancji serwera bazy danych.</w:t>
            </w:r>
          </w:p>
        </w:tc>
      </w:tr>
      <w:tr w:rsidR="00C87D42" w:rsidRPr="007859C1" w14:paraId="4A9570F1"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33883833" w14:textId="77777777" w:rsidR="00C87D42" w:rsidRPr="007859C1" w:rsidRDefault="00C87D42" w:rsidP="001E4301">
            <w:pPr>
              <w:ind w:right="14"/>
              <w:jc w:val="center"/>
              <w:rPr>
                <w:rFonts w:cs="Segoe UI Light"/>
                <w:b w:val="0"/>
                <w:bCs w:val="0"/>
              </w:rPr>
            </w:pPr>
            <w:r w:rsidRPr="007859C1">
              <w:rPr>
                <w:rFonts w:cs="Segoe UI Light"/>
                <w:b w:val="0"/>
                <w:bCs w:val="0"/>
              </w:rPr>
              <w:t xml:space="preserve">Baza danych </w:t>
            </w:r>
          </w:p>
        </w:tc>
        <w:tc>
          <w:tcPr>
            <w:tcW w:w="4030" w:type="pct"/>
            <w:hideMark/>
          </w:tcPr>
          <w:p w14:paraId="0BE0CFED"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Serwer bazy danych umożliwia podzielenie plików bazy danych na różne dyski logiczne. Bazy danych mają oddzielne pliki danych, indeksów, tymczasowe, modeli.</w:t>
            </w:r>
          </w:p>
        </w:tc>
      </w:tr>
      <w:tr w:rsidR="00C87D42" w:rsidRPr="007859C1" w14:paraId="59DAC9B5"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621AB014" w14:textId="77777777" w:rsidR="00C87D42" w:rsidRPr="007859C1" w:rsidRDefault="00C87D42" w:rsidP="001E4301">
            <w:pPr>
              <w:ind w:right="14"/>
              <w:jc w:val="center"/>
              <w:rPr>
                <w:rFonts w:cs="Segoe UI Light"/>
                <w:b w:val="0"/>
                <w:bCs w:val="0"/>
              </w:rPr>
            </w:pPr>
            <w:r w:rsidRPr="007859C1">
              <w:rPr>
                <w:rFonts w:cs="Segoe UI Light"/>
                <w:b w:val="0"/>
                <w:bCs w:val="0"/>
              </w:rPr>
              <w:t xml:space="preserve">Baza danych </w:t>
            </w:r>
          </w:p>
        </w:tc>
        <w:tc>
          <w:tcPr>
            <w:tcW w:w="4030" w:type="pct"/>
            <w:hideMark/>
          </w:tcPr>
          <w:p w14:paraId="34E1EA00"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Oprogramowanie bazy danych udostępnia narzędzia pozwalające administratorowi na strojenie i optymalizację (</w:t>
            </w:r>
            <w:proofErr w:type="spellStart"/>
            <w:r w:rsidRPr="007859C1">
              <w:rPr>
                <w:rFonts w:cs="Segoe UI Light"/>
              </w:rPr>
              <w:t>tuning</w:t>
            </w:r>
            <w:proofErr w:type="spellEnd"/>
            <w:r w:rsidRPr="007859C1">
              <w:rPr>
                <w:rFonts w:cs="Segoe UI Light"/>
              </w:rPr>
              <w:t>) baz danych, odszukiwanie problemów wydajnościowych, optymalizację indeksów oraz innych parametrów technicznych nie zależnie od aplikacji.</w:t>
            </w:r>
          </w:p>
        </w:tc>
      </w:tr>
      <w:tr w:rsidR="00C87D42" w:rsidRPr="007859C1" w14:paraId="52735EA5" w14:textId="77777777" w:rsidTr="00D56866">
        <w:trPr>
          <w:trHeight w:val="372"/>
        </w:trPr>
        <w:tc>
          <w:tcPr>
            <w:cnfStyle w:val="001000000000" w:firstRow="0" w:lastRow="0" w:firstColumn="1" w:lastColumn="0" w:oddVBand="0" w:evenVBand="0" w:oddHBand="0" w:evenHBand="0" w:firstRowFirstColumn="0" w:firstRowLastColumn="0" w:lastRowFirstColumn="0" w:lastRowLastColumn="0"/>
            <w:tcW w:w="970" w:type="pct"/>
            <w:hideMark/>
          </w:tcPr>
          <w:p w14:paraId="54C9B314" w14:textId="77777777" w:rsidR="00C87D42" w:rsidRPr="007859C1" w:rsidRDefault="00C87D42" w:rsidP="001E4301">
            <w:pPr>
              <w:ind w:right="14"/>
              <w:jc w:val="center"/>
              <w:rPr>
                <w:rFonts w:cs="Segoe UI Light"/>
                <w:b w:val="0"/>
                <w:bCs w:val="0"/>
              </w:rPr>
            </w:pPr>
            <w:r w:rsidRPr="007859C1">
              <w:rPr>
                <w:rFonts w:cs="Segoe UI Light"/>
                <w:b w:val="0"/>
                <w:bCs w:val="0"/>
              </w:rPr>
              <w:t xml:space="preserve">Baza danych </w:t>
            </w:r>
          </w:p>
        </w:tc>
        <w:tc>
          <w:tcPr>
            <w:tcW w:w="4030" w:type="pct"/>
            <w:hideMark/>
          </w:tcPr>
          <w:p w14:paraId="58E7DF6E"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Baza danych musi zapewnić przechowywanie co najmniej 5 TB danych w pojedynczej bazie danych.</w:t>
            </w:r>
          </w:p>
        </w:tc>
      </w:tr>
      <w:tr w:rsidR="00C87D42" w:rsidRPr="007859C1" w14:paraId="5E058F6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F02B80F" w14:textId="77777777" w:rsidR="00C87D42" w:rsidRPr="007859C1" w:rsidRDefault="00C87D42" w:rsidP="001E4301">
            <w:pPr>
              <w:ind w:right="14"/>
              <w:jc w:val="center"/>
              <w:rPr>
                <w:rFonts w:cs="Segoe UI Light"/>
                <w:b w:val="0"/>
                <w:bCs w:val="0"/>
              </w:rPr>
            </w:pPr>
            <w:r w:rsidRPr="007859C1">
              <w:rPr>
                <w:rFonts w:cs="Segoe UI Light"/>
                <w:b w:val="0"/>
                <w:bCs w:val="0"/>
              </w:rPr>
              <w:t xml:space="preserve">Baza danych </w:t>
            </w:r>
          </w:p>
        </w:tc>
        <w:tc>
          <w:tcPr>
            <w:tcW w:w="4030" w:type="pct"/>
            <w:hideMark/>
          </w:tcPr>
          <w:p w14:paraId="165BE24E"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Możliwy jest dostęp do danych w bazie za pomocą, co najmniej następujących mechanizmów: ODBC, JDBC, </w:t>
            </w:r>
          </w:p>
        </w:tc>
      </w:tr>
      <w:tr w:rsidR="00C87D42" w:rsidRPr="007859C1" w14:paraId="7010D04F"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165BE7D8" w14:textId="77777777" w:rsidR="00C87D42" w:rsidRPr="007859C1" w:rsidRDefault="00C87D42" w:rsidP="001E4301">
            <w:pPr>
              <w:ind w:right="13"/>
              <w:jc w:val="center"/>
              <w:rPr>
                <w:rFonts w:cs="Segoe UI Light"/>
                <w:b w:val="0"/>
                <w:bCs w:val="0"/>
              </w:rPr>
            </w:pPr>
            <w:r w:rsidRPr="007859C1">
              <w:rPr>
                <w:rFonts w:cs="Segoe UI Light"/>
                <w:b w:val="0"/>
                <w:bCs w:val="0"/>
              </w:rPr>
              <w:t xml:space="preserve">Administracja </w:t>
            </w:r>
          </w:p>
        </w:tc>
        <w:tc>
          <w:tcPr>
            <w:tcW w:w="4030" w:type="pct"/>
            <w:hideMark/>
          </w:tcPr>
          <w:p w14:paraId="5EDA197E"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posiadać wbudowany mechanizm do budowy i modyfikacji raportów (w tym wyglądu dokumentów).</w:t>
            </w:r>
          </w:p>
        </w:tc>
      </w:tr>
      <w:tr w:rsidR="00C87D42" w:rsidRPr="007859C1" w14:paraId="69B77598"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50146939" w14:textId="77777777" w:rsidR="00C87D42" w:rsidRPr="007859C1" w:rsidRDefault="00C87D42" w:rsidP="001E4301">
            <w:pPr>
              <w:ind w:right="13"/>
              <w:jc w:val="center"/>
              <w:rPr>
                <w:rFonts w:cs="Segoe UI Light"/>
                <w:b w:val="0"/>
                <w:bCs w:val="0"/>
              </w:rPr>
            </w:pPr>
            <w:r w:rsidRPr="007859C1">
              <w:rPr>
                <w:rFonts w:cs="Segoe UI Light"/>
                <w:b w:val="0"/>
                <w:bCs w:val="0"/>
              </w:rPr>
              <w:t xml:space="preserve">Administracja </w:t>
            </w:r>
          </w:p>
        </w:tc>
        <w:tc>
          <w:tcPr>
            <w:tcW w:w="4030" w:type="pct"/>
            <w:hideMark/>
          </w:tcPr>
          <w:p w14:paraId="3A1599BB"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musi posiadać mechanizm do załączania własnych dodatkowych raportów (np. definiowanych w narzędziach takich jak </w:t>
            </w:r>
            <w:proofErr w:type="spellStart"/>
            <w:r w:rsidRPr="007859C1">
              <w:rPr>
                <w:rFonts w:cs="Segoe UI Light"/>
              </w:rPr>
              <w:t>Crystal</w:t>
            </w:r>
            <w:proofErr w:type="spellEnd"/>
            <w:r w:rsidRPr="007859C1">
              <w:rPr>
                <w:rFonts w:cs="Segoe UI Light"/>
              </w:rPr>
              <w:t xml:space="preserve"> </w:t>
            </w:r>
            <w:proofErr w:type="spellStart"/>
            <w:r w:rsidRPr="007859C1">
              <w:rPr>
                <w:rFonts w:cs="Segoe UI Light"/>
              </w:rPr>
              <w:t>Reports</w:t>
            </w:r>
            <w:proofErr w:type="spellEnd"/>
            <w:r w:rsidRPr="007859C1">
              <w:rPr>
                <w:rFonts w:cs="Segoe UI Light"/>
              </w:rPr>
              <w:t>, Reporting Services lub równoważne), bez konieczności modyfikacji aplikacji.</w:t>
            </w:r>
          </w:p>
        </w:tc>
      </w:tr>
      <w:tr w:rsidR="00C87D42" w:rsidRPr="007859C1" w14:paraId="6576A5B2"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3E27402E" w14:textId="77777777" w:rsidR="00C87D42" w:rsidRPr="007859C1" w:rsidRDefault="00C87D42" w:rsidP="001E4301">
            <w:pPr>
              <w:ind w:right="13"/>
              <w:jc w:val="center"/>
              <w:rPr>
                <w:rFonts w:cs="Segoe UI Light"/>
                <w:b w:val="0"/>
                <w:bCs w:val="0"/>
              </w:rPr>
            </w:pPr>
            <w:r w:rsidRPr="007859C1">
              <w:rPr>
                <w:rFonts w:cs="Segoe UI Light"/>
                <w:b w:val="0"/>
                <w:bCs w:val="0"/>
              </w:rPr>
              <w:t xml:space="preserve">Administracja </w:t>
            </w:r>
          </w:p>
        </w:tc>
        <w:tc>
          <w:tcPr>
            <w:tcW w:w="4030" w:type="pct"/>
            <w:hideMark/>
          </w:tcPr>
          <w:p w14:paraId="02D5F723" w14:textId="4928C4C4" w:rsidR="00C87D42" w:rsidRPr="007859C1" w:rsidRDefault="00C87D42" w:rsidP="000C0B07">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zapewniać narzędzia pozwalające tworzyć samodzielnie niestandardowe raporty i własne analizy danych.</w:t>
            </w:r>
          </w:p>
        </w:tc>
      </w:tr>
      <w:tr w:rsidR="00C87D42" w:rsidRPr="007859C1" w14:paraId="4DD30994"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13BF8F69" w14:textId="77777777" w:rsidR="00C87D42" w:rsidRPr="007859C1" w:rsidRDefault="00C87D42" w:rsidP="001E4301">
            <w:pPr>
              <w:ind w:right="13"/>
              <w:jc w:val="center"/>
              <w:rPr>
                <w:rFonts w:cs="Segoe UI Light"/>
                <w:b w:val="0"/>
                <w:bCs w:val="0"/>
              </w:rPr>
            </w:pPr>
            <w:r w:rsidRPr="007859C1">
              <w:rPr>
                <w:rFonts w:cs="Segoe UI Light"/>
                <w:b w:val="0"/>
                <w:bCs w:val="0"/>
              </w:rPr>
              <w:t xml:space="preserve">Administracja </w:t>
            </w:r>
          </w:p>
        </w:tc>
        <w:tc>
          <w:tcPr>
            <w:tcW w:w="4030" w:type="pct"/>
            <w:hideMark/>
          </w:tcPr>
          <w:p w14:paraId="36ED6F49"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musi posiadać wbudowany mechanizm do zarządzania raportami, w tym możliwość wykonywania kopii raportów i udostępniania ich wszystkim lub wybranym użytkownikom lub grupom użytkowników </w:t>
            </w:r>
          </w:p>
        </w:tc>
      </w:tr>
      <w:tr w:rsidR="00C87D42" w:rsidRPr="007859C1" w14:paraId="70B17D73" w14:textId="77777777" w:rsidTr="00D56866">
        <w:trPr>
          <w:trHeight w:val="805"/>
        </w:trPr>
        <w:tc>
          <w:tcPr>
            <w:cnfStyle w:val="001000000000" w:firstRow="0" w:lastRow="0" w:firstColumn="1" w:lastColumn="0" w:oddVBand="0" w:evenVBand="0" w:oddHBand="0" w:evenHBand="0" w:firstRowFirstColumn="0" w:firstRowLastColumn="0" w:lastRowFirstColumn="0" w:lastRowLastColumn="0"/>
            <w:tcW w:w="970" w:type="pct"/>
            <w:hideMark/>
          </w:tcPr>
          <w:p w14:paraId="3E213165" w14:textId="77777777" w:rsidR="00C87D42" w:rsidRPr="007859C1" w:rsidRDefault="00C87D42" w:rsidP="001E4301">
            <w:pPr>
              <w:ind w:left="4"/>
              <w:jc w:val="center"/>
              <w:rPr>
                <w:rFonts w:cs="Segoe UI Light"/>
                <w:b w:val="0"/>
                <w:bCs w:val="0"/>
              </w:rPr>
            </w:pPr>
            <w:r w:rsidRPr="007859C1">
              <w:rPr>
                <w:rFonts w:cs="Segoe UI Light"/>
                <w:b w:val="0"/>
                <w:bCs w:val="0"/>
              </w:rPr>
              <w:lastRenderedPageBreak/>
              <w:t xml:space="preserve">Administracja </w:t>
            </w:r>
          </w:p>
        </w:tc>
        <w:tc>
          <w:tcPr>
            <w:tcW w:w="4030" w:type="pct"/>
            <w:hideMark/>
          </w:tcPr>
          <w:p w14:paraId="1A70B3E1"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posiadać mechanizm rejestrowania zmian wykonywanych na obiektach danych przez użytkowników z poziomu aplikacji oraz z poziomu innych programów korzystających z obiektów systemu (w szczególności z poziomu narzędzi serwera bazy danych) </w:t>
            </w:r>
          </w:p>
        </w:tc>
      </w:tr>
      <w:tr w:rsidR="00C87D42" w:rsidRPr="007859C1" w14:paraId="50EB6D17" w14:textId="77777777" w:rsidTr="00D56866">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6426A640" w14:textId="77777777" w:rsidR="00C87D42" w:rsidRPr="007859C1" w:rsidRDefault="00C87D42" w:rsidP="001E4301">
            <w:pPr>
              <w:ind w:left="4"/>
              <w:jc w:val="center"/>
              <w:rPr>
                <w:rFonts w:cs="Segoe UI Light"/>
                <w:b w:val="0"/>
                <w:bCs w:val="0"/>
              </w:rPr>
            </w:pPr>
            <w:r w:rsidRPr="007859C1">
              <w:rPr>
                <w:rFonts w:cs="Segoe UI Light"/>
                <w:b w:val="0"/>
                <w:bCs w:val="0"/>
              </w:rPr>
              <w:t>Architektura i technologia</w:t>
            </w:r>
          </w:p>
        </w:tc>
        <w:tc>
          <w:tcPr>
            <w:tcW w:w="4030" w:type="pct"/>
            <w:hideMark/>
          </w:tcPr>
          <w:p w14:paraId="39C4E0A8"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posiadać wbudowany mechanizm do rozszerzania funkcjonalności dostarczanych przez producenta systemu tj. nowych standardowych wersji systemu i jego aktualizacji (</w:t>
            </w:r>
            <w:proofErr w:type="spellStart"/>
            <w:r w:rsidRPr="007859C1">
              <w:rPr>
                <w:rFonts w:cs="Segoe UI Light"/>
              </w:rPr>
              <w:t>upgrade</w:t>
            </w:r>
            <w:proofErr w:type="spellEnd"/>
            <w:r w:rsidRPr="007859C1">
              <w:rPr>
                <w:rFonts w:cs="Segoe UI Light"/>
              </w:rPr>
              <w:t>).</w:t>
            </w:r>
          </w:p>
        </w:tc>
      </w:tr>
      <w:tr w:rsidR="00C87D42" w:rsidRPr="007859C1" w14:paraId="22AF76CA"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72C4DFF2" w14:textId="77777777" w:rsidR="00C87D42" w:rsidRPr="007859C1" w:rsidRDefault="00C87D42" w:rsidP="001E4301">
            <w:pPr>
              <w:ind w:left="4"/>
              <w:jc w:val="center"/>
              <w:rPr>
                <w:rFonts w:cs="Segoe UI Light"/>
                <w:b w:val="0"/>
                <w:bCs w:val="0"/>
              </w:rPr>
            </w:pPr>
            <w:r w:rsidRPr="007859C1">
              <w:rPr>
                <w:rFonts w:cs="Segoe UI Light"/>
                <w:b w:val="0"/>
                <w:bCs w:val="0"/>
              </w:rPr>
              <w:t>Architektura i technologia</w:t>
            </w:r>
          </w:p>
        </w:tc>
        <w:tc>
          <w:tcPr>
            <w:tcW w:w="4030" w:type="pct"/>
            <w:hideMark/>
          </w:tcPr>
          <w:p w14:paraId="05D049E5"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posiadać możliwość rozszerzania rozwiązania o niestandardowe funkcjonalności realizujące specyficzne potrzeby Zamawiającego. System pozwala na izolację dokonanych zmian od standardowej wersji systemu dostarczanej przez producenta, dowolne wycofywanie takich zmian lub ich dalsze rozwijanie.</w:t>
            </w:r>
          </w:p>
        </w:tc>
      </w:tr>
      <w:tr w:rsidR="00C87D42" w:rsidRPr="007859C1" w14:paraId="63FA90D7"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406CD762" w14:textId="77777777" w:rsidR="00C87D42" w:rsidRPr="007859C1" w:rsidRDefault="00C87D42" w:rsidP="001E4301">
            <w:pPr>
              <w:ind w:left="4"/>
              <w:jc w:val="center"/>
              <w:rPr>
                <w:rFonts w:cs="Segoe UI Light"/>
                <w:b w:val="0"/>
                <w:bCs w:val="0"/>
              </w:rPr>
            </w:pPr>
            <w:r w:rsidRPr="007859C1">
              <w:rPr>
                <w:rFonts w:cs="Segoe UI Light"/>
                <w:b w:val="0"/>
                <w:bCs w:val="0"/>
              </w:rPr>
              <w:t>Architektura i technologia</w:t>
            </w:r>
          </w:p>
        </w:tc>
        <w:tc>
          <w:tcPr>
            <w:tcW w:w="4030" w:type="pct"/>
            <w:hideMark/>
          </w:tcPr>
          <w:p w14:paraId="2A8FA6B1"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Elementem mechanizmu rozszerzania funkcjonalności, o którym mowa powyżej, jest zintegrowane środowisko podobne do Visual Basic </w:t>
            </w:r>
            <w:proofErr w:type="spellStart"/>
            <w:r w:rsidRPr="007859C1">
              <w:rPr>
                <w:rFonts w:cs="Segoe UI Light"/>
              </w:rPr>
              <w:t>Script</w:t>
            </w:r>
            <w:proofErr w:type="spellEnd"/>
            <w:r w:rsidRPr="007859C1">
              <w:rPr>
                <w:rFonts w:cs="Segoe UI Light"/>
              </w:rPr>
              <w:t xml:space="preserve"> (VBS), </w:t>
            </w:r>
            <w:proofErr w:type="spellStart"/>
            <w:r w:rsidRPr="007859C1">
              <w:rPr>
                <w:rFonts w:cs="Segoe UI Light"/>
              </w:rPr>
              <w:t>javascript</w:t>
            </w:r>
            <w:proofErr w:type="spellEnd"/>
            <w:r w:rsidRPr="007859C1">
              <w:rPr>
                <w:rFonts w:cs="Segoe UI Light"/>
              </w:rPr>
              <w:t xml:space="preserve"> lub inne równoważne, umożliwiające rozwój i rozbudowę aplikacji we własnym zakresie (dostępne środowisko projektowe, kompilator, </w:t>
            </w:r>
            <w:proofErr w:type="spellStart"/>
            <w:r w:rsidRPr="007859C1">
              <w:rPr>
                <w:rFonts w:cs="Segoe UI Light"/>
              </w:rPr>
              <w:t>debbuger</w:t>
            </w:r>
            <w:proofErr w:type="spellEnd"/>
            <w:r w:rsidRPr="007859C1">
              <w:rPr>
                <w:rFonts w:cs="Segoe UI Light"/>
              </w:rPr>
              <w:t xml:space="preserve"> oraz inne wymagane narzędzia).</w:t>
            </w:r>
          </w:p>
        </w:tc>
      </w:tr>
      <w:tr w:rsidR="00C87D42" w:rsidRPr="007859C1" w14:paraId="503C4305"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tcPr>
          <w:p w14:paraId="1E937F52" w14:textId="77777777" w:rsidR="00C87D42" w:rsidRPr="007859C1" w:rsidRDefault="00C87D42" w:rsidP="001E4301">
            <w:pPr>
              <w:ind w:left="4"/>
              <w:jc w:val="center"/>
              <w:rPr>
                <w:rFonts w:cs="Segoe UI Light"/>
                <w:b w:val="0"/>
                <w:bCs w:val="0"/>
              </w:rPr>
            </w:pPr>
            <w:r w:rsidRPr="007859C1">
              <w:rPr>
                <w:rFonts w:cs="Segoe UI Light"/>
                <w:b w:val="0"/>
                <w:bCs w:val="0"/>
              </w:rPr>
              <w:t>Architektura i technologia</w:t>
            </w:r>
          </w:p>
        </w:tc>
        <w:tc>
          <w:tcPr>
            <w:tcW w:w="4030" w:type="pct"/>
            <w:hideMark/>
          </w:tcPr>
          <w:p w14:paraId="1B881FE5"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zapewniać możliwość edycji struktury danych (bazy danych) z poziomu środowiska administracyjnego.</w:t>
            </w:r>
          </w:p>
        </w:tc>
      </w:tr>
      <w:tr w:rsidR="00C87D42" w:rsidRPr="007859C1" w14:paraId="48CDCD5E"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32E404D0" w14:textId="77777777" w:rsidR="00C87D42" w:rsidRPr="007859C1" w:rsidRDefault="00C87D42" w:rsidP="001E4301">
            <w:pPr>
              <w:ind w:left="4"/>
              <w:jc w:val="center"/>
              <w:rPr>
                <w:rFonts w:cs="Segoe UI Light"/>
                <w:b w:val="0"/>
                <w:bCs w:val="0"/>
              </w:rPr>
            </w:pPr>
            <w:r w:rsidRPr="007859C1">
              <w:rPr>
                <w:rFonts w:cs="Segoe UI Light"/>
                <w:b w:val="0"/>
                <w:bCs w:val="0"/>
              </w:rPr>
              <w:t>Architektura i technologia</w:t>
            </w:r>
          </w:p>
        </w:tc>
        <w:tc>
          <w:tcPr>
            <w:tcW w:w="4030" w:type="pct"/>
            <w:hideMark/>
          </w:tcPr>
          <w:p w14:paraId="70996BE9"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mysi wykorzystywać jedną spójną strukturę danych, przechowywaną w pojedynczej bazie danych, zapewnia logiczne powiązania pomiędzy danymi oraz zapewnia wykorzystanie danych współdzielonych poprzez poszczególne moduły (wyeliminowanie danych nadmiarowych – wszystkie moduły pracują na tych samych strukturach danych).</w:t>
            </w:r>
          </w:p>
        </w:tc>
      </w:tr>
      <w:tr w:rsidR="00C87D42" w:rsidRPr="007859C1" w14:paraId="094E4227"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1A4C7594" w14:textId="77777777" w:rsidR="00C87D42" w:rsidRPr="007859C1" w:rsidRDefault="00C87D42" w:rsidP="001E4301">
            <w:pPr>
              <w:ind w:left="6"/>
              <w:jc w:val="center"/>
              <w:rPr>
                <w:rFonts w:cs="Segoe UI Light"/>
                <w:b w:val="0"/>
                <w:bCs w:val="0"/>
              </w:rPr>
            </w:pPr>
            <w:r w:rsidRPr="007859C1">
              <w:rPr>
                <w:rFonts w:cs="Segoe UI Light"/>
                <w:b w:val="0"/>
                <w:bCs w:val="0"/>
              </w:rPr>
              <w:t>Architektura i technologia</w:t>
            </w:r>
          </w:p>
        </w:tc>
        <w:tc>
          <w:tcPr>
            <w:tcW w:w="4030" w:type="pct"/>
            <w:hideMark/>
          </w:tcPr>
          <w:p w14:paraId="02476DDC"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być zintegrowany w takich sposób, że posiada konstrukcję modułów ze ściśle zdefiniowanymi powiązaniami bez konieczności istnienia interfejsów (czy pośredniczących struktur danych) pomiędzy nimi.</w:t>
            </w:r>
          </w:p>
        </w:tc>
      </w:tr>
      <w:tr w:rsidR="00C87D42" w:rsidRPr="007859C1" w14:paraId="72B6F7D4"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1A4C929C"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06A13D3D" w14:textId="4769620D" w:rsidR="00C87D42" w:rsidRPr="007859C1" w:rsidRDefault="00C87D42" w:rsidP="000C0B07">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wyposażony jest w zabezpieczenia przed nieautoryzowanym dostępem. Zabezpieczenia muszą funkcjonować na wszystkich poziomach architektury systemu (a w szczególności na poziomie klienta, serwera bazy danych, narzędzi raportujących, </w:t>
            </w:r>
            <w:proofErr w:type="spellStart"/>
            <w:r w:rsidRPr="007859C1">
              <w:rPr>
                <w:rFonts w:cs="Segoe UI Light"/>
              </w:rPr>
              <w:t>itp</w:t>
            </w:r>
            <w:proofErr w:type="spellEnd"/>
            <w:r w:rsidRPr="007859C1">
              <w:rPr>
                <w:rFonts w:cs="Segoe UI Light"/>
              </w:rPr>
              <w:t xml:space="preserve">). </w:t>
            </w:r>
          </w:p>
        </w:tc>
      </w:tr>
      <w:tr w:rsidR="00C87D42" w:rsidRPr="007859C1" w14:paraId="731616D6"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04E7E14"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0E47C9D1"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dostarcza spójny i jednorodny system kontroli dostępu do danych (tzn. dostęp do danych i elementów systemu, we wszystkich jego modułach, odbywa się z pomocą tego samego mechanizmu, bez konieczności zmiany technologii, loginów, haseł podczas używania różnych jego elementów).</w:t>
            </w:r>
          </w:p>
        </w:tc>
      </w:tr>
      <w:tr w:rsidR="00C87D42" w:rsidRPr="007859C1" w14:paraId="581CE945"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31770D9F"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3F526C98"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zapewniać pojedynczy mechanizm autoryzacji użytkownika zintegrowany z systemem autoryzacji do komputera, konta sieciowego, domeny Windows.</w:t>
            </w:r>
          </w:p>
        </w:tc>
      </w:tr>
      <w:tr w:rsidR="00C87D42" w:rsidRPr="007859C1" w14:paraId="1C6555F2"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682DE50A"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43B89CD4"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umożliwić w sposób jawny prezentację osób wykonujących operacje na dokumentach. Jawny sposób prezentacji danych umożliwia jednocześnie wyszukiwanie dokumentów wprowadzonych lub zatwierdzonych przez konkretnego użytkownika. </w:t>
            </w:r>
          </w:p>
        </w:tc>
      </w:tr>
      <w:tr w:rsidR="00C87D42" w:rsidRPr="007859C1" w14:paraId="654227F6"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69EF216"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4ABA39A4"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Posiada mechanizm rejestrowania zmian wykonywanych na obiektach systemu, rekordach danych, przez użytkowników z poziomu aplikacji oraz przez inne programy korzystające z danych systemu. </w:t>
            </w:r>
          </w:p>
        </w:tc>
      </w:tr>
      <w:tr w:rsidR="00C87D42" w:rsidRPr="007859C1" w14:paraId="519BAEB2"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3603EAF9"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4F5A2DCB"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umożliwiać stosowanie polityki silnego hasła (tj. wymuszania odpowiedniej budowy hasła), wymuszanie zmiany hasła oraz ustawianie daty ważności konta. </w:t>
            </w:r>
          </w:p>
        </w:tc>
      </w:tr>
      <w:tr w:rsidR="00C87D42" w:rsidRPr="007859C1" w14:paraId="04D5E021" w14:textId="77777777" w:rsidTr="00D5686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5C89B65C" w14:textId="77777777" w:rsidR="00C87D42" w:rsidRPr="007859C1" w:rsidRDefault="00C87D42" w:rsidP="001E4301">
            <w:pPr>
              <w:ind w:left="2"/>
              <w:jc w:val="center"/>
              <w:rPr>
                <w:rFonts w:cs="Segoe UI Light"/>
                <w:b w:val="0"/>
                <w:bCs w:val="0"/>
              </w:rPr>
            </w:pPr>
            <w:r w:rsidRPr="007859C1">
              <w:rPr>
                <w:rFonts w:cs="Segoe UI Light"/>
                <w:b w:val="0"/>
                <w:bCs w:val="0"/>
              </w:rPr>
              <w:lastRenderedPageBreak/>
              <w:t xml:space="preserve">Bezpieczeństwo </w:t>
            </w:r>
          </w:p>
        </w:tc>
        <w:tc>
          <w:tcPr>
            <w:tcW w:w="4030" w:type="pct"/>
            <w:hideMark/>
          </w:tcPr>
          <w:p w14:paraId="2A25BD24"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uniemożliwia kasowanie kont użytkowników. Niepotrzebne konta użytkowników mogą być jedynie deaktywowane. </w:t>
            </w:r>
          </w:p>
        </w:tc>
      </w:tr>
      <w:tr w:rsidR="00C87D42" w:rsidRPr="007859C1" w14:paraId="5F3AC61A" w14:textId="77777777" w:rsidTr="00D56866">
        <w:trPr>
          <w:trHeight w:val="392"/>
        </w:trPr>
        <w:tc>
          <w:tcPr>
            <w:cnfStyle w:val="001000000000" w:firstRow="0" w:lastRow="0" w:firstColumn="1" w:lastColumn="0" w:oddVBand="0" w:evenVBand="0" w:oddHBand="0" w:evenHBand="0" w:firstRowFirstColumn="0" w:firstRowLastColumn="0" w:lastRowFirstColumn="0" w:lastRowLastColumn="0"/>
            <w:tcW w:w="970" w:type="pct"/>
            <w:hideMark/>
          </w:tcPr>
          <w:p w14:paraId="1C04017F"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60BA1EC1"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pozwala na definiowanie dowolnej liczby użytkowników systemu.</w:t>
            </w:r>
          </w:p>
        </w:tc>
      </w:tr>
      <w:tr w:rsidR="00C87D42" w:rsidRPr="007859C1" w14:paraId="31CE8E48" w14:textId="77777777" w:rsidTr="00D56866">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6CCEB42D" w14:textId="77777777" w:rsidR="00C87D42" w:rsidRPr="007859C1" w:rsidRDefault="00C87D42" w:rsidP="001E4301">
            <w:pPr>
              <w:ind w:left="2"/>
              <w:jc w:val="center"/>
              <w:rPr>
                <w:rFonts w:cs="Segoe UI Light"/>
                <w:b w:val="0"/>
                <w:bCs w:val="0"/>
              </w:rPr>
            </w:pPr>
            <w:r w:rsidRPr="007859C1">
              <w:rPr>
                <w:rFonts w:cs="Segoe UI Light"/>
                <w:b w:val="0"/>
                <w:bCs w:val="0"/>
              </w:rPr>
              <w:t xml:space="preserve">Bezpieczeństwo </w:t>
            </w:r>
          </w:p>
        </w:tc>
        <w:tc>
          <w:tcPr>
            <w:tcW w:w="4030" w:type="pct"/>
            <w:hideMark/>
          </w:tcPr>
          <w:p w14:paraId="50E30F4B"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umożliwiać definiowanie profili/grup/ról użytkowników i zarządzanie uprawnieniami z ich poziomu.</w:t>
            </w:r>
          </w:p>
        </w:tc>
      </w:tr>
      <w:tr w:rsidR="00C87D42" w:rsidRPr="007859C1" w14:paraId="3BEAA963"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5C35386C" w14:textId="77777777" w:rsidR="00C87D42" w:rsidRPr="007859C1" w:rsidRDefault="00C87D42" w:rsidP="001E4301">
            <w:pPr>
              <w:ind w:left="78"/>
              <w:jc w:val="center"/>
              <w:rPr>
                <w:rFonts w:cs="Segoe UI Light"/>
                <w:b w:val="0"/>
                <w:bCs w:val="0"/>
              </w:rPr>
            </w:pPr>
            <w:r w:rsidRPr="007859C1">
              <w:rPr>
                <w:rFonts w:cs="Segoe UI Light"/>
                <w:b w:val="0"/>
                <w:bCs w:val="0"/>
              </w:rPr>
              <w:t xml:space="preserve">Bezpieczeństwo </w:t>
            </w:r>
          </w:p>
        </w:tc>
        <w:tc>
          <w:tcPr>
            <w:tcW w:w="4030" w:type="pct"/>
            <w:hideMark/>
          </w:tcPr>
          <w:p w14:paraId="00C26007"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pozwala zarządzań uprawnieniami na poziomie dowolnego obiektu systemy (np. tabela danych, forma, funkcja systemu, akcja) oraz zestawu rekordów (zakresu danych np. konkretnych kont księgowych, magazynów, komórek kosztowych, dokumentów, itp.).</w:t>
            </w:r>
          </w:p>
        </w:tc>
      </w:tr>
      <w:tr w:rsidR="00C87D42" w:rsidRPr="007859C1" w14:paraId="0CE03943" w14:textId="77777777" w:rsidTr="00D56866">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34710153" w14:textId="77777777" w:rsidR="00C87D42" w:rsidRPr="007859C1" w:rsidRDefault="00C87D42" w:rsidP="001E4301">
            <w:pPr>
              <w:ind w:left="78"/>
              <w:jc w:val="center"/>
              <w:rPr>
                <w:rFonts w:cs="Segoe UI Light"/>
                <w:b w:val="0"/>
                <w:bCs w:val="0"/>
              </w:rPr>
            </w:pPr>
            <w:r w:rsidRPr="007859C1">
              <w:rPr>
                <w:rFonts w:cs="Segoe UI Light"/>
                <w:b w:val="0"/>
                <w:bCs w:val="0"/>
              </w:rPr>
              <w:t xml:space="preserve">Bezpieczeństwo </w:t>
            </w:r>
          </w:p>
        </w:tc>
        <w:tc>
          <w:tcPr>
            <w:tcW w:w="4030" w:type="pct"/>
            <w:hideMark/>
          </w:tcPr>
          <w:p w14:paraId="6E4CA198"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Możliwość przypisywania użytkowników systemu do zdefiniowanych grup uprawnień (lub profili użytkowników, ról użytkowników)</w:t>
            </w:r>
          </w:p>
        </w:tc>
      </w:tr>
      <w:tr w:rsidR="00C87D42" w:rsidRPr="007859C1" w14:paraId="32291748"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11016854" w14:textId="77777777" w:rsidR="00C87D42" w:rsidRPr="007859C1" w:rsidRDefault="00C87D42" w:rsidP="001E4301">
            <w:pPr>
              <w:ind w:left="78"/>
              <w:jc w:val="center"/>
              <w:rPr>
                <w:rFonts w:cs="Segoe UI Light"/>
                <w:b w:val="0"/>
                <w:bCs w:val="0"/>
              </w:rPr>
            </w:pPr>
            <w:r w:rsidRPr="007859C1">
              <w:rPr>
                <w:rFonts w:cs="Segoe UI Light"/>
                <w:b w:val="0"/>
                <w:bCs w:val="0"/>
              </w:rPr>
              <w:t xml:space="preserve">Bezpieczeństwo </w:t>
            </w:r>
          </w:p>
        </w:tc>
        <w:tc>
          <w:tcPr>
            <w:tcW w:w="4030" w:type="pct"/>
            <w:hideMark/>
          </w:tcPr>
          <w:p w14:paraId="7E0C1FB3"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umożliwiać nadawanie uprawnień na określonym z góry okres (np. od daty do daty) </w:t>
            </w:r>
          </w:p>
        </w:tc>
      </w:tr>
      <w:tr w:rsidR="00C87D42" w:rsidRPr="007859C1" w14:paraId="1D6C8F7C" w14:textId="77777777" w:rsidTr="00D5686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6D6EE55E" w14:textId="77777777" w:rsidR="00C87D42" w:rsidRPr="007859C1" w:rsidRDefault="00C87D42" w:rsidP="001E4301">
            <w:pPr>
              <w:ind w:left="78"/>
              <w:jc w:val="center"/>
              <w:rPr>
                <w:rFonts w:cs="Segoe UI Light"/>
                <w:b w:val="0"/>
                <w:bCs w:val="0"/>
              </w:rPr>
            </w:pPr>
            <w:r w:rsidRPr="007859C1">
              <w:rPr>
                <w:rFonts w:cs="Segoe UI Light"/>
                <w:b w:val="0"/>
                <w:bCs w:val="0"/>
              </w:rPr>
              <w:t>Bezpieczeństwo</w:t>
            </w:r>
          </w:p>
        </w:tc>
        <w:tc>
          <w:tcPr>
            <w:tcW w:w="4030" w:type="pct"/>
            <w:hideMark/>
          </w:tcPr>
          <w:p w14:paraId="52623A8A"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umożliwiać integrację autentykacji użytkowników z Windows Active Directory oraz zapewnia pojedyncze logowanie (SSO).</w:t>
            </w:r>
          </w:p>
        </w:tc>
      </w:tr>
      <w:tr w:rsidR="00C87D42" w:rsidRPr="007859C1" w14:paraId="638C4BF0" w14:textId="77777777" w:rsidTr="00D56866">
        <w:trPr>
          <w:trHeight w:val="989"/>
        </w:trPr>
        <w:tc>
          <w:tcPr>
            <w:cnfStyle w:val="001000000000" w:firstRow="0" w:lastRow="0" w:firstColumn="1" w:lastColumn="0" w:oddVBand="0" w:evenVBand="0" w:oddHBand="0" w:evenHBand="0" w:firstRowFirstColumn="0" w:firstRowLastColumn="0" w:lastRowFirstColumn="0" w:lastRowLastColumn="0"/>
            <w:tcW w:w="970" w:type="pct"/>
            <w:hideMark/>
          </w:tcPr>
          <w:p w14:paraId="68C9493B" w14:textId="77777777" w:rsidR="00C87D42" w:rsidRPr="007859C1" w:rsidRDefault="00C87D42" w:rsidP="001E4301">
            <w:pPr>
              <w:ind w:left="82"/>
              <w:jc w:val="center"/>
              <w:rPr>
                <w:rFonts w:cs="Segoe UI Light"/>
                <w:b w:val="0"/>
                <w:bCs w:val="0"/>
              </w:rPr>
            </w:pPr>
            <w:r w:rsidRPr="007859C1">
              <w:rPr>
                <w:rFonts w:cs="Segoe UI Light"/>
                <w:b w:val="0"/>
                <w:bCs w:val="0"/>
              </w:rPr>
              <w:t>Architektura i technologia</w:t>
            </w:r>
          </w:p>
        </w:tc>
        <w:tc>
          <w:tcPr>
            <w:tcW w:w="4030" w:type="pct"/>
            <w:hideMark/>
          </w:tcPr>
          <w:p w14:paraId="0D0B5DB0"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być wielodostępny i wielostanowiskowy w tym posiada mechanizmy kontroli współużytkowania danych, wykluczające możliwość powstawania konfliktów czy utraty informacji, podczas jednoczesnego podglądu czy edycji tych samych danych przez więcej niż jednego użytkownika. </w:t>
            </w:r>
          </w:p>
          <w:p w14:paraId="0815E914"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Przy tym: </w:t>
            </w:r>
          </w:p>
          <w:p w14:paraId="4B9B6A53"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warunek spełnia mechanizm blokowania rekordu podczas jego edycji i nie blokowania podczas jego przeglądania.</w:t>
            </w:r>
          </w:p>
          <w:p w14:paraId="244AC5A0"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 warunku </w:t>
            </w:r>
            <w:r w:rsidRPr="007859C1">
              <w:rPr>
                <w:rFonts w:cs="Segoe UI Light"/>
                <w:u w:val="single"/>
              </w:rPr>
              <w:t>nie spełnia</w:t>
            </w:r>
            <w:r w:rsidRPr="007859C1">
              <w:rPr>
                <w:rFonts w:cs="Segoe UI Light"/>
              </w:rPr>
              <w:t xml:space="preserve"> mechanizm blokowania całych struktur danych, tabel, podczas edycji lub przeglądania rekordu.</w:t>
            </w:r>
          </w:p>
        </w:tc>
      </w:tr>
      <w:tr w:rsidR="00C87D42" w:rsidRPr="007859C1" w14:paraId="74D088B3"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184A149A" w14:textId="77777777" w:rsidR="00C87D42" w:rsidRPr="007859C1" w:rsidRDefault="00C87D42" w:rsidP="001E4301">
            <w:pPr>
              <w:ind w:left="82"/>
              <w:jc w:val="center"/>
              <w:rPr>
                <w:rFonts w:cs="Segoe UI Light"/>
                <w:b w:val="0"/>
                <w:bCs w:val="0"/>
              </w:rPr>
            </w:pPr>
            <w:r w:rsidRPr="007859C1">
              <w:rPr>
                <w:rFonts w:cs="Segoe UI Light"/>
                <w:b w:val="0"/>
                <w:bCs w:val="0"/>
              </w:rPr>
              <w:t>Architektura i technologia</w:t>
            </w:r>
          </w:p>
        </w:tc>
        <w:tc>
          <w:tcPr>
            <w:tcW w:w="4030" w:type="pct"/>
            <w:hideMark/>
          </w:tcPr>
          <w:p w14:paraId="6D050653"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(aplikacja kliencka) pracuje z graficznym interfejsem użytkownika (GUI) w posiadanym przez Zamawiającego środowisku: Windows 2008 R2 Server lub Windows 7 i wyższych wersjach.</w:t>
            </w:r>
          </w:p>
        </w:tc>
      </w:tr>
      <w:tr w:rsidR="00C87D42" w:rsidRPr="007859C1" w14:paraId="06619482" w14:textId="77777777" w:rsidTr="00D56866">
        <w:trPr>
          <w:trHeight w:val="679"/>
        </w:trPr>
        <w:tc>
          <w:tcPr>
            <w:cnfStyle w:val="001000000000" w:firstRow="0" w:lastRow="0" w:firstColumn="1" w:lastColumn="0" w:oddVBand="0" w:evenVBand="0" w:oddHBand="0" w:evenHBand="0" w:firstRowFirstColumn="0" w:firstRowLastColumn="0" w:lastRowFirstColumn="0" w:lastRowLastColumn="0"/>
            <w:tcW w:w="970" w:type="pct"/>
            <w:hideMark/>
          </w:tcPr>
          <w:p w14:paraId="7F192040" w14:textId="77777777" w:rsidR="00C87D42" w:rsidRPr="007859C1" w:rsidRDefault="00C87D42" w:rsidP="001E4301">
            <w:pPr>
              <w:ind w:left="82"/>
              <w:jc w:val="center"/>
              <w:rPr>
                <w:rFonts w:cs="Segoe UI Light"/>
                <w:b w:val="0"/>
                <w:bCs w:val="0"/>
              </w:rPr>
            </w:pPr>
            <w:r w:rsidRPr="007859C1">
              <w:rPr>
                <w:rFonts w:cs="Segoe UI Light"/>
                <w:b w:val="0"/>
                <w:bCs w:val="0"/>
              </w:rPr>
              <w:t>Architektura i technologia</w:t>
            </w:r>
          </w:p>
        </w:tc>
        <w:tc>
          <w:tcPr>
            <w:tcW w:w="4030" w:type="pct"/>
            <w:hideMark/>
          </w:tcPr>
          <w:p w14:paraId="01F746BE"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zachowuje zasadę jednokrotnego wprowadzania danych (dane wprowadzone w jednym zakresie funkcjonalnym będą widoczne w innych zakresach funkcjonalnych systemu, np. katalog kontrahentów, pracowników, zamówień, </w:t>
            </w:r>
            <w:proofErr w:type="spellStart"/>
            <w:r w:rsidRPr="007859C1">
              <w:rPr>
                <w:rFonts w:cs="Segoe UI Light"/>
              </w:rPr>
              <w:t>itp</w:t>
            </w:r>
            <w:proofErr w:type="spellEnd"/>
            <w:r w:rsidRPr="007859C1">
              <w:rPr>
                <w:rFonts w:cs="Segoe UI Light"/>
              </w:rPr>
              <w:t xml:space="preserve">). </w:t>
            </w:r>
          </w:p>
        </w:tc>
      </w:tr>
      <w:tr w:rsidR="00C87D42" w:rsidRPr="007859C1" w14:paraId="09E24C2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688AFC85" w14:textId="77777777" w:rsidR="00C87D42" w:rsidRPr="007859C1" w:rsidRDefault="00C87D42" w:rsidP="001E4301">
            <w:pPr>
              <w:ind w:left="82"/>
              <w:jc w:val="center"/>
              <w:rPr>
                <w:rFonts w:cs="Segoe UI Light"/>
                <w:b w:val="0"/>
                <w:bCs w:val="0"/>
              </w:rPr>
            </w:pPr>
            <w:r w:rsidRPr="007859C1">
              <w:rPr>
                <w:rFonts w:cs="Segoe UI Light"/>
                <w:b w:val="0"/>
                <w:bCs w:val="0"/>
              </w:rPr>
              <w:t>Funkcje podstawowe</w:t>
            </w:r>
          </w:p>
        </w:tc>
        <w:tc>
          <w:tcPr>
            <w:tcW w:w="4030" w:type="pct"/>
            <w:hideMark/>
          </w:tcPr>
          <w:p w14:paraId="37065B1E"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mieć możliwość ewidencjonowania transakcji w różnych walutach z automatycznym przeliczaniem wartości na PLN zgodnie z zasadami rachunkowości oraz wyceny środków pieniężnych.</w:t>
            </w:r>
          </w:p>
        </w:tc>
      </w:tr>
      <w:tr w:rsidR="00C87D42" w:rsidRPr="007859C1" w14:paraId="07B89FAD" w14:textId="77777777" w:rsidTr="00D56866">
        <w:trPr>
          <w:trHeight w:val="372"/>
        </w:trPr>
        <w:tc>
          <w:tcPr>
            <w:cnfStyle w:val="001000000000" w:firstRow="0" w:lastRow="0" w:firstColumn="1" w:lastColumn="0" w:oddVBand="0" w:evenVBand="0" w:oddHBand="0" w:evenHBand="0" w:firstRowFirstColumn="0" w:firstRowLastColumn="0" w:lastRowFirstColumn="0" w:lastRowLastColumn="0"/>
            <w:tcW w:w="970" w:type="pct"/>
            <w:hideMark/>
          </w:tcPr>
          <w:p w14:paraId="4990BEEC" w14:textId="77777777" w:rsidR="00C87D42" w:rsidRPr="007859C1" w:rsidRDefault="00C87D42" w:rsidP="001E4301">
            <w:pPr>
              <w:ind w:left="82"/>
              <w:jc w:val="center"/>
              <w:rPr>
                <w:rFonts w:cs="Segoe UI Light"/>
                <w:b w:val="0"/>
                <w:bCs w:val="0"/>
              </w:rPr>
            </w:pPr>
            <w:r w:rsidRPr="007859C1">
              <w:rPr>
                <w:rFonts w:cs="Segoe UI Light"/>
                <w:b w:val="0"/>
                <w:bCs w:val="0"/>
              </w:rPr>
              <w:t>Funkcje podstawowe</w:t>
            </w:r>
          </w:p>
        </w:tc>
        <w:tc>
          <w:tcPr>
            <w:tcW w:w="4030" w:type="pct"/>
            <w:hideMark/>
          </w:tcPr>
          <w:p w14:paraId="50F95181"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umożliwiać wprowadzenie innego roku obrotowego niż rok kalendarzowy. </w:t>
            </w:r>
          </w:p>
        </w:tc>
      </w:tr>
      <w:tr w:rsidR="00C87D42" w:rsidRPr="007859C1" w14:paraId="2A9580DD"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50D27335" w14:textId="77777777" w:rsidR="00C87D42" w:rsidRPr="007859C1" w:rsidRDefault="00C87D42" w:rsidP="001E4301">
            <w:pPr>
              <w:ind w:left="82"/>
              <w:jc w:val="center"/>
              <w:rPr>
                <w:rFonts w:cs="Segoe UI Light"/>
                <w:b w:val="0"/>
                <w:bCs w:val="0"/>
              </w:rPr>
            </w:pPr>
            <w:r w:rsidRPr="007859C1">
              <w:rPr>
                <w:rFonts w:cs="Segoe UI Light"/>
                <w:b w:val="0"/>
                <w:bCs w:val="0"/>
              </w:rPr>
              <w:t>Funkcje podstawowe</w:t>
            </w:r>
          </w:p>
        </w:tc>
        <w:tc>
          <w:tcPr>
            <w:tcW w:w="4030" w:type="pct"/>
            <w:hideMark/>
          </w:tcPr>
          <w:p w14:paraId="349A9D68"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Możliwość współpracy z systemami bankowości elektronicznej wykorzystywanymi przez Zamawiającego oraz z typowymi systemami wymaganymi z uwagi na konieczność raportowania publicznego, co najmniej z Programem Płatnik, export raportów JPK.</w:t>
            </w:r>
          </w:p>
        </w:tc>
      </w:tr>
      <w:tr w:rsidR="00C87D42" w:rsidRPr="007859C1" w14:paraId="3B2C4503"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447D6F35" w14:textId="77777777" w:rsidR="00C87D42" w:rsidRPr="007859C1" w:rsidRDefault="00C87D42" w:rsidP="001E4301">
            <w:pPr>
              <w:ind w:left="82"/>
              <w:jc w:val="center"/>
              <w:rPr>
                <w:rFonts w:cs="Segoe UI Light"/>
                <w:b w:val="0"/>
                <w:bCs w:val="0"/>
              </w:rPr>
            </w:pPr>
            <w:r w:rsidRPr="007859C1">
              <w:rPr>
                <w:rFonts w:cs="Segoe UI Light"/>
                <w:b w:val="0"/>
                <w:bCs w:val="0"/>
              </w:rPr>
              <w:t>Funkcje podstawowe</w:t>
            </w:r>
          </w:p>
        </w:tc>
        <w:tc>
          <w:tcPr>
            <w:tcW w:w="4030" w:type="pct"/>
            <w:hideMark/>
          </w:tcPr>
          <w:p w14:paraId="1B2024B0"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pozwalać na swobodne definiowanie własnych typów/szablonów dokumentów oraz wykorzystywanie ich u Zamawiającego. </w:t>
            </w:r>
          </w:p>
        </w:tc>
      </w:tr>
      <w:tr w:rsidR="00C87D42" w:rsidRPr="007859C1" w14:paraId="07F290C4"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C604C19" w14:textId="77777777" w:rsidR="00C87D42" w:rsidRPr="007859C1" w:rsidRDefault="00C87D42" w:rsidP="001E4301">
            <w:pPr>
              <w:ind w:left="82"/>
              <w:jc w:val="center"/>
              <w:rPr>
                <w:rFonts w:cs="Segoe UI Light"/>
                <w:b w:val="0"/>
                <w:bCs w:val="0"/>
              </w:rPr>
            </w:pPr>
            <w:r w:rsidRPr="007859C1">
              <w:rPr>
                <w:rFonts w:cs="Segoe UI Light"/>
                <w:b w:val="0"/>
                <w:bCs w:val="0"/>
              </w:rPr>
              <w:t>Funkcje podstawowe</w:t>
            </w:r>
          </w:p>
        </w:tc>
        <w:tc>
          <w:tcPr>
            <w:tcW w:w="4030" w:type="pct"/>
            <w:hideMark/>
          </w:tcPr>
          <w:p w14:paraId="055423EB" w14:textId="77777777" w:rsidR="00C87D42" w:rsidRPr="007859C1"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umożliwiać eksport danych w standardowych formatach, co najmniej plik tekstowy, XLS, DOC, XML. System musi umożliwiać eksport danych tabelarycznych bezpośrednio do Excel (pojedyncze wywołanie funkcji).</w:t>
            </w:r>
          </w:p>
        </w:tc>
      </w:tr>
      <w:tr w:rsidR="00C87D42" w:rsidRPr="007859C1" w14:paraId="2E3F7EAF"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FA870FD"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7C03862E"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dysponuje graficznym interfejsem użytkownika typu MDI (Multi </w:t>
            </w:r>
            <w:proofErr w:type="spellStart"/>
            <w:r w:rsidRPr="007859C1">
              <w:rPr>
                <w:rFonts w:cs="Segoe UI Light"/>
              </w:rPr>
              <w:t>Document</w:t>
            </w:r>
            <w:proofErr w:type="spellEnd"/>
            <w:r w:rsidRPr="007859C1">
              <w:rPr>
                <w:rFonts w:cs="Segoe UI Light"/>
              </w:rPr>
              <w:t xml:space="preserve"> Interface) lub podobnym, pozwalającym na jednoczesną prace nad wieloma dokumentami w różnych oknach systemu.</w:t>
            </w:r>
          </w:p>
        </w:tc>
      </w:tr>
      <w:tr w:rsidR="00C87D42" w:rsidRPr="007859C1" w14:paraId="6AD9BD50"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54EBCFAC" w14:textId="77777777" w:rsidR="00C87D42" w:rsidRPr="007859C1" w:rsidRDefault="00C87D42" w:rsidP="001E4301">
            <w:pPr>
              <w:ind w:right="44"/>
              <w:jc w:val="center"/>
              <w:rPr>
                <w:rFonts w:cs="Segoe UI Light"/>
                <w:b w:val="0"/>
                <w:bCs w:val="0"/>
              </w:rPr>
            </w:pPr>
            <w:r w:rsidRPr="007859C1">
              <w:rPr>
                <w:rFonts w:cs="Segoe UI Light"/>
                <w:b w:val="0"/>
                <w:bCs w:val="0"/>
              </w:rPr>
              <w:lastRenderedPageBreak/>
              <w:t>Funkcje podstawowe</w:t>
            </w:r>
          </w:p>
        </w:tc>
        <w:tc>
          <w:tcPr>
            <w:tcW w:w="4030" w:type="pct"/>
            <w:hideMark/>
          </w:tcPr>
          <w:p w14:paraId="758AD9FD"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komunikuje się z użytkownikiem w języku polskim, udostępniając możliwość korzystania z pomocy kontekstowej w języku polskim.</w:t>
            </w:r>
          </w:p>
        </w:tc>
      </w:tr>
      <w:tr w:rsidR="00C87D42" w:rsidRPr="007859C1" w14:paraId="09C56411"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3E409063"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4DEFF636"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udostępnia kontekstową pomoc w języku polskim wywoływaną klawiszem skrótu (np. F1) </w:t>
            </w:r>
          </w:p>
        </w:tc>
      </w:tr>
      <w:tr w:rsidR="00C87D42" w:rsidRPr="007859C1" w14:paraId="318458A6"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49C899C"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345810AC"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posiadać dokumentację w języku polskim dostępną online w środowisku Zamawiającego, pozwalającą na samodzielną naukę obsługi każdego obszaru (modułu).</w:t>
            </w:r>
          </w:p>
        </w:tc>
      </w:tr>
      <w:tr w:rsidR="00C87D42" w:rsidRPr="007859C1" w14:paraId="2BBA4526"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3D499AB1"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4BC04F98"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Możliwość łatwego przemieszczania się w systemie w kontekście danego zakresu informacji – połączenia pomiędzy dokumentami i operacjami wynikającymi z tych dokumentów (</w:t>
            </w:r>
            <w:proofErr w:type="spellStart"/>
            <w:r w:rsidRPr="007859C1">
              <w:rPr>
                <w:rFonts w:cs="Segoe UI Light"/>
              </w:rPr>
              <w:t>drill</w:t>
            </w:r>
            <w:proofErr w:type="spellEnd"/>
            <w:r w:rsidRPr="007859C1">
              <w:rPr>
                <w:rFonts w:cs="Segoe UI Light"/>
              </w:rPr>
              <w:t>-down: np. skok od faktury do transakcji kontrahenta i transakcji księgi głównej) oraz odwrotnie (</w:t>
            </w:r>
            <w:proofErr w:type="spellStart"/>
            <w:r w:rsidRPr="007859C1">
              <w:rPr>
                <w:rFonts w:cs="Segoe UI Light"/>
              </w:rPr>
              <w:t>drill-up</w:t>
            </w:r>
            <w:proofErr w:type="spellEnd"/>
            <w:r w:rsidRPr="007859C1">
              <w:rPr>
                <w:rFonts w:cs="Segoe UI Light"/>
              </w:rPr>
              <w:t xml:space="preserve">). </w:t>
            </w:r>
          </w:p>
        </w:tc>
      </w:tr>
      <w:tr w:rsidR="00C87D42" w:rsidRPr="007859C1" w14:paraId="2E873F8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3FB8EDC"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04A44F6A"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Możliwość uruchamiania formularzy z kilku obszarów funkcjonalnych, bez konieczności przerywania pracy i uruchamiania kolejnych kopii programu. Możliwość jednoczesnej pracy w różnych modułach i miejscach systemu. </w:t>
            </w:r>
          </w:p>
        </w:tc>
      </w:tr>
      <w:tr w:rsidR="00C87D42" w:rsidRPr="007859C1" w14:paraId="47FB0EF9"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159D8D84"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584AC882"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dysponuje wbudowanym komunikatorem tekstowym, umożliwiającym wymianę informacji między użytkownikami oraz wysyłanie informacji do użytkowników przez system, przekazywanie linków do dokumentów, itp.</w:t>
            </w:r>
          </w:p>
        </w:tc>
      </w:tr>
      <w:tr w:rsidR="00C87D42" w:rsidRPr="007859C1" w14:paraId="490B5565"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057A47F1" w14:textId="77777777" w:rsidR="00C87D42" w:rsidRPr="007859C1" w:rsidRDefault="00C87D42" w:rsidP="001E4301">
            <w:pPr>
              <w:ind w:right="44"/>
              <w:jc w:val="center"/>
              <w:rPr>
                <w:rFonts w:cs="Segoe UI Light"/>
                <w:b w:val="0"/>
                <w:bCs w:val="0"/>
              </w:rPr>
            </w:pPr>
            <w:r w:rsidRPr="007859C1">
              <w:rPr>
                <w:rFonts w:cs="Segoe UI Light"/>
                <w:b w:val="0"/>
                <w:bCs w:val="0"/>
              </w:rPr>
              <w:t>Funkcje podstawowe</w:t>
            </w:r>
          </w:p>
        </w:tc>
        <w:tc>
          <w:tcPr>
            <w:tcW w:w="4030" w:type="pct"/>
            <w:hideMark/>
          </w:tcPr>
          <w:p w14:paraId="3F26A817" w14:textId="77777777" w:rsidR="00C87D42" w:rsidRPr="007859C1" w:rsidRDefault="00C87D42" w:rsidP="001E4301">
            <w:pPr>
              <w:ind w:right="3"/>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pozwala na przekazywanie wyników sprawozdań i analiz w postaci elektronicznej do modułów pakietu MS Office lub równoważnego </w:t>
            </w:r>
          </w:p>
        </w:tc>
      </w:tr>
      <w:tr w:rsidR="00C87D42" w:rsidRPr="007859C1" w14:paraId="0F27F3D3" w14:textId="77777777" w:rsidTr="00D56866">
        <w:trPr>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52D7D1C4"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3C973062"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przygotowuje wyniki sprawozdań i analiz w postaci plików MS Office 2007+ (np. MS Excel, Word) oraz automatycznie (poprzez mechanizm OLE) uruchamia wybrany moduł pakietu MS Office 2007+ prezentując w nim przygotowane wyniki. </w:t>
            </w:r>
          </w:p>
        </w:tc>
      </w:tr>
      <w:tr w:rsidR="00C87D42" w:rsidRPr="007859C1" w14:paraId="499CE399"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0AC19F6D"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410DCDCC"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umożliwiać przenoszenie danych pomiędzy oprogramowaniem aplikacyjnym i innymi programami uruchomionymi na stacji roboczej z zastosowaniem wewnętrznych mechanizmów Windows (poprzez schowek „</w:t>
            </w:r>
            <w:proofErr w:type="spellStart"/>
            <w:r w:rsidRPr="007859C1">
              <w:rPr>
                <w:rFonts w:cs="Segoe UI Light"/>
              </w:rPr>
              <w:t>kopiuj&amp;wklej</w:t>
            </w:r>
            <w:proofErr w:type="spellEnd"/>
            <w:r w:rsidRPr="007859C1">
              <w:rPr>
                <w:rFonts w:cs="Segoe UI Light"/>
              </w:rPr>
              <w:t xml:space="preserve">”, mechanizmy OLE lub inne równoważne) </w:t>
            </w:r>
          </w:p>
        </w:tc>
      </w:tr>
      <w:tr w:rsidR="00C87D42" w:rsidRPr="007859C1" w14:paraId="3606E8B3"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22D45247"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466544A3"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posiadać możliwość samodzielnego ograniczenia przez użytkownika zakresu danych poprzez zastosowanie łatwych w obsłudze filtrów, a także możliwość pracy na wyselekcjonowanej grupie danych. </w:t>
            </w:r>
          </w:p>
        </w:tc>
      </w:tr>
      <w:tr w:rsidR="00C87D42" w:rsidRPr="007859C1" w14:paraId="44F45132"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4219D971"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74B7A9A7" w14:textId="77777777" w:rsidR="00C87D42" w:rsidRPr="007859C1"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prezentuje w otwartych formatkach (ładuje do formatek) jedynie partię danych (rekordów) możliwą do wyświetlenia w danym momencie, ograniczając w ten sposób ilość ładowania zbędnych danych i czas prezentacji pierwszych wyników. Za spełniony warunek Zamawiający uznaje ładownie asynchroniczne danych do obiektów formatek.</w:t>
            </w:r>
          </w:p>
        </w:tc>
      </w:tr>
      <w:tr w:rsidR="00C87D42" w:rsidRPr="007859C1" w14:paraId="582D70CF"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tcPr>
          <w:p w14:paraId="6BDBC9CC"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tcPr>
          <w:p w14:paraId="69D980C2" w14:textId="5F2A421A" w:rsidR="00C87D42" w:rsidRPr="007859C1" w:rsidRDefault="00C87D42" w:rsidP="001E4301">
            <w:pPr>
              <w:ind w:right="19"/>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posiadać funkcja buforowania (cache) często ładowanych rekordów w tym danych konfiguracyjnych i pomocniczych oraz funkcję ładowania z wyprzedzeniem (</w:t>
            </w:r>
            <w:proofErr w:type="spellStart"/>
            <w:r w:rsidRPr="007859C1">
              <w:rPr>
                <w:rFonts w:cs="Segoe UI Light"/>
              </w:rPr>
              <w:t>prefetching</w:t>
            </w:r>
            <w:proofErr w:type="spellEnd"/>
            <w:r w:rsidRPr="007859C1">
              <w:rPr>
                <w:rFonts w:cs="Segoe UI Light"/>
              </w:rPr>
              <w:t>) rekor</w:t>
            </w:r>
            <w:r w:rsidR="004639BA" w:rsidRPr="007859C1">
              <w:rPr>
                <w:rFonts w:cs="Segoe UI Light"/>
              </w:rPr>
              <w:t>d</w:t>
            </w:r>
            <w:r w:rsidRPr="007859C1">
              <w:rPr>
                <w:rFonts w:cs="Segoe UI Light"/>
              </w:rPr>
              <w:t>ów w celu przyśpieszenia prezentacji formatek.</w:t>
            </w:r>
          </w:p>
        </w:tc>
      </w:tr>
      <w:tr w:rsidR="00C87D42" w:rsidRPr="007859C1" w14:paraId="64556D59"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624DA956"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586636E9" w14:textId="77777777" w:rsidR="00C87D42" w:rsidRPr="007859C1"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przechowywać wystawione dokumenty (w szczególności faktury, wezwania do zapłaty) umożliwiające w przyszłości ponowne wydrukowanie dokumentu w identycznej postaci, jak w momencie jego pierwotnego wydruku (archiwa wydruków).</w:t>
            </w:r>
          </w:p>
        </w:tc>
      </w:tr>
      <w:tr w:rsidR="00C87D42" w:rsidRPr="007859C1" w14:paraId="5B36756C" w14:textId="77777777" w:rsidTr="00D56866">
        <w:trPr>
          <w:trHeight w:val="372"/>
        </w:trPr>
        <w:tc>
          <w:tcPr>
            <w:cnfStyle w:val="001000000000" w:firstRow="0" w:lastRow="0" w:firstColumn="1" w:lastColumn="0" w:oddVBand="0" w:evenVBand="0" w:oddHBand="0" w:evenHBand="0" w:firstRowFirstColumn="0" w:firstRowLastColumn="0" w:lastRowFirstColumn="0" w:lastRowLastColumn="0"/>
            <w:tcW w:w="970" w:type="pct"/>
            <w:hideMark/>
          </w:tcPr>
          <w:p w14:paraId="3C50CDF8"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02FA6662"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powinien automatycznie generować raport przyjętych zasad rachunkowości, co najmniej w postaci zakładowego planu kont oraz stosowanych mechanizmów automatycznej dekretacji.</w:t>
            </w:r>
          </w:p>
        </w:tc>
      </w:tr>
      <w:tr w:rsidR="00C87D42" w:rsidRPr="007859C1" w14:paraId="0CCDB50D"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53439670"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62EF2E3D"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musi wykonywać wszystkie zadania samodzielnie, bez konieczności zakupu dodatkowego oprogramowania komercyjnego, chyba, że zostało ono uwzględnione w cenie oferty </w:t>
            </w:r>
          </w:p>
        </w:tc>
      </w:tr>
      <w:tr w:rsidR="00C87D42" w:rsidRPr="007859C1" w14:paraId="54FE2270" w14:textId="77777777" w:rsidTr="00D56866">
        <w:trPr>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4AA773DC" w14:textId="77777777" w:rsidR="00C87D42" w:rsidRPr="007859C1" w:rsidRDefault="00C87D42" w:rsidP="001E4301">
            <w:pPr>
              <w:ind w:right="33"/>
              <w:jc w:val="center"/>
              <w:rPr>
                <w:rFonts w:cs="Segoe UI Light"/>
                <w:b w:val="0"/>
                <w:bCs w:val="0"/>
              </w:rPr>
            </w:pPr>
            <w:r w:rsidRPr="007859C1">
              <w:rPr>
                <w:rFonts w:cs="Segoe UI Light"/>
                <w:b w:val="0"/>
                <w:bCs w:val="0"/>
              </w:rPr>
              <w:lastRenderedPageBreak/>
              <w:t>Funkcje podstawowe</w:t>
            </w:r>
          </w:p>
        </w:tc>
        <w:tc>
          <w:tcPr>
            <w:tcW w:w="4030" w:type="pct"/>
            <w:hideMark/>
          </w:tcPr>
          <w:p w14:paraId="1514AB59" w14:textId="77777777" w:rsidR="00C87D42" w:rsidRPr="007859C1"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umożliwiać definicję wszystkich używanych sekwencji numeracyjnych, zakresów, używanych prefiksów/sufiksów, </w:t>
            </w:r>
          </w:p>
        </w:tc>
      </w:tr>
      <w:tr w:rsidR="00C87D42" w:rsidRPr="007859C1" w14:paraId="4D4C1E68"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347C09DD"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159341B3"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gwarantuje stałą, pełną zgodność wszelkich realizowanych funkcji/algorytmów rozliczeń/formatów sprawozdań z obowiązującym prawem (prowadzenie działalności gospodarczej, rachunkowość, sprawozdawczość finansowa, prawo bankowe i in.) </w:t>
            </w:r>
          </w:p>
        </w:tc>
      </w:tr>
      <w:tr w:rsidR="00C87D42" w:rsidRPr="007859C1" w14:paraId="43746768"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7C376653" w14:textId="77777777" w:rsidR="00C87D42" w:rsidRPr="007859C1" w:rsidRDefault="00C87D42" w:rsidP="001E4301">
            <w:pPr>
              <w:ind w:right="33"/>
              <w:jc w:val="center"/>
              <w:rPr>
                <w:rFonts w:cs="Segoe UI Light"/>
                <w:b w:val="0"/>
                <w:bCs w:val="0"/>
              </w:rPr>
            </w:pPr>
            <w:r w:rsidRPr="007859C1">
              <w:rPr>
                <w:rFonts w:cs="Segoe UI Light"/>
                <w:b w:val="0"/>
                <w:bCs w:val="0"/>
              </w:rPr>
              <w:t>Funkcje podstawowe</w:t>
            </w:r>
          </w:p>
        </w:tc>
        <w:tc>
          <w:tcPr>
            <w:tcW w:w="4030" w:type="pct"/>
            <w:hideMark/>
          </w:tcPr>
          <w:p w14:paraId="745D8997"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Dostosowywanie systemu do zmian przepisów obowiązującego prawa powinno odbywać się z odpowiednim wyprzedzeniem, tak, aby nie zakłócić działalności Zamawiającego </w:t>
            </w:r>
          </w:p>
        </w:tc>
      </w:tr>
      <w:tr w:rsidR="00C87D42" w:rsidRPr="007859C1" w14:paraId="132FFF70"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63AFDCDE" w14:textId="77777777" w:rsidR="00C87D42" w:rsidRPr="007859C1" w:rsidRDefault="00C87D42" w:rsidP="001E4301">
            <w:pPr>
              <w:ind w:right="34"/>
              <w:jc w:val="center"/>
              <w:rPr>
                <w:rFonts w:cs="Segoe UI Light"/>
                <w:b w:val="0"/>
                <w:bCs w:val="0"/>
              </w:rPr>
            </w:pPr>
            <w:r w:rsidRPr="007859C1">
              <w:rPr>
                <w:rFonts w:cs="Segoe UI Light"/>
                <w:b w:val="0"/>
                <w:bCs w:val="0"/>
              </w:rPr>
              <w:t>Funkcje podstawowe</w:t>
            </w:r>
          </w:p>
        </w:tc>
        <w:tc>
          <w:tcPr>
            <w:tcW w:w="4030" w:type="pct"/>
            <w:hideMark/>
          </w:tcPr>
          <w:p w14:paraId="6CB9138D"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System powinien umożliwiać zmianę, modyfikację prawa dostępu wg zmieniającego się opisu stanowisk w danej grupie użytkowników (profilu, roli) odzwierciedlającą aktualną strukturę zarządzania oraz podział uprawnień i odpowiedzialności. </w:t>
            </w:r>
          </w:p>
        </w:tc>
      </w:tr>
      <w:tr w:rsidR="00C87D42" w:rsidRPr="007859C1" w14:paraId="2D0A5F4A" w14:textId="77777777" w:rsidTr="00D56866">
        <w:trPr>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33671EDD" w14:textId="77777777" w:rsidR="00C87D42" w:rsidRPr="007859C1" w:rsidRDefault="00C87D42" w:rsidP="001E4301">
            <w:pPr>
              <w:ind w:right="34"/>
              <w:jc w:val="center"/>
              <w:rPr>
                <w:rFonts w:cs="Segoe UI Light"/>
                <w:b w:val="0"/>
                <w:bCs w:val="0"/>
              </w:rPr>
            </w:pPr>
            <w:r w:rsidRPr="007859C1">
              <w:rPr>
                <w:rFonts w:cs="Segoe UI Light"/>
                <w:b w:val="0"/>
                <w:bCs w:val="0"/>
              </w:rPr>
              <w:t>Funkcje podstawowe</w:t>
            </w:r>
          </w:p>
        </w:tc>
        <w:tc>
          <w:tcPr>
            <w:tcW w:w="4030" w:type="pct"/>
            <w:hideMark/>
          </w:tcPr>
          <w:p w14:paraId="1617E073" w14:textId="77777777" w:rsidR="00C87D42" w:rsidRPr="007859C1" w:rsidRDefault="00C87D42" w:rsidP="001E4301">
            <w:pPr>
              <w:ind w:right="47"/>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System musi zapewniać udostępnianie danych innym systemom w formie i zakresie ustalonym w trakcie wdrożenia, w sposób automatyczny lub na żądanie administratora w określonym czasie, wykorzystując jeden ze standardowych formatów wymiany danych np. </w:t>
            </w:r>
            <w:proofErr w:type="spellStart"/>
            <w:r w:rsidRPr="007859C1">
              <w:rPr>
                <w:rFonts w:cs="Segoe UI Light"/>
              </w:rPr>
              <w:t>csv</w:t>
            </w:r>
            <w:proofErr w:type="spellEnd"/>
            <w:r w:rsidRPr="007859C1">
              <w:rPr>
                <w:rFonts w:cs="Segoe UI Light"/>
              </w:rPr>
              <w:t xml:space="preserve">, </w:t>
            </w:r>
            <w:proofErr w:type="spellStart"/>
            <w:r w:rsidRPr="007859C1">
              <w:rPr>
                <w:rFonts w:cs="Segoe UI Light"/>
              </w:rPr>
              <w:t>xml</w:t>
            </w:r>
            <w:proofErr w:type="spellEnd"/>
            <w:r w:rsidRPr="007859C1">
              <w:rPr>
                <w:rFonts w:cs="Segoe UI Light"/>
              </w:rPr>
              <w:t xml:space="preserve">, txt, xls, </w:t>
            </w:r>
            <w:proofErr w:type="spellStart"/>
            <w:r w:rsidRPr="007859C1">
              <w:rPr>
                <w:rFonts w:cs="Segoe UI Light"/>
              </w:rPr>
              <w:t>html</w:t>
            </w:r>
            <w:proofErr w:type="spellEnd"/>
            <w:r w:rsidRPr="007859C1">
              <w:rPr>
                <w:rFonts w:cs="Segoe UI Light"/>
              </w:rPr>
              <w:t xml:space="preserve"> </w:t>
            </w:r>
          </w:p>
        </w:tc>
      </w:tr>
      <w:tr w:rsidR="00C87D42" w:rsidRPr="007859C1" w14:paraId="1CA2998E" w14:textId="77777777" w:rsidTr="00D56866">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970" w:type="pct"/>
            <w:hideMark/>
          </w:tcPr>
          <w:p w14:paraId="01F6669D" w14:textId="77777777" w:rsidR="00C87D42" w:rsidRPr="007859C1" w:rsidRDefault="00C87D42" w:rsidP="001E4301">
            <w:pPr>
              <w:ind w:right="34"/>
              <w:jc w:val="center"/>
              <w:rPr>
                <w:rFonts w:cs="Segoe UI Light"/>
                <w:b w:val="0"/>
                <w:bCs w:val="0"/>
              </w:rPr>
            </w:pPr>
            <w:r w:rsidRPr="007859C1">
              <w:rPr>
                <w:rFonts w:cs="Segoe UI Light"/>
                <w:b w:val="0"/>
                <w:bCs w:val="0"/>
              </w:rPr>
              <w:t>Funkcje podstawowe</w:t>
            </w:r>
          </w:p>
        </w:tc>
        <w:tc>
          <w:tcPr>
            <w:tcW w:w="4030" w:type="pct"/>
            <w:hideMark/>
          </w:tcPr>
          <w:p w14:paraId="64CB4882" w14:textId="77777777" w:rsidR="00C87D42" w:rsidRPr="007859C1"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Wykonawca zapewnia inicjalne zapełnienie systemu danymi z systemów podlegających wymianie, w tym: </w:t>
            </w:r>
          </w:p>
          <w:p w14:paraId="65A99B43" w14:textId="77777777" w:rsidR="00C87D42" w:rsidRPr="007859C1" w:rsidRDefault="00C87D42" w:rsidP="007D3C16">
            <w:pPr>
              <w:pStyle w:val="Akapitzlist"/>
              <w:numPr>
                <w:ilvl w:val="0"/>
                <w:numId w:val="64"/>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słownika dostawców i odbiorców, </w:t>
            </w:r>
          </w:p>
          <w:p w14:paraId="36B649BC" w14:textId="77777777" w:rsidR="00C87D42" w:rsidRPr="007859C1" w:rsidRDefault="00C87D42" w:rsidP="007D3C16">
            <w:pPr>
              <w:pStyle w:val="Akapitzlist"/>
              <w:numPr>
                <w:ilvl w:val="0"/>
                <w:numId w:val="64"/>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księgowego bilansu otwarcia, </w:t>
            </w:r>
          </w:p>
          <w:p w14:paraId="0A377676" w14:textId="77777777" w:rsidR="00C87D42" w:rsidRPr="007859C1" w:rsidRDefault="00C87D42" w:rsidP="007D3C16">
            <w:pPr>
              <w:numPr>
                <w:ilvl w:val="0"/>
                <w:numId w:val="64"/>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sald dwustronnych nierozliczonych rozrachunków, </w:t>
            </w:r>
          </w:p>
          <w:p w14:paraId="0CC83316" w14:textId="77777777" w:rsidR="00C87D42" w:rsidRPr="007859C1" w:rsidRDefault="00C87D42" w:rsidP="007D3C16">
            <w:pPr>
              <w:numPr>
                <w:ilvl w:val="0"/>
                <w:numId w:val="64"/>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katalogu towarów i usług, </w:t>
            </w:r>
          </w:p>
          <w:p w14:paraId="775C7887" w14:textId="77777777" w:rsidR="00C87D42" w:rsidRPr="007859C1" w:rsidRDefault="00C87D42" w:rsidP="007D3C16">
            <w:pPr>
              <w:numPr>
                <w:ilvl w:val="0"/>
                <w:numId w:val="64"/>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magazynowego bilansu otwarcia (ilościowo i wartościowo), </w:t>
            </w:r>
          </w:p>
          <w:p w14:paraId="3188D352" w14:textId="77777777" w:rsidR="00C87D42" w:rsidRPr="007859C1" w:rsidRDefault="00C87D42" w:rsidP="007D3C16">
            <w:pPr>
              <w:numPr>
                <w:ilvl w:val="0"/>
                <w:numId w:val="64"/>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katalogu środków trwałych, nisko cennych oraz wartości niematerialnych i prawnych, </w:t>
            </w:r>
          </w:p>
          <w:p w14:paraId="691FC96D" w14:textId="77777777" w:rsidR="00C87D42" w:rsidRPr="007859C1" w:rsidRDefault="00C87D42" w:rsidP="007D3C16">
            <w:pPr>
              <w:numPr>
                <w:ilvl w:val="0"/>
                <w:numId w:val="64"/>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bilansu otwarcia środków trwałych, nisko cennych oraz wartości niematerialnych i prawnych, </w:t>
            </w:r>
          </w:p>
          <w:p w14:paraId="037F563C" w14:textId="77777777" w:rsidR="00C87D42" w:rsidRPr="007859C1" w:rsidRDefault="00C87D42" w:rsidP="007D3C16">
            <w:pPr>
              <w:numPr>
                <w:ilvl w:val="0"/>
                <w:numId w:val="64"/>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słownika pracowników, </w:t>
            </w:r>
          </w:p>
          <w:p w14:paraId="471BE409" w14:textId="77777777" w:rsidR="00C87D42" w:rsidRPr="007859C1" w:rsidRDefault="00C87D42" w:rsidP="007D3C16">
            <w:pPr>
              <w:numPr>
                <w:ilvl w:val="0"/>
                <w:numId w:val="64"/>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import danych kadrowych i płacowych niezbędnych do wyznaczenia wymaganych prawem danych o zasiłkach, rentach, emeryturach, itp.</w:t>
            </w:r>
          </w:p>
          <w:p w14:paraId="1407F581" w14:textId="77777777" w:rsidR="00C87D42" w:rsidRPr="007859C1" w:rsidRDefault="00C87D42" w:rsidP="007D3C16">
            <w:pPr>
              <w:numPr>
                <w:ilvl w:val="0"/>
                <w:numId w:val="64"/>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import wypłaconych list płac. </w:t>
            </w:r>
          </w:p>
          <w:p w14:paraId="10620D3D" w14:textId="77777777" w:rsidR="00C87D42" w:rsidRPr="007859C1"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 xml:space="preserve">Zamawiający dostarczy dane z systemów podlegających wymianie w formie i formacie uzgodnionym z Wykonawcą na etapie analizy. </w:t>
            </w:r>
          </w:p>
        </w:tc>
      </w:tr>
      <w:tr w:rsidR="00C87D42" w:rsidRPr="007859C1" w14:paraId="492BAEEA"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4E99F80" w14:textId="77777777" w:rsidR="00C87D42" w:rsidRPr="007859C1" w:rsidRDefault="00C87D42" w:rsidP="001E4301">
            <w:pPr>
              <w:ind w:left="6"/>
              <w:jc w:val="center"/>
              <w:rPr>
                <w:rFonts w:cs="Segoe UI Light"/>
                <w:b w:val="0"/>
                <w:bCs w:val="0"/>
              </w:rPr>
            </w:pPr>
            <w:r w:rsidRPr="007859C1">
              <w:rPr>
                <w:rFonts w:cs="Segoe UI Light"/>
                <w:b w:val="0"/>
                <w:bCs w:val="0"/>
              </w:rPr>
              <w:t>Funkcje podstawowe</w:t>
            </w:r>
          </w:p>
        </w:tc>
        <w:tc>
          <w:tcPr>
            <w:tcW w:w="4030" w:type="pct"/>
            <w:hideMark/>
          </w:tcPr>
          <w:p w14:paraId="3198ACD8"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 xml:space="preserve">Możliwość obsługi oddziałów znajdujących się w innej lokalizacji z uwzględnieniem zbierania i kontroli kosztów i przychodów </w:t>
            </w:r>
          </w:p>
        </w:tc>
      </w:tr>
      <w:tr w:rsidR="00C87D42" w:rsidRPr="007859C1" w14:paraId="4C8BEA8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tcPr>
          <w:p w14:paraId="2BE215AF" w14:textId="77777777" w:rsidR="00C87D42" w:rsidRPr="007859C1" w:rsidRDefault="00C87D42" w:rsidP="001E4301">
            <w:pPr>
              <w:ind w:left="6"/>
              <w:jc w:val="center"/>
              <w:rPr>
                <w:rFonts w:cs="Segoe UI Light"/>
                <w:b w:val="0"/>
                <w:bCs w:val="0"/>
              </w:rPr>
            </w:pPr>
            <w:r w:rsidRPr="007859C1">
              <w:rPr>
                <w:rFonts w:cs="Segoe UI Light"/>
                <w:b w:val="0"/>
                <w:bCs w:val="0"/>
              </w:rPr>
              <w:t>Funkcje podstawowe</w:t>
            </w:r>
          </w:p>
        </w:tc>
        <w:tc>
          <w:tcPr>
            <w:tcW w:w="4030" w:type="pct"/>
          </w:tcPr>
          <w:p w14:paraId="1B66A9C7" w14:textId="77777777" w:rsidR="00C87D42" w:rsidRPr="007859C1"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7859C1">
              <w:rPr>
                <w:rFonts w:cs="Segoe UI Light"/>
              </w:rPr>
              <w:t>System musi posiadać możliwość odzwierciedlania struktury organizacyjnej przedsiębiorstwa i używania jej do kontroli przepływów zadań</w:t>
            </w:r>
          </w:p>
        </w:tc>
      </w:tr>
      <w:tr w:rsidR="00C87D42" w:rsidRPr="007859C1" w14:paraId="56CCC8D7"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tcPr>
          <w:p w14:paraId="2EB1B9A1" w14:textId="77777777" w:rsidR="00C87D42" w:rsidRPr="007859C1" w:rsidRDefault="00C87D42" w:rsidP="001E4301">
            <w:pPr>
              <w:ind w:left="6"/>
              <w:jc w:val="center"/>
              <w:rPr>
                <w:rFonts w:cs="Segoe UI Light"/>
                <w:b w:val="0"/>
                <w:bCs w:val="0"/>
              </w:rPr>
            </w:pPr>
            <w:r w:rsidRPr="007859C1">
              <w:rPr>
                <w:rFonts w:cs="Segoe UI Light"/>
                <w:b w:val="0"/>
                <w:bCs w:val="0"/>
              </w:rPr>
              <w:t>Funkcje podstawowe</w:t>
            </w:r>
          </w:p>
        </w:tc>
        <w:tc>
          <w:tcPr>
            <w:tcW w:w="4030" w:type="pct"/>
          </w:tcPr>
          <w:p w14:paraId="732B14E0" w14:textId="77777777" w:rsidR="00C87D42" w:rsidRPr="007859C1"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7859C1">
              <w:rPr>
                <w:rFonts w:cs="Segoe UI Light"/>
              </w:rPr>
              <w:t>System musi posiadać podstawowy silnik przepływu zadań i powiadomień konfigurowalny z poziomu administracyjnego, umożliwiający realizację procesu akceptacji dokumentów w różnych scenariuszach (np. akceptacja faktur, zamówień, wniosków urlopowych)</w:t>
            </w:r>
          </w:p>
        </w:tc>
      </w:tr>
    </w:tbl>
    <w:p w14:paraId="0941B680" w14:textId="77777777" w:rsidR="00C87D42" w:rsidRPr="007859C1" w:rsidRDefault="00C87D42" w:rsidP="00C87D42">
      <w:pPr>
        <w:spacing w:after="0"/>
        <w:ind w:left="-1440" w:right="15400"/>
        <w:rPr>
          <w:rFonts w:cs="Segoe UI Light"/>
          <w:sz w:val="20"/>
          <w:szCs w:val="20"/>
        </w:rPr>
      </w:pPr>
    </w:p>
    <w:p w14:paraId="39031089" w14:textId="3DEBA789" w:rsidR="00C87D42" w:rsidRPr="007859C1" w:rsidRDefault="00C87D42" w:rsidP="00C87D42">
      <w:pPr>
        <w:rPr>
          <w:rFonts w:cs="Segoe UI Light"/>
          <w:sz w:val="20"/>
          <w:szCs w:val="20"/>
        </w:rPr>
      </w:pPr>
    </w:p>
    <w:p w14:paraId="1486FED3" w14:textId="77777777" w:rsidR="00240D9C" w:rsidRPr="007859C1" w:rsidRDefault="00240D9C" w:rsidP="00C87D42">
      <w:pPr>
        <w:rPr>
          <w:rFonts w:cs="Segoe UI Light"/>
          <w:sz w:val="20"/>
          <w:szCs w:val="20"/>
        </w:rPr>
      </w:pPr>
    </w:p>
    <w:tbl>
      <w:tblPr>
        <w:tblStyle w:val="Tabelasiatki4akcent5"/>
        <w:tblW w:w="5013" w:type="pct"/>
        <w:tblLayout w:type="fixed"/>
        <w:tblLook w:val="04A0" w:firstRow="1" w:lastRow="0" w:firstColumn="1" w:lastColumn="0" w:noHBand="0" w:noVBand="1"/>
      </w:tblPr>
      <w:tblGrid>
        <w:gridCol w:w="9084"/>
      </w:tblGrid>
      <w:tr w:rsidR="00C87D42" w:rsidRPr="007859C1" w14:paraId="607A83FF" w14:textId="77777777" w:rsidTr="001E4301">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459E2EE9" w14:textId="77777777" w:rsidR="00C87D42" w:rsidRPr="007859C1" w:rsidRDefault="00C87D42" w:rsidP="001E4301">
            <w:pPr>
              <w:ind w:left="25"/>
              <w:jc w:val="center"/>
              <w:rPr>
                <w:rFonts w:cs="Segoe UI Light"/>
                <w:b w:val="0"/>
                <w:bCs w:val="0"/>
                <w:color w:val="auto"/>
              </w:rPr>
            </w:pPr>
            <w:bookmarkStart w:id="73" w:name="_Hlk501707664"/>
            <w:r w:rsidRPr="007859C1">
              <w:rPr>
                <w:rFonts w:cs="Segoe UI Light"/>
                <w:b w:val="0"/>
                <w:bCs w:val="0"/>
                <w:color w:val="auto"/>
              </w:rPr>
              <w:t>KSIĘGA GŁÓWNA, KASA, BANK</w:t>
            </w:r>
          </w:p>
        </w:tc>
      </w:tr>
      <w:bookmarkEnd w:id="73"/>
      <w:tr w:rsidR="00C87D42" w:rsidRPr="007859C1" w14:paraId="05DECC5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5726C84B" w14:textId="77777777" w:rsidR="00C87D42" w:rsidRPr="007859C1" w:rsidRDefault="00C87D42" w:rsidP="001E4301">
            <w:pPr>
              <w:ind w:right="34"/>
              <w:jc w:val="center"/>
              <w:rPr>
                <w:rFonts w:cs="Segoe UI Light"/>
                <w:b w:val="0"/>
                <w:bCs w:val="0"/>
              </w:rPr>
            </w:pPr>
            <w:r w:rsidRPr="007859C1">
              <w:rPr>
                <w:rFonts w:cs="Segoe UI Light"/>
                <w:b w:val="0"/>
                <w:bCs w:val="0"/>
              </w:rPr>
              <w:t>WYMAGANIA FUNKCJONALNE W RAMACH OBSZARU</w:t>
            </w:r>
          </w:p>
        </w:tc>
      </w:tr>
      <w:tr w:rsidR="00C87D42" w:rsidRPr="007859C1" w14:paraId="22E509CC" w14:textId="77777777" w:rsidTr="001E4301">
        <w:trPr>
          <w:trHeight w:val="500"/>
        </w:trPr>
        <w:tc>
          <w:tcPr>
            <w:cnfStyle w:val="001000000000" w:firstRow="0" w:lastRow="0" w:firstColumn="1" w:lastColumn="0" w:oddVBand="0" w:evenVBand="0" w:oddHBand="0" w:evenHBand="0" w:firstRowFirstColumn="0" w:firstRowLastColumn="0" w:lastRowFirstColumn="0" w:lastRowLastColumn="0"/>
            <w:tcW w:w="5000" w:type="pct"/>
            <w:hideMark/>
          </w:tcPr>
          <w:p w14:paraId="4F5249C6" w14:textId="77777777" w:rsidR="00C87D42" w:rsidRPr="007859C1" w:rsidRDefault="00C87D42" w:rsidP="001E4301">
            <w:pPr>
              <w:ind w:left="1"/>
              <w:rPr>
                <w:rFonts w:cs="Segoe UI Light"/>
                <w:b w:val="0"/>
                <w:bCs w:val="0"/>
              </w:rPr>
            </w:pPr>
            <w:r w:rsidRPr="007859C1">
              <w:rPr>
                <w:rFonts w:cs="Segoe UI Light"/>
                <w:b w:val="0"/>
                <w:bCs w:val="0"/>
              </w:rPr>
              <w:lastRenderedPageBreak/>
              <w:t>Możliwość definiowania nieograniczonej ilości kont bankowych prowadzonych w różnych bankach, również w walutach obcych.</w:t>
            </w:r>
          </w:p>
        </w:tc>
      </w:tr>
      <w:tr w:rsidR="00C87D42" w:rsidRPr="007859C1" w14:paraId="1D0511F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7B59AEB" w14:textId="77777777" w:rsidR="00C87D42" w:rsidRPr="007859C1" w:rsidRDefault="00C87D42" w:rsidP="001E4301">
            <w:pPr>
              <w:ind w:left="1"/>
              <w:rPr>
                <w:rFonts w:cs="Segoe UI Light"/>
                <w:b w:val="0"/>
                <w:bCs w:val="0"/>
              </w:rPr>
            </w:pPr>
            <w:r w:rsidRPr="007859C1">
              <w:rPr>
                <w:rFonts w:cs="Segoe UI Light"/>
                <w:b w:val="0"/>
                <w:bCs w:val="0"/>
              </w:rPr>
              <w:t>Możliwość definiowania nieograniczonej ilości kont kasowych (kas) w dowolnych walutach obcych.</w:t>
            </w:r>
          </w:p>
        </w:tc>
      </w:tr>
      <w:tr w:rsidR="00C87D42" w:rsidRPr="007859C1" w14:paraId="219C6CBC"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8F46CF" w14:textId="77777777" w:rsidR="00C87D42" w:rsidRPr="007859C1" w:rsidRDefault="00C87D42" w:rsidP="001E4301">
            <w:pPr>
              <w:ind w:left="1"/>
              <w:rPr>
                <w:rFonts w:cs="Segoe UI Light"/>
                <w:b w:val="0"/>
                <w:bCs w:val="0"/>
              </w:rPr>
            </w:pPr>
            <w:r w:rsidRPr="007859C1">
              <w:rPr>
                <w:rFonts w:cs="Segoe UI Light"/>
                <w:b w:val="0"/>
                <w:bCs w:val="0"/>
              </w:rPr>
              <w:t>Możliwość dowolnej definicji uprawnień do wybranych przez Zamawiającego operacji na kontach bankowych oraz kontach kasowych dla wybranych użytkowników lub grup użytkowników.</w:t>
            </w:r>
          </w:p>
        </w:tc>
      </w:tr>
      <w:tr w:rsidR="00C87D42" w:rsidRPr="007859C1" w14:paraId="013C637B"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904339A" w14:textId="77777777" w:rsidR="00C87D42" w:rsidRPr="007859C1" w:rsidRDefault="00C87D42" w:rsidP="001E4301">
            <w:pPr>
              <w:ind w:left="1"/>
              <w:rPr>
                <w:rFonts w:cs="Segoe UI Light"/>
                <w:b w:val="0"/>
                <w:bCs w:val="0"/>
              </w:rPr>
            </w:pPr>
            <w:r w:rsidRPr="007859C1">
              <w:rPr>
                <w:rFonts w:cs="Segoe UI Light"/>
                <w:b w:val="0"/>
                <w:bCs w:val="0"/>
              </w:rPr>
              <w:t xml:space="preserve">Integracja ze wszystkimi modułami dziedzinowymi takimi jak zobowiązania, należności, płace w celu zautomatyzowanego tworzenia propozycji płatności (podlegających zatwierdzeniu w przepływach pracy) na podstawie aktualnej listy zobowiązań. </w:t>
            </w:r>
          </w:p>
        </w:tc>
      </w:tr>
      <w:tr w:rsidR="00C87D42" w:rsidRPr="007859C1" w14:paraId="7DF216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11292" w14:textId="788CB684" w:rsidR="00C87D42" w:rsidRPr="007859C1" w:rsidRDefault="00C87D42" w:rsidP="001E4301">
            <w:pPr>
              <w:ind w:left="1"/>
              <w:rPr>
                <w:rFonts w:cs="Segoe UI Light"/>
                <w:b w:val="0"/>
                <w:bCs w:val="0"/>
              </w:rPr>
            </w:pPr>
            <w:r w:rsidRPr="007859C1">
              <w:rPr>
                <w:rFonts w:cs="Segoe UI Light"/>
                <w:b w:val="0"/>
                <w:bCs w:val="0"/>
              </w:rPr>
              <w:t xml:space="preserve">Możliwość integracji z dowolnym systemem homebanking-u w zakresie eksportu i importu dokumentów bankowych, a w szczególności </w:t>
            </w:r>
            <w:r w:rsidR="00962AFF" w:rsidRPr="007859C1">
              <w:rPr>
                <w:rFonts w:cs="Segoe UI Light"/>
                <w:b w:val="0"/>
                <w:bCs w:val="0"/>
              </w:rPr>
              <w:t>PKO BP, PEKAO S.A</w:t>
            </w:r>
            <w:r w:rsidRPr="007859C1">
              <w:rPr>
                <w:rFonts w:cs="Segoe UI Light"/>
                <w:b w:val="0"/>
                <w:bCs w:val="0"/>
              </w:rPr>
              <w:t>.</w:t>
            </w:r>
          </w:p>
        </w:tc>
      </w:tr>
      <w:tr w:rsidR="00C87D42" w:rsidRPr="007859C1" w14:paraId="51E33D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67382F" w14:textId="77777777" w:rsidR="00C87D42" w:rsidRPr="007859C1" w:rsidRDefault="00C87D42" w:rsidP="001E4301">
            <w:pPr>
              <w:ind w:left="1"/>
              <w:rPr>
                <w:rFonts w:cs="Segoe UI Light"/>
                <w:b w:val="0"/>
                <w:bCs w:val="0"/>
              </w:rPr>
            </w:pPr>
            <w:r w:rsidRPr="007859C1">
              <w:rPr>
                <w:rFonts w:cs="Segoe UI Light"/>
                <w:b w:val="0"/>
                <w:bCs w:val="0"/>
              </w:rPr>
              <w:t>Możliwość automatycznego generowania różnic kursowych z rachunków bankowych i kas prowadzonych w walucie obcej (np. algorytmem FIFO lub równoważnym).</w:t>
            </w:r>
          </w:p>
        </w:tc>
      </w:tr>
      <w:tr w:rsidR="00C87D42" w:rsidRPr="007859C1" w14:paraId="151B19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72D21" w14:textId="77777777" w:rsidR="00C87D42" w:rsidRPr="007859C1" w:rsidRDefault="00C87D42" w:rsidP="001E4301">
            <w:pPr>
              <w:ind w:left="1"/>
              <w:rPr>
                <w:rFonts w:cs="Segoe UI Light"/>
                <w:b w:val="0"/>
                <w:bCs w:val="0"/>
              </w:rPr>
            </w:pPr>
            <w:r w:rsidRPr="007859C1">
              <w:rPr>
                <w:rFonts w:cs="Segoe UI Light"/>
                <w:b w:val="0"/>
                <w:bCs w:val="0"/>
              </w:rPr>
              <w:t>Automatyczne zakładanie kolejnego konta analitycznego w banku lub kasie (lub w odwrotną stronę) w celu uniknięcia konieczności podwójnego tworzenia obiektów.</w:t>
            </w:r>
          </w:p>
        </w:tc>
      </w:tr>
      <w:tr w:rsidR="00C87D42" w:rsidRPr="007859C1" w14:paraId="3A25482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A5FE9A" w14:textId="77777777" w:rsidR="00C87D42" w:rsidRPr="007859C1" w:rsidRDefault="00C87D42" w:rsidP="001E4301">
            <w:pPr>
              <w:ind w:left="1"/>
              <w:rPr>
                <w:rFonts w:cs="Segoe UI Light"/>
                <w:b w:val="0"/>
                <w:bCs w:val="0"/>
              </w:rPr>
            </w:pPr>
            <w:r w:rsidRPr="007859C1">
              <w:rPr>
                <w:rFonts w:cs="Segoe UI Light"/>
                <w:b w:val="0"/>
                <w:bCs w:val="0"/>
              </w:rPr>
              <w:t xml:space="preserve">Możliwość tworzenia planu kont opartego o dowolną (swobodną) definicję alfanumeryczną kont księgowych księgi głównej, tworzenie hierarchicznej organizacji kont, tworzenie kont sumujących i nagłówkowych. </w:t>
            </w:r>
          </w:p>
        </w:tc>
      </w:tr>
      <w:tr w:rsidR="00C87D42" w:rsidRPr="007859C1" w14:paraId="251C7DA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E5484" w14:textId="77777777" w:rsidR="00C87D42" w:rsidRPr="007859C1" w:rsidRDefault="00C87D42" w:rsidP="001E4301">
            <w:pPr>
              <w:ind w:left="1"/>
              <w:rPr>
                <w:rFonts w:cs="Segoe UI Light"/>
                <w:b w:val="0"/>
                <w:bCs w:val="0"/>
              </w:rPr>
            </w:pPr>
            <w:r w:rsidRPr="007859C1">
              <w:rPr>
                <w:rFonts w:cs="Segoe UI Light"/>
                <w:b w:val="0"/>
                <w:bCs w:val="0"/>
              </w:rPr>
              <w:t xml:space="preserve">System powinien umożliwiać księgowanie wielowymiarowe przy pomocy co najmniej 8 dodatkowych wymiarów analitycznych, stanowiących odrębne słowniki wartości (min.: MPK, Centrum zysków, Umowa, Projekt, Pracownik, Środek trwały, Hospitalizacja </w:t>
            </w:r>
            <w:r w:rsidRPr="007859C1">
              <w:rPr>
                <w:rStyle w:val="Odwoanieprzypisudolnego"/>
                <w:rFonts w:cs="Segoe UI Light"/>
                <w:b w:val="0"/>
                <w:bCs w:val="0"/>
              </w:rPr>
              <w:footnoteReference w:id="3"/>
            </w:r>
            <w:r w:rsidRPr="007859C1">
              <w:rPr>
                <w:rFonts w:cs="Segoe UI Light"/>
                <w:b w:val="0"/>
                <w:bCs w:val="0"/>
              </w:rPr>
              <w:t>), po obu stronach dekretu.</w:t>
            </w:r>
          </w:p>
          <w:p w14:paraId="2F0D1CF4" w14:textId="77777777" w:rsidR="00C87D42" w:rsidRPr="007859C1" w:rsidRDefault="00C87D42" w:rsidP="001E4301">
            <w:pPr>
              <w:ind w:left="1"/>
              <w:rPr>
                <w:rFonts w:cs="Segoe UI Light"/>
                <w:b w:val="0"/>
                <w:bCs w:val="0"/>
              </w:rPr>
            </w:pPr>
            <w:r w:rsidRPr="007859C1">
              <w:rPr>
                <w:rFonts w:cs="Segoe UI Light"/>
                <w:b w:val="0"/>
                <w:bCs w:val="0"/>
              </w:rPr>
              <w:t>Każdy wymiar analityczny, co do zasady, powinny być móc użyty w korespondencji z dowolnym kontem księgi głównej.</w:t>
            </w:r>
          </w:p>
        </w:tc>
      </w:tr>
      <w:tr w:rsidR="00C87D42" w:rsidRPr="007859C1" w14:paraId="2C1998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10E4929" w14:textId="77777777" w:rsidR="00C87D42" w:rsidRPr="007859C1" w:rsidRDefault="00C87D42" w:rsidP="001E4301">
            <w:pPr>
              <w:ind w:left="1"/>
              <w:rPr>
                <w:rFonts w:cs="Segoe UI Light"/>
                <w:b w:val="0"/>
                <w:bCs w:val="0"/>
              </w:rPr>
            </w:pPr>
            <w:r w:rsidRPr="007859C1">
              <w:rPr>
                <w:rFonts w:cs="Segoe UI Light"/>
                <w:b w:val="0"/>
                <w:bCs w:val="0"/>
              </w:rPr>
              <w:t>System powinien umożliwiać rozksięgowanie (zadekretowanie) transakcji z użyciem dowolnej kombinacji wymiarów analitycznych na wszystkich kontach syntetycznych bez konieczności tworzenia kont analitycznych.</w:t>
            </w:r>
          </w:p>
        </w:tc>
      </w:tr>
      <w:tr w:rsidR="00C87D42" w:rsidRPr="007859C1" w14:paraId="70202EF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0190E2" w14:textId="77777777" w:rsidR="00C87D42" w:rsidRPr="007859C1" w:rsidRDefault="00C87D42" w:rsidP="001E4301">
            <w:pPr>
              <w:ind w:left="1"/>
              <w:rPr>
                <w:rFonts w:cs="Segoe UI Light"/>
                <w:b w:val="0"/>
                <w:bCs w:val="0"/>
              </w:rPr>
            </w:pPr>
            <w:r w:rsidRPr="007859C1">
              <w:rPr>
                <w:rFonts w:cs="Segoe UI Light"/>
                <w:b w:val="0"/>
                <w:bCs w:val="0"/>
              </w:rPr>
              <w:t>System musi umożliwiać hierarchiczną organizację słowników wymiarów finansowych oraz kontrolę poprawności kombinacji wymiarów na danym koncie (kontrola dozwolonych, wymaganych, zabronionych, opcjonalnych wymiarów i wartości każdego wymiaru na danymi koncie księgi głównej).</w:t>
            </w:r>
          </w:p>
        </w:tc>
      </w:tr>
      <w:tr w:rsidR="00C87D42" w:rsidRPr="007859C1" w14:paraId="13F4373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DB716D9" w14:textId="77777777" w:rsidR="00C87D42" w:rsidRPr="007859C1" w:rsidRDefault="00C87D42" w:rsidP="001E4301">
            <w:pPr>
              <w:ind w:left="1"/>
              <w:rPr>
                <w:rFonts w:cs="Segoe UI Light"/>
                <w:b w:val="0"/>
                <w:bCs w:val="0"/>
              </w:rPr>
            </w:pPr>
            <w:r w:rsidRPr="007859C1">
              <w:rPr>
                <w:rFonts w:cs="Segoe UI Light"/>
                <w:b w:val="0"/>
                <w:bCs w:val="0"/>
              </w:rPr>
              <w:t>Pełna integracja systemu na poziomie księgowym skutkująca automatycznym księgowaniem dokumentów i operacji w systemie, pochodzących z każdego z modułów systemu, zgodnie z przyjętym przez Zamawiającego schematem księgowym oraz z uwzględnieniem obowiązujących reguł księgowych oraz w tym wymiarów finansowych.</w:t>
            </w:r>
          </w:p>
        </w:tc>
      </w:tr>
      <w:tr w:rsidR="00C87D42" w:rsidRPr="007859C1" w14:paraId="07E97A9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F6C4D2" w14:textId="77777777" w:rsidR="00C87D42" w:rsidRPr="007859C1" w:rsidRDefault="00C87D42" w:rsidP="001E4301">
            <w:pPr>
              <w:rPr>
                <w:rFonts w:cs="Segoe UI Light"/>
                <w:b w:val="0"/>
                <w:bCs w:val="0"/>
              </w:rPr>
            </w:pPr>
            <w:r w:rsidRPr="007859C1">
              <w:rPr>
                <w:rFonts w:cs="Segoe UI Light"/>
                <w:b w:val="0"/>
                <w:bCs w:val="0"/>
              </w:rPr>
              <w:t xml:space="preserve">Definiowanie dowolnej liczby kont księgowych, w tym kont pozabilansowych. </w:t>
            </w:r>
          </w:p>
        </w:tc>
      </w:tr>
      <w:tr w:rsidR="00C87D42" w:rsidRPr="007859C1" w14:paraId="557886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10C594" w14:textId="77777777" w:rsidR="00C87D42" w:rsidRPr="007859C1" w:rsidRDefault="00C87D42" w:rsidP="001E4301">
            <w:pPr>
              <w:rPr>
                <w:rFonts w:cs="Segoe UI Light"/>
                <w:b w:val="0"/>
                <w:bCs w:val="0"/>
              </w:rPr>
            </w:pPr>
            <w:r w:rsidRPr="007859C1">
              <w:rPr>
                <w:rFonts w:cs="Segoe UI Light"/>
                <w:b w:val="0"/>
                <w:bCs w:val="0"/>
              </w:rPr>
              <w:t>Obsługa numerów kont księgowych w postaci alfanumerycznej na każdym poziomie struktury konta.</w:t>
            </w:r>
          </w:p>
        </w:tc>
      </w:tr>
      <w:tr w:rsidR="00C87D42" w:rsidRPr="007859C1" w14:paraId="7AD087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16306" w14:textId="77777777" w:rsidR="00C87D42" w:rsidRPr="007859C1" w:rsidRDefault="00C87D42" w:rsidP="001E4301">
            <w:pPr>
              <w:rPr>
                <w:rFonts w:cs="Segoe UI Light"/>
                <w:b w:val="0"/>
                <w:bCs w:val="0"/>
              </w:rPr>
            </w:pPr>
            <w:r w:rsidRPr="007859C1">
              <w:rPr>
                <w:rFonts w:cs="Segoe UI Light"/>
                <w:b w:val="0"/>
                <w:bCs w:val="0"/>
              </w:rPr>
              <w:t>Możliwość zdefiniowania dowolnej struktury konta księgowego.</w:t>
            </w:r>
          </w:p>
        </w:tc>
      </w:tr>
      <w:tr w:rsidR="00DD6CFA" w:rsidRPr="007859C1" w14:paraId="71DF594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2D1AA2AC" w14:textId="351D8714" w:rsidR="00DD6CFA" w:rsidRPr="007859C1" w:rsidRDefault="00DD6CFA" w:rsidP="001E4301">
            <w:pPr>
              <w:rPr>
                <w:rFonts w:cs="Segoe UI Light"/>
                <w:b w:val="0"/>
                <w:bCs w:val="0"/>
              </w:rPr>
            </w:pPr>
            <w:r w:rsidRPr="007859C1">
              <w:rPr>
                <w:rFonts w:cs="Segoe UI Light"/>
                <w:b w:val="0"/>
                <w:bCs w:val="0"/>
              </w:rPr>
              <w:t>Możliwość przyporządkowania kontrahenta do grup rodzajowych.</w:t>
            </w:r>
          </w:p>
        </w:tc>
      </w:tr>
      <w:tr w:rsidR="00DD6CFA" w:rsidRPr="007859C1" w14:paraId="2CBB8B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57B0D57" w14:textId="6C34B1C4" w:rsidR="00DD6CFA" w:rsidRPr="007859C1" w:rsidRDefault="00DD6CFA" w:rsidP="001E4301">
            <w:pPr>
              <w:rPr>
                <w:rFonts w:cs="Segoe UI Light"/>
                <w:b w:val="0"/>
              </w:rPr>
            </w:pPr>
            <w:r w:rsidRPr="007859C1">
              <w:rPr>
                <w:rFonts w:cs="Segoe UI Light"/>
                <w:b w:val="0"/>
              </w:rPr>
              <w:t>Możliwość raportowania grup rodzajowych na wielu kontrahentów.</w:t>
            </w:r>
          </w:p>
        </w:tc>
      </w:tr>
      <w:tr w:rsidR="00C87D42" w:rsidRPr="007859C1" w14:paraId="1F4559A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F71DF7" w14:textId="77777777" w:rsidR="00C87D42" w:rsidRPr="007859C1" w:rsidRDefault="00C87D42" w:rsidP="001E4301">
            <w:pPr>
              <w:rPr>
                <w:rFonts w:cs="Segoe UI Light"/>
                <w:b w:val="0"/>
                <w:bCs w:val="0"/>
              </w:rPr>
            </w:pPr>
            <w:r w:rsidRPr="007859C1">
              <w:rPr>
                <w:rFonts w:cs="Segoe UI Light"/>
                <w:b w:val="0"/>
                <w:bCs w:val="0"/>
              </w:rPr>
              <w:t>Możliwość definiowania różnych długości segmentów numeru konta</w:t>
            </w:r>
          </w:p>
        </w:tc>
      </w:tr>
      <w:tr w:rsidR="00C87D42" w:rsidRPr="007859C1" w14:paraId="69AABA4F"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28E56F5" w14:textId="61D3084A" w:rsidR="00C87D42" w:rsidRPr="007859C1" w:rsidRDefault="00C87D42" w:rsidP="001E4301">
            <w:pPr>
              <w:rPr>
                <w:rFonts w:cs="Segoe UI Light"/>
                <w:b w:val="0"/>
                <w:bCs w:val="0"/>
              </w:rPr>
            </w:pPr>
            <w:r w:rsidRPr="007859C1">
              <w:rPr>
                <w:rFonts w:cs="Segoe UI Light"/>
                <w:b w:val="0"/>
                <w:bCs w:val="0"/>
              </w:rPr>
              <w:t>Brak ograniczeń na ilość poziomów struktury konta księgowego</w:t>
            </w:r>
            <w:r w:rsidR="004639BA" w:rsidRPr="007859C1">
              <w:rPr>
                <w:rFonts w:cs="Segoe UI Light"/>
                <w:b w:val="0"/>
                <w:bCs w:val="0"/>
              </w:rPr>
              <w:t>, w szczególności możliwość w dowolnym momencie rozbudowania konta o kolejny poziom analityki.</w:t>
            </w:r>
          </w:p>
        </w:tc>
      </w:tr>
      <w:tr w:rsidR="00C87D42" w:rsidRPr="007859C1" w14:paraId="6B7116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BA6993" w14:textId="77777777" w:rsidR="00C87D42" w:rsidRPr="007859C1" w:rsidRDefault="00C87D42" w:rsidP="001E4301">
            <w:pPr>
              <w:ind w:left="1"/>
              <w:rPr>
                <w:rFonts w:cs="Segoe UI Light"/>
                <w:b w:val="0"/>
                <w:bCs w:val="0"/>
              </w:rPr>
            </w:pPr>
            <w:r w:rsidRPr="007859C1">
              <w:rPr>
                <w:rFonts w:cs="Segoe UI Light"/>
                <w:b w:val="0"/>
                <w:bCs w:val="0"/>
              </w:rPr>
              <w:t>Wymóg prowadzenia księgi głównej (konta syntetyczne), ksiąg pomocniczych (konta analityczne) i ewidencji pozabilansowej (konta pozabilansowej).</w:t>
            </w:r>
          </w:p>
        </w:tc>
      </w:tr>
      <w:tr w:rsidR="00C87D42" w:rsidRPr="007859C1" w14:paraId="0CD9921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762E42" w14:textId="7393DA02" w:rsidR="00C87D42" w:rsidRPr="007859C1" w:rsidRDefault="00C87D42" w:rsidP="001E4301">
            <w:pPr>
              <w:ind w:left="1"/>
              <w:rPr>
                <w:rFonts w:cs="Segoe UI Light"/>
                <w:b w:val="0"/>
                <w:bCs w:val="0"/>
              </w:rPr>
            </w:pPr>
            <w:r w:rsidRPr="007859C1">
              <w:rPr>
                <w:rFonts w:cs="Segoe UI Light"/>
                <w:b w:val="0"/>
                <w:bCs w:val="0"/>
              </w:rPr>
              <w:lastRenderedPageBreak/>
              <w:t>Dokumentowanie wszelkich zapisów w sposób umożliwiający identyfikację dowodów, a także osoby dokonującej zapisu i przeprowadzającej jego modyfikację w systemie</w:t>
            </w:r>
            <w:r w:rsidR="004639BA" w:rsidRPr="007859C1">
              <w:rPr>
                <w:rFonts w:cs="Segoe UI Light"/>
                <w:b w:val="0"/>
                <w:bCs w:val="0"/>
              </w:rPr>
              <w:t xml:space="preserve"> wraz z datą modyfikacji</w:t>
            </w:r>
            <w:r w:rsidRPr="007859C1">
              <w:rPr>
                <w:rFonts w:cs="Segoe UI Light"/>
                <w:b w:val="0"/>
                <w:bCs w:val="0"/>
              </w:rPr>
              <w:t xml:space="preserve">. </w:t>
            </w:r>
          </w:p>
        </w:tc>
      </w:tr>
      <w:tr w:rsidR="00C87D42" w:rsidRPr="007859C1" w14:paraId="7C22C4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C6366E" w14:textId="77777777" w:rsidR="00C87D42" w:rsidRPr="007859C1" w:rsidRDefault="00C87D42" w:rsidP="001E4301">
            <w:pPr>
              <w:ind w:left="1"/>
              <w:rPr>
                <w:rFonts w:cs="Segoe UI Light"/>
                <w:b w:val="0"/>
                <w:bCs w:val="0"/>
              </w:rPr>
            </w:pPr>
            <w:r w:rsidRPr="007859C1">
              <w:rPr>
                <w:rFonts w:cs="Segoe UI Light"/>
                <w:b w:val="0"/>
                <w:bCs w:val="0"/>
              </w:rPr>
              <w:t xml:space="preserve">Prowadzenie zapisów księgowych równocześnie w polskich złotych i walucie transakcji (np. Euro, Dolar itp.) </w:t>
            </w:r>
          </w:p>
        </w:tc>
      </w:tr>
      <w:tr w:rsidR="00C87D42" w:rsidRPr="007859C1" w14:paraId="0F3524A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DFC27D" w14:textId="77777777" w:rsidR="00C87D42" w:rsidRPr="007859C1" w:rsidRDefault="00C87D42" w:rsidP="001E4301">
            <w:pPr>
              <w:ind w:left="1"/>
              <w:rPr>
                <w:rFonts w:cs="Segoe UI Light"/>
                <w:b w:val="0"/>
                <w:bCs w:val="0"/>
              </w:rPr>
            </w:pPr>
            <w:r w:rsidRPr="007859C1">
              <w:rPr>
                <w:rFonts w:cs="Segoe UI Light"/>
                <w:b w:val="0"/>
                <w:bCs w:val="0"/>
              </w:rPr>
              <w:t>Wymóg prowadzenie dziennika księgowego z możliwością prowadzenia dzienników cząstkowych zgodnie z wymaganiami ustawowymi.</w:t>
            </w:r>
          </w:p>
        </w:tc>
      </w:tr>
      <w:tr w:rsidR="00C87D42" w:rsidRPr="007859C1" w14:paraId="462A12D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CF6F0" w14:textId="77777777" w:rsidR="00C87D42" w:rsidRPr="007859C1" w:rsidRDefault="00C87D42" w:rsidP="001E4301">
            <w:pPr>
              <w:ind w:left="1"/>
              <w:rPr>
                <w:rFonts w:cs="Segoe UI Light"/>
                <w:b w:val="0"/>
                <w:bCs w:val="0"/>
              </w:rPr>
            </w:pPr>
            <w:r w:rsidRPr="007859C1">
              <w:rPr>
                <w:rFonts w:cs="Segoe UI Light"/>
                <w:b w:val="0"/>
                <w:bCs w:val="0"/>
              </w:rPr>
              <w:t>Generowanie kartotek kont, zawierających zapisy na kontach w kolejności chronologicznej.</w:t>
            </w:r>
          </w:p>
        </w:tc>
      </w:tr>
      <w:tr w:rsidR="00C87D42" w:rsidRPr="007859C1" w14:paraId="53791D7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2221D7" w14:textId="77777777" w:rsidR="00C87D42" w:rsidRPr="007859C1" w:rsidRDefault="00C87D42" w:rsidP="001E4301">
            <w:pPr>
              <w:ind w:left="1"/>
              <w:rPr>
                <w:rFonts w:cs="Segoe UI Light"/>
                <w:b w:val="0"/>
                <w:bCs w:val="0"/>
              </w:rPr>
            </w:pPr>
            <w:r w:rsidRPr="007859C1">
              <w:rPr>
                <w:rFonts w:cs="Segoe UI Light"/>
                <w:b w:val="0"/>
                <w:bCs w:val="0"/>
              </w:rPr>
              <w:t xml:space="preserve">Księgowania w dzienniku w czasie rzeczywistym z natychmiastowym uaktualnianiem sald na kontach. </w:t>
            </w:r>
          </w:p>
        </w:tc>
      </w:tr>
      <w:tr w:rsidR="00C87D42" w:rsidRPr="007859C1" w14:paraId="31D431A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6CD27F" w14:textId="77777777" w:rsidR="00C87D42" w:rsidRPr="007859C1" w:rsidRDefault="00C87D42" w:rsidP="001E4301">
            <w:pPr>
              <w:ind w:left="1"/>
              <w:rPr>
                <w:rFonts w:cs="Segoe UI Light"/>
                <w:b w:val="0"/>
                <w:bCs w:val="0"/>
              </w:rPr>
            </w:pPr>
            <w:r w:rsidRPr="007859C1">
              <w:rPr>
                <w:rFonts w:cs="Segoe UI Light"/>
                <w:b w:val="0"/>
                <w:bCs w:val="0"/>
              </w:rPr>
              <w:t>Brak możliwości zmiany zaksięgowanego dowodu, dokumentu, PK, w księdze głównej przez użytkowników. Korekta księgowań przy pomocy czarnego oraz czerwonego storna.</w:t>
            </w:r>
          </w:p>
        </w:tc>
      </w:tr>
      <w:tr w:rsidR="00C87D42" w:rsidRPr="007859C1" w14:paraId="085015D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825DAA" w14:textId="77777777" w:rsidR="00C87D42" w:rsidRPr="007859C1" w:rsidRDefault="00C87D42" w:rsidP="001E4301">
            <w:pPr>
              <w:ind w:left="1"/>
              <w:rPr>
                <w:rFonts w:cs="Segoe UI Light"/>
                <w:b w:val="0"/>
                <w:bCs w:val="0"/>
              </w:rPr>
            </w:pPr>
            <w:r w:rsidRPr="007859C1">
              <w:rPr>
                <w:rFonts w:cs="Segoe UI Light"/>
                <w:b w:val="0"/>
                <w:bCs w:val="0"/>
              </w:rPr>
              <w:t>Kontrola księgowania dowodu (bilansowanie stron WN i MA dokumentu księgowego, możliwość kontroli kręgu kosztów z możliwością włączenia dowolnego zespołu w krąg kosztowy).</w:t>
            </w:r>
          </w:p>
        </w:tc>
      </w:tr>
      <w:tr w:rsidR="00C87D42" w:rsidRPr="007859C1" w14:paraId="103DBBD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6336E6" w14:textId="77777777" w:rsidR="00C87D42" w:rsidRPr="007859C1" w:rsidRDefault="00C87D42" w:rsidP="001E4301">
            <w:pPr>
              <w:ind w:left="1"/>
              <w:rPr>
                <w:rFonts w:cs="Segoe UI Light"/>
                <w:b w:val="0"/>
                <w:bCs w:val="0"/>
              </w:rPr>
            </w:pPr>
            <w:r w:rsidRPr="007859C1">
              <w:rPr>
                <w:rFonts w:cs="Segoe UI Light"/>
                <w:b w:val="0"/>
                <w:bCs w:val="0"/>
              </w:rPr>
              <w:t xml:space="preserve">Rejestracja transakcji wielowalutowych równolegle w walucie i w PLN, z zapisem kursu wymiany. </w:t>
            </w:r>
          </w:p>
        </w:tc>
      </w:tr>
      <w:tr w:rsidR="00E91248" w:rsidRPr="007859C1" w14:paraId="17405EA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7BA0AE2" w14:textId="7C65B759" w:rsidR="00E91248" w:rsidRPr="007859C1" w:rsidRDefault="00E91248" w:rsidP="00E91248">
            <w:pPr>
              <w:ind w:left="1"/>
              <w:rPr>
                <w:rFonts w:cs="Segoe UI Light"/>
                <w:b w:val="0"/>
                <w:bCs w:val="0"/>
              </w:rPr>
            </w:pPr>
            <w:r w:rsidRPr="007859C1">
              <w:rPr>
                <w:rFonts w:cs="Segoe UI Light"/>
                <w:b w:val="0"/>
              </w:rPr>
              <w:t>Możliwość raportu odsetek na dany dzień dla jednego kontrahenta oraz dla wielu kontrahentów (np. do sporządzenia rezerwy na odsetki na koniec roku kalendarzowego)</w:t>
            </w:r>
          </w:p>
        </w:tc>
      </w:tr>
      <w:tr w:rsidR="00E91248" w:rsidRPr="007859C1" w14:paraId="438E631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214630" w14:textId="6537D0A2" w:rsidR="00E91248" w:rsidRPr="007859C1" w:rsidRDefault="00E91248" w:rsidP="00E91248">
            <w:pPr>
              <w:ind w:left="1"/>
              <w:rPr>
                <w:rFonts w:cs="Segoe UI Light"/>
                <w:b w:val="0"/>
                <w:bCs w:val="0"/>
              </w:rPr>
            </w:pPr>
            <w:r w:rsidRPr="007859C1">
              <w:rPr>
                <w:rFonts w:cs="Segoe UI Light"/>
                <w:b w:val="0"/>
              </w:rPr>
              <w:t>Możliwość wydruku kartoteki kontrahenta od strony zobowiązań jak i należności na jednym wydruku</w:t>
            </w:r>
          </w:p>
        </w:tc>
      </w:tr>
      <w:tr w:rsidR="00E91248" w:rsidRPr="007859C1" w14:paraId="14305BB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F09C0A5" w14:textId="3635057E" w:rsidR="00E91248" w:rsidRPr="007859C1" w:rsidRDefault="00E91248" w:rsidP="00E91248">
            <w:pPr>
              <w:ind w:left="1"/>
              <w:rPr>
                <w:rFonts w:cs="Segoe UI Light"/>
                <w:b w:val="0"/>
                <w:bCs w:val="0"/>
              </w:rPr>
            </w:pPr>
            <w:r w:rsidRPr="007859C1">
              <w:rPr>
                <w:rFonts w:cs="Segoe UI Light"/>
                <w:b w:val="0"/>
              </w:rPr>
              <w:t xml:space="preserve">Gromadzenie informacji o windykacji </w:t>
            </w:r>
          </w:p>
        </w:tc>
      </w:tr>
      <w:tr w:rsidR="00C87D42" w:rsidRPr="007859C1" w14:paraId="08517F6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C2057" w14:textId="77777777" w:rsidR="00C87D42" w:rsidRPr="007859C1" w:rsidRDefault="00C87D42" w:rsidP="001E4301">
            <w:pPr>
              <w:rPr>
                <w:rFonts w:cs="Segoe UI Light"/>
                <w:b w:val="0"/>
                <w:bCs w:val="0"/>
              </w:rPr>
            </w:pPr>
            <w:r w:rsidRPr="007859C1">
              <w:rPr>
                <w:rFonts w:cs="Segoe UI Light"/>
                <w:b w:val="0"/>
                <w:bCs w:val="0"/>
              </w:rPr>
              <w:t xml:space="preserve">Ciągły zapis wieloletni, dostęp do danych z poszczególnych lat umożliwiających ich analizę bez konieczności przelogowania się lub uruchamiania kopii programu/archiwum. </w:t>
            </w:r>
          </w:p>
        </w:tc>
      </w:tr>
      <w:tr w:rsidR="00C87D42" w:rsidRPr="007859C1" w14:paraId="1513954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914512" w14:textId="77777777" w:rsidR="00C87D42" w:rsidRPr="007859C1" w:rsidRDefault="00C87D42" w:rsidP="001E4301">
            <w:pPr>
              <w:rPr>
                <w:rFonts w:cs="Segoe UI Light"/>
                <w:b w:val="0"/>
                <w:bCs w:val="0"/>
              </w:rPr>
            </w:pPr>
            <w:r w:rsidRPr="007859C1">
              <w:rPr>
                <w:rFonts w:cs="Segoe UI Light"/>
                <w:b w:val="0"/>
                <w:bCs w:val="0"/>
              </w:rPr>
              <w:t>Kopiowanie i automatyczne stornowanie dowodów księgowych.</w:t>
            </w:r>
          </w:p>
        </w:tc>
      </w:tr>
      <w:tr w:rsidR="00C87D42" w:rsidRPr="007859C1" w14:paraId="28160E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2F1E1" w14:textId="77777777" w:rsidR="00C87D42" w:rsidRPr="007859C1" w:rsidRDefault="00C87D42" w:rsidP="001E4301">
            <w:pPr>
              <w:rPr>
                <w:rFonts w:cs="Segoe UI Light"/>
                <w:b w:val="0"/>
                <w:bCs w:val="0"/>
              </w:rPr>
            </w:pPr>
            <w:r w:rsidRPr="007859C1">
              <w:rPr>
                <w:rFonts w:cs="Segoe UI Light"/>
                <w:b w:val="0"/>
                <w:bCs w:val="0"/>
              </w:rPr>
              <w:t>Stornowanie dokumentów poprzez wartości ujemne zapisane po tej samej stronie konta księgowego. Storno „czerwone” oraz „czarne”.</w:t>
            </w:r>
          </w:p>
        </w:tc>
      </w:tr>
      <w:tr w:rsidR="00C87D42" w:rsidRPr="007859C1" w14:paraId="626EF609"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444098" w14:textId="77777777" w:rsidR="00C87D42" w:rsidRPr="007859C1" w:rsidRDefault="00C87D42" w:rsidP="001E4301">
            <w:pPr>
              <w:ind w:right="3"/>
              <w:rPr>
                <w:rFonts w:cs="Segoe UI Light"/>
                <w:b w:val="0"/>
                <w:bCs w:val="0"/>
              </w:rPr>
            </w:pPr>
            <w:r w:rsidRPr="007859C1">
              <w:rPr>
                <w:rFonts w:cs="Segoe UI Light"/>
                <w:b w:val="0"/>
                <w:bCs w:val="0"/>
              </w:rPr>
              <w:t>System musi posiadać możliwość grupowania dekretów np. w foldery, typy arkuszy księgowych, typy księgowań, typy dekretów, itp. Których wspólną cechą jest minimum seria numeracji, prefiks lub sufiks numeracji dowodów księgowych. Pozwalając na rodzajowe grupowanie transakcji, także do celów analitycznych.</w:t>
            </w:r>
          </w:p>
        </w:tc>
      </w:tr>
      <w:tr w:rsidR="00C87D42" w:rsidRPr="007859C1" w14:paraId="4D4305E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E1A9FC" w14:textId="77777777" w:rsidR="00C87D42" w:rsidRPr="007859C1" w:rsidRDefault="00C87D42" w:rsidP="001E4301">
            <w:pPr>
              <w:rPr>
                <w:rFonts w:cs="Segoe UI Light"/>
                <w:b w:val="0"/>
                <w:bCs w:val="0"/>
              </w:rPr>
            </w:pPr>
            <w:r w:rsidRPr="007859C1">
              <w:rPr>
                <w:rFonts w:cs="Segoe UI Light"/>
                <w:b w:val="0"/>
                <w:bCs w:val="0"/>
              </w:rPr>
              <w:t>System musi umożliwiać księgowanie wielostopniowe wg. zdefiniowanego schematu (wprowadzanie danych, księgowanie wstępne, księgowanie właściwe) wraz z procesem akceptacji dla poszczególnych dokumentów, arkuszy księgowych (akceptacyjny przepływ pracy).</w:t>
            </w:r>
          </w:p>
        </w:tc>
      </w:tr>
      <w:tr w:rsidR="00C87D42" w:rsidRPr="007859C1" w14:paraId="6DFEF47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F467B90" w14:textId="77777777" w:rsidR="00C87D42" w:rsidRPr="007859C1" w:rsidRDefault="00C87D42" w:rsidP="001E4301">
            <w:pPr>
              <w:rPr>
                <w:rFonts w:cs="Segoe UI Light"/>
                <w:b w:val="0"/>
                <w:bCs w:val="0"/>
              </w:rPr>
            </w:pPr>
            <w:r w:rsidRPr="007859C1">
              <w:rPr>
                <w:rFonts w:cs="Segoe UI Light"/>
                <w:b w:val="0"/>
                <w:bCs w:val="0"/>
              </w:rPr>
              <w:t>Podpowiedź podczas dekretacji planu kont wraz z nazwami kont oraz wymiarami finansowymi.</w:t>
            </w:r>
          </w:p>
        </w:tc>
      </w:tr>
      <w:tr w:rsidR="00C87D42" w:rsidRPr="007859C1" w14:paraId="2766A0F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F55910" w14:textId="77777777" w:rsidR="00C87D42" w:rsidRPr="007859C1" w:rsidRDefault="00C87D42" w:rsidP="001E4301">
            <w:pPr>
              <w:ind w:right="22"/>
              <w:rPr>
                <w:rFonts w:cs="Segoe UI Light"/>
                <w:b w:val="0"/>
                <w:bCs w:val="0"/>
              </w:rPr>
            </w:pPr>
            <w:r w:rsidRPr="007859C1">
              <w:rPr>
                <w:rFonts w:cs="Segoe UI Light"/>
                <w:b w:val="0"/>
                <w:bCs w:val="0"/>
              </w:rPr>
              <w:t xml:space="preserve">Możliwość tworzenia automatów księgujących, pobierających plików zewnętrznych formatu np. XML, TXT, itp. </w:t>
            </w:r>
          </w:p>
        </w:tc>
      </w:tr>
      <w:tr w:rsidR="00C87D42" w:rsidRPr="007859C1" w14:paraId="51D3651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390722" w14:textId="77777777" w:rsidR="00C87D42" w:rsidRPr="007859C1" w:rsidRDefault="00C87D42" w:rsidP="001E4301">
            <w:pPr>
              <w:rPr>
                <w:rFonts w:cs="Segoe UI Light"/>
                <w:b w:val="0"/>
                <w:bCs w:val="0"/>
              </w:rPr>
            </w:pPr>
            <w:r w:rsidRPr="007859C1">
              <w:rPr>
                <w:rFonts w:cs="Segoe UI Light"/>
                <w:b w:val="0"/>
                <w:bCs w:val="0"/>
              </w:rPr>
              <w:t>Automatyczna dekretacja dokumentów przy użyciu mechanizmu szablonów dekretów, reguł dekretujących lub innego podobnego mechanizmu.</w:t>
            </w:r>
          </w:p>
        </w:tc>
      </w:tr>
      <w:tr w:rsidR="00C87D42" w:rsidRPr="007859C1" w14:paraId="604CD4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D8FC1E" w14:textId="77777777" w:rsidR="00C87D42" w:rsidRPr="007859C1" w:rsidRDefault="00C87D42" w:rsidP="001E4301">
            <w:pPr>
              <w:rPr>
                <w:rFonts w:cs="Segoe UI Light"/>
                <w:b w:val="0"/>
                <w:bCs w:val="0"/>
              </w:rPr>
            </w:pPr>
            <w:r w:rsidRPr="007859C1">
              <w:rPr>
                <w:rFonts w:cs="Segoe UI Light"/>
                <w:b w:val="0"/>
                <w:bCs w:val="0"/>
              </w:rPr>
              <w:t xml:space="preserve">Definicja automatów przeksięgowujących koszty według zadanego klucza podziału. </w:t>
            </w:r>
          </w:p>
        </w:tc>
      </w:tr>
      <w:tr w:rsidR="00C87D42" w:rsidRPr="007859C1" w14:paraId="05AD55E4"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E831443" w14:textId="77777777" w:rsidR="00C87D42" w:rsidRPr="007859C1" w:rsidRDefault="00C87D42" w:rsidP="001E4301">
            <w:pPr>
              <w:rPr>
                <w:rFonts w:cs="Segoe UI Light"/>
                <w:b w:val="0"/>
                <w:bCs w:val="0"/>
              </w:rPr>
            </w:pPr>
            <w:r w:rsidRPr="007859C1">
              <w:rPr>
                <w:rFonts w:cs="Segoe UI Light"/>
                <w:b w:val="0"/>
                <w:bCs w:val="0"/>
              </w:rPr>
              <w:t xml:space="preserve">System musi posiadać mechanizm tworzenia automatów przeksięgowujących dane z kont księgowych na inne konta księgowe w oparciu o zmienne klucze podziałowe zapisane w formularzach MS Excel lub w innej formie elektronicznej np. spisane liczniki energii elektrycznej, spisane liczniki przebiegu samochodów. </w:t>
            </w:r>
          </w:p>
        </w:tc>
      </w:tr>
      <w:tr w:rsidR="00C87D42" w:rsidRPr="007859C1" w14:paraId="4590402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C4AF91" w14:textId="77777777" w:rsidR="00C87D42" w:rsidRPr="007859C1" w:rsidRDefault="00C87D42" w:rsidP="001E4301">
            <w:pPr>
              <w:ind w:right="52"/>
              <w:rPr>
                <w:rFonts w:cs="Segoe UI Light"/>
                <w:b w:val="0"/>
                <w:bCs w:val="0"/>
              </w:rPr>
            </w:pPr>
            <w:r w:rsidRPr="007859C1">
              <w:rPr>
                <w:rFonts w:cs="Segoe UI Light"/>
                <w:b w:val="0"/>
                <w:bCs w:val="0"/>
              </w:rPr>
              <w:t>Możliwość zdefiniowania wielu szablonów dekretacji dla jednego typu dokumentu (dla różnych planów kont).</w:t>
            </w:r>
          </w:p>
        </w:tc>
      </w:tr>
      <w:tr w:rsidR="00C87D42" w:rsidRPr="007859C1" w14:paraId="292A1D8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FA7A14" w14:textId="77777777" w:rsidR="00C87D42" w:rsidRPr="007859C1" w:rsidRDefault="00C87D42" w:rsidP="001E4301">
            <w:pPr>
              <w:rPr>
                <w:rFonts w:cs="Segoe UI Light"/>
                <w:b w:val="0"/>
                <w:bCs w:val="0"/>
              </w:rPr>
            </w:pPr>
            <w:r w:rsidRPr="007859C1">
              <w:rPr>
                <w:rFonts w:cs="Segoe UI Light"/>
                <w:b w:val="0"/>
                <w:bCs w:val="0"/>
              </w:rPr>
              <w:t xml:space="preserve">Możliwość modyfikacji szablonów dekretów księgowych w trakcie roku księgowego. </w:t>
            </w:r>
          </w:p>
        </w:tc>
      </w:tr>
      <w:tr w:rsidR="00C87D42" w:rsidRPr="007859C1" w14:paraId="021F75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FBC33E3" w14:textId="77777777" w:rsidR="00C87D42" w:rsidRPr="007859C1" w:rsidRDefault="00C87D42" w:rsidP="001E4301">
            <w:pPr>
              <w:rPr>
                <w:rFonts w:cs="Segoe UI Light"/>
                <w:b w:val="0"/>
                <w:bCs w:val="0"/>
              </w:rPr>
            </w:pPr>
            <w:r w:rsidRPr="007859C1">
              <w:rPr>
                <w:rFonts w:cs="Segoe UI Light"/>
                <w:b w:val="0"/>
                <w:bCs w:val="0"/>
              </w:rPr>
              <w:lastRenderedPageBreak/>
              <w:t>Możliwość automatycznego dekretowania w układzie rodzajowym i kalkulacyjnym (automatyczna kontrola kręgu koszowego).</w:t>
            </w:r>
          </w:p>
        </w:tc>
      </w:tr>
      <w:tr w:rsidR="00C87D42" w:rsidRPr="007859C1" w14:paraId="7C4116F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F9766E" w14:textId="77777777" w:rsidR="00C87D42" w:rsidRPr="007859C1" w:rsidRDefault="00C87D42" w:rsidP="001E4301">
            <w:pPr>
              <w:rPr>
                <w:rFonts w:cs="Segoe UI Light"/>
                <w:b w:val="0"/>
                <w:bCs w:val="0"/>
              </w:rPr>
            </w:pPr>
            <w:r w:rsidRPr="007859C1">
              <w:rPr>
                <w:rFonts w:cs="Segoe UI Light"/>
                <w:b w:val="0"/>
                <w:bCs w:val="0"/>
              </w:rPr>
              <w:t>Możliwość udokumentowania algorytmów dekretów automatycznych w tym algorytmów archiwalnych. Dokumentowanie na drodze raportu wywoływanego na żądanie spełnia ten wymóg.</w:t>
            </w:r>
          </w:p>
        </w:tc>
      </w:tr>
      <w:tr w:rsidR="00C87D42" w:rsidRPr="007859C1" w14:paraId="5AC46E5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1A79ED" w14:textId="77777777" w:rsidR="00C87D42" w:rsidRPr="007859C1" w:rsidRDefault="00C87D42" w:rsidP="001E4301">
            <w:pPr>
              <w:ind w:right="51"/>
              <w:rPr>
                <w:rFonts w:cs="Segoe UI Light"/>
                <w:b w:val="0"/>
                <w:bCs w:val="0"/>
              </w:rPr>
            </w:pPr>
            <w:r w:rsidRPr="007859C1">
              <w:rPr>
                <w:rFonts w:cs="Segoe UI Light"/>
                <w:b w:val="0"/>
                <w:bCs w:val="0"/>
              </w:rPr>
              <w:t>Możliwość wprowadzenia opisu lub komentarza dowodu – dokumentu księgowego (nagłówek) i każdej pozycji dowodu. Warunek może być spełniony przez załączenie dokumentu.</w:t>
            </w:r>
          </w:p>
        </w:tc>
      </w:tr>
      <w:tr w:rsidR="00C87D42" w:rsidRPr="007859C1" w14:paraId="44F03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CAA387" w14:textId="77777777" w:rsidR="00C87D42" w:rsidRPr="007859C1" w:rsidRDefault="00C87D42" w:rsidP="001E4301">
            <w:pPr>
              <w:rPr>
                <w:rFonts w:cs="Segoe UI Light"/>
                <w:b w:val="0"/>
                <w:bCs w:val="0"/>
              </w:rPr>
            </w:pPr>
            <w:r w:rsidRPr="007859C1">
              <w:rPr>
                <w:rFonts w:cs="Segoe UI Light"/>
                <w:b w:val="0"/>
                <w:bCs w:val="0"/>
              </w:rPr>
              <w:t>Możliwość wygenerowania wydruku z wszystkimi zapisami na koncie lub zakresie kont w podanym zakresie dat.</w:t>
            </w:r>
          </w:p>
        </w:tc>
      </w:tr>
      <w:tr w:rsidR="00C87D42" w:rsidRPr="007859C1" w14:paraId="07EE7DB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FB90480" w14:textId="77777777" w:rsidR="00C87D42" w:rsidRPr="007859C1" w:rsidRDefault="00C87D42" w:rsidP="001E4301">
            <w:pPr>
              <w:rPr>
                <w:rFonts w:cs="Segoe UI Light"/>
                <w:b w:val="0"/>
                <w:bCs w:val="0"/>
              </w:rPr>
            </w:pPr>
            <w:r w:rsidRPr="007859C1">
              <w:rPr>
                <w:rFonts w:cs="Segoe UI Light"/>
                <w:b w:val="0"/>
                <w:bCs w:val="0"/>
              </w:rPr>
              <w:t xml:space="preserve">Możliwość wygenerowania wydruku z zapisami na koncie lub zakresie kont z użyciem filtrów na kwoty i opisy oraz inne pola-atrybuty transakcji. </w:t>
            </w:r>
          </w:p>
        </w:tc>
      </w:tr>
      <w:tr w:rsidR="00C87D42" w:rsidRPr="007859C1" w14:paraId="5ABCDA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58A4F3" w14:textId="77777777" w:rsidR="00C87D42" w:rsidRPr="007859C1" w:rsidRDefault="00C87D42" w:rsidP="001E4301">
            <w:pPr>
              <w:rPr>
                <w:rFonts w:cs="Segoe UI Light"/>
                <w:b w:val="0"/>
                <w:bCs w:val="0"/>
              </w:rPr>
            </w:pPr>
            <w:r w:rsidRPr="007859C1">
              <w:rPr>
                <w:rFonts w:cs="Segoe UI Light"/>
                <w:b w:val="0"/>
                <w:bCs w:val="0"/>
              </w:rPr>
              <w:t>Możliwość wyszukiwania kont księgowych i przeglądania obrotów wg filtrów definiowanych na podstawie wprowadzonej struktury konta księgowego.</w:t>
            </w:r>
          </w:p>
        </w:tc>
      </w:tr>
      <w:tr w:rsidR="00C87D42" w:rsidRPr="007859C1" w14:paraId="63BDF7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0C44F4" w14:textId="77777777" w:rsidR="00C87D42" w:rsidRPr="007859C1" w:rsidRDefault="00C87D42" w:rsidP="001E4301">
            <w:pPr>
              <w:rPr>
                <w:rFonts w:cs="Segoe UI Light"/>
                <w:b w:val="0"/>
                <w:bCs w:val="0"/>
              </w:rPr>
            </w:pPr>
            <w:r w:rsidRPr="007859C1">
              <w:rPr>
                <w:rFonts w:cs="Segoe UI Light"/>
                <w:b w:val="0"/>
                <w:bCs w:val="0"/>
              </w:rPr>
              <w:t>Możliwość wygenerowania wydruków z zapisami wprowadzonymi w walucie transakcji oraz w walucie księgowej na koncie lub zakresie kont.</w:t>
            </w:r>
          </w:p>
        </w:tc>
      </w:tr>
      <w:tr w:rsidR="00C87D42" w:rsidRPr="007859C1" w14:paraId="4BCC5F8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9C7A9DE" w14:textId="77777777" w:rsidR="00C87D42" w:rsidRPr="007859C1" w:rsidRDefault="00C87D42" w:rsidP="001E4301">
            <w:pPr>
              <w:rPr>
                <w:rFonts w:cs="Segoe UI Light"/>
                <w:b w:val="0"/>
                <w:bCs w:val="0"/>
              </w:rPr>
            </w:pPr>
            <w:r w:rsidRPr="007859C1">
              <w:rPr>
                <w:rFonts w:cs="Segoe UI Light"/>
                <w:b w:val="0"/>
                <w:bCs w:val="0"/>
              </w:rPr>
              <w:t xml:space="preserve">Możliwość wydruku dekretu księgowego w postaci noty księgowej lub inna obsługa not uznaniowych i obciążeniowych. </w:t>
            </w:r>
          </w:p>
        </w:tc>
      </w:tr>
      <w:tr w:rsidR="00C87D42" w:rsidRPr="007859C1" w14:paraId="1DB7878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796228" w14:textId="77777777" w:rsidR="00C87D42" w:rsidRPr="007859C1" w:rsidRDefault="00C87D42" w:rsidP="001E4301">
            <w:pPr>
              <w:rPr>
                <w:rFonts w:cs="Segoe UI Light"/>
                <w:b w:val="0"/>
                <w:bCs w:val="0"/>
              </w:rPr>
            </w:pPr>
            <w:r w:rsidRPr="007859C1">
              <w:rPr>
                <w:rFonts w:cs="Segoe UI Light"/>
                <w:b w:val="0"/>
                <w:bCs w:val="0"/>
              </w:rPr>
              <w:t>Możliwość nadawania uprawnień użytkownikom (poprzez ich profile/grupy/role) do typów dekretów.</w:t>
            </w:r>
          </w:p>
        </w:tc>
      </w:tr>
      <w:tr w:rsidR="00C87D42" w:rsidRPr="007859C1" w14:paraId="43C2018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4D613CA" w14:textId="77777777" w:rsidR="00C87D42" w:rsidRPr="007859C1" w:rsidRDefault="00C87D42" w:rsidP="001E4301">
            <w:pPr>
              <w:rPr>
                <w:rFonts w:cs="Segoe UI Light"/>
                <w:b w:val="0"/>
                <w:bCs w:val="0"/>
              </w:rPr>
            </w:pPr>
            <w:r w:rsidRPr="007859C1">
              <w:rPr>
                <w:rFonts w:cs="Segoe UI Light"/>
                <w:b w:val="0"/>
                <w:bCs w:val="0"/>
              </w:rPr>
              <w:t>Możliwość wykonywania raportów i sprawozdań przed ostatecznym zatwierdzeniem dekretów z symulacją efektów księgowania.</w:t>
            </w:r>
          </w:p>
        </w:tc>
      </w:tr>
      <w:tr w:rsidR="00C87D42" w:rsidRPr="007859C1" w14:paraId="65F675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C07288" w14:textId="77777777" w:rsidR="00C87D42" w:rsidRPr="007859C1" w:rsidRDefault="00C87D42" w:rsidP="001E4301">
            <w:pPr>
              <w:rPr>
                <w:rFonts w:cs="Segoe UI Light"/>
                <w:b w:val="0"/>
                <w:bCs w:val="0"/>
              </w:rPr>
            </w:pPr>
            <w:r w:rsidRPr="007859C1">
              <w:rPr>
                <w:rFonts w:cs="Segoe UI Light"/>
                <w:b w:val="0"/>
                <w:bCs w:val="0"/>
              </w:rPr>
              <w:t>Możliwość importu księgowań z systemów zewnętrznych poprzez mechanizmy SQL, ETL, SOAP/REST, plików XML (przynajmniej jeden ze wskazanych) poprzez gotowe mechanizmy (w ustalonym formacie) niewymagające programowania.</w:t>
            </w:r>
          </w:p>
        </w:tc>
      </w:tr>
      <w:tr w:rsidR="00C87D42" w:rsidRPr="007859C1" w14:paraId="1C4751F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0725F1" w14:textId="77777777" w:rsidR="00C87D42" w:rsidRPr="007859C1" w:rsidRDefault="00C87D42" w:rsidP="001E4301">
            <w:pPr>
              <w:rPr>
                <w:rFonts w:cs="Segoe UI Light"/>
                <w:b w:val="0"/>
                <w:bCs w:val="0"/>
              </w:rPr>
            </w:pPr>
            <w:r w:rsidRPr="007859C1">
              <w:rPr>
                <w:rFonts w:cs="Segoe UI Light"/>
                <w:b w:val="0"/>
                <w:bCs w:val="0"/>
              </w:rPr>
              <w:t>Możliwość przeglądania transakcji dla wybranego konta lub kont w systemie bezpośrednio w oknie (formie) bez konieczności wykonania raportu.</w:t>
            </w:r>
          </w:p>
        </w:tc>
      </w:tr>
      <w:tr w:rsidR="00C87D42" w:rsidRPr="007859C1" w14:paraId="4C55A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211CAA" w14:textId="77777777" w:rsidR="00C87D42" w:rsidRPr="007859C1" w:rsidRDefault="00C87D42" w:rsidP="001E4301">
            <w:pPr>
              <w:ind w:right="22"/>
              <w:rPr>
                <w:rFonts w:cs="Segoe UI Light"/>
                <w:b w:val="0"/>
                <w:bCs w:val="0"/>
              </w:rPr>
            </w:pPr>
            <w:r w:rsidRPr="007859C1">
              <w:rPr>
                <w:rFonts w:cs="Segoe UI Light"/>
                <w:b w:val="0"/>
                <w:bCs w:val="0"/>
              </w:rPr>
              <w:t>Możliwość przeglądania transakcji kont księgowych w systemie za dowolny wybrany okres w walucie transakcji oraz walucie księgowej.</w:t>
            </w:r>
          </w:p>
        </w:tc>
      </w:tr>
      <w:tr w:rsidR="00C87D42" w:rsidRPr="007859C1" w14:paraId="524AF8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D6AB914" w14:textId="77777777" w:rsidR="00C87D42" w:rsidRPr="007859C1" w:rsidRDefault="00C87D42" w:rsidP="001E4301">
            <w:pPr>
              <w:ind w:right="22"/>
              <w:rPr>
                <w:rFonts w:cs="Segoe UI Light"/>
                <w:b w:val="0"/>
                <w:bCs w:val="0"/>
              </w:rPr>
            </w:pPr>
            <w:r w:rsidRPr="007859C1">
              <w:rPr>
                <w:rFonts w:cs="Segoe UI Light"/>
                <w:b w:val="0"/>
                <w:bCs w:val="0"/>
              </w:rPr>
              <w:t>Możliwość przeglądu sald transakcji wybranego konta na poszczególne miesiące roku w walucie księgowej.</w:t>
            </w:r>
          </w:p>
        </w:tc>
      </w:tr>
      <w:tr w:rsidR="00C87D42" w:rsidRPr="007859C1" w14:paraId="24EDAC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35B857" w14:textId="77777777" w:rsidR="00C87D42" w:rsidRPr="007859C1" w:rsidRDefault="00C87D42" w:rsidP="001E4301">
            <w:pPr>
              <w:rPr>
                <w:rFonts w:cs="Segoe UI Light"/>
                <w:b w:val="0"/>
                <w:bCs w:val="0"/>
              </w:rPr>
            </w:pPr>
            <w:r w:rsidRPr="007859C1">
              <w:rPr>
                <w:rFonts w:cs="Segoe UI Light"/>
                <w:b w:val="0"/>
                <w:bCs w:val="0"/>
              </w:rPr>
              <w:t xml:space="preserve">Możliwość dynamicznego podsumowywania obrotów wskazanego zbioru kont z listy. </w:t>
            </w:r>
          </w:p>
        </w:tc>
      </w:tr>
      <w:tr w:rsidR="00C87D42" w:rsidRPr="007859C1" w14:paraId="7A17EB9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F55057" w14:textId="77777777" w:rsidR="00C87D42" w:rsidRPr="007859C1" w:rsidRDefault="00C87D42" w:rsidP="001E4301">
            <w:pPr>
              <w:rPr>
                <w:rFonts w:cs="Segoe UI Light"/>
                <w:b w:val="0"/>
                <w:bCs w:val="0"/>
              </w:rPr>
            </w:pPr>
            <w:r w:rsidRPr="007859C1">
              <w:rPr>
                <w:rFonts w:cs="Segoe UI Light"/>
                <w:b w:val="0"/>
                <w:bCs w:val="0"/>
              </w:rPr>
              <w:t xml:space="preserve">Możliwość przeglądania obrotów kont księgowych z użyciem filtrów opartych o meta znaki i słowniki systemowe. Trwałe zapisywanie stworzonych filtrów. </w:t>
            </w:r>
          </w:p>
        </w:tc>
      </w:tr>
      <w:tr w:rsidR="00C87D42" w:rsidRPr="007859C1" w14:paraId="028A6CF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B55BAB" w14:textId="77777777" w:rsidR="00C87D42" w:rsidRPr="007859C1" w:rsidRDefault="00C87D42" w:rsidP="001E4301">
            <w:pPr>
              <w:rPr>
                <w:rFonts w:cs="Segoe UI Light"/>
                <w:b w:val="0"/>
                <w:bCs w:val="0"/>
              </w:rPr>
            </w:pPr>
            <w:r w:rsidRPr="007859C1">
              <w:rPr>
                <w:rFonts w:cs="Segoe UI Light"/>
                <w:b w:val="0"/>
                <w:bCs w:val="0"/>
              </w:rPr>
              <w:t xml:space="preserve">Możliwość przeglądania obrotów i sald w tym sald dwustronnych dla kont rozrachunkowych </w:t>
            </w:r>
          </w:p>
        </w:tc>
      </w:tr>
      <w:tr w:rsidR="00C87D42" w:rsidRPr="007859C1" w14:paraId="7E6317E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382076A" w14:textId="77777777" w:rsidR="00C87D42" w:rsidRPr="007859C1" w:rsidRDefault="00C87D42" w:rsidP="001E4301">
            <w:pPr>
              <w:rPr>
                <w:rFonts w:cs="Segoe UI Light"/>
                <w:b w:val="0"/>
                <w:bCs w:val="0"/>
              </w:rPr>
            </w:pPr>
            <w:r w:rsidRPr="007859C1">
              <w:rPr>
                <w:rFonts w:cs="Segoe UI Light"/>
                <w:b w:val="0"/>
                <w:bCs w:val="0"/>
              </w:rPr>
              <w:t xml:space="preserve">Wbudowane zestawienia i raporty zapewniające pełną informację syntetyczną i analityczną o obrotach, saldach i transakcjach dla wybranych lub wszystkich kont. </w:t>
            </w:r>
          </w:p>
        </w:tc>
      </w:tr>
      <w:tr w:rsidR="00C87D42" w:rsidRPr="007859C1" w14:paraId="22DB3978"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936E1" w14:textId="77777777" w:rsidR="00C87D42" w:rsidRPr="007859C1" w:rsidRDefault="00C87D42" w:rsidP="001E4301">
            <w:pPr>
              <w:rPr>
                <w:rFonts w:cs="Segoe UI Light"/>
                <w:b w:val="0"/>
                <w:bCs w:val="0"/>
              </w:rPr>
            </w:pPr>
            <w:r w:rsidRPr="007859C1">
              <w:rPr>
                <w:rFonts w:cs="Segoe UI Light"/>
                <w:b w:val="0"/>
                <w:bCs w:val="0"/>
              </w:rPr>
              <w:t xml:space="preserve">Możliwość wydruku wszystkich raportów dostępnych w systemie zarówno dla dekretów księgowych zatwierdzonych ostatecznie i próbnie albo wyłącznie dla dekretów księgowych zatwierdzonych ostatecznie. </w:t>
            </w:r>
          </w:p>
        </w:tc>
      </w:tr>
      <w:tr w:rsidR="00C87D42" w:rsidRPr="007859C1" w14:paraId="45C7C5A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38815E" w14:textId="77777777" w:rsidR="00C87D42" w:rsidRPr="007859C1" w:rsidRDefault="00C87D42" w:rsidP="001E4301">
            <w:pPr>
              <w:rPr>
                <w:rFonts w:cs="Segoe UI Light"/>
                <w:b w:val="0"/>
                <w:bCs w:val="0"/>
              </w:rPr>
            </w:pPr>
            <w:r w:rsidRPr="007859C1">
              <w:rPr>
                <w:rFonts w:cs="Segoe UI Light"/>
                <w:b w:val="0"/>
                <w:bCs w:val="0"/>
              </w:rPr>
              <w:t xml:space="preserve">Możliwość przeglądania zapisów na danym koncie z poziomu obrotów księgowych </w:t>
            </w:r>
          </w:p>
        </w:tc>
      </w:tr>
      <w:tr w:rsidR="00C87D42" w:rsidRPr="007859C1" w14:paraId="4CD9BF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F62442" w14:textId="77777777" w:rsidR="00C87D42" w:rsidRPr="007859C1" w:rsidRDefault="00C87D42" w:rsidP="001E4301">
            <w:pPr>
              <w:rPr>
                <w:rFonts w:cs="Segoe UI Light"/>
                <w:b w:val="0"/>
                <w:bCs w:val="0"/>
              </w:rPr>
            </w:pPr>
            <w:r w:rsidRPr="007859C1">
              <w:rPr>
                <w:rFonts w:cs="Segoe UI Light"/>
                <w:b w:val="0"/>
                <w:bCs w:val="0"/>
              </w:rPr>
              <w:t>Możliwość eksportu obrotów wybranych kont księgowych do MS Excela wprost z jego podglądu.</w:t>
            </w:r>
          </w:p>
        </w:tc>
      </w:tr>
      <w:tr w:rsidR="00C87D42" w:rsidRPr="007859C1" w14:paraId="487A021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A30AB" w14:textId="77777777" w:rsidR="00C87D42" w:rsidRPr="007859C1" w:rsidRDefault="00C87D42" w:rsidP="001E4301">
            <w:pPr>
              <w:rPr>
                <w:rFonts w:cs="Segoe UI Light"/>
                <w:b w:val="0"/>
                <w:bCs w:val="0"/>
              </w:rPr>
            </w:pPr>
            <w:r w:rsidRPr="007859C1">
              <w:rPr>
                <w:rFonts w:cs="Segoe UI Light"/>
                <w:b w:val="0"/>
                <w:bCs w:val="0"/>
              </w:rPr>
              <w:t xml:space="preserve">Podgląd zestawienia obrotów i sald z poziomu systemu i wydruk raportu obrotów i sald z uwzględnieniem filtru na zakres kont. </w:t>
            </w:r>
          </w:p>
        </w:tc>
      </w:tr>
      <w:tr w:rsidR="00C87D42" w:rsidRPr="007859C1" w14:paraId="50630DD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AEEA66" w14:textId="77777777" w:rsidR="00C87D42" w:rsidRPr="007859C1" w:rsidRDefault="00C87D42" w:rsidP="001E4301">
            <w:pPr>
              <w:rPr>
                <w:rFonts w:cs="Segoe UI Light"/>
                <w:b w:val="0"/>
                <w:bCs w:val="0"/>
              </w:rPr>
            </w:pPr>
            <w:r w:rsidRPr="007859C1">
              <w:rPr>
                <w:rFonts w:cs="Segoe UI Light"/>
                <w:b w:val="0"/>
                <w:bCs w:val="0"/>
              </w:rPr>
              <w:t xml:space="preserve">Możliwość wykonania raportu z zestawieniem obrotów i sald na podstawie zapisanych filtrów wskazujących numery kont księgowych </w:t>
            </w:r>
          </w:p>
        </w:tc>
      </w:tr>
      <w:tr w:rsidR="00C87D42" w:rsidRPr="007859C1" w14:paraId="790D2F5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15DEB3" w14:textId="77777777" w:rsidR="00C87D42" w:rsidRPr="007859C1" w:rsidRDefault="00C87D42" w:rsidP="001E4301">
            <w:pPr>
              <w:rPr>
                <w:rFonts w:cs="Segoe UI Light"/>
                <w:b w:val="0"/>
                <w:bCs w:val="0"/>
              </w:rPr>
            </w:pPr>
            <w:r w:rsidRPr="007859C1">
              <w:rPr>
                <w:rFonts w:cs="Segoe UI Light"/>
                <w:b w:val="0"/>
                <w:bCs w:val="0"/>
              </w:rPr>
              <w:t xml:space="preserve">Możliwość wykonania raportu z zestawieniem obrotów i sald na konkretny dzień roku obrotowego </w:t>
            </w:r>
          </w:p>
        </w:tc>
      </w:tr>
      <w:tr w:rsidR="00C87D42" w:rsidRPr="007859C1" w14:paraId="32BA8A1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DE5DA0" w14:textId="77777777" w:rsidR="00C87D42" w:rsidRPr="007859C1" w:rsidRDefault="00C87D42" w:rsidP="001E4301">
            <w:pPr>
              <w:rPr>
                <w:rFonts w:cs="Segoe UI Light"/>
                <w:b w:val="0"/>
                <w:bCs w:val="0"/>
              </w:rPr>
            </w:pPr>
            <w:r w:rsidRPr="007859C1">
              <w:rPr>
                <w:rFonts w:cs="Segoe UI Light"/>
                <w:b w:val="0"/>
                <w:bCs w:val="0"/>
              </w:rPr>
              <w:t>Możliwość wykonania raportu obrotów i sald dla dowolnych poziomów analityki księgi głównej.</w:t>
            </w:r>
          </w:p>
        </w:tc>
      </w:tr>
      <w:tr w:rsidR="00C87D42" w:rsidRPr="007859C1" w14:paraId="5234E95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5021FE" w14:textId="77777777" w:rsidR="00C87D42" w:rsidRPr="007859C1" w:rsidRDefault="00C87D42" w:rsidP="001E4301">
            <w:pPr>
              <w:rPr>
                <w:rFonts w:cs="Segoe UI Light"/>
                <w:b w:val="0"/>
                <w:bCs w:val="0"/>
              </w:rPr>
            </w:pPr>
            <w:r w:rsidRPr="007859C1">
              <w:rPr>
                <w:rFonts w:cs="Segoe UI Light"/>
                <w:b w:val="0"/>
                <w:bCs w:val="0"/>
              </w:rPr>
              <w:lastRenderedPageBreak/>
              <w:t xml:space="preserve">Możliwość zapisu zestawienia obrotów i sald, jako plik w jednym z popularnych formatów np. MS Excel, HTML, tekstowym, XML, itp. </w:t>
            </w:r>
          </w:p>
        </w:tc>
      </w:tr>
      <w:tr w:rsidR="00C87D42" w:rsidRPr="007859C1" w14:paraId="019CCD41" w14:textId="77777777" w:rsidTr="004639B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5000" w:type="pct"/>
            <w:hideMark/>
          </w:tcPr>
          <w:p w14:paraId="52E95154" w14:textId="77777777" w:rsidR="00C87D42" w:rsidRPr="007859C1" w:rsidRDefault="00C87D42" w:rsidP="001E4301">
            <w:pPr>
              <w:rPr>
                <w:rFonts w:cs="Segoe UI Light"/>
                <w:b w:val="0"/>
                <w:bCs w:val="0"/>
              </w:rPr>
            </w:pPr>
            <w:r w:rsidRPr="007859C1">
              <w:rPr>
                <w:rFonts w:cs="Segoe UI Light"/>
                <w:b w:val="0"/>
                <w:bCs w:val="0"/>
              </w:rPr>
              <w:t xml:space="preserve">Mechanizmy ułatwiające wprowadzanie dokumentów, m.in.: </w:t>
            </w:r>
          </w:p>
          <w:p w14:paraId="5BE1D45D" w14:textId="77777777" w:rsidR="00C87D42" w:rsidRPr="007859C1" w:rsidRDefault="00C87D42" w:rsidP="007D3C16">
            <w:pPr>
              <w:pStyle w:val="Akapitzlist"/>
              <w:numPr>
                <w:ilvl w:val="0"/>
                <w:numId w:val="65"/>
              </w:numPr>
              <w:rPr>
                <w:rFonts w:cs="Segoe UI Light"/>
                <w:b w:val="0"/>
                <w:bCs w:val="0"/>
              </w:rPr>
            </w:pPr>
            <w:r w:rsidRPr="007859C1">
              <w:rPr>
                <w:rFonts w:cs="Segoe UI Light"/>
                <w:b w:val="0"/>
                <w:bCs w:val="0"/>
              </w:rPr>
              <w:t xml:space="preserve">tworzenie pozycji nowego dokumentu na podstawie wcześniej wprowadzonego, </w:t>
            </w:r>
          </w:p>
        </w:tc>
      </w:tr>
      <w:tr w:rsidR="00C87D42" w:rsidRPr="007859C1" w14:paraId="40C10E0C"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777AE571" w14:textId="77777777" w:rsidR="00C87D42" w:rsidRPr="007859C1" w:rsidRDefault="00C87D42" w:rsidP="007D3C16">
            <w:pPr>
              <w:pStyle w:val="Akapitzlist"/>
              <w:numPr>
                <w:ilvl w:val="0"/>
                <w:numId w:val="65"/>
              </w:numPr>
              <w:rPr>
                <w:rFonts w:cs="Segoe UI Light"/>
                <w:b w:val="0"/>
                <w:bCs w:val="0"/>
              </w:rPr>
            </w:pPr>
            <w:r w:rsidRPr="007859C1">
              <w:rPr>
                <w:rFonts w:cs="Segoe UI Light"/>
                <w:b w:val="0"/>
                <w:bCs w:val="0"/>
              </w:rPr>
              <w:t xml:space="preserve">możliwość automatycznego przeksięgowania obrotów wybranych kont </w:t>
            </w:r>
          </w:p>
        </w:tc>
      </w:tr>
      <w:tr w:rsidR="00C87D42" w:rsidRPr="007859C1" w14:paraId="6CAA058F" w14:textId="77777777" w:rsidTr="004639B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4944BA40" w14:textId="77777777" w:rsidR="00C87D42" w:rsidRPr="007859C1" w:rsidRDefault="00C87D42" w:rsidP="007D3C16">
            <w:pPr>
              <w:pStyle w:val="Akapitzlist"/>
              <w:numPr>
                <w:ilvl w:val="0"/>
                <w:numId w:val="65"/>
              </w:numPr>
              <w:rPr>
                <w:rFonts w:cs="Segoe UI Light"/>
                <w:b w:val="0"/>
                <w:bCs w:val="0"/>
              </w:rPr>
            </w:pPr>
            <w:r w:rsidRPr="007859C1">
              <w:rPr>
                <w:rFonts w:cs="Segoe UI Light"/>
                <w:b w:val="0"/>
                <w:bCs w:val="0"/>
              </w:rPr>
              <w:t xml:space="preserve">możliwość automatycznego lub ręcznego rozliczania rozrachunków, w tym rozrachunki częściowe </w:t>
            </w:r>
          </w:p>
        </w:tc>
      </w:tr>
      <w:tr w:rsidR="00C87D42" w:rsidRPr="007859C1" w14:paraId="23D59B67"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51A436C2" w14:textId="77777777" w:rsidR="00C87D42" w:rsidRPr="007859C1" w:rsidRDefault="00C87D42" w:rsidP="007D3C16">
            <w:pPr>
              <w:pStyle w:val="Akapitzlist"/>
              <w:numPr>
                <w:ilvl w:val="0"/>
                <w:numId w:val="65"/>
              </w:numPr>
              <w:rPr>
                <w:rFonts w:cs="Segoe UI Light"/>
                <w:b w:val="0"/>
                <w:bCs w:val="0"/>
              </w:rPr>
            </w:pPr>
            <w:r w:rsidRPr="007859C1">
              <w:rPr>
                <w:rFonts w:cs="Segoe UI Light"/>
                <w:b w:val="0"/>
                <w:bCs w:val="0"/>
              </w:rPr>
              <w:t xml:space="preserve">kontrola kompletności wprowadzonych dokumentów zgodnie z zasadą podwójnego zapisu </w:t>
            </w:r>
          </w:p>
        </w:tc>
      </w:tr>
      <w:tr w:rsidR="00C87D42" w:rsidRPr="007859C1" w14:paraId="1DC1428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7799C" w14:textId="77777777" w:rsidR="00C87D42" w:rsidRPr="007859C1" w:rsidRDefault="00C87D42" w:rsidP="001E4301">
            <w:pPr>
              <w:rPr>
                <w:rFonts w:cs="Segoe UI Light"/>
                <w:b w:val="0"/>
                <w:bCs w:val="0"/>
              </w:rPr>
            </w:pPr>
            <w:r w:rsidRPr="007859C1">
              <w:rPr>
                <w:rFonts w:cs="Segoe UI Light"/>
                <w:b w:val="0"/>
                <w:bCs w:val="0"/>
              </w:rPr>
              <w:t xml:space="preserve">Obsługa długich identyfikatorów obcych i opisów, minimum 50 znaków. </w:t>
            </w:r>
          </w:p>
        </w:tc>
      </w:tr>
      <w:tr w:rsidR="00C87D42" w:rsidRPr="007859C1" w14:paraId="3E30A1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22A56A" w14:textId="77777777" w:rsidR="00C87D42" w:rsidRPr="007859C1" w:rsidRDefault="00C87D42" w:rsidP="001E4301">
            <w:pPr>
              <w:rPr>
                <w:rFonts w:cs="Segoe UI Light"/>
                <w:b w:val="0"/>
                <w:bCs w:val="0"/>
              </w:rPr>
            </w:pPr>
            <w:r w:rsidRPr="007859C1">
              <w:rPr>
                <w:rFonts w:cs="Segoe UI Light"/>
                <w:b w:val="0"/>
                <w:bCs w:val="0"/>
              </w:rPr>
              <w:t xml:space="preserve">Automatyczne zamknięcie kont wynikowych na wynik na koniec roku obrotowego w dodatkowym miesiącu zamknięcia roku </w:t>
            </w:r>
          </w:p>
        </w:tc>
      </w:tr>
      <w:tr w:rsidR="00C87D42" w:rsidRPr="007859C1" w14:paraId="329F7D6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AC214A9" w14:textId="77777777" w:rsidR="00C87D42" w:rsidRPr="007859C1" w:rsidRDefault="00C87D42" w:rsidP="001E4301">
            <w:pPr>
              <w:rPr>
                <w:rFonts w:cs="Segoe UI Light"/>
                <w:b w:val="0"/>
                <w:bCs w:val="0"/>
              </w:rPr>
            </w:pPr>
            <w:r w:rsidRPr="007859C1">
              <w:rPr>
                <w:rFonts w:cs="Segoe UI Light"/>
                <w:b w:val="0"/>
                <w:bCs w:val="0"/>
              </w:rPr>
              <w:t>Automatyczne generowanie transakcji zamknięcia roku bez potrzeby zamykania kont wynikowych roku poprzedniego - tzw., „próbne zamknięcie roku”. Możliwość generowania „zamknięcia roku” wielokrotnie. Automatyczne przeksięgowanie salda zamknięcia kont bilansowych na otwarcie w nowym roku.</w:t>
            </w:r>
          </w:p>
        </w:tc>
      </w:tr>
      <w:tr w:rsidR="00C87D42" w:rsidRPr="007859C1" w14:paraId="3BF0C34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998785" w14:textId="77777777" w:rsidR="00C87D42" w:rsidRPr="007859C1" w:rsidRDefault="00C87D42" w:rsidP="001E4301">
            <w:pPr>
              <w:rPr>
                <w:rFonts w:cs="Segoe UI Light"/>
                <w:b w:val="0"/>
                <w:bCs w:val="0"/>
              </w:rPr>
            </w:pPr>
            <w:r w:rsidRPr="007859C1">
              <w:rPr>
                <w:rFonts w:cs="Segoe UI Light"/>
                <w:b w:val="0"/>
                <w:bCs w:val="0"/>
              </w:rPr>
              <w:t xml:space="preserve">Brak możliwości wprowadzania danych do zamkniętych okresów. </w:t>
            </w:r>
          </w:p>
        </w:tc>
      </w:tr>
      <w:tr w:rsidR="00C87D42" w:rsidRPr="007859C1" w14:paraId="32572E7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80129F" w14:textId="77777777" w:rsidR="00C87D42" w:rsidRPr="007859C1" w:rsidRDefault="00C87D42" w:rsidP="001E4301">
            <w:pPr>
              <w:rPr>
                <w:rFonts w:cs="Segoe UI Light"/>
                <w:b w:val="0"/>
                <w:bCs w:val="0"/>
              </w:rPr>
            </w:pPr>
            <w:r w:rsidRPr="007859C1">
              <w:rPr>
                <w:rFonts w:cs="Segoe UI Light"/>
                <w:b w:val="0"/>
                <w:bCs w:val="0"/>
              </w:rPr>
              <w:t xml:space="preserve">Mechanizm kopiowania planu kont między poszczególnymi latami i automatyzacji generowania bilansu otwarcia. </w:t>
            </w:r>
          </w:p>
        </w:tc>
      </w:tr>
      <w:tr w:rsidR="00C87D42" w:rsidRPr="007859C1" w14:paraId="30B37021"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59E3065" w14:textId="77777777" w:rsidR="00C87D42" w:rsidRPr="007859C1" w:rsidRDefault="00C87D42" w:rsidP="001E4301">
            <w:pPr>
              <w:rPr>
                <w:rFonts w:cs="Segoe UI Light"/>
                <w:b w:val="0"/>
                <w:bCs w:val="0"/>
              </w:rPr>
            </w:pPr>
            <w:r w:rsidRPr="007859C1">
              <w:rPr>
                <w:rFonts w:cs="Segoe UI Light"/>
                <w:b w:val="0"/>
                <w:bCs w:val="0"/>
              </w:rPr>
              <w:t>Możliwość zdefiniowania dodatkowego planu kont wskaźnikowego dla stałych lub wolnozmiennych kluczy podziałowych i wykorzystanie ich do rozksięgowywania powtarzalnych kosztów na etapie wprowadzania dokumentu (np. Rozbicie na Miejsca Powstawania Kosztów kluczem powierzchni, ilością etatów, podział procentowy) - lub inny równoważny mechanizm.</w:t>
            </w:r>
          </w:p>
        </w:tc>
      </w:tr>
      <w:tr w:rsidR="00C87D42" w:rsidRPr="007859C1" w14:paraId="5881066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E168DE" w14:textId="77777777" w:rsidR="00C87D42" w:rsidRPr="007859C1" w:rsidRDefault="00C87D42" w:rsidP="001E4301">
            <w:pPr>
              <w:rPr>
                <w:rFonts w:cs="Segoe UI Light"/>
                <w:b w:val="0"/>
                <w:bCs w:val="0"/>
              </w:rPr>
            </w:pPr>
            <w:r w:rsidRPr="007859C1">
              <w:rPr>
                <w:rFonts w:cs="Segoe UI Light"/>
                <w:b w:val="0"/>
                <w:bCs w:val="0"/>
              </w:rPr>
              <w:t>Faktury sprzedaży i obciążenia cykliczne (pracownicy, najemcy, kontrahenci) generowane zbiorczo lub w porcjach za dany okres rozliczeniowy.</w:t>
            </w:r>
          </w:p>
        </w:tc>
      </w:tr>
      <w:tr w:rsidR="00C87D42" w:rsidRPr="007859C1" w14:paraId="66A5E34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DFA410" w14:textId="77777777" w:rsidR="00C87D42" w:rsidRPr="007859C1" w:rsidRDefault="00C87D42" w:rsidP="001E4301">
            <w:pPr>
              <w:rPr>
                <w:rFonts w:cs="Segoe UI Light"/>
                <w:b w:val="0"/>
                <w:bCs w:val="0"/>
              </w:rPr>
            </w:pPr>
            <w:r w:rsidRPr="007859C1">
              <w:rPr>
                <w:rFonts w:cs="Segoe UI Light"/>
                <w:b w:val="0"/>
                <w:bCs w:val="0"/>
              </w:rPr>
              <w:t xml:space="preserve">Możliwość tworzenia dowolnej ilości tabel walut i kursów wymiany w rozbiciu na banki oraz na kurs kupna, średni i sprzedaży dla danego banku. </w:t>
            </w:r>
          </w:p>
        </w:tc>
      </w:tr>
      <w:tr w:rsidR="00C87D42" w:rsidRPr="007859C1" w14:paraId="0F5F792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50E4451" w14:textId="77777777" w:rsidR="00C87D42" w:rsidRPr="007859C1" w:rsidRDefault="00C87D42" w:rsidP="001E4301">
            <w:pPr>
              <w:rPr>
                <w:rFonts w:cs="Segoe UI Light"/>
                <w:b w:val="0"/>
                <w:bCs w:val="0"/>
              </w:rPr>
            </w:pPr>
            <w:r w:rsidRPr="007859C1">
              <w:rPr>
                <w:rFonts w:cs="Segoe UI Light"/>
                <w:b w:val="0"/>
                <w:bCs w:val="0"/>
              </w:rPr>
              <w:t xml:space="preserve">Możliwość automatycznego pobierania kursów walut ze strony internetowej NBP. </w:t>
            </w:r>
          </w:p>
        </w:tc>
      </w:tr>
      <w:tr w:rsidR="00C87D42" w:rsidRPr="007859C1" w14:paraId="7F8E1F2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5CB7503D" w14:textId="77777777" w:rsidR="00C87D42" w:rsidRPr="007859C1" w:rsidRDefault="00C87D42" w:rsidP="001E4301">
            <w:pPr>
              <w:rPr>
                <w:rFonts w:cs="Segoe UI Light"/>
                <w:b w:val="0"/>
                <w:bCs w:val="0"/>
              </w:rPr>
            </w:pPr>
            <w:r w:rsidRPr="007859C1">
              <w:rPr>
                <w:rFonts w:cs="Segoe UI Light"/>
                <w:b w:val="0"/>
                <w:bCs w:val="0"/>
              </w:rPr>
              <w:t>Możliwość importu danych kontrahenta z bazy danych GUS.</w:t>
            </w:r>
          </w:p>
        </w:tc>
      </w:tr>
      <w:tr w:rsidR="00C87D42" w:rsidRPr="007859C1" w14:paraId="73B043E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tcPr>
          <w:p w14:paraId="0A4E2A0F" w14:textId="77777777" w:rsidR="00C87D42" w:rsidRPr="007859C1" w:rsidRDefault="00C87D42" w:rsidP="001E4301">
            <w:pPr>
              <w:rPr>
                <w:rFonts w:cs="Segoe UI Light"/>
                <w:b w:val="0"/>
                <w:bCs w:val="0"/>
              </w:rPr>
            </w:pPr>
            <w:r w:rsidRPr="007859C1">
              <w:rPr>
                <w:rFonts w:cs="Segoe UI Light"/>
                <w:b w:val="0"/>
                <w:bCs w:val="0"/>
              </w:rPr>
              <w:t>Weryfikacja rachunku bankowego pod kątem występowania na „białej liście”.</w:t>
            </w:r>
          </w:p>
        </w:tc>
      </w:tr>
      <w:tr w:rsidR="00C87D42" w:rsidRPr="007859C1" w14:paraId="0716CE3E"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4C2A1FE7" w14:textId="77777777" w:rsidR="00C87D42" w:rsidRPr="007859C1" w:rsidRDefault="00C87D42" w:rsidP="001E4301">
            <w:pPr>
              <w:rPr>
                <w:rFonts w:cs="Segoe UI Light"/>
                <w:b w:val="0"/>
                <w:bCs w:val="0"/>
              </w:rPr>
            </w:pPr>
            <w:r w:rsidRPr="007859C1">
              <w:rPr>
                <w:rFonts w:cs="Segoe UI Light"/>
                <w:b w:val="0"/>
                <w:bCs w:val="0"/>
              </w:rPr>
              <w:t xml:space="preserve">Obsługa mechanizmu płatności podzielonej oraz odwróconego </w:t>
            </w:r>
            <w:proofErr w:type="spellStart"/>
            <w:r w:rsidRPr="007859C1">
              <w:rPr>
                <w:rFonts w:cs="Segoe UI Light"/>
                <w:b w:val="0"/>
                <w:bCs w:val="0"/>
              </w:rPr>
              <w:t>VATu</w:t>
            </w:r>
            <w:proofErr w:type="spellEnd"/>
            <w:r w:rsidRPr="007859C1">
              <w:rPr>
                <w:rFonts w:cs="Segoe UI Light"/>
                <w:b w:val="0"/>
                <w:bCs w:val="0"/>
              </w:rPr>
              <w:t>.</w:t>
            </w:r>
          </w:p>
        </w:tc>
      </w:tr>
      <w:tr w:rsidR="00C87D42" w:rsidRPr="007859C1" w14:paraId="4ECFF4C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F2D487" w14:textId="77777777" w:rsidR="00C87D42" w:rsidRPr="007859C1" w:rsidRDefault="00C87D42" w:rsidP="001E4301">
            <w:pPr>
              <w:rPr>
                <w:rFonts w:cs="Segoe UI Light"/>
                <w:b w:val="0"/>
                <w:bCs w:val="0"/>
              </w:rPr>
            </w:pPr>
            <w:r w:rsidRPr="007859C1">
              <w:rPr>
                <w:rFonts w:cs="Segoe UI Light"/>
                <w:b w:val="0"/>
                <w:bCs w:val="0"/>
              </w:rPr>
              <w:t xml:space="preserve">Ręczne wprowadzanie kursów walutowych na określony dzień. </w:t>
            </w:r>
          </w:p>
        </w:tc>
      </w:tr>
      <w:tr w:rsidR="00C87D42" w:rsidRPr="007859C1" w14:paraId="33A1910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DE61C" w14:textId="77777777" w:rsidR="00C87D42" w:rsidRPr="007859C1" w:rsidRDefault="00C87D42" w:rsidP="001E4301">
            <w:pPr>
              <w:rPr>
                <w:rFonts w:cs="Segoe UI Light"/>
                <w:b w:val="0"/>
                <w:bCs w:val="0"/>
              </w:rPr>
            </w:pPr>
            <w:r w:rsidRPr="007859C1">
              <w:rPr>
                <w:rFonts w:cs="Segoe UI Light"/>
                <w:b w:val="0"/>
                <w:bCs w:val="0"/>
              </w:rPr>
              <w:t xml:space="preserve">Możliwość przypisania odsetek do grup kontrahentów lub kontrahenta </w:t>
            </w:r>
          </w:p>
        </w:tc>
      </w:tr>
      <w:tr w:rsidR="00C87D42" w:rsidRPr="007859C1" w14:paraId="74A60D5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454648" w14:textId="77777777" w:rsidR="00C87D42" w:rsidRPr="007859C1" w:rsidRDefault="00C87D42" w:rsidP="001E4301">
            <w:pPr>
              <w:rPr>
                <w:rFonts w:cs="Segoe UI Light"/>
                <w:b w:val="0"/>
                <w:bCs w:val="0"/>
              </w:rPr>
            </w:pPr>
            <w:r w:rsidRPr="007859C1">
              <w:rPr>
                <w:rFonts w:cs="Segoe UI Light"/>
                <w:b w:val="0"/>
                <w:bCs w:val="0"/>
              </w:rPr>
              <w:t>Możliwość wygenerowania not odsetkowych zgodnie z zadanym oprocentowaniem (np. podatkowym, ustawowym, umownym)</w:t>
            </w:r>
          </w:p>
        </w:tc>
      </w:tr>
      <w:tr w:rsidR="00C87D42" w:rsidRPr="007859C1" w14:paraId="3AB54BD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5AFD54" w14:textId="77777777" w:rsidR="00C87D42" w:rsidRPr="007859C1" w:rsidRDefault="00C87D42" w:rsidP="001E4301">
            <w:pPr>
              <w:rPr>
                <w:rFonts w:cs="Segoe UI Light"/>
                <w:b w:val="0"/>
                <w:bCs w:val="0"/>
              </w:rPr>
            </w:pPr>
            <w:r w:rsidRPr="007859C1">
              <w:rPr>
                <w:rFonts w:cs="Segoe UI Light"/>
                <w:b w:val="0"/>
                <w:bCs w:val="0"/>
              </w:rPr>
              <w:t xml:space="preserve">Generowanie ręczne not odsetkowych dla danego kontrahenta i możliwość automatycznego generowanie not odsetkowych w ramach ustawione progu kwotowego. </w:t>
            </w:r>
          </w:p>
        </w:tc>
      </w:tr>
      <w:tr w:rsidR="00C87D42" w:rsidRPr="007859C1" w14:paraId="399270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2C6102" w14:textId="77777777" w:rsidR="00C87D42" w:rsidRPr="007859C1" w:rsidRDefault="00C87D42" w:rsidP="001E4301">
            <w:pPr>
              <w:rPr>
                <w:rFonts w:cs="Segoe UI Light"/>
                <w:b w:val="0"/>
                <w:bCs w:val="0"/>
              </w:rPr>
            </w:pPr>
            <w:r w:rsidRPr="007859C1">
              <w:rPr>
                <w:rFonts w:cs="Segoe UI Light"/>
                <w:b w:val="0"/>
                <w:bCs w:val="0"/>
              </w:rPr>
              <w:t xml:space="preserve">Możliwość generowania not odsetkowych dla kompensat. </w:t>
            </w:r>
          </w:p>
        </w:tc>
      </w:tr>
      <w:tr w:rsidR="00C87D42" w:rsidRPr="007859C1" w14:paraId="3D1E70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FADE1" w14:textId="77777777" w:rsidR="00C87D42" w:rsidRPr="007859C1" w:rsidRDefault="00C87D42" w:rsidP="001E4301">
            <w:pPr>
              <w:rPr>
                <w:rFonts w:cs="Segoe UI Light"/>
                <w:b w:val="0"/>
                <w:bCs w:val="0"/>
              </w:rPr>
            </w:pPr>
            <w:r w:rsidRPr="007859C1">
              <w:rPr>
                <w:rFonts w:cs="Segoe UI Light"/>
                <w:b w:val="0"/>
                <w:bCs w:val="0"/>
              </w:rPr>
              <w:t>Automatyczna dekretacja not odsetkowych zgodnie ze zdefiniowanych szablonem dekretacji.</w:t>
            </w:r>
          </w:p>
        </w:tc>
      </w:tr>
      <w:tr w:rsidR="00C87D42" w:rsidRPr="007859C1" w14:paraId="25D296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3D17717" w14:textId="77777777" w:rsidR="00C87D42" w:rsidRPr="007859C1" w:rsidRDefault="00C87D42" w:rsidP="001E4301">
            <w:pPr>
              <w:rPr>
                <w:rFonts w:cs="Segoe UI Light"/>
                <w:b w:val="0"/>
                <w:bCs w:val="0"/>
              </w:rPr>
            </w:pPr>
            <w:r w:rsidRPr="007859C1">
              <w:rPr>
                <w:rFonts w:cs="Segoe UI Light"/>
                <w:b w:val="0"/>
                <w:bCs w:val="0"/>
              </w:rPr>
              <w:t>Możliwość grupowania not odsetkowych.</w:t>
            </w:r>
          </w:p>
        </w:tc>
      </w:tr>
      <w:tr w:rsidR="00C87D42" w:rsidRPr="007859C1" w14:paraId="51CE2B0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E00B7" w14:textId="77777777" w:rsidR="00C87D42" w:rsidRPr="007859C1" w:rsidRDefault="00C87D42" w:rsidP="001E4301">
            <w:pPr>
              <w:rPr>
                <w:rFonts w:cs="Segoe UI Light"/>
                <w:b w:val="0"/>
                <w:bCs w:val="0"/>
              </w:rPr>
            </w:pPr>
            <w:r w:rsidRPr="007859C1">
              <w:rPr>
                <w:rFonts w:cs="Segoe UI Light"/>
                <w:b w:val="0"/>
                <w:bCs w:val="0"/>
              </w:rPr>
              <w:t xml:space="preserve">Możliwość wygenerowania noty odsetkowej w postaci raportu dla kontrahenta w język polskim i angielskim </w:t>
            </w:r>
          </w:p>
        </w:tc>
      </w:tr>
      <w:tr w:rsidR="00C87D42" w:rsidRPr="007859C1" w14:paraId="1FC3BD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63888" w14:textId="77777777" w:rsidR="00C87D42" w:rsidRPr="007859C1" w:rsidRDefault="00C87D42" w:rsidP="001E4301">
            <w:pPr>
              <w:rPr>
                <w:rFonts w:cs="Segoe UI Light"/>
                <w:b w:val="0"/>
                <w:bCs w:val="0"/>
              </w:rPr>
            </w:pPr>
            <w:r w:rsidRPr="007859C1">
              <w:rPr>
                <w:rFonts w:cs="Segoe UI Light"/>
                <w:b w:val="0"/>
                <w:bCs w:val="0"/>
              </w:rPr>
              <w:t>Bieżąca ewidencja dokumentów kasowych rozchodu i przychodu gotówki w dowolnej walucie w każdej kasie.</w:t>
            </w:r>
          </w:p>
        </w:tc>
      </w:tr>
      <w:tr w:rsidR="00C87D42" w:rsidRPr="007859C1" w14:paraId="1E975B3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38A179" w14:textId="77777777" w:rsidR="00C87D42" w:rsidRPr="007859C1" w:rsidRDefault="00C87D42" w:rsidP="001E4301">
            <w:pPr>
              <w:rPr>
                <w:rFonts w:cs="Segoe UI Light"/>
                <w:b w:val="0"/>
                <w:bCs w:val="0"/>
              </w:rPr>
            </w:pPr>
            <w:r w:rsidRPr="007859C1">
              <w:rPr>
                <w:rFonts w:cs="Segoe UI Light"/>
                <w:b w:val="0"/>
                <w:bCs w:val="0"/>
              </w:rPr>
              <w:t xml:space="preserve">Automatyczne tworzenie raportu kasowego – praca w kontekście raportu kasowego. Zatwierdzanie raportu kasowego – przepływ pracy. </w:t>
            </w:r>
          </w:p>
        </w:tc>
      </w:tr>
      <w:tr w:rsidR="00C87D42" w:rsidRPr="007859C1" w14:paraId="247F9E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928EDE" w14:textId="77777777" w:rsidR="00C87D42" w:rsidRPr="007859C1" w:rsidRDefault="00C87D42" w:rsidP="001E4301">
            <w:pPr>
              <w:rPr>
                <w:rFonts w:cs="Segoe UI Light"/>
                <w:b w:val="0"/>
                <w:bCs w:val="0"/>
              </w:rPr>
            </w:pPr>
            <w:r w:rsidRPr="007859C1">
              <w:rPr>
                <w:rFonts w:cs="Segoe UI Light"/>
                <w:b w:val="0"/>
                <w:bCs w:val="0"/>
              </w:rPr>
              <w:lastRenderedPageBreak/>
              <w:t xml:space="preserve">Praca kasjera zawsze w kontekście otwartego raportu kasowego </w:t>
            </w:r>
          </w:p>
        </w:tc>
      </w:tr>
      <w:tr w:rsidR="00C87D42" w:rsidRPr="007859C1" w14:paraId="70EBB27D"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EE6377E" w14:textId="77777777" w:rsidR="00C87D42" w:rsidRPr="007859C1" w:rsidRDefault="00C87D42" w:rsidP="001E4301">
            <w:pPr>
              <w:rPr>
                <w:rFonts w:cs="Segoe UI Light"/>
                <w:b w:val="0"/>
                <w:bCs w:val="0"/>
              </w:rPr>
            </w:pPr>
            <w:r w:rsidRPr="007859C1">
              <w:rPr>
                <w:rFonts w:cs="Segoe UI Light"/>
                <w:b w:val="0"/>
                <w:bCs w:val="0"/>
              </w:rPr>
              <w:t xml:space="preserve">Możliwość jednoczesnej pracy wielu stanowisk kasowych </w:t>
            </w:r>
          </w:p>
        </w:tc>
      </w:tr>
      <w:tr w:rsidR="00C87D42" w:rsidRPr="007859C1" w14:paraId="23BB173C"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D2B5DD3" w14:textId="77777777" w:rsidR="00C87D42" w:rsidRPr="007859C1" w:rsidRDefault="00C87D42" w:rsidP="001E4301">
            <w:pPr>
              <w:rPr>
                <w:rFonts w:cs="Segoe UI Light"/>
                <w:b w:val="0"/>
                <w:bCs w:val="0"/>
              </w:rPr>
            </w:pPr>
            <w:r w:rsidRPr="007859C1">
              <w:rPr>
                <w:rFonts w:cs="Segoe UI Light"/>
                <w:b w:val="0"/>
                <w:bCs w:val="0"/>
              </w:rPr>
              <w:t xml:space="preserve">Mechanizm ewidencji i rozliczania zaliczek pracowniczych. </w:t>
            </w:r>
          </w:p>
        </w:tc>
      </w:tr>
      <w:tr w:rsidR="00C87D42" w:rsidRPr="007859C1" w14:paraId="0315B47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771962" w14:textId="77777777" w:rsidR="00C87D42" w:rsidRPr="007859C1" w:rsidRDefault="00C87D42" w:rsidP="001E4301">
            <w:pPr>
              <w:rPr>
                <w:rFonts w:cs="Segoe UI Light"/>
                <w:b w:val="0"/>
                <w:bCs w:val="0"/>
              </w:rPr>
            </w:pPr>
            <w:r w:rsidRPr="007859C1">
              <w:rPr>
                <w:rFonts w:cs="Segoe UI Light"/>
                <w:b w:val="0"/>
                <w:bCs w:val="0"/>
              </w:rPr>
              <w:t xml:space="preserve">Możliwość rozliczenia rozrachunku z poziomu wprowadzania raportów kasowych </w:t>
            </w:r>
          </w:p>
        </w:tc>
      </w:tr>
      <w:tr w:rsidR="00C87D42" w:rsidRPr="007859C1" w14:paraId="47F3FC7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940B3" w14:textId="77777777" w:rsidR="00C87D42" w:rsidRPr="007859C1" w:rsidRDefault="00C87D42" w:rsidP="001E4301">
            <w:pPr>
              <w:rPr>
                <w:rFonts w:cs="Segoe UI Light"/>
                <w:b w:val="0"/>
                <w:bCs w:val="0"/>
              </w:rPr>
            </w:pPr>
            <w:r w:rsidRPr="007859C1">
              <w:rPr>
                <w:rFonts w:cs="Segoe UI Light"/>
                <w:b w:val="0"/>
                <w:bCs w:val="0"/>
              </w:rPr>
              <w:t xml:space="preserve">Możliwość zdefiniowania własnych rodzajów dokumentów kasowych, w celu rozróżnienia typów operacji (np. odsetki, wpłaty od odbiorców, wpłaty pracownicze) </w:t>
            </w:r>
          </w:p>
        </w:tc>
      </w:tr>
      <w:tr w:rsidR="00C87D42" w:rsidRPr="007859C1" w14:paraId="1683EEB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628CE6C" w14:textId="77777777" w:rsidR="00C87D42" w:rsidRPr="007859C1" w:rsidRDefault="00C87D42" w:rsidP="001E4301">
            <w:pPr>
              <w:rPr>
                <w:rFonts w:cs="Segoe UI Light"/>
                <w:b w:val="0"/>
                <w:bCs w:val="0"/>
              </w:rPr>
            </w:pPr>
            <w:r w:rsidRPr="007859C1">
              <w:rPr>
                <w:rFonts w:cs="Segoe UI Light"/>
                <w:b w:val="0"/>
                <w:bCs w:val="0"/>
              </w:rPr>
              <w:t xml:space="preserve">Mechanizm przepisujący stan zamknięcia raportu kasowego, jako stan otwarcia nowo otwieranego raportu kasowego. </w:t>
            </w:r>
          </w:p>
        </w:tc>
      </w:tr>
      <w:tr w:rsidR="00C87D42" w:rsidRPr="007859C1" w14:paraId="34B92CF1"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6A728B" w14:textId="77777777" w:rsidR="00C87D42" w:rsidRPr="007859C1" w:rsidRDefault="00C87D42" w:rsidP="001E4301">
            <w:pPr>
              <w:rPr>
                <w:rFonts w:cs="Segoe UI Light"/>
                <w:b w:val="0"/>
                <w:bCs w:val="0"/>
              </w:rPr>
            </w:pPr>
            <w:r w:rsidRPr="007859C1">
              <w:rPr>
                <w:rFonts w:cs="Segoe UI Light"/>
                <w:b w:val="0"/>
                <w:bCs w:val="0"/>
              </w:rPr>
              <w:t xml:space="preserve">Możliwość wydruku dokumentów KP i KW </w:t>
            </w:r>
          </w:p>
        </w:tc>
      </w:tr>
      <w:tr w:rsidR="00C87D42" w:rsidRPr="007859C1" w14:paraId="2DEDE6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FDE95A" w14:textId="77777777" w:rsidR="00C87D42" w:rsidRPr="007859C1" w:rsidRDefault="00C87D42" w:rsidP="001E4301">
            <w:pPr>
              <w:rPr>
                <w:rFonts w:cs="Segoe UI Light"/>
                <w:b w:val="0"/>
                <w:bCs w:val="0"/>
              </w:rPr>
            </w:pPr>
            <w:r w:rsidRPr="007859C1">
              <w:rPr>
                <w:rFonts w:cs="Segoe UI Light"/>
                <w:b w:val="0"/>
                <w:bCs w:val="0"/>
              </w:rPr>
              <w:t xml:space="preserve">Możliwość wydruku raportu kasowego, w tym historycznych. </w:t>
            </w:r>
          </w:p>
        </w:tc>
      </w:tr>
      <w:tr w:rsidR="00C87D42" w:rsidRPr="007859C1" w14:paraId="08C32163" w14:textId="77777777" w:rsidTr="004639BA">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000" w:type="pct"/>
            <w:hideMark/>
          </w:tcPr>
          <w:p w14:paraId="1AAA0D0B" w14:textId="77777777" w:rsidR="00C87D42" w:rsidRPr="007859C1" w:rsidRDefault="00C87D42" w:rsidP="001E4301">
            <w:pPr>
              <w:rPr>
                <w:rFonts w:cs="Segoe UI Light"/>
                <w:b w:val="0"/>
                <w:bCs w:val="0"/>
              </w:rPr>
            </w:pPr>
            <w:r w:rsidRPr="007859C1">
              <w:rPr>
                <w:rFonts w:cs="Segoe UI Light"/>
                <w:b w:val="0"/>
                <w:bCs w:val="0"/>
              </w:rPr>
              <w:t xml:space="preserve">Automatyczna dekretacja raportów kasowych na podstawie zdefiniowanych szablonów dekretacji </w:t>
            </w:r>
          </w:p>
        </w:tc>
      </w:tr>
      <w:tr w:rsidR="00C87D42" w:rsidRPr="007859C1" w14:paraId="19A4B3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E483E5" w14:textId="77777777" w:rsidR="00C87D42" w:rsidRPr="007859C1" w:rsidRDefault="00C87D42" w:rsidP="001E4301">
            <w:pPr>
              <w:rPr>
                <w:rFonts w:cs="Segoe UI Light"/>
                <w:b w:val="0"/>
                <w:bCs w:val="0"/>
              </w:rPr>
            </w:pPr>
            <w:r w:rsidRPr="007859C1">
              <w:rPr>
                <w:rFonts w:cs="Segoe UI Light"/>
                <w:b w:val="0"/>
                <w:bCs w:val="0"/>
              </w:rPr>
              <w:t xml:space="preserve">Uproszczona obsługa kasy (wyodrębnienie obsługi kasowej, ewidencja operacji kasowych, wydruk raportu kasowego). </w:t>
            </w:r>
          </w:p>
        </w:tc>
      </w:tr>
      <w:tr w:rsidR="00C87D42" w:rsidRPr="007859C1" w14:paraId="4EAC7CEA"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787850" w14:textId="77777777" w:rsidR="00C87D42" w:rsidRPr="007859C1" w:rsidRDefault="00C87D42" w:rsidP="001E4301">
            <w:pPr>
              <w:rPr>
                <w:rFonts w:cs="Segoe UI Light"/>
                <w:b w:val="0"/>
                <w:bCs w:val="0"/>
              </w:rPr>
            </w:pPr>
            <w:r w:rsidRPr="007859C1">
              <w:rPr>
                <w:rFonts w:cs="Segoe UI Light"/>
                <w:b w:val="0"/>
                <w:bCs w:val="0"/>
              </w:rPr>
              <w:t>Brak możliwość edycji wprowadzonych i zatwierdzonych lub zaksięgowanych dokumentów kasowych. Korekta tylko przy pomocy storna.</w:t>
            </w:r>
          </w:p>
        </w:tc>
      </w:tr>
      <w:tr w:rsidR="00C87D42" w:rsidRPr="007859C1" w14:paraId="37E084C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40ED68" w14:textId="77777777" w:rsidR="00C87D42" w:rsidRPr="007859C1" w:rsidRDefault="00C87D42" w:rsidP="001E4301">
            <w:pPr>
              <w:rPr>
                <w:rFonts w:cs="Segoe UI Light"/>
                <w:b w:val="0"/>
                <w:bCs w:val="0"/>
              </w:rPr>
            </w:pPr>
            <w:r w:rsidRPr="007859C1">
              <w:rPr>
                <w:rFonts w:cs="Segoe UI Light"/>
                <w:b w:val="0"/>
                <w:bCs w:val="0"/>
              </w:rPr>
              <w:t>Generowanie propozycji płatności na podstawie listy zobowiązań (niezależnie od źródła i typu zobowiązania, np. ujemnych należności, nadpłat) z możliwością swobodnego wyboru transakcji do płatności, na podstawie: priorytetu, daty transakcji, daty zobowiązania/terminu płatności, kwoty zobowiązania, kontrahencie albo ich grupie, maksymalnej sumy płatności.</w:t>
            </w:r>
          </w:p>
        </w:tc>
      </w:tr>
      <w:tr w:rsidR="00C87D42" w:rsidRPr="007859C1" w14:paraId="0B971C4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37408" w14:textId="77777777" w:rsidR="00C87D42" w:rsidRPr="007859C1" w:rsidRDefault="00C87D42" w:rsidP="001E4301">
            <w:pPr>
              <w:rPr>
                <w:rFonts w:cs="Segoe UI Light"/>
                <w:b w:val="0"/>
                <w:bCs w:val="0"/>
              </w:rPr>
            </w:pPr>
            <w:r w:rsidRPr="007859C1">
              <w:rPr>
                <w:rFonts w:cs="Segoe UI Light"/>
                <w:b w:val="0"/>
                <w:bCs w:val="0"/>
              </w:rPr>
              <w:t>Możliwość automatycznego generowania przelewów dla pracowników z list płac lub innych rozliczeń</w:t>
            </w:r>
          </w:p>
        </w:tc>
      </w:tr>
      <w:tr w:rsidR="00C87D42" w:rsidRPr="007859C1" w14:paraId="0EF0E9B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F25245D" w14:textId="77777777" w:rsidR="00C87D42" w:rsidRPr="007859C1" w:rsidRDefault="00C87D42" w:rsidP="001E4301">
            <w:pPr>
              <w:rPr>
                <w:rFonts w:cs="Segoe UI Light"/>
                <w:b w:val="0"/>
                <w:bCs w:val="0"/>
              </w:rPr>
            </w:pPr>
            <w:r w:rsidRPr="007859C1">
              <w:rPr>
                <w:rFonts w:cs="Segoe UI Light"/>
                <w:b w:val="0"/>
                <w:bCs w:val="0"/>
              </w:rPr>
              <w:t xml:space="preserve">Możliwość automatycznego generowania przelewów dla komorników, związków zawodowych, potrąconych składek branżowych z naliczonych na listach płac pozycji. </w:t>
            </w:r>
          </w:p>
        </w:tc>
      </w:tr>
      <w:tr w:rsidR="00C87D42" w:rsidRPr="007859C1" w14:paraId="393A47E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B41DFFA" w14:textId="77777777" w:rsidR="00C87D42" w:rsidRPr="007859C1" w:rsidRDefault="00C87D42" w:rsidP="001E4301">
            <w:pPr>
              <w:rPr>
                <w:rFonts w:cs="Segoe UI Light"/>
                <w:b w:val="0"/>
                <w:bCs w:val="0"/>
              </w:rPr>
            </w:pPr>
            <w:r w:rsidRPr="007859C1">
              <w:rPr>
                <w:rFonts w:cs="Segoe UI Light"/>
                <w:b w:val="0"/>
                <w:bCs w:val="0"/>
              </w:rPr>
              <w:t xml:space="preserve">Możliwość automatycznego generowania przelewów do dostawców z określonym typem płatności, jako przelew </w:t>
            </w:r>
          </w:p>
        </w:tc>
      </w:tr>
      <w:tr w:rsidR="00C87D42" w:rsidRPr="007859C1" w14:paraId="6B4C10B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E50060" w14:textId="77777777" w:rsidR="00C87D42" w:rsidRPr="007859C1" w:rsidRDefault="00C87D42" w:rsidP="001E4301">
            <w:pPr>
              <w:rPr>
                <w:rFonts w:cs="Segoe UI Light"/>
                <w:b w:val="0"/>
                <w:bCs w:val="0"/>
              </w:rPr>
            </w:pPr>
            <w:r w:rsidRPr="007859C1">
              <w:rPr>
                <w:rFonts w:cs="Segoe UI Light"/>
                <w:b w:val="0"/>
                <w:bCs w:val="0"/>
              </w:rPr>
              <w:t xml:space="preserve">Możliwość automatycznego generowania przelewów ze zobowiązań i ujemnych należności </w:t>
            </w:r>
          </w:p>
        </w:tc>
      </w:tr>
      <w:tr w:rsidR="00C87D42" w:rsidRPr="007859C1" w14:paraId="619785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AB611" w14:textId="77777777" w:rsidR="00C87D42" w:rsidRPr="007859C1" w:rsidRDefault="00C87D42" w:rsidP="001E4301">
            <w:pPr>
              <w:rPr>
                <w:rFonts w:cs="Segoe UI Light"/>
                <w:b w:val="0"/>
                <w:bCs w:val="0"/>
              </w:rPr>
            </w:pPr>
            <w:r w:rsidRPr="007859C1">
              <w:rPr>
                <w:rFonts w:cs="Segoe UI Light"/>
                <w:b w:val="0"/>
                <w:bCs w:val="0"/>
              </w:rPr>
              <w:t>Możliwość automatycznego generowania przelewów na podstawie propozycji płatności. Realizacja procesu elektronicznego zatwierdzania propozycji płatności wg. ustalonego schematu zatwierdzania.</w:t>
            </w:r>
          </w:p>
        </w:tc>
      </w:tr>
      <w:tr w:rsidR="00C87D42" w:rsidRPr="007859C1" w14:paraId="3BD815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F55C06" w14:textId="77777777" w:rsidR="00C87D42" w:rsidRPr="007859C1" w:rsidRDefault="00C87D42" w:rsidP="001E4301">
            <w:pPr>
              <w:rPr>
                <w:rFonts w:cs="Segoe UI Light"/>
                <w:b w:val="0"/>
                <w:bCs w:val="0"/>
              </w:rPr>
            </w:pPr>
            <w:r w:rsidRPr="007859C1">
              <w:rPr>
                <w:rFonts w:cs="Segoe UI Light"/>
                <w:b w:val="0"/>
                <w:bCs w:val="0"/>
              </w:rPr>
              <w:t>Elektroniczne podpisywanie plików płatności kwalifikowanym podpisem elektronicznym w ramach procesu zatwierdzania płatności.</w:t>
            </w:r>
          </w:p>
        </w:tc>
      </w:tr>
      <w:tr w:rsidR="00C87D42" w:rsidRPr="007859C1" w14:paraId="44B8E2D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B9748B" w14:textId="77777777" w:rsidR="00C87D42" w:rsidRPr="007859C1" w:rsidRDefault="00C87D42" w:rsidP="001E4301">
            <w:pPr>
              <w:rPr>
                <w:rFonts w:cs="Segoe UI Light"/>
                <w:b w:val="0"/>
                <w:bCs w:val="0"/>
              </w:rPr>
            </w:pPr>
            <w:r w:rsidRPr="007859C1">
              <w:rPr>
                <w:rFonts w:cs="Segoe UI Light"/>
                <w:b w:val="0"/>
                <w:bCs w:val="0"/>
              </w:rPr>
              <w:t xml:space="preserve">Możliwość wyboru danych do przelewu ze wstępnie przygotowanej listy płatności </w:t>
            </w:r>
          </w:p>
        </w:tc>
      </w:tr>
      <w:tr w:rsidR="00C87D42" w:rsidRPr="007859C1" w14:paraId="1EEB10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E2628B" w14:textId="77777777" w:rsidR="00C87D42" w:rsidRPr="007859C1" w:rsidRDefault="00C87D42" w:rsidP="001E4301">
            <w:pPr>
              <w:rPr>
                <w:rFonts w:cs="Segoe UI Light"/>
                <w:b w:val="0"/>
                <w:bCs w:val="0"/>
              </w:rPr>
            </w:pPr>
            <w:r w:rsidRPr="007859C1">
              <w:rPr>
                <w:rFonts w:cs="Segoe UI Light"/>
                <w:b w:val="0"/>
                <w:bCs w:val="0"/>
              </w:rPr>
              <w:t xml:space="preserve">Kontrola zgodności numeru konta bankowego pod względem poprawności numeru IBAN w przelewach </w:t>
            </w:r>
          </w:p>
        </w:tc>
      </w:tr>
      <w:tr w:rsidR="00C87D42" w:rsidRPr="007859C1" w14:paraId="531E06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D9DDC8" w14:textId="77777777" w:rsidR="00C87D42" w:rsidRPr="007859C1" w:rsidRDefault="00C87D42" w:rsidP="001E4301">
            <w:pPr>
              <w:rPr>
                <w:rFonts w:cs="Segoe UI Light"/>
                <w:b w:val="0"/>
                <w:bCs w:val="0"/>
              </w:rPr>
            </w:pPr>
            <w:r w:rsidRPr="007859C1">
              <w:rPr>
                <w:rFonts w:cs="Segoe UI Light"/>
                <w:b w:val="0"/>
                <w:bCs w:val="0"/>
              </w:rPr>
              <w:t>Brak możliwości modyfikacji kont bankowych beneficjenta i płatnika z poziomu przelewów.</w:t>
            </w:r>
          </w:p>
        </w:tc>
      </w:tr>
      <w:tr w:rsidR="00C87D42" w:rsidRPr="007859C1" w14:paraId="69AED7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E42D68" w14:textId="77777777" w:rsidR="00C87D42" w:rsidRPr="007859C1" w:rsidRDefault="00C87D42" w:rsidP="001E4301">
            <w:pPr>
              <w:rPr>
                <w:rFonts w:cs="Segoe UI Light"/>
                <w:b w:val="0"/>
                <w:bCs w:val="0"/>
              </w:rPr>
            </w:pPr>
            <w:r w:rsidRPr="007859C1">
              <w:rPr>
                <w:rFonts w:cs="Segoe UI Light"/>
                <w:b w:val="0"/>
                <w:bCs w:val="0"/>
              </w:rPr>
              <w:t xml:space="preserve">Możliwość zaewidencjonowania wielu rachunków bankowych kontrahenta, przypisanie polecenia zapłaty konkretnemu rachunkowi kontrahenta, </w:t>
            </w:r>
          </w:p>
        </w:tc>
      </w:tr>
      <w:tr w:rsidR="00C87D42" w:rsidRPr="007859C1" w14:paraId="5C8AC4F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38F53B2" w14:textId="77777777" w:rsidR="00C87D42" w:rsidRPr="007859C1" w:rsidRDefault="00C87D42" w:rsidP="001E4301">
            <w:pPr>
              <w:rPr>
                <w:rFonts w:cs="Segoe UI Light"/>
                <w:b w:val="0"/>
                <w:bCs w:val="0"/>
              </w:rPr>
            </w:pPr>
            <w:r w:rsidRPr="007859C1">
              <w:rPr>
                <w:rFonts w:cs="Segoe UI Light"/>
                <w:b w:val="0"/>
                <w:bCs w:val="0"/>
              </w:rPr>
              <w:t>Mechanizm grupowania/łączenia transakcji w jedno zbiorcze polecenie przelewu dla kontrahenta (jeden przelew za kilka faktur) – na żądanie użytkownika.</w:t>
            </w:r>
          </w:p>
        </w:tc>
      </w:tr>
      <w:tr w:rsidR="00C87D42" w:rsidRPr="007859C1" w14:paraId="1CA22E8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2107697" w14:textId="77777777" w:rsidR="00C87D42" w:rsidRPr="007859C1" w:rsidRDefault="00C87D42" w:rsidP="001E4301">
            <w:pPr>
              <w:rPr>
                <w:rFonts w:cs="Segoe UI Light"/>
                <w:b w:val="0"/>
                <w:bCs w:val="0"/>
              </w:rPr>
            </w:pPr>
            <w:r w:rsidRPr="007859C1">
              <w:rPr>
                <w:rFonts w:cs="Segoe UI Light"/>
                <w:b w:val="0"/>
                <w:bCs w:val="0"/>
              </w:rPr>
              <w:t>Możliwość płatności częściowych zobowiązania.</w:t>
            </w:r>
          </w:p>
        </w:tc>
      </w:tr>
      <w:tr w:rsidR="00C87D42" w:rsidRPr="007859C1" w14:paraId="4EBABA3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DF1F26" w14:textId="77777777" w:rsidR="00C87D42" w:rsidRPr="007859C1" w:rsidRDefault="00C87D42" w:rsidP="001E4301">
            <w:pPr>
              <w:rPr>
                <w:rFonts w:cs="Segoe UI Light"/>
                <w:b w:val="0"/>
                <w:bCs w:val="0"/>
              </w:rPr>
            </w:pPr>
            <w:r w:rsidRPr="007859C1">
              <w:rPr>
                <w:rFonts w:cs="Segoe UI Light"/>
                <w:b w:val="0"/>
                <w:bCs w:val="0"/>
              </w:rPr>
              <w:t>Zmiana daty emisji przelewów.</w:t>
            </w:r>
          </w:p>
        </w:tc>
      </w:tr>
      <w:tr w:rsidR="00C87D42" w:rsidRPr="007859C1" w14:paraId="5E14B1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85A4EB" w14:textId="11C1E35F" w:rsidR="00C87D42" w:rsidRPr="007859C1" w:rsidRDefault="00C87D42" w:rsidP="001E4301">
            <w:pPr>
              <w:rPr>
                <w:rFonts w:cs="Segoe UI Light"/>
                <w:b w:val="0"/>
                <w:bCs w:val="0"/>
              </w:rPr>
            </w:pPr>
            <w:r w:rsidRPr="007859C1">
              <w:rPr>
                <w:rFonts w:cs="Segoe UI Light"/>
                <w:b w:val="0"/>
                <w:bCs w:val="0"/>
              </w:rPr>
              <w:t>Możliwość przesłania przelewów do systemów bankowych, w c</w:t>
            </w:r>
            <w:r w:rsidR="00E91248" w:rsidRPr="007859C1">
              <w:rPr>
                <w:rFonts w:cs="Segoe UI Light"/>
                <w:b w:val="0"/>
                <w:bCs w:val="0"/>
              </w:rPr>
              <w:t>o najmniej 2 standardach obsługiwanych przez banki PKO BP, PEKAO S.A</w:t>
            </w:r>
            <w:r w:rsidRPr="007859C1">
              <w:rPr>
                <w:rFonts w:cs="Segoe UI Light"/>
                <w:b w:val="0"/>
                <w:bCs w:val="0"/>
              </w:rPr>
              <w:t xml:space="preserve">. </w:t>
            </w:r>
          </w:p>
        </w:tc>
      </w:tr>
      <w:tr w:rsidR="00C87D42" w:rsidRPr="007859C1" w14:paraId="3A8F5C3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27164E" w14:textId="77777777" w:rsidR="00C87D42" w:rsidRPr="007859C1" w:rsidRDefault="00C87D42" w:rsidP="001E4301">
            <w:pPr>
              <w:rPr>
                <w:rFonts w:cs="Segoe UI Light"/>
                <w:b w:val="0"/>
                <w:bCs w:val="0"/>
              </w:rPr>
            </w:pPr>
            <w:r w:rsidRPr="007859C1">
              <w:rPr>
                <w:rFonts w:cs="Segoe UI Light"/>
                <w:b w:val="0"/>
                <w:bCs w:val="0"/>
              </w:rPr>
              <w:t xml:space="preserve">Możliwość automatycznego wygenerowania bilansu otwarcia na podstawie zapisów z roku poprzedniego </w:t>
            </w:r>
          </w:p>
        </w:tc>
      </w:tr>
      <w:tr w:rsidR="00C87D42" w:rsidRPr="007859C1" w14:paraId="672DE36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D0A3EF" w14:textId="77777777" w:rsidR="00C87D42" w:rsidRPr="007859C1" w:rsidRDefault="00C87D42" w:rsidP="001E4301">
            <w:pPr>
              <w:rPr>
                <w:rFonts w:cs="Segoe UI Light"/>
                <w:b w:val="0"/>
                <w:bCs w:val="0"/>
              </w:rPr>
            </w:pPr>
            <w:r w:rsidRPr="007859C1">
              <w:rPr>
                <w:rFonts w:cs="Segoe UI Light"/>
                <w:b w:val="0"/>
                <w:bCs w:val="0"/>
              </w:rPr>
              <w:lastRenderedPageBreak/>
              <w:t xml:space="preserve">Definiowalny przez użytkownika słownik okresów sprawozdawczych. </w:t>
            </w:r>
          </w:p>
        </w:tc>
      </w:tr>
      <w:tr w:rsidR="00C87D42" w:rsidRPr="007859C1" w14:paraId="509EC0D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792574" w14:textId="77777777" w:rsidR="00C87D42" w:rsidRPr="007859C1" w:rsidRDefault="00C87D42" w:rsidP="001E4301">
            <w:pPr>
              <w:rPr>
                <w:rFonts w:cs="Segoe UI Light"/>
                <w:b w:val="0"/>
                <w:bCs w:val="0"/>
              </w:rPr>
            </w:pPr>
            <w:r w:rsidRPr="007859C1">
              <w:rPr>
                <w:rFonts w:cs="Segoe UI Light"/>
                <w:b w:val="0"/>
                <w:bCs w:val="0"/>
              </w:rPr>
              <w:t xml:space="preserve">Możliwość zdefiniowania własnych lat obrotowych (przesunięcie względem kalendarzowego, inna niż 12 liczba okresów) </w:t>
            </w:r>
          </w:p>
        </w:tc>
      </w:tr>
      <w:tr w:rsidR="00C87D42" w:rsidRPr="007859C1" w14:paraId="654849F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58A895" w14:textId="77777777" w:rsidR="00C87D42" w:rsidRPr="007859C1" w:rsidRDefault="00C87D42" w:rsidP="001E4301">
            <w:pPr>
              <w:ind w:right="20"/>
              <w:rPr>
                <w:rFonts w:cs="Segoe UI Light"/>
                <w:b w:val="0"/>
                <w:bCs w:val="0"/>
              </w:rPr>
            </w:pPr>
            <w:r w:rsidRPr="007859C1">
              <w:rPr>
                <w:rFonts w:cs="Segoe UI Light"/>
                <w:b w:val="0"/>
                <w:bCs w:val="0"/>
              </w:rPr>
              <w:t xml:space="preserve">System musi pozwalać na równoczesną pracę w dwóch otwartych latach podatkowych </w:t>
            </w:r>
          </w:p>
        </w:tc>
      </w:tr>
      <w:tr w:rsidR="00C87D42" w:rsidRPr="007859C1" w14:paraId="4ADD352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4ABA63" w14:textId="77777777" w:rsidR="00C87D42" w:rsidRPr="007859C1" w:rsidRDefault="00C87D42" w:rsidP="001E4301">
            <w:pPr>
              <w:rPr>
                <w:rFonts w:cs="Segoe UI Light"/>
                <w:b w:val="0"/>
                <w:bCs w:val="0"/>
              </w:rPr>
            </w:pPr>
            <w:r w:rsidRPr="007859C1">
              <w:rPr>
                <w:rFonts w:cs="Segoe UI Light"/>
                <w:b w:val="0"/>
                <w:bCs w:val="0"/>
              </w:rPr>
              <w:t xml:space="preserve">Księgowanie w nowym roku bez konieczności zamknięcia starego </w:t>
            </w:r>
          </w:p>
        </w:tc>
      </w:tr>
      <w:tr w:rsidR="00C87D42" w:rsidRPr="007859C1" w14:paraId="495866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4C835E" w14:textId="77777777" w:rsidR="00C87D42" w:rsidRPr="007859C1" w:rsidRDefault="00C87D42" w:rsidP="001E4301">
            <w:pPr>
              <w:rPr>
                <w:rFonts w:cs="Segoe UI Light"/>
                <w:b w:val="0"/>
                <w:bCs w:val="0"/>
              </w:rPr>
            </w:pPr>
            <w:r w:rsidRPr="007859C1">
              <w:rPr>
                <w:rFonts w:cs="Segoe UI Light"/>
                <w:b w:val="0"/>
                <w:bCs w:val="0"/>
              </w:rPr>
              <w:t xml:space="preserve">Księgowanie w kilku otwartych okresach jednocześnie </w:t>
            </w:r>
          </w:p>
        </w:tc>
      </w:tr>
      <w:tr w:rsidR="00C87D42" w:rsidRPr="007859C1" w14:paraId="5502BC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1825B" w14:textId="77777777" w:rsidR="00C87D42" w:rsidRPr="007859C1" w:rsidRDefault="00C87D42" w:rsidP="001E4301">
            <w:pPr>
              <w:rPr>
                <w:rFonts w:cs="Segoe UI Light"/>
                <w:b w:val="0"/>
                <w:bCs w:val="0"/>
              </w:rPr>
            </w:pPr>
            <w:r w:rsidRPr="007859C1">
              <w:rPr>
                <w:rFonts w:cs="Segoe UI Light"/>
                <w:b w:val="0"/>
                <w:bCs w:val="0"/>
              </w:rPr>
              <w:t>Możliwość blokady (czasowego zamknięcia) i trwałego zamykania okresów rozrachunkowych</w:t>
            </w:r>
          </w:p>
        </w:tc>
      </w:tr>
      <w:tr w:rsidR="00C87D42" w:rsidRPr="007859C1" w14:paraId="5838FB4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06FD86" w14:textId="77777777" w:rsidR="00C87D42" w:rsidRPr="007859C1" w:rsidRDefault="00C87D42" w:rsidP="001E4301">
            <w:pPr>
              <w:rPr>
                <w:rFonts w:cs="Segoe UI Light"/>
                <w:b w:val="0"/>
                <w:bCs w:val="0"/>
              </w:rPr>
            </w:pPr>
            <w:r w:rsidRPr="007859C1">
              <w:rPr>
                <w:rFonts w:cs="Segoe UI Light"/>
                <w:b w:val="0"/>
                <w:bCs w:val="0"/>
              </w:rPr>
              <w:t xml:space="preserve">System musi posiadać funkcjonalność zamykania roku obrotowego wraz z automatycznym przeksięgowaniem kont wynikowych </w:t>
            </w:r>
          </w:p>
        </w:tc>
      </w:tr>
      <w:tr w:rsidR="00C87D42" w:rsidRPr="007859C1" w14:paraId="7001432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BFD4D" w14:textId="77777777" w:rsidR="00C87D42" w:rsidRPr="007859C1" w:rsidRDefault="00C87D42" w:rsidP="001E4301">
            <w:pPr>
              <w:rPr>
                <w:rFonts w:cs="Segoe UI Light"/>
                <w:b w:val="0"/>
                <w:bCs w:val="0"/>
              </w:rPr>
            </w:pPr>
            <w:r w:rsidRPr="007859C1">
              <w:rPr>
                <w:rFonts w:cs="Segoe UI Light"/>
                <w:b w:val="0"/>
                <w:bCs w:val="0"/>
              </w:rPr>
              <w:t xml:space="preserve">Możliwość zdefiniowania dodatkowych (np. korygujących) okresów obrachunkowych </w:t>
            </w:r>
          </w:p>
        </w:tc>
      </w:tr>
      <w:tr w:rsidR="00C87D42" w:rsidRPr="007859C1" w14:paraId="0A44105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B79C9EA" w14:textId="77777777" w:rsidR="00C87D42" w:rsidRPr="007859C1" w:rsidRDefault="00C87D42" w:rsidP="001E4301">
            <w:pPr>
              <w:rPr>
                <w:rFonts w:cs="Segoe UI Light"/>
                <w:b w:val="0"/>
                <w:bCs w:val="0"/>
              </w:rPr>
            </w:pPr>
            <w:r w:rsidRPr="007859C1">
              <w:rPr>
                <w:rFonts w:cs="Segoe UI Light"/>
                <w:b w:val="0"/>
                <w:bCs w:val="0"/>
              </w:rPr>
              <w:t xml:space="preserve">Możliwość definiowania w systemie wskaźnika odliczenia VAT w danym roku </w:t>
            </w:r>
          </w:p>
        </w:tc>
      </w:tr>
      <w:tr w:rsidR="00C87D42" w:rsidRPr="007859C1" w14:paraId="308877A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34B173" w14:textId="77777777" w:rsidR="00C87D42" w:rsidRPr="007859C1" w:rsidRDefault="00C87D42" w:rsidP="001E4301">
            <w:pPr>
              <w:rPr>
                <w:rFonts w:cs="Segoe UI Light"/>
                <w:b w:val="0"/>
                <w:bCs w:val="0"/>
              </w:rPr>
            </w:pPr>
            <w:r w:rsidRPr="007859C1">
              <w:rPr>
                <w:rFonts w:cs="Segoe UI Light"/>
                <w:b w:val="0"/>
                <w:bCs w:val="0"/>
              </w:rPr>
              <w:t>Automatyczne tworzenie rejestru VAT (zgodnie z wymogami JPK)</w:t>
            </w:r>
          </w:p>
        </w:tc>
      </w:tr>
      <w:tr w:rsidR="00C87D42" w:rsidRPr="007859C1" w14:paraId="56E4DC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63D4BA" w14:textId="77777777" w:rsidR="00C87D42" w:rsidRPr="007859C1" w:rsidRDefault="00C87D42" w:rsidP="001E4301">
            <w:pPr>
              <w:rPr>
                <w:rFonts w:cs="Segoe UI Light"/>
                <w:b w:val="0"/>
                <w:bCs w:val="0"/>
              </w:rPr>
            </w:pPr>
            <w:r w:rsidRPr="007859C1">
              <w:rPr>
                <w:rFonts w:cs="Segoe UI Light"/>
                <w:b w:val="0"/>
                <w:bCs w:val="0"/>
              </w:rPr>
              <w:t xml:space="preserve">Obsługa rejestrów VAT zakupu, sprzedaży, nabycia i dostawy wewnątrz unijnej, importu i eksportu usług i towarów </w:t>
            </w:r>
          </w:p>
        </w:tc>
      </w:tr>
      <w:tr w:rsidR="00C87D42" w:rsidRPr="007859C1" w14:paraId="58AC8A1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E0A1D1" w14:textId="77777777" w:rsidR="00C87D42" w:rsidRPr="007859C1" w:rsidRDefault="00C87D42" w:rsidP="001E4301">
            <w:pPr>
              <w:rPr>
                <w:rFonts w:cs="Segoe UI Light"/>
                <w:b w:val="0"/>
                <w:bCs w:val="0"/>
              </w:rPr>
            </w:pPr>
            <w:r w:rsidRPr="007859C1">
              <w:rPr>
                <w:rFonts w:cs="Segoe UI Light"/>
                <w:b w:val="0"/>
                <w:bCs w:val="0"/>
              </w:rPr>
              <w:t xml:space="preserve">Możliwość weryfikacji dokumentów, modyfikacji parametrów dokumentu (np. data obowiązku VAT przy korekcie, rodzaj podatku) </w:t>
            </w:r>
          </w:p>
        </w:tc>
      </w:tr>
      <w:tr w:rsidR="00C87D42" w:rsidRPr="007859C1" w14:paraId="7DBA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3B8DC4" w14:textId="77777777" w:rsidR="00C87D42" w:rsidRPr="007859C1" w:rsidRDefault="00C87D42" w:rsidP="001E4301">
            <w:pPr>
              <w:rPr>
                <w:rFonts w:cs="Segoe UI Light"/>
                <w:b w:val="0"/>
                <w:bCs w:val="0"/>
              </w:rPr>
            </w:pPr>
            <w:r w:rsidRPr="007859C1">
              <w:rPr>
                <w:rFonts w:cs="Segoe UI Light"/>
                <w:b w:val="0"/>
                <w:bCs w:val="0"/>
              </w:rPr>
              <w:t xml:space="preserve">Mechanizm automatycznej generacji deklaracja VAT i VAT UE </w:t>
            </w:r>
          </w:p>
        </w:tc>
      </w:tr>
      <w:tr w:rsidR="00C87D42" w:rsidRPr="007859C1" w14:paraId="40B8DCD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05847E" w14:textId="77777777" w:rsidR="00C87D42" w:rsidRPr="007859C1" w:rsidRDefault="00C87D42" w:rsidP="001E4301">
            <w:pPr>
              <w:rPr>
                <w:rFonts w:cs="Segoe UI Light"/>
                <w:b w:val="0"/>
                <w:bCs w:val="0"/>
              </w:rPr>
            </w:pPr>
            <w:r w:rsidRPr="007859C1">
              <w:rPr>
                <w:rFonts w:cs="Segoe UI Light"/>
                <w:b w:val="0"/>
                <w:bCs w:val="0"/>
              </w:rPr>
              <w:t xml:space="preserve">Możliwość sporządzania rejestru VAT sprzedaży i zakupu z podziałem na zakupy służące sprzedaży opodatkowanej, do odliczenia wskaźnikiem VAT i zwolnionej </w:t>
            </w:r>
          </w:p>
        </w:tc>
      </w:tr>
      <w:tr w:rsidR="00C87D42" w:rsidRPr="007859C1" w14:paraId="45C50DF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FE1DAC" w14:textId="77777777" w:rsidR="00C87D42" w:rsidRPr="007859C1" w:rsidRDefault="00C87D42" w:rsidP="001E4301">
            <w:pPr>
              <w:rPr>
                <w:rFonts w:cs="Segoe UI Light"/>
                <w:b w:val="0"/>
                <w:bCs w:val="0"/>
              </w:rPr>
            </w:pPr>
            <w:proofErr w:type="spellStart"/>
            <w:r w:rsidRPr="007859C1">
              <w:rPr>
                <w:rFonts w:cs="Segoe UI Light"/>
                <w:b w:val="0"/>
                <w:bCs w:val="0"/>
              </w:rPr>
              <w:t>Eksporotwanie</w:t>
            </w:r>
            <w:proofErr w:type="spellEnd"/>
            <w:r w:rsidRPr="007859C1">
              <w:rPr>
                <w:rFonts w:cs="Segoe UI Light"/>
                <w:b w:val="0"/>
                <w:bCs w:val="0"/>
              </w:rPr>
              <w:t xml:space="preserve"> lub drukowanie rejestrów VAT w podziale na typy oraz stawki w dowolnym momencie za dowolny okres (również część okresu VAT).</w:t>
            </w:r>
          </w:p>
        </w:tc>
      </w:tr>
      <w:tr w:rsidR="00C87D42" w:rsidRPr="007859C1" w14:paraId="66AC4BF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B5F607" w14:textId="77777777" w:rsidR="00C87D42" w:rsidRPr="007859C1" w:rsidRDefault="00C87D42" w:rsidP="001E4301">
            <w:pPr>
              <w:rPr>
                <w:rFonts w:cs="Segoe UI Light"/>
                <w:b w:val="0"/>
                <w:bCs w:val="0"/>
              </w:rPr>
            </w:pPr>
            <w:r w:rsidRPr="007859C1">
              <w:rPr>
                <w:rFonts w:cs="Segoe UI Light"/>
                <w:b w:val="0"/>
                <w:bCs w:val="0"/>
              </w:rPr>
              <w:t xml:space="preserve">Wydruk deklaracji w wersji obowiązującej w danym okresie, w tym historycznych, </w:t>
            </w:r>
          </w:p>
        </w:tc>
      </w:tr>
      <w:tr w:rsidR="00C87D42" w:rsidRPr="007859C1" w14:paraId="12785EC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EA8835" w14:textId="77777777" w:rsidR="00C87D42" w:rsidRPr="007859C1" w:rsidRDefault="00C87D42" w:rsidP="001E4301">
            <w:pPr>
              <w:rPr>
                <w:rFonts w:cs="Segoe UI Light"/>
                <w:b w:val="0"/>
                <w:bCs w:val="0"/>
              </w:rPr>
            </w:pPr>
            <w:r w:rsidRPr="007859C1">
              <w:rPr>
                <w:rFonts w:cs="Segoe UI Light"/>
                <w:b w:val="0"/>
                <w:bCs w:val="0"/>
              </w:rPr>
              <w:t xml:space="preserve">Możliwość definicji nowych stawek podatku VAT </w:t>
            </w:r>
          </w:p>
        </w:tc>
      </w:tr>
      <w:tr w:rsidR="00C87D42" w:rsidRPr="007859C1" w14:paraId="4D3648B7"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ED8C625" w14:textId="77777777" w:rsidR="00C87D42" w:rsidRPr="007859C1" w:rsidRDefault="00C87D42" w:rsidP="001E4301">
            <w:pPr>
              <w:ind w:right="14"/>
              <w:rPr>
                <w:rFonts w:cs="Segoe UI Light"/>
                <w:b w:val="0"/>
                <w:bCs w:val="0"/>
              </w:rPr>
            </w:pPr>
            <w:r w:rsidRPr="007859C1">
              <w:rPr>
                <w:rFonts w:cs="Segoe UI Light"/>
                <w:b w:val="0"/>
                <w:bCs w:val="0"/>
              </w:rPr>
              <w:t xml:space="preserve">System prowadzi ewidencję faktur zakupu i sprzedaży nieprzydzielonych do danego okresu VAT i umożliwia automatyczne umieszczenie takiego dokumentu w rejestrze VAT w momencie wypełnienia okresu VAT dla tego dokumentu np. faktury korygujące. </w:t>
            </w:r>
          </w:p>
        </w:tc>
      </w:tr>
      <w:tr w:rsidR="00C87D42" w:rsidRPr="007859C1" w14:paraId="5EE7C5D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907510" w14:textId="77777777" w:rsidR="00C87D42" w:rsidRPr="007859C1" w:rsidRDefault="00C87D42" w:rsidP="001E4301">
            <w:pPr>
              <w:rPr>
                <w:rFonts w:cs="Segoe UI Light"/>
                <w:b w:val="0"/>
                <w:bCs w:val="0"/>
              </w:rPr>
            </w:pPr>
            <w:r w:rsidRPr="007859C1">
              <w:rPr>
                <w:rFonts w:cs="Segoe UI Light"/>
                <w:b w:val="0"/>
                <w:bCs w:val="0"/>
              </w:rPr>
              <w:t xml:space="preserve">Możliwość generowania </w:t>
            </w:r>
            <w:proofErr w:type="spellStart"/>
            <w:r w:rsidRPr="007859C1">
              <w:rPr>
                <w:rFonts w:cs="Segoe UI Light"/>
                <w:b w:val="0"/>
                <w:bCs w:val="0"/>
              </w:rPr>
              <w:t>intrastat</w:t>
            </w:r>
            <w:proofErr w:type="spellEnd"/>
            <w:r w:rsidRPr="007859C1">
              <w:rPr>
                <w:rFonts w:cs="Segoe UI Light"/>
                <w:b w:val="0"/>
                <w:bCs w:val="0"/>
              </w:rPr>
              <w:t xml:space="preserve"> </w:t>
            </w:r>
          </w:p>
        </w:tc>
      </w:tr>
      <w:tr w:rsidR="00C87D42" w:rsidRPr="007859C1" w14:paraId="2B99A57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C9CEF6A" w14:textId="77777777" w:rsidR="00C87D42" w:rsidRPr="007859C1" w:rsidRDefault="00C87D42" w:rsidP="001E4301">
            <w:pPr>
              <w:rPr>
                <w:rFonts w:cs="Segoe UI Light"/>
                <w:b w:val="0"/>
                <w:bCs w:val="0"/>
              </w:rPr>
            </w:pPr>
            <w:r w:rsidRPr="007859C1">
              <w:rPr>
                <w:rFonts w:cs="Segoe UI Light"/>
                <w:b w:val="0"/>
                <w:bCs w:val="0"/>
              </w:rPr>
              <w:t xml:space="preserve">Obsługa zmian przepisów dotyczących VAT z dnia 1 kwietnia 2014 </w:t>
            </w:r>
          </w:p>
        </w:tc>
      </w:tr>
      <w:tr w:rsidR="00C87D42" w:rsidRPr="007859C1" w14:paraId="33CB9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6D1501" w14:textId="77777777" w:rsidR="00C87D42" w:rsidRPr="007859C1" w:rsidRDefault="00C87D42" w:rsidP="001E4301">
            <w:pPr>
              <w:rPr>
                <w:rFonts w:cs="Segoe UI Light"/>
                <w:b w:val="0"/>
                <w:bCs w:val="0"/>
              </w:rPr>
            </w:pPr>
            <w:r w:rsidRPr="007859C1">
              <w:rPr>
                <w:rFonts w:cs="Segoe UI Light"/>
                <w:b w:val="0"/>
                <w:bCs w:val="0"/>
              </w:rPr>
              <w:t xml:space="preserve">Obsługa dokumentów kosztowych na przełomie miesięcy lub lat - inny okres kosztowy inny okres podatku VAT </w:t>
            </w:r>
          </w:p>
        </w:tc>
      </w:tr>
      <w:tr w:rsidR="00C87D42" w:rsidRPr="007859C1" w14:paraId="1AEFF3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02CFF0" w14:textId="77777777" w:rsidR="00C87D42" w:rsidRPr="007859C1" w:rsidRDefault="00C87D42" w:rsidP="001E4301">
            <w:pPr>
              <w:rPr>
                <w:rFonts w:cs="Segoe UI Light"/>
                <w:b w:val="0"/>
                <w:bCs w:val="0"/>
              </w:rPr>
            </w:pPr>
            <w:r w:rsidRPr="007859C1">
              <w:rPr>
                <w:rFonts w:cs="Segoe UI Light"/>
                <w:b w:val="0"/>
                <w:bCs w:val="0"/>
              </w:rPr>
              <w:t xml:space="preserve">Poprawna obsługa dekretacji i kwalifikacji VAT dla faktur za media. </w:t>
            </w:r>
          </w:p>
        </w:tc>
      </w:tr>
      <w:tr w:rsidR="00C87D42" w:rsidRPr="007859C1" w14:paraId="7D3D4B5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261CE8B" w14:textId="77777777" w:rsidR="00C87D42" w:rsidRPr="007859C1" w:rsidRDefault="00C87D42" w:rsidP="001E4301">
            <w:pPr>
              <w:jc w:val="left"/>
              <w:rPr>
                <w:rFonts w:cs="Segoe UI Light"/>
                <w:b w:val="0"/>
                <w:bCs w:val="0"/>
              </w:rPr>
            </w:pPr>
            <w:r w:rsidRPr="007859C1">
              <w:rPr>
                <w:rFonts w:cs="Segoe UI Light"/>
                <w:b w:val="0"/>
                <w:bCs w:val="0"/>
              </w:rPr>
              <w:t xml:space="preserve">Możliwość przesyłania w formie elektronicznej raporty deklaracji minimum VAT-7, VAT-UE. </w:t>
            </w:r>
          </w:p>
        </w:tc>
      </w:tr>
      <w:tr w:rsidR="00C87D42" w:rsidRPr="007859C1" w14:paraId="30AE429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7F2B56" w14:textId="77777777" w:rsidR="00C87D42" w:rsidRPr="007859C1" w:rsidRDefault="00C87D42" w:rsidP="001E4301">
            <w:pPr>
              <w:jc w:val="left"/>
              <w:rPr>
                <w:rFonts w:cs="Segoe UI Light"/>
                <w:b w:val="0"/>
                <w:bCs w:val="0"/>
              </w:rPr>
            </w:pPr>
            <w:r w:rsidRPr="007859C1">
              <w:rPr>
                <w:rFonts w:cs="Segoe UI Light"/>
                <w:b w:val="0"/>
                <w:bCs w:val="0"/>
              </w:rPr>
              <w:t xml:space="preserve">Możliwość ręcznego uzupełnienie i modyfikacji rejestrów VAT zakupu i sprzedaży, wraz z aktualizacją deklaracji VAT. </w:t>
            </w:r>
          </w:p>
        </w:tc>
      </w:tr>
      <w:tr w:rsidR="00C87D42" w:rsidRPr="007859C1" w14:paraId="6FDCB7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E0F46" w14:textId="77777777" w:rsidR="00C87D42" w:rsidRPr="007859C1" w:rsidRDefault="00C87D42" w:rsidP="001E4301">
            <w:pPr>
              <w:rPr>
                <w:rFonts w:cs="Segoe UI Light"/>
                <w:b w:val="0"/>
                <w:bCs w:val="0"/>
              </w:rPr>
            </w:pPr>
            <w:r w:rsidRPr="007859C1">
              <w:rPr>
                <w:rFonts w:cs="Segoe UI Light"/>
                <w:b w:val="0"/>
                <w:bCs w:val="0"/>
              </w:rPr>
              <w:t>Możliwość kalkulowania i przetwarzania kosztów na podstawie odpowiednich kluczy podziałowych</w:t>
            </w:r>
          </w:p>
        </w:tc>
      </w:tr>
      <w:tr w:rsidR="00C87D42" w:rsidRPr="007859C1" w14:paraId="3D3BE5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9EB13" w14:textId="77777777" w:rsidR="00C87D42" w:rsidRPr="007859C1" w:rsidRDefault="00C87D42" w:rsidP="001E4301">
            <w:pPr>
              <w:rPr>
                <w:rFonts w:cs="Segoe UI Light"/>
                <w:b w:val="0"/>
                <w:bCs w:val="0"/>
              </w:rPr>
            </w:pPr>
            <w:r w:rsidRPr="007859C1">
              <w:rPr>
                <w:rFonts w:cs="Segoe UI Light"/>
                <w:b w:val="0"/>
                <w:bCs w:val="0"/>
              </w:rPr>
              <w:t>Możliwość alokacji kosztów z wykorzystaniem (na poziomie) wszystkich wymiarów finansowych (słoników analitycznych) w korespondencji z kontami syntetycznymi, w tym: MPK, Centrów zysków, Projektów, Pracowników, itd.</w:t>
            </w:r>
          </w:p>
        </w:tc>
      </w:tr>
      <w:tr w:rsidR="00C87D42" w:rsidRPr="007859C1" w14:paraId="3304ED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BC442" w14:textId="77777777" w:rsidR="00C87D42" w:rsidRPr="007859C1" w:rsidRDefault="00C87D42" w:rsidP="001E4301">
            <w:pPr>
              <w:rPr>
                <w:rFonts w:cs="Segoe UI Light"/>
                <w:b w:val="0"/>
                <w:bCs w:val="0"/>
              </w:rPr>
            </w:pPr>
            <w:r w:rsidRPr="007859C1">
              <w:rPr>
                <w:rFonts w:cs="Segoe UI Light"/>
                <w:b w:val="0"/>
                <w:bCs w:val="0"/>
              </w:rPr>
              <w:t xml:space="preserve">Możliwość definiowania typów nośników kosztów. </w:t>
            </w:r>
          </w:p>
        </w:tc>
      </w:tr>
      <w:tr w:rsidR="00C87D42" w:rsidRPr="007859C1" w14:paraId="44657BA4" w14:textId="77777777" w:rsidTr="00E91248">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5000" w:type="pct"/>
            <w:hideMark/>
          </w:tcPr>
          <w:p w14:paraId="5F0E587C" w14:textId="77777777" w:rsidR="00C87D42" w:rsidRPr="007859C1" w:rsidRDefault="00C87D42" w:rsidP="001E4301">
            <w:pPr>
              <w:rPr>
                <w:rFonts w:cs="Segoe UI Light"/>
                <w:b w:val="0"/>
                <w:bCs w:val="0"/>
              </w:rPr>
            </w:pPr>
            <w:r w:rsidRPr="007859C1">
              <w:rPr>
                <w:rFonts w:cs="Segoe UI Light"/>
                <w:b w:val="0"/>
                <w:bCs w:val="0"/>
              </w:rPr>
              <w:t xml:space="preserve">Automatyczna aktualizacja nośników kosztów opartych o słowniki wykorzystane w planie kont. </w:t>
            </w:r>
          </w:p>
        </w:tc>
      </w:tr>
      <w:tr w:rsidR="00C87D42" w:rsidRPr="007859C1" w14:paraId="6AF57F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452051" w14:textId="0B9C29C1" w:rsidR="00C87D42" w:rsidRPr="007859C1" w:rsidRDefault="00C87D42" w:rsidP="001E4301">
            <w:pPr>
              <w:rPr>
                <w:rFonts w:cs="Segoe UI Light"/>
                <w:b w:val="0"/>
                <w:bCs w:val="0"/>
              </w:rPr>
            </w:pPr>
            <w:r w:rsidRPr="007859C1">
              <w:rPr>
                <w:rFonts w:cs="Segoe UI Light"/>
                <w:b w:val="0"/>
                <w:bCs w:val="0"/>
              </w:rPr>
              <w:t xml:space="preserve">Alokacja kosztów wg kluczy statystycznych (ilości kwot i procentów). </w:t>
            </w:r>
            <w:r w:rsidR="004639BA" w:rsidRPr="007859C1">
              <w:rPr>
                <w:rFonts w:cs="Segoe UI Light"/>
                <w:b w:val="0"/>
                <w:bCs w:val="0"/>
              </w:rPr>
              <w:t>Możliwość kopiowania kluczy w kolejnych okresach.</w:t>
            </w:r>
          </w:p>
        </w:tc>
      </w:tr>
      <w:tr w:rsidR="00C87D42" w:rsidRPr="007859C1" w14:paraId="056BAC5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7355E33" w14:textId="77777777" w:rsidR="00C87D42" w:rsidRPr="007859C1" w:rsidRDefault="00C87D42" w:rsidP="001E4301">
            <w:pPr>
              <w:rPr>
                <w:rFonts w:cs="Segoe UI Light"/>
                <w:b w:val="0"/>
                <w:bCs w:val="0"/>
              </w:rPr>
            </w:pPr>
            <w:r w:rsidRPr="007859C1">
              <w:rPr>
                <w:rFonts w:cs="Segoe UI Light"/>
                <w:b w:val="0"/>
                <w:bCs w:val="0"/>
              </w:rPr>
              <w:t xml:space="preserve">Zadekretowane wyniki alokacji kosztów do księgowania </w:t>
            </w:r>
          </w:p>
        </w:tc>
      </w:tr>
      <w:tr w:rsidR="00C87D42" w:rsidRPr="007859C1" w14:paraId="30FBD9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BE2E1D" w14:textId="77777777" w:rsidR="00C87D42" w:rsidRPr="007859C1" w:rsidRDefault="00C87D42" w:rsidP="001E4301">
            <w:pPr>
              <w:rPr>
                <w:rFonts w:cs="Segoe UI Light"/>
                <w:b w:val="0"/>
                <w:bCs w:val="0"/>
              </w:rPr>
            </w:pPr>
            <w:r w:rsidRPr="007859C1">
              <w:rPr>
                <w:rFonts w:cs="Segoe UI Light"/>
                <w:b w:val="0"/>
                <w:bCs w:val="0"/>
              </w:rPr>
              <w:t xml:space="preserve">Wyniki alokacji kosztów dostępne dla raportowania. </w:t>
            </w:r>
          </w:p>
        </w:tc>
      </w:tr>
      <w:tr w:rsidR="00C87D42" w:rsidRPr="007859C1" w14:paraId="25B07E8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C416EE" w14:textId="77777777" w:rsidR="00C87D42" w:rsidRPr="007859C1" w:rsidRDefault="00C87D42" w:rsidP="001E4301">
            <w:pPr>
              <w:rPr>
                <w:rFonts w:cs="Segoe UI Light"/>
                <w:b w:val="0"/>
                <w:bCs w:val="0"/>
              </w:rPr>
            </w:pPr>
            <w:r w:rsidRPr="007859C1">
              <w:rPr>
                <w:rFonts w:cs="Segoe UI Light"/>
                <w:b w:val="0"/>
                <w:bCs w:val="0"/>
              </w:rPr>
              <w:t>Alokacja kosztów na podstawie wyników bieżącego okresu wyników od początku kwartału do dzisiaj, wyników półrocznych i wyników rocznych, wyników za zeszłe okresy w tym lata.</w:t>
            </w:r>
          </w:p>
        </w:tc>
      </w:tr>
      <w:tr w:rsidR="00C87D42" w:rsidRPr="007859C1" w14:paraId="6C5005C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F3DC1B" w14:textId="77777777" w:rsidR="00C87D42" w:rsidRPr="007859C1" w:rsidRDefault="00C87D42" w:rsidP="001E4301">
            <w:pPr>
              <w:rPr>
                <w:rFonts w:cs="Segoe UI Light"/>
                <w:b w:val="0"/>
                <w:bCs w:val="0"/>
              </w:rPr>
            </w:pPr>
            <w:r w:rsidRPr="007859C1">
              <w:rPr>
                <w:rFonts w:cs="Segoe UI Light"/>
                <w:b w:val="0"/>
                <w:bCs w:val="0"/>
              </w:rPr>
              <w:lastRenderedPageBreak/>
              <w:t xml:space="preserve">Możliwość alokacji kosztów przy wykorzystaniu bieżących danych budżetowych, danych historycznych i historycznych danych budżetowych. </w:t>
            </w:r>
          </w:p>
        </w:tc>
      </w:tr>
      <w:tr w:rsidR="00C87D42" w:rsidRPr="007859C1" w14:paraId="46947A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FB450A" w14:textId="77777777" w:rsidR="00C87D42" w:rsidRPr="007859C1" w:rsidRDefault="00C87D42" w:rsidP="001E4301">
            <w:pPr>
              <w:rPr>
                <w:rFonts w:cs="Segoe UI Light"/>
                <w:b w:val="0"/>
                <w:bCs w:val="0"/>
              </w:rPr>
            </w:pPr>
            <w:r w:rsidRPr="007859C1">
              <w:rPr>
                <w:rFonts w:cs="Segoe UI Light"/>
                <w:b w:val="0"/>
                <w:bCs w:val="0"/>
              </w:rPr>
              <w:t xml:space="preserve">Zdefiniowane współczynniki alokacji przechowywane do powtórnego wykorzystania w przyszłości. </w:t>
            </w:r>
          </w:p>
        </w:tc>
      </w:tr>
      <w:tr w:rsidR="00C87D42" w:rsidRPr="007859C1" w14:paraId="397484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1B5ABB" w14:textId="77777777" w:rsidR="00C87D42" w:rsidRPr="007859C1" w:rsidRDefault="00C87D42" w:rsidP="001E4301">
            <w:pPr>
              <w:rPr>
                <w:rFonts w:cs="Segoe UI Light"/>
                <w:b w:val="0"/>
                <w:bCs w:val="0"/>
              </w:rPr>
            </w:pPr>
            <w:r w:rsidRPr="007859C1">
              <w:rPr>
                <w:rFonts w:cs="Segoe UI Light"/>
                <w:b w:val="0"/>
                <w:bCs w:val="0"/>
              </w:rPr>
              <w:t xml:space="preserve">Historia alokacji kosztów dla celów raportowania porównawczego </w:t>
            </w:r>
          </w:p>
        </w:tc>
      </w:tr>
      <w:tr w:rsidR="00C87D42" w:rsidRPr="007859C1" w14:paraId="1D47BF9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E0224" w14:textId="77777777" w:rsidR="00C87D42" w:rsidRPr="007859C1" w:rsidRDefault="00C87D42" w:rsidP="001E4301">
            <w:pPr>
              <w:rPr>
                <w:rFonts w:cs="Segoe UI Light"/>
                <w:b w:val="0"/>
                <w:bCs w:val="0"/>
              </w:rPr>
            </w:pPr>
            <w:r w:rsidRPr="007859C1">
              <w:rPr>
                <w:rFonts w:cs="Segoe UI Light"/>
                <w:b w:val="0"/>
                <w:bCs w:val="0"/>
              </w:rPr>
              <w:t xml:space="preserve">Ewidencja informacji kosztowych dla potrzeb rachunku kosztów: </w:t>
            </w:r>
          </w:p>
          <w:p w14:paraId="3CA4E73C" w14:textId="77777777" w:rsidR="00C87D42" w:rsidRPr="007859C1" w:rsidRDefault="00C87D42" w:rsidP="007D3C16">
            <w:pPr>
              <w:pStyle w:val="Akapitzlist"/>
              <w:numPr>
                <w:ilvl w:val="0"/>
                <w:numId w:val="66"/>
              </w:numPr>
              <w:ind w:left="448"/>
              <w:rPr>
                <w:rFonts w:cs="Segoe UI Light"/>
                <w:b w:val="0"/>
                <w:bCs w:val="0"/>
              </w:rPr>
            </w:pPr>
            <w:r w:rsidRPr="007859C1">
              <w:rPr>
                <w:rFonts w:cs="Segoe UI Light"/>
                <w:b w:val="0"/>
                <w:bCs w:val="0"/>
              </w:rPr>
              <w:t xml:space="preserve">gromadzenie informacji o schemacie organizacyjnym zakładu – miejscach powstawania kosztów (katalog ośrodków powstawania kosztów - MPK) </w:t>
            </w:r>
          </w:p>
        </w:tc>
      </w:tr>
      <w:tr w:rsidR="00C87D42" w:rsidRPr="007859C1" w14:paraId="0B34C05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48CDE30" w14:textId="77777777" w:rsidR="00C87D42" w:rsidRPr="007859C1" w:rsidRDefault="00C87D42" w:rsidP="007D3C16">
            <w:pPr>
              <w:pStyle w:val="Akapitzlist"/>
              <w:numPr>
                <w:ilvl w:val="0"/>
                <w:numId w:val="66"/>
              </w:numPr>
              <w:ind w:left="448"/>
              <w:rPr>
                <w:rFonts w:cs="Segoe UI Light"/>
                <w:b w:val="0"/>
                <w:bCs w:val="0"/>
              </w:rPr>
            </w:pPr>
            <w:r w:rsidRPr="007859C1">
              <w:rPr>
                <w:rFonts w:cs="Segoe UI Light"/>
                <w:b w:val="0"/>
                <w:bCs w:val="0"/>
              </w:rPr>
              <w:t xml:space="preserve">ewidencja kosztów na kontach księgi głównej i ksiąg pomocniczych w układzie rodzajowym </w:t>
            </w:r>
          </w:p>
        </w:tc>
      </w:tr>
      <w:tr w:rsidR="00C87D42" w:rsidRPr="007859C1" w14:paraId="45574CA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C38879" w14:textId="77777777" w:rsidR="00C87D42" w:rsidRPr="007859C1" w:rsidRDefault="00C87D42" w:rsidP="007D3C16">
            <w:pPr>
              <w:pStyle w:val="Akapitzlist"/>
              <w:numPr>
                <w:ilvl w:val="0"/>
                <w:numId w:val="66"/>
              </w:numPr>
              <w:ind w:left="448"/>
              <w:rPr>
                <w:rFonts w:cs="Segoe UI Light"/>
                <w:b w:val="0"/>
                <w:bCs w:val="0"/>
              </w:rPr>
            </w:pPr>
            <w:r w:rsidRPr="007859C1">
              <w:rPr>
                <w:rFonts w:cs="Segoe UI Light"/>
                <w:b w:val="0"/>
                <w:bCs w:val="0"/>
              </w:rPr>
              <w:t xml:space="preserve">ewidencja kosztów na kontach księgi głównej i ksiąg pomocniczych w układzie kalkulacyjnym </w:t>
            </w:r>
          </w:p>
        </w:tc>
      </w:tr>
      <w:tr w:rsidR="00C87D42" w:rsidRPr="007859C1" w14:paraId="2255CAD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2422BF" w14:textId="77777777" w:rsidR="00C87D42" w:rsidRPr="007859C1" w:rsidRDefault="00C87D42" w:rsidP="007D3C16">
            <w:pPr>
              <w:pStyle w:val="Akapitzlist"/>
              <w:numPr>
                <w:ilvl w:val="0"/>
                <w:numId w:val="66"/>
              </w:numPr>
              <w:ind w:left="448"/>
              <w:rPr>
                <w:rFonts w:cs="Segoe UI Light"/>
                <w:b w:val="0"/>
                <w:bCs w:val="0"/>
              </w:rPr>
            </w:pPr>
            <w:r w:rsidRPr="007859C1">
              <w:rPr>
                <w:rFonts w:cs="Segoe UI Light"/>
                <w:b w:val="0"/>
                <w:bCs w:val="0"/>
              </w:rPr>
              <w:t xml:space="preserve">możliwość automatycznego dekretowania w układzie rodzajowym i kalkulacyjnym (automatyczna kontrola kręgu koszowego) </w:t>
            </w:r>
          </w:p>
        </w:tc>
      </w:tr>
      <w:tr w:rsidR="00C87D42" w:rsidRPr="007859C1" w14:paraId="23A0E3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53383A" w14:textId="77777777" w:rsidR="00C87D42" w:rsidRPr="007859C1" w:rsidRDefault="00C87D42" w:rsidP="007D3C16">
            <w:pPr>
              <w:pStyle w:val="Akapitzlist"/>
              <w:numPr>
                <w:ilvl w:val="0"/>
                <w:numId w:val="66"/>
              </w:numPr>
              <w:ind w:left="448"/>
              <w:rPr>
                <w:rFonts w:cs="Segoe UI Light"/>
                <w:b w:val="0"/>
                <w:bCs w:val="0"/>
              </w:rPr>
            </w:pPr>
            <w:r w:rsidRPr="007859C1">
              <w:rPr>
                <w:rFonts w:cs="Segoe UI Light"/>
                <w:b w:val="0"/>
                <w:bCs w:val="0"/>
              </w:rPr>
              <w:t xml:space="preserve">bieżąca i okresowa informacja o poziomie kosztów poszczególnych MPK </w:t>
            </w:r>
          </w:p>
        </w:tc>
      </w:tr>
      <w:tr w:rsidR="00C87D42" w:rsidRPr="007859C1" w14:paraId="3E43DDB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4A9505" w14:textId="77777777" w:rsidR="00C87D42" w:rsidRPr="007859C1" w:rsidRDefault="00C87D42" w:rsidP="007D3C16">
            <w:pPr>
              <w:pStyle w:val="Akapitzlist"/>
              <w:numPr>
                <w:ilvl w:val="0"/>
                <w:numId w:val="66"/>
              </w:numPr>
              <w:ind w:left="448"/>
              <w:rPr>
                <w:rFonts w:cs="Segoe UI Light"/>
                <w:b w:val="0"/>
                <w:bCs w:val="0"/>
              </w:rPr>
            </w:pPr>
            <w:r w:rsidRPr="007859C1">
              <w:rPr>
                <w:rFonts w:cs="Segoe UI Light"/>
                <w:b w:val="0"/>
                <w:bCs w:val="0"/>
              </w:rPr>
              <w:t xml:space="preserve">bieżąca i okresowa informacja o poziomie kosztów dowolnej grupy ośrodków powstawania kosztów ( definiowania grup MPK) </w:t>
            </w:r>
          </w:p>
        </w:tc>
      </w:tr>
      <w:tr w:rsidR="00C87D42" w:rsidRPr="007859C1" w14:paraId="5DE4977B"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9DD441" w14:textId="77777777" w:rsidR="00C87D42" w:rsidRPr="007859C1" w:rsidRDefault="00C87D42" w:rsidP="001E4301">
            <w:pPr>
              <w:ind w:right="20"/>
              <w:rPr>
                <w:rFonts w:cs="Segoe UI Light"/>
                <w:b w:val="0"/>
                <w:bCs w:val="0"/>
              </w:rPr>
            </w:pPr>
            <w:r w:rsidRPr="007859C1">
              <w:rPr>
                <w:rFonts w:cs="Segoe UI Light"/>
                <w:b w:val="0"/>
                <w:bCs w:val="0"/>
              </w:rPr>
              <w:t xml:space="preserve">Ewidencja informacji kosztowych dla potrzeb rachunku kosztów w układzie rodzajowym i kalkulacyjnym, w zakresie gromadzenia bieżącej i okresowej informacji o poziomie kosztów dowolnej grupy ośrodków powstawania kosztów (możliwość tworzenia grup MPK). </w:t>
            </w:r>
          </w:p>
        </w:tc>
      </w:tr>
      <w:tr w:rsidR="00C87D42" w:rsidRPr="007859C1" w14:paraId="400F52B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59429AB" w14:textId="77777777" w:rsidR="00C87D42" w:rsidRPr="007859C1" w:rsidRDefault="00C87D42" w:rsidP="001E4301">
            <w:pPr>
              <w:ind w:right="22"/>
              <w:rPr>
                <w:rFonts w:cs="Segoe UI Light"/>
                <w:b w:val="0"/>
                <w:bCs w:val="0"/>
              </w:rPr>
            </w:pPr>
            <w:r w:rsidRPr="007859C1">
              <w:rPr>
                <w:rFonts w:cs="Segoe UI Light"/>
                <w:b w:val="0"/>
                <w:bCs w:val="0"/>
              </w:rPr>
              <w:t xml:space="preserve">Mechanizmy wspomagające automatyczne przeksięgowanie zapisów miedzy kontami wg wyliczonych wskaźników </w:t>
            </w:r>
          </w:p>
        </w:tc>
      </w:tr>
      <w:tr w:rsidR="00C87D42" w:rsidRPr="007859C1" w14:paraId="6BB64D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E64A1F" w14:textId="77777777" w:rsidR="00C87D42" w:rsidRPr="007859C1" w:rsidRDefault="00C87D42" w:rsidP="001E4301">
            <w:pPr>
              <w:rPr>
                <w:rFonts w:cs="Segoe UI Light"/>
                <w:b w:val="0"/>
                <w:bCs w:val="0"/>
              </w:rPr>
            </w:pPr>
            <w:r w:rsidRPr="007859C1">
              <w:rPr>
                <w:rFonts w:cs="Segoe UI Light"/>
                <w:b w:val="0"/>
                <w:bCs w:val="0"/>
              </w:rPr>
              <w:t xml:space="preserve">Mechanizmy wspomagające przeksięgowanie zapisów wg podanych rozdzielników (zakup mediów) </w:t>
            </w:r>
          </w:p>
        </w:tc>
      </w:tr>
      <w:tr w:rsidR="00C87D42" w:rsidRPr="007859C1" w14:paraId="4D6CAE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D5355A" w14:textId="77777777" w:rsidR="00C87D42" w:rsidRPr="007859C1" w:rsidRDefault="00C87D42" w:rsidP="001E4301">
            <w:pPr>
              <w:rPr>
                <w:rFonts w:cs="Segoe UI Light"/>
                <w:b w:val="0"/>
                <w:bCs w:val="0"/>
              </w:rPr>
            </w:pPr>
            <w:r w:rsidRPr="007859C1">
              <w:rPr>
                <w:rFonts w:cs="Segoe UI Light"/>
                <w:b w:val="0"/>
                <w:bCs w:val="0"/>
              </w:rPr>
              <w:t xml:space="preserve">Mechanizmy wspomagające rozliczenie kosztów ogólnych projektów </w:t>
            </w:r>
          </w:p>
        </w:tc>
      </w:tr>
      <w:tr w:rsidR="00C87D42" w:rsidRPr="007859C1" w14:paraId="58593E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6DCCDE" w14:textId="77777777" w:rsidR="00C87D42" w:rsidRPr="007859C1" w:rsidRDefault="00C87D42" w:rsidP="001E4301">
            <w:pPr>
              <w:rPr>
                <w:rFonts w:cs="Segoe UI Light"/>
                <w:b w:val="0"/>
                <w:bCs w:val="0"/>
              </w:rPr>
            </w:pPr>
            <w:r w:rsidRPr="007859C1">
              <w:rPr>
                <w:rFonts w:cs="Segoe UI Light"/>
                <w:b w:val="0"/>
                <w:bCs w:val="0"/>
              </w:rPr>
              <w:t xml:space="preserve">Automatyczne rozliczenie RMK </w:t>
            </w:r>
          </w:p>
        </w:tc>
      </w:tr>
      <w:tr w:rsidR="00C87D42" w:rsidRPr="007859C1" w14:paraId="00D59376"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2D21752" w14:textId="77777777" w:rsidR="00C87D42" w:rsidRPr="007859C1" w:rsidRDefault="00C87D42" w:rsidP="001E4301">
            <w:pPr>
              <w:rPr>
                <w:rFonts w:cs="Segoe UI Light"/>
                <w:b w:val="0"/>
                <w:bCs w:val="0"/>
              </w:rPr>
            </w:pPr>
            <w:r w:rsidRPr="007859C1">
              <w:rPr>
                <w:rFonts w:cs="Segoe UI Light"/>
                <w:b w:val="0"/>
                <w:bCs w:val="0"/>
              </w:rPr>
              <w:t xml:space="preserve">Możliwość przeglądania i wykonania operacji rozliczeń rozrachunków z odbiorcami, dostawcami, pracownikami, bankami, urzędem skarbowym, urzędem celnym, </w:t>
            </w:r>
            <w:proofErr w:type="spellStart"/>
            <w:r w:rsidRPr="007859C1">
              <w:rPr>
                <w:rFonts w:cs="Segoe UI Light"/>
                <w:b w:val="0"/>
                <w:bCs w:val="0"/>
              </w:rPr>
              <w:t>ZUSem</w:t>
            </w:r>
            <w:proofErr w:type="spellEnd"/>
            <w:r w:rsidRPr="007859C1">
              <w:rPr>
                <w:rFonts w:cs="Segoe UI Light"/>
                <w:b w:val="0"/>
                <w:bCs w:val="0"/>
              </w:rPr>
              <w:t>, bez konieczności zaewidencjonowania dekretu w Księdze Głównej.</w:t>
            </w:r>
          </w:p>
        </w:tc>
      </w:tr>
      <w:tr w:rsidR="00C87D42" w:rsidRPr="007859C1" w14:paraId="7B8AB3C2" w14:textId="77777777" w:rsidTr="001E4301">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5000" w:type="pct"/>
            <w:hideMark/>
          </w:tcPr>
          <w:p w14:paraId="1C86D449" w14:textId="77777777" w:rsidR="00C87D42" w:rsidRPr="007859C1" w:rsidRDefault="00C87D42" w:rsidP="001E4301">
            <w:pPr>
              <w:rPr>
                <w:rFonts w:cs="Segoe UI Light"/>
                <w:b w:val="0"/>
                <w:bCs w:val="0"/>
              </w:rPr>
            </w:pPr>
            <w:r w:rsidRPr="007859C1">
              <w:rPr>
                <w:rFonts w:cs="Segoe UI Light"/>
                <w:b w:val="0"/>
                <w:bCs w:val="0"/>
              </w:rPr>
              <w:t>Możliwość automatycznego rozliczania rozrachunków wg. zdefiniowanych algorytmów, co najmniej wg. zgodności identyfikatora dokumentu, kwoty rozliczeń, daty należności.</w:t>
            </w:r>
          </w:p>
        </w:tc>
      </w:tr>
      <w:tr w:rsidR="00C87D42" w:rsidRPr="007859C1" w14:paraId="28E2E42F" w14:textId="77777777" w:rsidTr="001E4301">
        <w:trPr>
          <w:trHeight w:val="694"/>
        </w:trPr>
        <w:tc>
          <w:tcPr>
            <w:cnfStyle w:val="001000000000" w:firstRow="0" w:lastRow="0" w:firstColumn="1" w:lastColumn="0" w:oddVBand="0" w:evenVBand="0" w:oddHBand="0" w:evenHBand="0" w:firstRowFirstColumn="0" w:firstRowLastColumn="0" w:lastRowFirstColumn="0" w:lastRowLastColumn="0"/>
            <w:tcW w:w="5000" w:type="pct"/>
            <w:hideMark/>
          </w:tcPr>
          <w:p w14:paraId="131F0A82" w14:textId="77777777" w:rsidR="00C87D42" w:rsidRPr="007859C1" w:rsidRDefault="00C87D42" w:rsidP="001E4301">
            <w:pPr>
              <w:rPr>
                <w:rFonts w:cs="Segoe UI Light"/>
                <w:b w:val="0"/>
                <w:bCs w:val="0"/>
              </w:rPr>
            </w:pPr>
            <w:r w:rsidRPr="007859C1">
              <w:rPr>
                <w:rFonts w:cs="Segoe UI Light"/>
                <w:b w:val="0"/>
                <w:bCs w:val="0"/>
              </w:rPr>
              <w:t xml:space="preserve">Możliwość automatycznego rozpoznania kontrahenta i przeprowadzenia rozliczenia rozrachunku na podstawie informacji zapisanych w koncie bankowym, z którego wpłynęła płatność np. numer w koncie zgodny z numerem kontrahenta, cechy dodatkowe np. numer umowy, itp. </w:t>
            </w:r>
          </w:p>
        </w:tc>
      </w:tr>
      <w:tr w:rsidR="00C87D42" w:rsidRPr="007859C1" w14:paraId="1DCED9C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58B971" w14:textId="77777777" w:rsidR="00C87D42" w:rsidRPr="007859C1" w:rsidRDefault="00C87D42" w:rsidP="001E4301">
            <w:pPr>
              <w:rPr>
                <w:rFonts w:cs="Segoe UI Light"/>
                <w:b w:val="0"/>
                <w:bCs w:val="0"/>
              </w:rPr>
            </w:pPr>
            <w:r w:rsidRPr="007859C1">
              <w:rPr>
                <w:rFonts w:cs="Segoe UI Light"/>
                <w:b w:val="0"/>
                <w:bCs w:val="0"/>
              </w:rPr>
              <w:t>Wbudowany mechanizm automatycznego rozliczanie pozycji rozrachunkowych na podstawie zdefiniowanej strategii rozliczeń (np. od najstarszego, po zgodnym numerze dokumentu, po zgodnym kontrahencie, itp.).</w:t>
            </w:r>
          </w:p>
        </w:tc>
      </w:tr>
      <w:tr w:rsidR="00C87D42" w:rsidRPr="007859C1" w14:paraId="4F53D99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8563D6" w14:textId="77777777" w:rsidR="00C87D42" w:rsidRPr="007859C1" w:rsidRDefault="00C87D42" w:rsidP="001E4301">
            <w:pPr>
              <w:rPr>
                <w:rFonts w:cs="Segoe UI Light"/>
                <w:b w:val="0"/>
                <w:bCs w:val="0"/>
              </w:rPr>
            </w:pPr>
            <w:r w:rsidRPr="007859C1">
              <w:rPr>
                <w:rFonts w:cs="Segoe UI Light"/>
                <w:b w:val="0"/>
                <w:bCs w:val="0"/>
              </w:rPr>
              <w:t xml:space="preserve">Obsługa kompensat, automatyczna dekretacja wg. zdefiniowanych szablonów, możliwość wydruku dokumentu kompensaty </w:t>
            </w:r>
          </w:p>
        </w:tc>
      </w:tr>
      <w:tr w:rsidR="00C87D42" w:rsidRPr="007859C1" w14:paraId="5222D1F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CF4F51" w14:textId="77777777" w:rsidR="00C87D42" w:rsidRPr="007859C1" w:rsidRDefault="00C87D42" w:rsidP="001E4301">
            <w:pPr>
              <w:rPr>
                <w:rFonts w:cs="Segoe UI Light"/>
                <w:b w:val="0"/>
                <w:bCs w:val="0"/>
              </w:rPr>
            </w:pPr>
            <w:r w:rsidRPr="007859C1">
              <w:rPr>
                <w:rFonts w:cs="Segoe UI Light"/>
                <w:b w:val="0"/>
                <w:bCs w:val="0"/>
              </w:rPr>
              <w:t xml:space="preserve">Możliwość wygenerowania raportu struktura wiekowa należności i zobowiązań w walucie PLN i obcej np. euro, dolar itp. </w:t>
            </w:r>
          </w:p>
        </w:tc>
      </w:tr>
      <w:tr w:rsidR="00C87D42" w:rsidRPr="007859C1" w14:paraId="1DB5491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DE782E" w14:textId="77777777" w:rsidR="00C87D42" w:rsidRPr="007859C1" w:rsidRDefault="00C87D42" w:rsidP="001E4301">
            <w:pPr>
              <w:rPr>
                <w:rFonts w:cs="Segoe UI Light"/>
                <w:b w:val="0"/>
                <w:bCs w:val="0"/>
              </w:rPr>
            </w:pPr>
            <w:r w:rsidRPr="007859C1">
              <w:rPr>
                <w:rFonts w:cs="Segoe UI Light"/>
                <w:b w:val="0"/>
                <w:bCs w:val="0"/>
              </w:rPr>
              <w:t xml:space="preserve">Możliwość definiowania przedziałów wykorzystywanych w raporcie struktury wiekowej należności i zobowiązań </w:t>
            </w:r>
          </w:p>
        </w:tc>
      </w:tr>
      <w:tr w:rsidR="00C87D42" w:rsidRPr="007859C1" w14:paraId="54CC26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C0C82C" w14:textId="77777777" w:rsidR="00C87D42" w:rsidRPr="007859C1" w:rsidRDefault="00C87D42" w:rsidP="001E4301">
            <w:pPr>
              <w:rPr>
                <w:rFonts w:cs="Segoe UI Light"/>
                <w:b w:val="0"/>
                <w:bCs w:val="0"/>
              </w:rPr>
            </w:pPr>
            <w:r w:rsidRPr="007859C1">
              <w:rPr>
                <w:rFonts w:cs="Segoe UI Light"/>
                <w:b w:val="0"/>
                <w:bCs w:val="0"/>
              </w:rPr>
              <w:t xml:space="preserve">Możliwość przeglądania rozliczonych rozrachunków i wykonania operacji anulowania rozliczenia </w:t>
            </w:r>
          </w:p>
        </w:tc>
      </w:tr>
      <w:tr w:rsidR="00C87D42" w:rsidRPr="007859C1" w14:paraId="7E3B446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E4AFDB" w14:textId="77777777" w:rsidR="00C87D42" w:rsidRPr="007859C1" w:rsidRDefault="00C87D42" w:rsidP="001E4301">
            <w:pPr>
              <w:rPr>
                <w:rFonts w:cs="Segoe UI Light"/>
                <w:b w:val="0"/>
                <w:bCs w:val="0"/>
              </w:rPr>
            </w:pPr>
            <w:r w:rsidRPr="007859C1">
              <w:rPr>
                <w:rFonts w:cs="Segoe UI Light"/>
                <w:b w:val="0"/>
                <w:bCs w:val="0"/>
              </w:rPr>
              <w:t xml:space="preserve">Możliwość wygenerowania raportu „historii rozliczeń” </w:t>
            </w:r>
          </w:p>
        </w:tc>
      </w:tr>
      <w:tr w:rsidR="00C87D42" w:rsidRPr="007859C1" w14:paraId="3184F0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BB9661" w14:textId="77777777" w:rsidR="00C87D42" w:rsidRPr="007859C1" w:rsidRDefault="00C87D42" w:rsidP="001E4301">
            <w:pPr>
              <w:rPr>
                <w:rFonts w:cs="Segoe UI Light"/>
                <w:b w:val="0"/>
                <w:bCs w:val="0"/>
              </w:rPr>
            </w:pPr>
            <w:r w:rsidRPr="007859C1">
              <w:rPr>
                <w:rFonts w:cs="Segoe UI Light"/>
                <w:b w:val="0"/>
                <w:bCs w:val="0"/>
              </w:rPr>
              <w:t xml:space="preserve">Możliwość wykonania częściowego rozliczenia rozrachunków </w:t>
            </w:r>
          </w:p>
        </w:tc>
      </w:tr>
      <w:tr w:rsidR="00C87D42" w:rsidRPr="007859C1" w14:paraId="035D6B47"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05F38E" w14:textId="77777777" w:rsidR="00C87D42" w:rsidRPr="007859C1" w:rsidRDefault="00C87D42" w:rsidP="001E4301">
            <w:pPr>
              <w:rPr>
                <w:rFonts w:cs="Segoe UI Light"/>
                <w:b w:val="0"/>
                <w:bCs w:val="0"/>
              </w:rPr>
            </w:pPr>
            <w:r w:rsidRPr="007859C1">
              <w:rPr>
                <w:rFonts w:cs="Segoe UI Light"/>
                <w:b w:val="0"/>
                <w:bCs w:val="0"/>
              </w:rPr>
              <w:lastRenderedPageBreak/>
              <w:t xml:space="preserve">Możliwość przeglądania i wykonania operacji rozliczeń rozrachunków wg różnych tytułów rozrachunkowych np. rozrachunki z kontrahentami zagranicznymi, rozrachunki kontrahentami krajowymi, itp. </w:t>
            </w:r>
          </w:p>
        </w:tc>
      </w:tr>
      <w:tr w:rsidR="00C87D42" w:rsidRPr="007859C1" w14:paraId="590ABB4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92A5B" w14:textId="77777777" w:rsidR="00C87D42" w:rsidRPr="007859C1" w:rsidRDefault="00C87D42" w:rsidP="001E4301">
            <w:pPr>
              <w:rPr>
                <w:rFonts w:cs="Segoe UI Light"/>
                <w:b w:val="0"/>
                <w:bCs w:val="0"/>
              </w:rPr>
            </w:pPr>
            <w:r w:rsidRPr="007859C1">
              <w:rPr>
                <w:rFonts w:cs="Segoe UI Light"/>
                <w:b w:val="0"/>
                <w:bCs w:val="0"/>
              </w:rPr>
              <w:t>Możliwość przeglądania i raportowania rozrachunków wg. statusu np. nierozliczone, częściowo rozliczone, rozliczone.</w:t>
            </w:r>
          </w:p>
        </w:tc>
      </w:tr>
      <w:tr w:rsidR="00C87D42" w:rsidRPr="007859C1" w14:paraId="6C9A62B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05570" w14:textId="77777777" w:rsidR="00C87D42" w:rsidRPr="007859C1" w:rsidRDefault="00C87D42" w:rsidP="001E4301">
            <w:pPr>
              <w:rPr>
                <w:rFonts w:cs="Segoe UI Light"/>
                <w:b w:val="0"/>
                <w:bCs w:val="0"/>
              </w:rPr>
            </w:pPr>
            <w:r w:rsidRPr="007859C1">
              <w:rPr>
                <w:rFonts w:cs="Segoe UI Light"/>
                <w:b w:val="0"/>
                <w:bCs w:val="0"/>
              </w:rPr>
              <w:t xml:space="preserve">Możliwość przeglądania i wykonania operacji rozliczenia rozrachunków wg. stanu na dzień </w:t>
            </w:r>
          </w:p>
        </w:tc>
      </w:tr>
      <w:tr w:rsidR="00C87D42" w:rsidRPr="007859C1" w14:paraId="468050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C99C5B" w14:textId="77777777" w:rsidR="00C87D42" w:rsidRPr="007859C1" w:rsidRDefault="00C87D42" w:rsidP="001E4301">
            <w:pPr>
              <w:rPr>
                <w:rFonts w:cs="Segoe UI Light"/>
                <w:b w:val="0"/>
                <w:bCs w:val="0"/>
              </w:rPr>
            </w:pPr>
            <w:r w:rsidRPr="007859C1">
              <w:rPr>
                <w:rFonts w:cs="Segoe UI Light"/>
                <w:b w:val="0"/>
                <w:bCs w:val="0"/>
              </w:rPr>
              <w:t xml:space="preserve">Możliwość prezentowania stanu rozrachunków na dowolny dzień, bez uwzględniania rozrachunków wykonanych w późniejszym terminie. </w:t>
            </w:r>
          </w:p>
        </w:tc>
      </w:tr>
      <w:tr w:rsidR="00C87D42" w:rsidRPr="007859C1" w14:paraId="7A97652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3A70C80" w14:textId="77777777" w:rsidR="00C87D42" w:rsidRPr="007859C1" w:rsidRDefault="00C87D42" w:rsidP="001E4301">
            <w:pPr>
              <w:rPr>
                <w:rFonts w:cs="Segoe UI Light"/>
                <w:b w:val="0"/>
                <w:bCs w:val="0"/>
              </w:rPr>
            </w:pPr>
            <w:r w:rsidRPr="007859C1">
              <w:rPr>
                <w:rFonts w:cs="Segoe UI Light"/>
                <w:b w:val="0"/>
                <w:bCs w:val="0"/>
              </w:rPr>
              <w:t xml:space="preserve">Prowadzenie rozrachunków na podstawie zatwierdzonych dokumentów bez wymogu ich zaksięgowania na kontach. </w:t>
            </w:r>
          </w:p>
        </w:tc>
      </w:tr>
      <w:tr w:rsidR="00C87D42" w:rsidRPr="007859C1" w14:paraId="28B61D0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10CDDB" w14:textId="77777777" w:rsidR="00C87D42" w:rsidRPr="007859C1" w:rsidRDefault="00C87D42" w:rsidP="001E4301">
            <w:pPr>
              <w:rPr>
                <w:rFonts w:cs="Segoe UI Light"/>
                <w:b w:val="0"/>
                <w:bCs w:val="0"/>
              </w:rPr>
            </w:pPr>
            <w:r w:rsidRPr="007859C1">
              <w:rPr>
                <w:rFonts w:cs="Segoe UI Light"/>
                <w:b w:val="0"/>
                <w:bCs w:val="0"/>
              </w:rPr>
              <w:t xml:space="preserve">Prowadzenie rozrachunków, w sposób ciągły (wieloletni), nie wymagający przeniesienia BZ na BO </w:t>
            </w:r>
          </w:p>
        </w:tc>
      </w:tr>
      <w:tr w:rsidR="00C87D42" w:rsidRPr="007859C1" w14:paraId="34DBE5A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857B66" w14:textId="77777777" w:rsidR="00C87D42" w:rsidRPr="007859C1" w:rsidRDefault="00C87D42" w:rsidP="001E4301">
            <w:pPr>
              <w:rPr>
                <w:rFonts w:cs="Segoe UI Light"/>
                <w:b w:val="0"/>
                <w:bCs w:val="0"/>
              </w:rPr>
            </w:pPr>
            <w:r w:rsidRPr="007859C1">
              <w:rPr>
                <w:rFonts w:cs="Segoe UI Light"/>
                <w:b w:val="0"/>
                <w:bCs w:val="0"/>
              </w:rPr>
              <w:t xml:space="preserve">Naliczenie odsetek ustawowych i podatkowych dla zobowiązań w celu sprawdzenia otrzymanych przez zamawiającego not odsetkowych. </w:t>
            </w:r>
          </w:p>
        </w:tc>
      </w:tr>
      <w:tr w:rsidR="00C87D42" w:rsidRPr="007859C1" w14:paraId="6BDD7DA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06EDCB" w14:textId="77777777" w:rsidR="00C87D42" w:rsidRPr="007859C1" w:rsidRDefault="00C87D42" w:rsidP="001E4301">
            <w:pPr>
              <w:rPr>
                <w:rFonts w:cs="Segoe UI Light"/>
                <w:b w:val="0"/>
                <w:bCs w:val="0"/>
              </w:rPr>
            </w:pPr>
            <w:r w:rsidRPr="007859C1">
              <w:rPr>
                <w:rFonts w:cs="Segoe UI Light"/>
                <w:b w:val="0"/>
                <w:bCs w:val="0"/>
              </w:rPr>
              <w:t xml:space="preserve">Możliwość prowadzenia rozrachunków na podstawie wprowadzonych ręcznie dekretów księgowych obejmujących konta rozrachunkowe. </w:t>
            </w:r>
          </w:p>
        </w:tc>
      </w:tr>
      <w:tr w:rsidR="00C87D42" w:rsidRPr="007859C1" w14:paraId="398DF71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B2B5CA5" w14:textId="77777777" w:rsidR="00C87D42" w:rsidRPr="007859C1" w:rsidRDefault="00C87D42" w:rsidP="001E4301">
            <w:pPr>
              <w:rPr>
                <w:rFonts w:cs="Segoe UI Light"/>
                <w:b w:val="0"/>
                <w:bCs w:val="0"/>
              </w:rPr>
            </w:pPr>
            <w:r w:rsidRPr="007859C1">
              <w:rPr>
                <w:rFonts w:cs="Segoe UI Light"/>
                <w:b w:val="0"/>
                <w:bCs w:val="0"/>
              </w:rPr>
              <w:t xml:space="preserve">Możliwość nadawania dodatkowych statusów użytkownika poszczególnym pozycjom rozrachunkowym np. ściągalne komorniczo, ściągalne sądowo, wysłane wezwanie, itp. </w:t>
            </w:r>
          </w:p>
        </w:tc>
      </w:tr>
      <w:tr w:rsidR="00C87D42" w:rsidRPr="007859C1" w14:paraId="22790D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4CFC55" w14:textId="77777777" w:rsidR="00C87D42" w:rsidRPr="007859C1" w:rsidRDefault="00C87D42" w:rsidP="001E4301">
            <w:pPr>
              <w:rPr>
                <w:rFonts w:cs="Segoe UI Light"/>
                <w:b w:val="0"/>
                <w:bCs w:val="0"/>
              </w:rPr>
            </w:pPr>
            <w:r w:rsidRPr="007859C1">
              <w:rPr>
                <w:rFonts w:cs="Segoe UI Light"/>
                <w:b w:val="0"/>
                <w:bCs w:val="0"/>
              </w:rPr>
              <w:t xml:space="preserve">Możliwość podglądu dokumentu źródłowego z poziomu podglądu pozycji rozrachunkowej </w:t>
            </w:r>
          </w:p>
        </w:tc>
      </w:tr>
      <w:tr w:rsidR="00C87D42" w:rsidRPr="007859C1" w14:paraId="5B4A022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0B22FD" w14:textId="77777777" w:rsidR="00C87D42" w:rsidRPr="007859C1" w:rsidRDefault="00C87D42" w:rsidP="001E4301">
            <w:pPr>
              <w:rPr>
                <w:rFonts w:cs="Segoe UI Light"/>
                <w:b w:val="0"/>
                <w:bCs w:val="0"/>
              </w:rPr>
            </w:pPr>
            <w:r w:rsidRPr="007859C1">
              <w:rPr>
                <w:rFonts w:cs="Segoe UI Light"/>
                <w:b w:val="0"/>
                <w:bCs w:val="0"/>
              </w:rPr>
              <w:t xml:space="preserve">Możliwość przeglądania jednocześnie należności i zobowiązań, gdy odbiorca jest naszym dostawcą </w:t>
            </w:r>
          </w:p>
        </w:tc>
      </w:tr>
      <w:tr w:rsidR="00C87D42" w:rsidRPr="007859C1" w14:paraId="280470D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425004" w14:textId="77777777" w:rsidR="00C87D42" w:rsidRPr="007859C1" w:rsidRDefault="00C87D42" w:rsidP="001E4301">
            <w:pPr>
              <w:rPr>
                <w:rFonts w:cs="Segoe UI Light"/>
                <w:b w:val="0"/>
                <w:bCs w:val="0"/>
              </w:rPr>
            </w:pPr>
            <w:r w:rsidRPr="007859C1">
              <w:rPr>
                <w:rFonts w:cs="Segoe UI Light"/>
                <w:b w:val="0"/>
                <w:bCs w:val="0"/>
              </w:rPr>
              <w:t xml:space="preserve">Możliwość wygenerowania potwierdzeń sald na dowolny dzień roku w walucie obcej i PLN </w:t>
            </w:r>
          </w:p>
        </w:tc>
      </w:tr>
      <w:tr w:rsidR="00E91248" w:rsidRPr="007859C1" w14:paraId="465CA96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0E1829D" w14:textId="51A93B25" w:rsidR="00E91248" w:rsidRPr="007859C1" w:rsidRDefault="00E91248" w:rsidP="001E4301">
            <w:pPr>
              <w:rPr>
                <w:rFonts w:cs="Segoe UI Light"/>
                <w:b w:val="0"/>
                <w:bCs w:val="0"/>
              </w:rPr>
            </w:pPr>
            <w:r w:rsidRPr="007859C1">
              <w:rPr>
                <w:rFonts w:cs="Segoe UI Light"/>
                <w:b w:val="0"/>
                <w:bCs w:val="0"/>
              </w:rPr>
              <w:t>Na wszystkich raportach musi być oznaczenie kto i kiedy wygenerował raport.</w:t>
            </w:r>
          </w:p>
        </w:tc>
      </w:tr>
      <w:tr w:rsidR="00C87D42" w:rsidRPr="007859C1" w14:paraId="0A9940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6A85BB" w14:textId="77777777" w:rsidR="00C87D42" w:rsidRPr="007859C1" w:rsidRDefault="00C87D42" w:rsidP="001E4301">
            <w:pPr>
              <w:rPr>
                <w:rFonts w:cs="Segoe UI Light"/>
                <w:b w:val="0"/>
                <w:bCs w:val="0"/>
              </w:rPr>
            </w:pPr>
            <w:r w:rsidRPr="007859C1">
              <w:rPr>
                <w:rFonts w:cs="Segoe UI Light"/>
                <w:b w:val="0"/>
                <w:bCs w:val="0"/>
              </w:rPr>
              <w:t xml:space="preserve">Możliwość wygenerowania raportu prowadzonych rozliczeń z kontrahentami </w:t>
            </w:r>
          </w:p>
        </w:tc>
      </w:tr>
      <w:tr w:rsidR="00C87D42" w:rsidRPr="007859C1" w14:paraId="5527B7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52522F" w14:textId="77777777" w:rsidR="00C87D42" w:rsidRPr="007859C1" w:rsidRDefault="00C87D42" w:rsidP="001E4301">
            <w:pPr>
              <w:rPr>
                <w:rFonts w:cs="Segoe UI Light"/>
                <w:b w:val="0"/>
                <w:bCs w:val="0"/>
              </w:rPr>
            </w:pPr>
            <w:r w:rsidRPr="007859C1">
              <w:rPr>
                <w:rFonts w:cs="Segoe UI Light"/>
                <w:b w:val="0"/>
                <w:bCs w:val="0"/>
              </w:rPr>
              <w:t xml:space="preserve">Możliwość wygenerowania raportu prowadzonych rozliczeń z kontrahentami, jako stanu na dzień </w:t>
            </w:r>
          </w:p>
        </w:tc>
      </w:tr>
      <w:tr w:rsidR="00C87D42" w:rsidRPr="007859C1" w14:paraId="72F7249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AA4A74" w14:textId="77777777" w:rsidR="00C87D42" w:rsidRPr="007859C1" w:rsidRDefault="00C87D42" w:rsidP="001E4301">
            <w:pPr>
              <w:rPr>
                <w:rFonts w:cs="Segoe UI Light"/>
                <w:b w:val="0"/>
                <w:bCs w:val="0"/>
              </w:rPr>
            </w:pPr>
            <w:r w:rsidRPr="007859C1">
              <w:rPr>
                <w:rFonts w:cs="Segoe UI Light"/>
                <w:b w:val="0"/>
                <w:bCs w:val="0"/>
              </w:rPr>
              <w:t xml:space="preserve">Możliwość bieżącej kontroli (przeglądu) stanu rozrachunków bez konieczności uruchamiania dodatkowych raportów i zestawień. </w:t>
            </w:r>
          </w:p>
        </w:tc>
      </w:tr>
      <w:tr w:rsidR="00C87D42" w:rsidRPr="007859C1" w14:paraId="3879AC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42EC8E" w14:textId="77777777" w:rsidR="00C87D42" w:rsidRPr="007859C1" w:rsidRDefault="00C87D42" w:rsidP="001E4301">
            <w:pPr>
              <w:rPr>
                <w:rFonts w:cs="Segoe UI Light"/>
                <w:b w:val="0"/>
                <w:bCs w:val="0"/>
              </w:rPr>
            </w:pPr>
            <w:r w:rsidRPr="007859C1">
              <w:rPr>
                <w:rFonts w:cs="Segoe UI Light"/>
                <w:b w:val="0"/>
                <w:bCs w:val="0"/>
              </w:rPr>
              <w:t xml:space="preserve">Przechowywanie w systemie historii wezwań do zapłaty wygenerowanych dla danego kontrahenta </w:t>
            </w:r>
          </w:p>
        </w:tc>
      </w:tr>
      <w:tr w:rsidR="00C87D42" w:rsidRPr="007859C1" w14:paraId="66E0882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ED2C51C" w14:textId="77777777" w:rsidR="00C87D42" w:rsidRPr="007859C1" w:rsidRDefault="00C87D42" w:rsidP="001E4301">
            <w:pPr>
              <w:rPr>
                <w:rFonts w:cs="Segoe UI Light"/>
                <w:b w:val="0"/>
                <w:bCs w:val="0"/>
              </w:rPr>
            </w:pPr>
            <w:r w:rsidRPr="007859C1">
              <w:rPr>
                <w:rFonts w:cs="Segoe UI Light"/>
                <w:b w:val="0"/>
                <w:bCs w:val="0"/>
              </w:rPr>
              <w:t xml:space="preserve">Możliwość modyfikacji przez Użytkownika formularzy: potwierdzenia sald, noty odsetkowe, wezwania do zapłaty w języku polskim i angielskim </w:t>
            </w:r>
          </w:p>
        </w:tc>
      </w:tr>
      <w:tr w:rsidR="00C87D42" w:rsidRPr="007859C1" w14:paraId="63E10DA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D531B7" w14:textId="77777777" w:rsidR="00C87D42" w:rsidRPr="007859C1" w:rsidRDefault="00C87D42" w:rsidP="001E4301">
            <w:pPr>
              <w:rPr>
                <w:rFonts w:cs="Segoe UI Light"/>
                <w:b w:val="0"/>
                <w:bCs w:val="0"/>
              </w:rPr>
            </w:pPr>
            <w:r w:rsidRPr="007859C1">
              <w:rPr>
                <w:rFonts w:cs="Segoe UI Light"/>
                <w:b w:val="0"/>
                <w:bCs w:val="0"/>
              </w:rPr>
              <w:t xml:space="preserve">Możliwość tworzenia rezerw na odsetki od niezapłaconych należności </w:t>
            </w:r>
          </w:p>
        </w:tc>
      </w:tr>
      <w:tr w:rsidR="00C87D42" w:rsidRPr="007859C1" w14:paraId="3416D29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D48C4A" w14:textId="77777777" w:rsidR="00C87D42" w:rsidRPr="007859C1" w:rsidRDefault="00C87D42" w:rsidP="001E4301">
            <w:pPr>
              <w:rPr>
                <w:rFonts w:cs="Segoe UI Light"/>
                <w:b w:val="0"/>
                <w:bCs w:val="0"/>
              </w:rPr>
            </w:pPr>
            <w:r w:rsidRPr="007859C1">
              <w:rPr>
                <w:rFonts w:cs="Segoe UI Light"/>
                <w:b w:val="0"/>
                <w:bCs w:val="0"/>
              </w:rPr>
              <w:t xml:space="preserve">Możliwość rozliczenie jednej pozycji płatności z wieloma fakturami, i jednej faktury z wieloma płatnościami (jeden do wielu/wiele do jednego) </w:t>
            </w:r>
          </w:p>
        </w:tc>
      </w:tr>
      <w:tr w:rsidR="00C87D42" w:rsidRPr="007859C1" w14:paraId="055B22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98DCCA" w14:textId="77777777" w:rsidR="00C87D42" w:rsidRPr="007859C1" w:rsidRDefault="00C87D42" w:rsidP="001E4301">
            <w:pPr>
              <w:rPr>
                <w:rFonts w:cs="Segoe UI Light"/>
                <w:b w:val="0"/>
                <w:bCs w:val="0"/>
              </w:rPr>
            </w:pPr>
            <w:r w:rsidRPr="007859C1">
              <w:rPr>
                <w:rFonts w:cs="Segoe UI Light"/>
                <w:b w:val="0"/>
                <w:bCs w:val="0"/>
              </w:rPr>
              <w:t xml:space="preserve">Możliwość obsługi delegacji i rozliczenie delegacji w PLN i walucie obcej </w:t>
            </w:r>
          </w:p>
        </w:tc>
      </w:tr>
      <w:tr w:rsidR="00C87D42" w:rsidRPr="007859C1" w14:paraId="23F17F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B3308" w14:textId="77777777" w:rsidR="00C87D42" w:rsidRPr="007859C1" w:rsidRDefault="00C87D42" w:rsidP="001E4301">
            <w:pPr>
              <w:rPr>
                <w:rFonts w:cs="Segoe UI Light"/>
                <w:b w:val="0"/>
                <w:bCs w:val="0"/>
              </w:rPr>
            </w:pPr>
            <w:r w:rsidRPr="007859C1">
              <w:rPr>
                <w:rFonts w:cs="Segoe UI Light"/>
                <w:b w:val="0"/>
                <w:bCs w:val="0"/>
              </w:rPr>
              <w:t xml:space="preserve">Możliwość rejestracji zaliczki na zakupy bieżące i rozliczenie tej zaliczki </w:t>
            </w:r>
          </w:p>
        </w:tc>
      </w:tr>
      <w:tr w:rsidR="00C87D42" w:rsidRPr="007859C1" w14:paraId="10D2E2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2B5BAFB" w14:textId="77777777" w:rsidR="00C87D42" w:rsidRPr="007859C1" w:rsidRDefault="00C87D42" w:rsidP="001E4301">
            <w:pPr>
              <w:rPr>
                <w:rFonts w:cs="Segoe UI Light"/>
                <w:b w:val="0"/>
                <w:bCs w:val="0"/>
              </w:rPr>
            </w:pPr>
            <w:r w:rsidRPr="007859C1">
              <w:rPr>
                <w:rFonts w:cs="Segoe UI Light"/>
                <w:b w:val="0"/>
                <w:bCs w:val="0"/>
              </w:rPr>
              <w:t xml:space="preserve">Możliwość rozliczeń częściowych </w:t>
            </w:r>
          </w:p>
        </w:tc>
      </w:tr>
      <w:tr w:rsidR="00C87D42" w:rsidRPr="007859C1" w14:paraId="6CBCB8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542BF97" w14:textId="77777777" w:rsidR="00C87D42" w:rsidRPr="007859C1" w:rsidRDefault="00C87D42" w:rsidP="001E4301">
            <w:pPr>
              <w:rPr>
                <w:rFonts w:cs="Segoe UI Light"/>
                <w:b w:val="0"/>
                <w:bCs w:val="0"/>
              </w:rPr>
            </w:pPr>
            <w:r w:rsidRPr="007859C1">
              <w:rPr>
                <w:rFonts w:cs="Segoe UI Light"/>
                <w:b w:val="0"/>
                <w:bCs w:val="0"/>
              </w:rPr>
              <w:t>Obsługa różnic kursowych z rozrachunków, rachunków bankowych i kas prowadzonych w walucie obcej. Automatyczna dekretacja wg zdefiniowanych szablonów oraz możliwość wprowadzenia przewalutowania</w:t>
            </w:r>
          </w:p>
        </w:tc>
      </w:tr>
      <w:tr w:rsidR="00C87D42" w:rsidRPr="007859C1" w14:paraId="5B3EF8B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EBE864" w14:textId="77777777" w:rsidR="00C87D42" w:rsidRPr="007859C1" w:rsidRDefault="00C87D42" w:rsidP="001E4301">
            <w:pPr>
              <w:rPr>
                <w:rFonts w:cs="Segoe UI Light"/>
                <w:b w:val="0"/>
                <w:bCs w:val="0"/>
              </w:rPr>
            </w:pPr>
            <w:r w:rsidRPr="007859C1">
              <w:rPr>
                <w:rFonts w:cs="Segoe UI Light"/>
                <w:b w:val="0"/>
                <w:bCs w:val="0"/>
              </w:rPr>
              <w:t xml:space="preserve">Obsługa różnic kursowych na rachunkach bankowych w kasach z wykorzystaniem minimum algorytmu FIFO </w:t>
            </w:r>
          </w:p>
        </w:tc>
      </w:tr>
      <w:tr w:rsidR="00C87D42" w:rsidRPr="007859C1" w14:paraId="0B372A4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D7E9F5" w14:textId="77777777" w:rsidR="00C87D42" w:rsidRPr="007859C1" w:rsidRDefault="00C87D42" w:rsidP="001E4301">
            <w:pPr>
              <w:rPr>
                <w:rFonts w:cs="Segoe UI Light"/>
                <w:b w:val="0"/>
                <w:bCs w:val="0"/>
              </w:rPr>
            </w:pPr>
            <w:r w:rsidRPr="007859C1">
              <w:rPr>
                <w:rFonts w:cs="Segoe UI Light"/>
                <w:b w:val="0"/>
                <w:bCs w:val="0"/>
              </w:rPr>
              <w:t xml:space="preserve">Możliwość wykonywania zestawień i raportów z kont księgowych i dzienników za dowolny okres księgowy (w tym za lata ubiegłe) </w:t>
            </w:r>
          </w:p>
        </w:tc>
      </w:tr>
      <w:tr w:rsidR="00C87D42" w:rsidRPr="007859C1" w14:paraId="74BA984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5EC50E" w14:textId="77777777" w:rsidR="00C87D42" w:rsidRPr="007859C1" w:rsidRDefault="00C87D42" w:rsidP="001E4301">
            <w:pPr>
              <w:rPr>
                <w:rFonts w:cs="Segoe UI Light"/>
                <w:b w:val="0"/>
                <w:bCs w:val="0"/>
              </w:rPr>
            </w:pPr>
            <w:r w:rsidRPr="007859C1">
              <w:rPr>
                <w:rFonts w:cs="Segoe UI Light"/>
                <w:b w:val="0"/>
                <w:bCs w:val="0"/>
              </w:rPr>
              <w:t xml:space="preserve">Możliwość wykonywania zestawień i raportów z kont księgowych i dzienników za okres od dnia do dnia z dowolnego zakresu dat </w:t>
            </w:r>
          </w:p>
        </w:tc>
      </w:tr>
      <w:tr w:rsidR="00C87D42" w:rsidRPr="007859C1" w14:paraId="694F9D5D"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571C998" w14:textId="77777777" w:rsidR="00C87D42" w:rsidRPr="007859C1" w:rsidRDefault="00C87D42" w:rsidP="001E4301">
            <w:pPr>
              <w:rPr>
                <w:rFonts w:cs="Segoe UI Light"/>
                <w:b w:val="0"/>
                <w:bCs w:val="0"/>
              </w:rPr>
            </w:pPr>
            <w:r w:rsidRPr="007859C1">
              <w:rPr>
                <w:rFonts w:cs="Segoe UI Light"/>
                <w:b w:val="0"/>
                <w:bCs w:val="0"/>
              </w:rPr>
              <w:lastRenderedPageBreak/>
              <w:t xml:space="preserve">Możliwość wykonywania zestawień i raportów z kont księgowych i dzienników dla wybranego zakresu kont, dla więcej niż jednego konta syntetycznego, dla wybranego typu dowodu, dla wybranych typów dokumentów. </w:t>
            </w:r>
          </w:p>
        </w:tc>
      </w:tr>
      <w:tr w:rsidR="00C87D42" w:rsidRPr="007859C1" w14:paraId="0B400656"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54EE20" w14:textId="77777777" w:rsidR="00C87D42" w:rsidRPr="007859C1" w:rsidRDefault="00C87D42" w:rsidP="001E4301">
            <w:pPr>
              <w:rPr>
                <w:rFonts w:cs="Segoe UI Light"/>
                <w:b w:val="0"/>
                <w:bCs w:val="0"/>
              </w:rPr>
            </w:pPr>
            <w:r w:rsidRPr="007859C1">
              <w:rPr>
                <w:rFonts w:cs="Segoe UI Light"/>
                <w:b w:val="0"/>
                <w:bCs w:val="0"/>
              </w:rPr>
              <w:t xml:space="preserve">Możliwość wykonywania zestawień i raportów z kont księgowych i dzienników dla uprzednio zdefiniowanej grupy kont i/lub komórek organizacyjnych (MPK), grupy te muszą być edytowalne przez użytkowników. </w:t>
            </w:r>
          </w:p>
        </w:tc>
      </w:tr>
      <w:tr w:rsidR="00C87D42" w:rsidRPr="007859C1" w14:paraId="38E763B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3FDA60" w14:textId="77777777" w:rsidR="00C87D42" w:rsidRPr="007859C1" w:rsidRDefault="00C87D42" w:rsidP="001E4301">
            <w:pPr>
              <w:rPr>
                <w:rFonts w:cs="Segoe UI Light"/>
                <w:b w:val="0"/>
                <w:bCs w:val="0"/>
              </w:rPr>
            </w:pPr>
            <w:r w:rsidRPr="007859C1">
              <w:rPr>
                <w:rFonts w:cs="Segoe UI Light"/>
                <w:b w:val="0"/>
                <w:bCs w:val="0"/>
              </w:rPr>
              <w:t xml:space="preserve">Definiowanie sprawozdań finansowych zgodnie z wymogami Ustawy Rachunkowości: </w:t>
            </w:r>
          </w:p>
          <w:p w14:paraId="56A95324" w14:textId="77777777" w:rsidR="00C87D42" w:rsidRPr="007859C1" w:rsidRDefault="00C87D42" w:rsidP="001E4301">
            <w:pPr>
              <w:rPr>
                <w:rFonts w:cs="Segoe UI Light"/>
                <w:b w:val="0"/>
                <w:bCs w:val="0"/>
              </w:rPr>
            </w:pPr>
            <w:r w:rsidRPr="007859C1">
              <w:rPr>
                <w:rFonts w:cs="Segoe UI Light"/>
                <w:b w:val="0"/>
                <w:bCs w:val="0"/>
              </w:rPr>
              <w:t>bilans, rachunek zysków i strat (wariant kalkulacyjny i porównawczy), przepływy pieniężne.</w:t>
            </w:r>
          </w:p>
        </w:tc>
      </w:tr>
      <w:tr w:rsidR="00C87D42" w:rsidRPr="007859C1" w14:paraId="7D1D128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A5DCC" w14:textId="77777777" w:rsidR="00C87D42" w:rsidRPr="007859C1" w:rsidRDefault="00C87D42" w:rsidP="001E4301">
            <w:pPr>
              <w:rPr>
                <w:rFonts w:cs="Segoe UI Light"/>
                <w:b w:val="0"/>
                <w:bCs w:val="0"/>
              </w:rPr>
            </w:pPr>
            <w:r w:rsidRPr="007859C1">
              <w:rPr>
                <w:rFonts w:cs="Segoe UI Light"/>
                <w:b w:val="0"/>
                <w:bCs w:val="0"/>
              </w:rPr>
              <w:t xml:space="preserve">Wsparcie przygotowania sprawozdań zgodnie z wymogami GUS: np. F0-1, </w:t>
            </w:r>
          </w:p>
        </w:tc>
      </w:tr>
      <w:tr w:rsidR="00C87D42" w:rsidRPr="007859C1" w14:paraId="29E7AAE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5DBB4F" w14:textId="77777777" w:rsidR="00C87D42" w:rsidRPr="007859C1" w:rsidRDefault="00C87D42" w:rsidP="001E4301">
            <w:pPr>
              <w:rPr>
                <w:rFonts w:cs="Segoe UI Light"/>
                <w:b w:val="0"/>
                <w:bCs w:val="0"/>
              </w:rPr>
            </w:pPr>
            <w:r w:rsidRPr="007859C1">
              <w:rPr>
                <w:rFonts w:cs="Segoe UI Light"/>
                <w:b w:val="0"/>
                <w:bCs w:val="0"/>
              </w:rPr>
              <w:t xml:space="preserve">Możliwość skojarzenia konta księgowego do pozycji sprawozdań (np. rachunek zysków i strat, bilans, F01 itp.) z poziomu definiowania planu kont. </w:t>
            </w:r>
          </w:p>
        </w:tc>
      </w:tr>
      <w:tr w:rsidR="00C87D42" w:rsidRPr="007859C1" w14:paraId="713E91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952F26" w14:textId="77777777" w:rsidR="00C87D42" w:rsidRPr="007859C1" w:rsidRDefault="00C87D42" w:rsidP="001E4301">
            <w:pPr>
              <w:rPr>
                <w:rFonts w:cs="Segoe UI Light"/>
                <w:b w:val="0"/>
                <w:bCs w:val="0"/>
              </w:rPr>
            </w:pPr>
            <w:r w:rsidRPr="007859C1">
              <w:rPr>
                <w:rFonts w:cs="Segoe UI Light"/>
                <w:b w:val="0"/>
                <w:bCs w:val="0"/>
              </w:rPr>
              <w:t xml:space="preserve">Możliwość automatycznego przypisania skojarzeń konta księgowego do pozycji sprawozdania do kont analitycznych i/lub kont syntetycznych </w:t>
            </w:r>
          </w:p>
        </w:tc>
      </w:tr>
      <w:tr w:rsidR="00C87D42" w:rsidRPr="007859C1" w14:paraId="1D5DF474" w14:textId="77777777" w:rsidTr="004639B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5000" w:type="pct"/>
            <w:hideMark/>
          </w:tcPr>
          <w:p w14:paraId="0864C81F" w14:textId="5E95699F" w:rsidR="00C87D42" w:rsidRPr="007859C1" w:rsidRDefault="00C87D42" w:rsidP="00ED12FC">
            <w:pPr>
              <w:rPr>
                <w:rFonts w:cs="Segoe UI Light"/>
                <w:b w:val="0"/>
                <w:bCs w:val="0"/>
              </w:rPr>
            </w:pPr>
            <w:r w:rsidRPr="007859C1">
              <w:rPr>
                <w:rFonts w:cs="Segoe UI Light"/>
                <w:b w:val="0"/>
                <w:bCs w:val="0"/>
              </w:rPr>
              <w:t>Możliwość wykonania raportów bilans i rachun</w:t>
            </w:r>
            <w:r w:rsidR="00ED12FC" w:rsidRPr="007859C1">
              <w:rPr>
                <w:rFonts w:cs="Segoe UI Light"/>
                <w:b w:val="0"/>
                <w:bCs w:val="0"/>
              </w:rPr>
              <w:t>e</w:t>
            </w:r>
            <w:r w:rsidRPr="007859C1">
              <w:rPr>
                <w:rFonts w:cs="Segoe UI Light"/>
                <w:b w:val="0"/>
                <w:bCs w:val="0"/>
              </w:rPr>
              <w:t>k</w:t>
            </w:r>
            <w:r w:rsidR="00ED12FC" w:rsidRPr="007859C1">
              <w:rPr>
                <w:rFonts w:cs="Segoe UI Light"/>
                <w:b w:val="0"/>
                <w:bCs w:val="0"/>
              </w:rPr>
              <w:t xml:space="preserve"> zysków i strat</w:t>
            </w:r>
            <w:r w:rsidRPr="007859C1">
              <w:rPr>
                <w:rFonts w:cs="Segoe UI Light"/>
                <w:b w:val="0"/>
                <w:bCs w:val="0"/>
              </w:rPr>
              <w:t xml:space="preserve"> na poziomie komórek organizacyjnych.</w:t>
            </w:r>
          </w:p>
        </w:tc>
      </w:tr>
      <w:tr w:rsidR="00C87D42" w:rsidRPr="007859C1" w14:paraId="6415D43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877B98B" w14:textId="77777777" w:rsidR="00C87D42" w:rsidRPr="007859C1" w:rsidRDefault="00C87D42" w:rsidP="001E4301">
            <w:pPr>
              <w:rPr>
                <w:rFonts w:cs="Segoe UI Light"/>
                <w:b w:val="0"/>
                <w:bCs w:val="0"/>
              </w:rPr>
            </w:pPr>
            <w:r w:rsidRPr="007859C1">
              <w:rPr>
                <w:rFonts w:cs="Segoe UI Light"/>
                <w:b w:val="0"/>
                <w:bCs w:val="0"/>
              </w:rPr>
              <w:t xml:space="preserve">Obsługa hierarchicznej struktury organizacyjnej (wielopoziomowej) </w:t>
            </w:r>
          </w:p>
        </w:tc>
      </w:tr>
      <w:tr w:rsidR="00C87D42" w:rsidRPr="007859C1" w14:paraId="5B74FB7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7A860A" w14:textId="77777777" w:rsidR="00C87D42" w:rsidRPr="007859C1" w:rsidRDefault="00C87D42" w:rsidP="001E4301">
            <w:pPr>
              <w:rPr>
                <w:rFonts w:cs="Segoe UI Light"/>
                <w:b w:val="0"/>
                <w:bCs w:val="0"/>
              </w:rPr>
            </w:pPr>
            <w:r w:rsidRPr="007859C1">
              <w:rPr>
                <w:rFonts w:cs="Segoe UI Light"/>
                <w:b w:val="0"/>
                <w:bCs w:val="0"/>
              </w:rPr>
              <w:t xml:space="preserve">Możliwość definiowania komórek kosztowych (MPK) z poziomu struktury organizacyjnej </w:t>
            </w:r>
          </w:p>
        </w:tc>
      </w:tr>
      <w:tr w:rsidR="00C87D42" w:rsidRPr="007859C1" w14:paraId="0F80916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09352" w14:textId="77777777" w:rsidR="00C87D42" w:rsidRPr="007859C1" w:rsidRDefault="00C87D42" w:rsidP="001E4301">
            <w:pPr>
              <w:rPr>
                <w:rFonts w:cs="Segoe UI Light"/>
                <w:b w:val="0"/>
                <w:bCs w:val="0"/>
              </w:rPr>
            </w:pPr>
            <w:r w:rsidRPr="007859C1">
              <w:rPr>
                <w:rFonts w:cs="Segoe UI Light"/>
                <w:b w:val="0"/>
                <w:bCs w:val="0"/>
              </w:rPr>
              <w:t xml:space="preserve">Możliwość przypisania konta księgowego do danej komórki ze struktury organizacyjnej </w:t>
            </w:r>
          </w:p>
        </w:tc>
      </w:tr>
      <w:tr w:rsidR="00C87D42" w:rsidRPr="007859C1" w14:paraId="3FFA7C72"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255C885" w14:textId="77777777" w:rsidR="00C87D42" w:rsidRPr="007859C1" w:rsidRDefault="00C87D42" w:rsidP="001E4301">
            <w:pPr>
              <w:rPr>
                <w:rFonts w:cs="Segoe UI Light"/>
                <w:b w:val="0"/>
                <w:bCs w:val="0"/>
              </w:rPr>
            </w:pPr>
            <w:r w:rsidRPr="007859C1">
              <w:rPr>
                <w:rFonts w:cs="Segoe UI Light"/>
                <w:b w:val="0"/>
                <w:bCs w:val="0"/>
              </w:rPr>
              <w:t xml:space="preserve">Możliwość wprowadzenia w systemie wyciągów bankowych wraz z pozycjami </w:t>
            </w:r>
          </w:p>
        </w:tc>
      </w:tr>
      <w:tr w:rsidR="00C87D42" w:rsidRPr="007859C1" w14:paraId="1137FA5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784EAFF" w14:textId="46E66440" w:rsidR="00C87D42" w:rsidRPr="007859C1" w:rsidRDefault="00C87D42" w:rsidP="001E4301">
            <w:pPr>
              <w:rPr>
                <w:rFonts w:cs="Segoe UI Light"/>
                <w:b w:val="0"/>
                <w:bCs w:val="0"/>
              </w:rPr>
            </w:pPr>
            <w:r w:rsidRPr="007859C1">
              <w:rPr>
                <w:rFonts w:cs="Segoe UI Light"/>
                <w:b w:val="0"/>
                <w:bCs w:val="0"/>
              </w:rPr>
              <w:t xml:space="preserve">Import wyciągów bankowych w formie elektronicznej z plików lub z systemów bankowości elektronicznej oraz ręczne wprowadzanie dokumentów wyciągów bankowych do dziennika modułu FK </w:t>
            </w:r>
            <w:r w:rsidR="00E91248" w:rsidRPr="007859C1">
              <w:rPr>
                <w:rFonts w:cs="Segoe UI Light"/>
                <w:b w:val="0"/>
                <w:bCs w:val="0"/>
              </w:rPr>
              <w:t>(PKO BP, PEKAO S.A)</w:t>
            </w:r>
          </w:p>
        </w:tc>
      </w:tr>
      <w:tr w:rsidR="00C87D42" w:rsidRPr="007859C1" w14:paraId="36F3EFD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8C0DA3" w14:textId="77777777" w:rsidR="00C87D42" w:rsidRPr="007859C1" w:rsidRDefault="00C87D42" w:rsidP="001E4301">
            <w:pPr>
              <w:rPr>
                <w:rFonts w:cs="Segoe UI Light"/>
                <w:b w:val="0"/>
                <w:bCs w:val="0"/>
              </w:rPr>
            </w:pPr>
            <w:r w:rsidRPr="007859C1">
              <w:rPr>
                <w:rFonts w:cs="Segoe UI Light"/>
                <w:b w:val="0"/>
                <w:bCs w:val="0"/>
              </w:rPr>
              <w:t xml:space="preserve">Ręczne lub automatyczne (poprzez import wyciągów w formie elektronicznej) potwierdzanie przelewów </w:t>
            </w:r>
          </w:p>
        </w:tc>
      </w:tr>
      <w:tr w:rsidR="00C87D42" w:rsidRPr="007859C1" w14:paraId="647B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4606B1" w14:textId="77777777" w:rsidR="00C87D42" w:rsidRPr="007859C1" w:rsidRDefault="00C87D42" w:rsidP="001E4301">
            <w:pPr>
              <w:rPr>
                <w:rFonts w:cs="Segoe UI Light"/>
                <w:b w:val="0"/>
                <w:bCs w:val="0"/>
              </w:rPr>
            </w:pPr>
            <w:r w:rsidRPr="007859C1">
              <w:rPr>
                <w:rFonts w:cs="Segoe UI Light"/>
                <w:b w:val="0"/>
                <w:bCs w:val="0"/>
              </w:rPr>
              <w:t xml:space="preserve">Tworzenie zestawień wykonanych przelewów dla kontrahentów i pracowników </w:t>
            </w:r>
          </w:p>
        </w:tc>
      </w:tr>
      <w:tr w:rsidR="00C87D42" w:rsidRPr="007859C1" w14:paraId="6A9844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228013" w14:textId="77777777" w:rsidR="00C87D42" w:rsidRPr="007859C1" w:rsidRDefault="00C87D42" w:rsidP="001E4301">
            <w:pPr>
              <w:rPr>
                <w:rFonts w:cs="Segoe UI Light"/>
                <w:b w:val="0"/>
                <w:bCs w:val="0"/>
              </w:rPr>
            </w:pPr>
            <w:r w:rsidRPr="007859C1">
              <w:rPr>
                <w:rFonts w:cs="Segoe UI Light"/>
                <w:b w:val="0"/>
                <w:bCs w:val="0"/>
              </w:rPr>
              <w:t xml:space="preserve">Możliwość rozliczenia rozrachunku z poziomu wprowadzania wyciągów bankowych i raportów kasowych </w:t>
            </w:r>
          </w:p>
        </w:tc>
      </w:tr>
      <w:tr w:rsidR="00C87D42" w:rsidRPr="007859C1" w14:paraId="1F7928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85D63F" w14:textId="77777777" w:rsidR="00C87D42" w:rsidRPr="007859C1" w:rsidRDefault="00C87D42" w:rsidP="001E4301">
            <w:pPr>
              <w:rPr>
                <w:rFonts w:cs="Segoe UI Light"/>
                <w:b w:val="0"/>
                <w:bCs w:val="0"/>
              </w:rPr>
            </w:pPr>
            <w:r w:rsidRPr="007859C1">
              <w:rPr>
                <w:rFonts w:cs="Segoe UI Light"/>
                <w:b w:val="0"/>
                <w:bCs w:val="0"/>
              </w:rPr>
              <w:t xml:space="preserve">Automatyczna dekretacja wyciągów bankowych na podstawie schematów dekretacji </w:t>
            </w:r>
          </w:p>
        </w:tc>
      </w:tr>
      <w:tr w:rsidR="00C87D42" w:rsidRPr="007859C1" w14:paraId="0958C8D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6050335" w14:textId="77777777" w:rsidR="00C87D42" w:rsidRPr="007859C1" w:rsidRDefault="00C87D42" w:rsidP="001E4301">
            <w:pPr>
              <w:rPr>
                <w:rFonts w:cs="Segoe UI Light"/>
                <w:b w:val="0"/>
                <w:bCs w:val="0"/>
              </w:rPr>
            </w:pPr>
            <w:r w:rsidRPr="007859C1">
              <w:rPr>
                <w:rFonts w:cs="Segoe UI Light"/>
                <w:b w:val="0"/>
                <w:bCs w:val="0"/>
              </w:rPr>
              <w:t xml:space="preserve">Możliwość zaimportowania do systemu całego wyciągu bankowego wraz z pozycjami z pliku tekstowego </w:t>
            </w:r>
          </w:p>
        </w:tc>
      </w:tr>
      <w:tr w:rsidR="00C87D42" w:rsidRPr="007859C1" w14:paraId="48C0649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1DCFFA" w14:textId="77777777" w:rsidR="00C87D42" w:rsidRPr="007859C1" w:rsidRDefault="00C87D42" w:rsidP="001E4301">
            <w:pPr>
              <w:ind w:right="11"/>
              <w:rPr>
                <w:rFonts w:cs="Segoe UI Light"/>
                <w:b w:val="0"/>
                <w:bCs w:val="0"/>
              </w:rPr>
            </w:pPr>
            <w:r w:rsidRPr="007859C1">
              <w:rPr>
                <w:rFonts w:cs="Segoe UI Light"/>
                <w:b w:val="0"/>
                <w:bCs w:val="0"/>
              </w:rPr>
              <w:t xml:space="preserve">Mechanizm parametryzacji funkcji importu wyciągów, w przypadku podpisania umowy z innymi bankami w przyszłości. </w:t>
            </w:r>
          </w:p>
        </w:tc>
      </w:tr>
      <w:tr w:rsidR="00C87D42" w:rsidRPr="007859C1" w14:paraId="5A2108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DED1BD" w14:textId="77777777" w:rsidR="00C87D42" w:rsidRPr="007859C1" w:rsidRDefault="00C87D42" w:rsidP="001E4301">
            <w:pPr>
              <w:rPr>
                <w:rFonts w:cs="Segoe UI Light"/>
                <w:b w:val="0"/>
                <w:bCs w:val="0"/>
              </w:rPr>
            </w:pPr>
            <w:r w:rsidRPr="007859C1">
              <w:rPr>
                <w:rFonts w:cs="Segoe UI Light"/>
                <w:b w:val="0"/>
                <w:bCs w:val="0"/>
              </w:rPr>
              <w:t xml:space="preserve">Mechanizm wyznaczający opisy pozycji wyciągu i automatyzujący proces księgowania. </w:t>
            </w:r>
          </w:p>
        </w:tc>
      </w:tr>
      <w:tr w:rsidR="00C87D42" w:rsidRPr="007859C1" w14:paraId="5D5BA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60D1C1" w14:textId="77777777" w:rsidR="00C87D42" w:rsidRPr="007859C1" w:rsidRDefault="00C87D42" w:rsidP="001E4301">
            <w:pPr>
              <w:rPr>
                <w:rFonts w:cs="Segoe UI Light"/>
                <w:b w:val="0"/>
                <w:bCs w:val="0"/>
              </w:rPr>
            </w:pPr>
            <w:r w:rsidRPr="007859C1">
              <w:rPr>
                <w:rFonts w:cs="Segoe UI Light"/>
                <w:b w:val="0"/>
                <w:bCs w:val="0"/>
              </w:rPr>
              <w:t xml:space="preserve">Możliwość rozliczenia rozrachunku z poziomu wprowadzania wyciągów bankowych </w:t>
            </w:r>
          </w:p>
        </w:tc>
      </w:tr>
      <w:tr w:rsidR="00C87D42" w:rsidRPr="007859C1" w14:paraId="3DC2B3A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5D7E4B" w14:textId="77777777" w:rsidR="00C87D42" w:rsidRPr="007859C1" w:rsidRDefault="00C87D42" w:rsidP="001E4301">
            <w:pPr>
              <w:rPr>
                <w:rFonts w:cs="Segoe UI Light"/>
                <w:b w:val="0"/>
                <w:bCs w:val="0"/>
              </w:rPr>
            </w:pPr>
            <w:r w:rsidRPr="007859C1">
              <w:rPr>
                <w:rFonts w:cs="Segoe UI Light"/>
                <w:b w:val="0"/>
                <w:bCs w:val="0"/>
              </w:rPr>
              <w:t xml:space="preserve">Mechanizm przepisujący stan zamknięcia wyciągu bankowego, jako stan otwarcia nowo otwieranego wyciągu. </w:t>
            </w:r>
          </w:p>
        </w:tc>
      </w:tr>
      <w:tr w:rsidR="00C87D42" w:rsidRPr="007859C1" w14:paraId="5C5CA39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72CE2E" w14:textId="77777777" w:rsidR="00C87D42" w:rsidRPr="007859C1" w:rsidRDefault="00C87D42" w:rsidP="001E4301">
            <w:pPr>
              <w:rPr>
                <w:rFonts w:cs="Segoe UI Light"/>
                <w:b w:val="0"/>
                <w:bCs w:val="0"/>
              </w:rPr>
            </w:pPr>
            <w:r w:rsidRPr="007859C1">
              <w:rPr>
                <w:rFonts w:cs="Segoe UI Light"/>
                <w:b w:val="0"/>
                <w:bCs w:val="0"/>
              </w:rPr>
              <w:t xml:space="preserve">Możliwość utworzenia lokaty, powrotu lokaty z poziomu wprowadzania wyciągów bankowych zgodnie z regułami prowadzania lokat walutowych </w:t>
            </w:r>
          </w:p>
        </w:tc>
      </w:tr>
      <w:tr w:rsidR="00C87D42" w:rsidRPr="007859C1" w14:paraId="1B2C431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8FD7CE6" w14:textId="77777777" w:rsidR="00C87D42" w:rsidRPr="007859C1" w:rsidRDefault="00C87D42" w:rsidP="001E4301">
            <w:pPr>
              <w:rPr>
                <w:rFonts w:cs="Segoe UI Light"/>
                <w:b w:val="0"/>
                <w:bCs w:val="0"/>
              </w:rPr>
            </w:pPr>
            <w:r w:rsidRPr="007859C1">
              <w:rPr>
                <w:rFonts w:cs="Segoe UI Light"/>
                <w:b w:val="0"/>
                <w:bCs w:val="0"/>
              </w:rPr>
              <w:t xml:space="preserve">Wydruk sprawozdań miesięcznych i rocznych: </w:t>
            </w:r>
          </w:p>
          <w:p w14:paraId="5FAD6C9A" w14:textId="77777777" w:rsidR="00C87D42" w:rsidRPr="007859C1" w:rsidRDefault="00C87D42" w:rsidP="007D3C16">
            <w:pPr>
              <w:pStyle w:val="Akapitzlist"/>
              <w:numPr>
                <w:ilvl w:val="0"/>
                <w:numId w:val="67"/>
              </w:numPr>
              <w:ind w:left="448"/>
              <w:rPr>
                <w:rFonts w:cs="Segoe UI Light"/>
                <w:b w:val="0"/>
                <w:bCs w:val="0"/>
              </w:rPr>
            </w:pPr>
            <w:r w:rsidRPr="007859C1">
              <w:rPr>
                <w:rFonts w:cs="Segoe UI Light"/>
                <w:b w:val="0"/>
                <w:bCs w:val="0"/>
              </w:rPr>
              <w:t>bilansu</w:t>
            </w:r>
          </w:p>
        </w:tc>
      </w:tr>
      <w:tr w:rsidR="00C87D42" w:rsidRPr="007859C1" w14:paraId="79498FB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1769FC" w14:textId="77777777" w:rsidR="00C87D42" w:rsidRPr="007859C1" w:rsidRDefault="00C87D42" w:rsidP="007D3C16">
            <w:pPr>
              <w:pStyle w:val="Akapitzlist"/>
              <w:numPr>
                <w:ilvl w:val="0"/>
                <w:numId w:val="67"/>
              </w:numPr>
              <w:ind w:left="448"/>
              <w:rPr>
                <w:rFonts w:cs="Segoe UI Light"/>
                <w:b w:val="0"/>
                <w:bCs w:val="0"/>
              </w:rPr>
            </w:pPr>
            <w:r w:rsidRPr="007859C1">
              <w:rPr>
                <w:rFonts w:cs="Segoe UI Light"/>
                <w:b w:val="0"/>
                <w:bCs w:val="0"/>
              </w:rPr>
              <w:t xml:space="preserve">sprawozdania z przepływu środków pieniężnych </w:t>
            </w:r>
          </w:p>
        </w:tc>
      </w:tr>
      <w:tr w:rsidR="00C87D42" w:rsidRPr="007859C1" w14:paraId="4A2EA5A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1BF910" w14:textId="77777777" w:rsidR="00C87D42" w:rsidRPr="007859C1" w:rsidRDefault="00C87D42" w:rsidP="007D3C16">
            <w:pPr>
              <w:pStyle w:val="Akapitzlist"/>
              <w:numPr>
                <w:ilvl w:val="0"/>
                <w:numId w:val="67"/>
              </w:numPr>
              <w:ind w:left="448"/>
              <w:rPr>
                <w:rFonts w:cs="Segoe UI Light"/>
                <w:b w:val="0"/>
                <w:bCs w:val="0"/>
              </w:rPr>
            </w:pPr>
            <w:r w:rsidRPr="007859C1">
              <w:rPr>
                <w:rFonts w:cs="Segoe UI Light"/>
                <w:b w:val="0"/>
                <w:bCs w:val="0"/>
              </w:rPr>
              <w:t xml:space="preserve">rachunku zysków i strat (metodą kalkulacyjną lub metodą porównawczą) </w:t>
            </w:r>
          </w:p>
        </w:tc>
      </w:tr>
      <w:tr w:rsidR="00C87D42" w:rsidRPr="007859C1" w14:paraId="7475F4D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965634" w14:textId="77777777" w:rsidR="00C87D42" w:rsidRPr="007859C1" w:rsidRDefault="00C87D42" w:rsidP="007D3C16">
            <w:pPr>
              <w:pStyle w:val="Akapitzlist"/>
              <w:numPr>
                <w:ilvl w:val="0"/>
                <w:numId w:val="67"/>
              </w:numPr>
              <w:ind w:left="448"/>
              <w:rPr>
                <w:rFonts w:cs="Segoe UI Light"/>
                <w:b w:val="0"/>
                <w:bCs w:val="0"/>
              </w:rPr>
            </w:pPr>
            <w:r w:rsidRPr="007859C1">
              <w:rPr>
                <w:rFonts w:cs="Segoe UI Light"/>
                <w:b w:val="0"/>
                <w:bCs w:val="0"/>
              </w:rPr>
              <w:t xml:space="preserve">zapis zestawień do zbioru tekstowego lub w formacie arkusza MS Excel </w:t>
            </w:r>
          </w:p>
        </w:tc>
      </w:tr>
      <w:tr w:rsidR="00C87D42" w:rsidRPr="007859C1" w14:paraId="5DDF9A2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3F9262" w14:textId="77777777" w:rsidR="00C87D42" w:rsidRPr="007859C1" w:rsidRDefault="00C87D42" w:rsidP="001E4301">
            <w:pPr>
              <w:rPr>
                <w:rFonts w:cs="Segoe UI Light"/>
                <w:b w:val="0"/>
                <w:bCs w:val="0"/>
              </w:rPr>
            </w:pPr>
            <w:r w:rsidRPr="007859C1">
              <w:rPr>
                <w:rFonts w:cs="Segoe UI Light"/>
                <w:b w:val="0"/>
                <w:bCs w:val="0"/>
              </w:rPr>
              <w:t xml:space="preserve">Możliwość definiowania własnych szablonów sprawozdań przez użytkownika lub wsparcie przy zasileniu arkuszy </w:t>
            </w:r>
            <w:proofErr w:type="spellStart"/>
            <w:r w:rsidRPr="007859C1">
              <w:rPr>
                <w:rFonts w:cs="Segoe UI Light"/>
                <w:b w:val="0"/>
                <w:bCs w:val="0"/>
              </w:rPr>
              <w:t>excel</w:t>
            </w:r>
            <w:proofErr w:type="spellEnd"/>
            <w:r w:rsidRPr="007859C1">
              <w:rPr>
                <w:rFonts w:cs="Segoe UI Light"/>
                <w:b w:val="0"/>
                <w:bCs w:val="0"/>
              </w:rPr>
              <w:t xml:space="preserve"> danymi. </w:t>
            </w:r>
          </w:p>
        </w:tc>
      </w:tr>
      <w:tr w:rsidR="00C87D42" w:rsidRPr="007859C1" w14:paraId="154CD7A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2ADC28" w14:textId="77777777" w:rsidR="00C87D42" w:rsidRPr="007859C1" w:rsidRDefault="00C87D42" w:rsidP="001E4301">
            <w:pPr>
              <w:rPr>
                <w:rFonts w:cs="Segoe UI Light"/>
                <w:b w:val="0"/>
                <w:bCs w:val="0"/>
              </w:rPr>
            </w:pPr>
            <w:r w:rsidRPr="007859C1">
              <w:rPr>
                <w:rFonts w:cs="Segoe UI Light"/>
                <w:b w:val="0"/>
                <w:bCs w:val="0"/>
              </w:rPr>
              <w:lastRenderedPageBreak/>
              <w:t xml:space="preserve">Raporty dekretów, kartoteki kont, obrotów i salda muszą posiadać informację: nazwa firmy, okres którego dotyczą, datę wykonania. </w:t>
            </w:r>
          </w:p>
        </w:tc>
      </w:tr>
    </w:tbl>
    <w:p w14:paraId="3FF900F2" w14:textId="77777777" w:rsidR="00C87D42" w:rsidRPr="007859C1" w:rsidRDefault="00C87D42" w:rsidP="00C87D42">
      <w:pPr>
        <w:spacing w:after="0"/>
        <w:ind w:left="-24"/>
        <w:rPr>
          <w:rFonts w:cs="Segoe UI Light"/>
          <w:sz w:val="20"/>
          <w:szCs w:val="20"/>
        </w:rPr>
      </w:pPr>
    </w:p>
    <w:p w14:paraId="4EA62C5D" w14:textId="77777777" w:rsidR="00C87D42" w:rsidRPr="007859C1"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C87D42" w:rsidRPr="007859C1" w14:paraId="31DB0F17"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5800CD91" w14:textId="77777777" w:rsidR="00C87D42" w:rsidRPr="007859C1" w:rsidRDefault="00C87D42" w:rsidP="001E4301">
            <w:pPr>
              <w:keepNext/>
              <w:jc w:val="center"/>
              <w:rPr>
                <w:rFonts w:cs="Segoe UI Light"/>
                <w:b w:val="0"/>
                <w:bCs w:val="0"/>
                <w:color w:val="auto"/>
              </w:rPr>
            </w:pPr>
            <w:r w:rsidRPr="007859C1">
              <w:rPr>
                <w:rFonts w:cs="Segoe UI Light"/>
                <w:b w:val="0"/>
                <w:bCs w:val="0"/>
                <w:color w:val="auto"/>
              </w:rPr>
              <w:t xml:space="preserve">ŚRODKI TRWAŁE I </w:t>
            </w:r>
            <w:proofErr w:type="spellStart"/>
            <w:r w:rsidRPr="007859C1">
              <w:rPr>
                <w:rFonts w:cs="Segoe UI Light"/>
                <w:b w:val="0"/>
                <w:bCs w:val="0"/>
                <w:color w:val="auto"/>
              </w:rPr>
              <w:t>WNMiP</w:t>
            </w:r>
            <w:proofErr w:type="spellEnd"/>
          </w:p>
        </w:tc>
      </w:tr>
      <w:tr w:rsidR="00C87D42" w:rsidRPr="007859C1" w14:paraId="690F4D37" w14:textId="77777777" w:rsidTr="00ED12F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5000" w:type="pct"/>
            <w:hideMark/>
          </w:tcPr>
          <w:p w14:paraId="3BDEAFE9" w14:textId="77777777" w:rsidR="00C87D42" w:rsidRPr="007859C1" w:rsidRDefault="00C87D42" w:rsidP="001E4301">
            <w:pPr>
              <w:keepNext/>
              <w:ind w:right="21"/>
              <w:jc w:val="center"/>
              <w:rPr>
                <w:rFonts w:cs="Segoe UI Light"/>
                <w:b w:val="0"/>
                <w:bCs w:val="0"/>
              </w:rPr>
            </w:pPr>
            <w:r w:rsidRPr="007859C1">
              <w:rPr>
                <w:rFonts w:cs="Segoe UI Light"/>
                <w:b w:val="0"/>
                <w:bCs w:val="0"/>
              </w:rPr>
              <w:t>WYMAGANIA FUNKCJONALNE W RAMACH OBSZARU</w:t>
            </w:r>
          </w:p>
        </w:tc>
      </w:tr>
      <w:tr w:rsidR="00C87D42" w:rsidRPr="007859C1" w14:paraId="544C1E36" w14:textId="77777777" w:rsidTr="00ED12FC">
        <w:trPr>
          <w:trHeight w:val="569"/>
        </w:trPr>
        <w:tc>
          <w:tcPr>
            <w:cnfStyle w:val="001000000000" w:firstRow="0" w:lastRow="0" w:firstColumn="1" w:lastColumn="0" w:oddVBand="0" w:evenVBand="0" w:oddHBand="0" w:evenHBand="0" w:firstRowFirstColumn="0" w:firstRowLastColumn="0" w:lastRowFirstColumn="0" w:lastRowLastColumn="0"/>
            <w:tcW w:w="5000" w:type="pct"/>
            <w:hideMark/>
          </w:tcPr>
          <w:p w14:paraId="0B123371" w14:textId="2F47973A" w:rsidR="00C87D42" w:rsidRPr="007859C1" w:rsidRDefault="00C87D42" w:rsidP="001E4301">
            <w:pPr>
              <w:ind w:left="1"/>
              <w:jc w:val="left"/>
              <w:rPr>
                <w:rFonts w:cs="Segoe UI Light"/>
                <w:b w:val="0"/>
                <w:bCs w:val="0"/>
              </w:rPr>
            </w:pPr>
            <w:r w:rsidRPr="007859C1">
              <w:rPr>
                <w:rFonts w:cs="Segoe UI Light"/>
                <w:b w:val="0"/>
                <w:bCs w:val="0"/>
              </w:rPr>
              <w:t xml:space="preserve">Prowadzenie ewidencji kart składników majątku trwałego wg: </w:t>
            </w:r>
            <w:r w:rsidR="00ED12FC" w:rsidRPr="007859C1">
              <w:rPr>
                <w:rFonts w:cs="Segoe UI Light"/>
                <w:b w:val="0"/>
                <w:bCs w:val="0"/>
              </w:rPr>
              <w:t xml:space="preserve">grup KŚT, </w:t>
            </w:r>
            <w:r w:rsidRPr="007859C1">
              <w:rPr>
                <w:rFonts w:cs="Segoe UI Light"/>
                <w:b w:val="0"/>
                <w:bCs w:val="0"/>
              </w:rPr>
              <w:t xml:space="preserve">środków trwałych, wartości niematerialnych i prawnych, składników nisko cennych, wyposażenia, aparatury badawczej </w:t>
            </w:r>
          </w:p>
        </w:tc>
      </w:tr>
      <w:tr w:rsidR="00C87D42" w:rsidRPr="007859C1" w14:paraId="537A5D6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FE53F" w14:textId="77777777" w:rsidR="00C87D42" w:rsidRPr="007859C1" w:rsidRDefault="00C87D42" w:rsidP="001E4301">
            <w:pPr>
              <w:ind w:left="1"/>
              <w:jc w:val="left"/>
              <w:rPr>
                <w:rFonts w:cs="Segoe UI Light"/>
                <w:b w:val="0"/>
                <w:bCs w:val="0"/>
              </w:rPr>
            </w:pPr>
            <w:r w:rsidRPr="007859C1">
              <w:rPr>
                <w:rFonts w:cs="Segoe UI Light"/>
                <w:b w:val="0"/>
                <w:bCs w:val="0"/>
              </w:rPr>
              <w:t xml:space="preserve">Obsługa składowych środków trwałych </w:t>
            </w:r>
          </w:p>
        </w:tc>
      </w:tr>
      <w:tr w:rsidR="00C87D42" w:rsidRPr="007859C1" w14:paraId="4AB87E3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5D349F" w14:textId="77777777" w:rsidR="00C87D42" w:rsidRPr="007859C1" w:rsidRDefault="00C87D42" w:rsidP="001E4301">
            <w:pPr>
              <w:ind w:left="1"/>
              <w:jc w:val="left"/>
              <w:rPr>
                <w:rFonts w:cs="Segoe UI Light"/>
                <w:b w:val="0"/>
                <w:bCs w:val="0"/>
              </w:rPr>
            </w:pPr>
            <w:r w:rsidRPr="007859C1">
              <w:rPr>
                <w:rFonts w:cs="Segoe UI Light"/>
                <w:b w:val="0"/>
                <w:bCs w:val="0"/>
              </w:rPr>
              <w:t xml:space="preserve">Obsługa ilościowo – wartościowa licznych składników majątku trwałego </w:t>
            </w:r>
          </w:p>
        </w:tc>
      </w:tr>
      <w:tr w:rsidR="00C87D42" w:rsidRPr="007859C1" w14:paraId="61413F17" w14:textId="77777777" w:rsidTr="001E4301">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hideMark/>
          </w:tcPr>
          <w:p w14:paraId="22CE141D" w14:textId="77777777" w:rsidR="00C87D42" w:rsidRPr="007859C1" w:rsidRDefault="00C87D42" w:rsidP="001E4301">
            <w:pPr>
              <w:ind w:left="1"/>
              <w:jc w:val="left"/>
              <w:rPr>
                <w:rFonts w:cs="Segoe UI Light"/>
                <w:b w:val="0"/>
                <w:bCs w:val="0"/>
              </w:rPr>
            </w:pPr>
            <w:r w:rsidRPr="007859C1">
              <w:rPr>
                <w:rFonts w:cs="Segoe UI Light"/>
                <w:b w:val="0"/>
                <w:bCs w:val="0"/>
              </w:rPr>
              <w:t xml:space="preserve">Prowadzenie kartotek składników majątku trwałego (ilościowo-wartościowych) z uwzględnieniem następujących cech: </w:t>
            </w:r>
          </w:p>
          <w:p w14:paraId="56E66F1B"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przynależności klasyfikacyjnej GUS (KŚT) </w:t>
            </w:r>
          </w:p>
        </w:tc>
      </w:tr>
      <w:tr w:rsidR="00C87D42" w:rsidRPr="007859C1" w14:paraId="665E27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F1E3EDB"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informacji dotyczących przyjęcia środka trwałego </w:t>
            </w:r>
          </w:p>
        </w:tc>
      </w:tr>
      <w:tr w:rsidR="00C87D42" w:rsidRPr="007859C1" w14:paraId="7626B1F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29F848"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stawki i metody amortyzacji</w:t>
            </w:r>
          </w:p>
        </w:tc>
      </w:tr>
      <w:tr w:rsidR="00C87D42" w:rsidRPr="007859C1" w14:paraId="386EFDB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85C8A3"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bieżący stopień zużycia (umorzenia) </w:t>
            </w:r>
          </w:p>
        </w:tc>
      </w:tr>
      <w:tr w:rsidR="00C87D42" w:rsidRPr="007859C1" w14:paraId="1AC6A7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9246A"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miejsce użytkowania </w:t>
            </w:r>
          </w:p>
        </w:tc>
      </w:tr>
      <w:tr w:rsidR="00C87D42" w:rsidRPr="007859C1" w14:paraId="20F8FF7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123E9D"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powiązania składnika majątku trwałego z ośrodkami powstawania kosztów, na rzecz, których środki trwałe są użytkowane </w:t>
            </w:r>
          </w:p>
        </w:tc>
      </w:tr>
      <w:tr w:rsidR="00C87D42" w:rsidRPr="007859C1" w14:paraId="670CDEE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6CC6A2"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możliwość przypisania kilku komórek kosztowych dla jednego środka trwałego z podziałem procentowym kosztów </w:t>
            </w:r>
          </w:p>
        </w:tc>
      </w:tr>
      <w:tr w:rsidR="00C87D42" w:rsidRPr="007859C1" w14:paraId="7A80DC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CF807B"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obsługa wielu źródeł finansowania środków </w:t>
            </w:r>
          </w:p>
        </w:tc>
      </w:tr>
      <w:tr w:rsidR="00C87D42" w:rsidRPr="007859C1" w14:paraId="44B0A6B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BEBC5" w14:textId="77777777" w:rsidR="00C87D42" w:rsidRPr="007859C1" w:rsidRDefault="00C87D42" w:rsidP="007D3C16">
            <w:pPr>
              <w:pStyle w:val="Akapitzlist"/>
              <w:numPr>
                <w:ilvl w:val="0"/>
                <w:numId w:val="68"/>
              </w:numPr>
              <w:spacing w:before="120" w:after="120"/>
              <w:contextualSpacing w:val="0"/>
              <w:jc w:val="left"/>
              <w:rPr>
                <w:rFonts w:cs="Segoe UI Light"/>
                <w:b w:val="0"/>
                <w:bCs w:val="0"/>
              </w:rPr>
            </w:pPr>
            <w:r w:rsidRPr="007859C1">
              <w:rPr>
                <w:rFonts w:cs="Segoe UI Light"/>
                <w:b w:val="0"/>
                <w:bCs w:val="0"/>
              </w:rPr>
              <w:t xml:space="preserve">osoby odpowiedzialnej </w:t>
            </w:r>
          </w:p>
        </w:tc>
      </w:tr>
      <w:tr w:rsidR="00C87D42" w:rsidRPr="007859C1" w14:paraId="39DA1F1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F91652" w14:textId="77777777" w:rsidR="00C87D42" w:rsidRPr="007859C1" w:rsidRDefault="00C87D42" w:rsidP="001E4301">
            <w:pPr>
              <w:jc w:val="left"/>
              <w:rPr>
                <w:rFonts w:cs="Segoe UI Light"/>
                <w:b w:val="0"/>
                <w:bCs w:val="0"/>
              </w:rPr>
            </w:pPr>
            <w:r w:rsidRPr="007859C1">
              <w:rPr>
                <w:rFonts w:cs="Segoe UI Light"/>
                <w:b w:val="0"/>
                <w:bCs w:val="0"/>
              </w:rPr>
              <w:t>Automatyczne naliczanie amortyzacji z określeniem metody: jednorazowa, liniowa, liniowa przyspieszona i spowolniona, degresywna. Wyznaczenie amortyzacji na wszystkie lata użytkowania- księga amortyzacji.</w:t>
            </w:r>
          </w:p>
        </w:tc>
      </w:tr>
      <w:tr w:rsidR="00C87D42" w:rsidRPr="007859C1" w14:paraId="63B1C10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E7338E" w14:textId="77777777" w:rsidR="00C87D42" w:rsidRPr="007859C1" w:rsidRDefault="00C87D42" w:rsidP="001E4301">
            <w:pPr>
              <w:jc w:val="left"/>
              <w:rPr>
                <w:rFonts w:cs="Segoe UI Light"/>
                <w:b w:val="0"/>
                <w:bCs w:val="0"/>
              </w:rPr>
            </w:pPr>
            <w:r w:rsidRPr="007859C1">
              <w:rPr>
                <w:rFonts w:cs="Segoe UI Light"/>
                <w:b w:val="0"/>
                <w:bCs w:val="0"/>
              </w:rPr>
              <w:t xml:space="preserve">Możliwość tworzenia własnych słowników np. form własności, przeznaczenia, likwidacji, itp. </w:t>
            </w:r>
          </w:p>
        </w:tc>
      </w:tr>
      <w:tr w:rsidR="00C87D42" w:rsidRPr="007859C1" w14:paraId="5A37CF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4604ED" w14:textId="77777777" w:rsidR="00C87D42" w:rsidRPr="007859C1" w:rsidRDefault="00C87D42" w:rsidP="001E4301">
            <w:pPr>
              <w:jc w:val="left"/>
              <w:rPr>
                <w:rFonts w:cs="Segoe UI Light"/>
                <w:b w:val="0"/>
                <w:bCs w:val="0"/>
              </w:rPr>
            </w:pPr>
            <w:r w:rsidRPr="007859C1">
              <w:rPr>
                <w:rFonts w:cs="Segoe UI Light"/>
                <w:b w:val="0"/>
                <w:bCs w:val="0"/>
              </w:rPr>
              <w:t xml:space="preserve">Elastyczne nadanie własnego numeru inwentarzowego. </w:t>
            </w:r>
          </w:p>
        </w:tc>
      </w:tr>
      <w:tr w:rsidR="00C87D42" w:rsidRPr="007859C1" w14:paraId="7CA2EBEB"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1EDA21"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komórek kosztowych środków trwałych pobieranych ze struktury organizacyjnej, oraz dodatkowo definiowania własnych, oraz przypisanie procentowe jednego środka do kilku miejsc użytkowania </w:t>
            </w:r>
          </w:p>
        </w:tc>
      </w:tr>
      <w:tr w:rsidR="00C87D42" w:rsidRPr="007859C1" w14:paraId="18A280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417E99"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słownika osób odpowiedzialnych za środek trwały </w:t>
            </w:r>
          </w:p>
        </w:tc>
      </w:tr>
      <w:tr w:rsidR="00C87D42" w:rsidRPr="007859C1" w14:paraId="38232D7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29D027"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wprowadzenia listy źródeł finansowania </w:t>
            </w:r>
          </w:p>
        </w:tc>
      </w:tr>
      <w:tr w:rsidR="00C87D42" w:rsidRPr="007859C1" w14:paraId="335F846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47BD6" w14:textId="77777777" w:rsidR="00C87D42" w:rsidRPr="007859C1" w:rsidRDefault="00C87D42" w:rsidP="001E4301">
            <w:pPr>
              <w:jc w:val="left"/>
              <w:rPr>
                <w:rFonts w:cs="Segoe UI Light"/>
                <w:b w:val="0"/>
                <w:bCs w:val="0"/>
              </w:rPr>
            </w:pPr>
            <w:r w:rsidRPr="007859C1">
              <w:rPr>
                <w:rFonts w:cs="Segoe UI Light"/>
                <w:b w:val="0"/>
                <w:bCs w:val="0"/>
              </w:rPr>
              <w:t xml:space="preserve">Możliwość przypisania konta księgowego (np. poprzez reguły księgowe) do słownika źródeł finansowania i stanowisk kosztów środków trwałych </w:t>
            </w:r>
          </w:p>
        </w:tc>
      </w:tr>
      <w:tr w:rsidR="00C87D42" w:rsidRPr="007859C1" w14:paraId="7DC57D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673E14" w14:textId="77777777" w:rsidR="00C87D42" w:rsidRPr="007859C1" w:rsidRDefault="00C87D42" w:rsidP="001E4301">
            <w:pPr>
              <w:jc w:val="left"/>
              <w:rPr>
                <w:rFonts w:cs="Segoe UI Light"/>
                <w:b w:val="0"/>
                <w:bCs w:val="0"/>
              </w:rPr>
            </w:pPr>
            <w:r w:rsidRPr="007859C1">
              <w:rPr>
                <w:rFonts w:cs="Segoe UI Light"/>
                <w:b w:val="0"/>
                <w:bCs w:val="0"/>
              </w:rPr>
              <w:t xml:space="preserve">Wbudowana klasyfikacja GUS środków trwałych </w:t>
            </w:r>
          </w:p>
        </w:tc>
      </w:tr>
      <w:tr w:rsidR="00C87D42" w:rsidRPr="007859C1" w14:paraId="73BD501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61EC92" w14:textId="77777777" w:rsidR="00C87D42" w:rsidRPr="007859C1" w:rsidRDefault="00C87D42" w:rsidP="001E4301">
            <w:pPr>
              <w:jc w:val="left"/>
              <w:rPr>
                <w:rFonts w:cs="Segoe UI Light"/>
                <w:b w:val="0"/>
                <w:bCs w:val="0"/>
              </w:rPr>
            </w:pPr>
            <w:r w:rsidRPr="007859C1">
              <w:rPr>
                <w:rFonts w:cs="Segoe UI Light"/>
                <w:b w:val="0"/>
                <w:bCs w:val="0"/>
              </w:rPr>
              <w:t xml:space="preserve">Możliwość dołączenia plików (skany dokumentów, zdjęcia, itp.) do kartoteki majątku trwałego </w:t>
            </w:r>
          </w:p>
        </w:tc>
      </w:tr>
      <w:tr w:rsidR="00C87D42" w:rsidRPr="007859C1" w14:paraId="0ABFBD2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B56A67" w14:textId="23EC859D" w:rsidR="00C87D42" w:rsidRPr="007859C1" w:rsidRDefault="00C87D42" w:rsidP="001E4301">
            <w:pPr>
              <w:jc w:val="left"/>
              <w:rPr>
                <w:rFonts w:cs="Segoe UI Light"/>
                <w:b w:val="0"/>
                <w:bCs w:val="0"/>
              </w:rPr>
            </w:pPr>
            <w:r w:rsidRPr="007859C1">
              <w:rPr>
                <w:rFonts w:cs="Segoe UI Light"/>
                <w:b w:val="0"/>
                <w:bCs w:val="0"/>
              </w:rPr>
              <w:t>Możliwość eksportu i importu struktury klasyfikac</w:t>
            </w:r>
            <w:r w:rsidR="00ED12FC" w:rsidRPr="007859C1">
              <w:rPr>
                <w:rFonts w:cs="Segoe UI Light"/>
                <w:b w:val="0"/>
                <w:bCs w:val="0"/>
              </w:rPr>
              <w:t>ji GUS do formatu np. XML, txt.</w:t>
            </w:r>
          </w:p>
        </w:tc>
      </w:tr>
      <w:tr w:rsidR="00C87D42" w:rsidRPr="007859C1" w14:paraId="54031A4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C90CF5" w14:textId="77777777" w:rsidR="00C87D42" w:rsidRPr="007859C1" w:rsidRDefault="00C87D42" w:rsidP="001E4301">
            <w:pPr>
              <w:jc w:val="left"/>
              <w:rPr>
                <w:rFonts w:cs="Segoe UI Light"/>
                <w:b w:val="0"/>
                <w:bCs w:val="0"/>
              </w:rPr>
            </w:pPr>
            <w:r w:rsidRPr="007859C1">
              <w:rPr>
                <w:rFonts w:cs="Segoe UI Light"/>
                <w:b w:val="0"/>
                <w:bCs w:val="0"/>
              </w:rPr>
              <w:t xml:space="preserve">Możliwość prowadzenia zmian opisu majątku trwałego w postaci wersjonowania karty </w:t>
            </w:r>
          </w:p>
        </w:tc>
      </w:tr>
      <w:tr w:rsidR="00C87D42" w:rsidRPr="007859C1" w14:paraId="6CD5841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12DDD9"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Podział składników majątku trwałego według grup Klasyfikacji Środków Trwałych GUS, oraz definiowanych własnych klasyfikacji </w:t>
            </w:r>
          </w:p>
        </w:tc>
      </w:tr>
      <w:tr w:rsidR="00C87D42" w:rsidRPr="007859C1" w14:paraId="5F0CB4E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38E096"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szablonów numeracji majątku trwałego np. podział na rodzaj majątku, rok przyjęcia, grupę GUS. </w:t>
            </w:r>
          </w:p>
        </w:tc>
      </w:tr>
      <w:tr w:rsidR="00C87D42" w:rsidRPr="007859C1" w14:paraId="7E8F33B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585F185"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danych wprowadzonych na dokumencie przyjęcia do używania z poziomu ewidencji majątku trwałego </w:t>
            </w:r>
          </w:p>
        </w:tc>
      </w:tr>
      <w:tr w:rsidR="00C87D42" w:rsidRPr="007859C1" w14:paraId="3868760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C0AAE2" w14:textId="77777777" w:rsidR="00C87D42" w:rsidRPr="007859C1" w:rsidRDefault="00C87D42" w:rsidP="001E4301">
            <w:pPr>
              <w:jc w:val="left"/>
              <w:rPr>
                <w:rFonts w:cs="Segoe UI Light"/>
                <w:b w:val="0"/>
                <w:bCs w:val="0"/>
              </w:rPr>
            </w:pPr>
            <w:r w:rsidRPr="007859C1">
              <w:rPr>
                <w:rFonts w:cs="Segoe UI Light"/>
                <w:b w:val="0"/>
                <w:bCs w:val="0"/>
              </w:rPr>
              <w:t xml:space="preserve">Możliwość generowania etykiet kodów kreskowych dla majątku trwałego w postaci EAN 13 </w:t>
            </w:r>
          </w:p>
        </w:tc>
      </w:tr>
      <w:tr w:rsidR="00C87D42" w:rsidRPr="007859C1" w14:paraId="0B64B5C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856AF3" w14:textId="77777777" w:rsidR="00C87D42" w:rsidRPr="007859C1" w:rsidRDefault="00C87D42" w:rsidP="001E4301">
            <w:pPr>
              <w:ind w:right="32"/>
              <w:jc w:val="left"/>
              <w:rPr>
                <w:rFonts w:cs="Segoe UI Light"/>
                <w:b w:val="0"/>
                <w:bCs w:val="0"/>
              </w:rPr>
            </w:pPr>
            <w:r w:rsidRPr="007859C1">
              <w:rPr>
                <w:rFonts w:cs="Segoe UI Light"/>
                <w:b w:val="0"/>
                <w:bCs w:val="0"/>
              </w:rPr>
              <w:t>Możliwość generowania karty majątku trwałego z informacjami o wszystkich zmianach (zmiana miejsca użytkowania, zmiana osoby odpowiedzialnej, podpięte składowe, itp.)</w:t>
            </w:r>
          </w:p>
        </w:tc>
      </w:tr>
      <w:tr w:rsidR="00C87D42" w:rsidRPr="007859C1" w14:paraId="2CA4144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9E9AC4" w14:textId="77777777" w:rsidR="00C87D42" w:rsidRPr="007859C1" w:rsidRDefault="00C87D42" w:rsidP="001E4301">
            <w:pPr>
              <w:jc w:val="left"/>
              <w:rPr>
                <w:rFonts w:cs="Segoe UI Light"/>
                <w:b w:val="0"/>
                <w:bCs w:val="0"/>
              </w:rPr>
            </w:pPr>
            <w:r w:rsidRPr="007859C1">
              <w:rPr>
                <w:rFonts w:cs="Segoe UI Light"/>
                <w:b w:val="0"/>
                <w:bCs w:val="0"/>
              </w:rPr>
              <w:t xml:space="preserve">Możliwość generowania zestawienia wartościowego majątku trwałego wg źródeł finansowania </w:t>
            </w:r>
          </w:p>
        </w:tc>
      </w:tr>
      <w:tr w:rsidR="00C87D42" w:rsidRPr="007859C1" w14:paraId="7718B8B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A3DFC" w14:textId="77777777" w:rsidR="00C87D42" w:rsidRPr="007859C1" w:rsidRDefault="00C87D42" w:rsidP="001E4301">
            <w:pPr>
              <w:jc w:val="left"/>
              <w:rPr>
                <w:rFonts w:cs="Segoe UI Light"/>
                <w:b w:val="0"/>
                <w:bCs w:val="0"/>
              </w:rPr>
            </w:pPr>
            <w:r w:rsidRPr="007859C1">
              <w:rPr>
                <w:rFonts w:cs="Segoe UI Light"/>
                <w:b w:val="0"/>
                <w:bCs w:val="0"/>
              </w:rPr>
              <w:t xml:space="preserve">Obsługa automatycznego nadawania numerów inwentarzowych z możliwością definiowania struktury numeru. </w:t>
            </w:r>
          </w:p>
        </w:tc>
      </w:tr>
      <w:tr w:rsidR="00C87D42" w:rsidRPr="007859C1" w14:paraId="2F8D1F8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A746D2D" w14:textId="77777777" w:rsidR="00C87D42" w:rsidRPr="007859C1" w:rsidRDefault="00C87D42" w:rsidP="001E4301">
            <w:pPr>
              <w:jc w:val="left"/>
              <w:rPr>
                <w:rFonts w:cs="Segoe UI Light"/>
                <w:b w:val="0"/>
                <w:bCs w:val="0"/>
              </w:rPr>
            </w:pPr>
            <w:r w:rsidRPr="007859C1">
              <w:rPr>
                <w:rFonts w:cs="Segoe UI Light"/>
                <w:b w:val="0"/>
                <w:bCs w:val="0"/>
              </w:rPr>
              <w:t xml:space="preserve">Obsługa cech dodatkowych środka trwałego (nr fabryczny, typ urządzenia, opis konstrukcji, charakterystyka, dostawca i data dostawy, data przyjęcia na ewidencję, numer dokumentu zakupu, data zakupu). </w:t>
            </w:r>
          </w:p>
        </w:tc>
      </w:tr>
      <w:tr w:rsidR="00C87D42" w:rsidRPr="007859C1" w14:paraId="62E6FD5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FE6EA1"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historii zmian osoby odpowiedzialnej, stanowiska kosztowego i miejsca użytkowania z poziomu ewidencji majątku trwałego </w:t>
            </w:r>
          </w:p>
        </w:tc>
      </w:tr>
      <w:tr w:rsidR="00C87D42" w:rsidRPr="007859C1" w14:paraId="631D3BC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292C1AF" w14:textId="77777777" w:rsidR="00C87D42" w:rsidRPr="007859C1" w:rsidRDefault="00C87D42" w:rsidP="001E4301">
            <w:pPr>
              <w:ind w:right="16"/>
              <w:jc w:val="left"/>
              <w:rPr>
                <w:rFonts w:cs="Segoe UI Light"/>
                <w:b w:val="0"/>
                <w:bCs w:val="0"/>
              </w:rPr>
            </w:pPr>
            <w:r w:rsidRPr="007859C1">
              <w:rPr>
                <w:rFonts w:cs="Segoe UI Light"/>
                <w:b w:val="0"/>
                <w:bCs w:val="0"/>
              </w:rPr>
              <w:t xml:space="preserve">Możliwość zdefiniowania przez użytkownika dowolnej ilości ewidencji dodatkowych ŚT na potrzeby różnych standardów (MSR, etc.). </w:t>
            </w:r>
          </w:p>
        </w:tc>
      </w:tr>
      <w:tr w:rsidR="00C87D42" w:rsidRPr="007859C1" w14:paraId="5F62B17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C1085"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wprowadzenia wyceny początkowej środka trwałego wg zdefiniowanego przez użytkownika standardu (np. MSR, etc.). </w:t>
            </w:r>
          </w:p>
        </w:tc>
      </w:tr>
      <w:tr w:rsidR="00C87D42" w:rsidRPr="007859C1" w14:paraId="6B663B3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83F9C90" w14:textId="77777777" w:rsidR="00C87D42" w:rsidRPr="007859C1" w:rsidRDefault="00C87D42" w:rsidP="001E4301">
            <w:pPr>
              <w:jc w:val="left"/>
              <w:rPr>
                <w:rFonts w:cs="Segoe UI Light"/>
                <w:b w:val="0"/>
                <w:bCs w:val="0"/>
              </w:rPr>
            </w:pPr>
            <w:r w:rsidRPr="007859C1">
              <w:rPr>
                <w:rFonts w:cs="Segoe UI Light"/>
                <w:b w:val="0"/>
                <w:bCs w:val="0"/>
              </w:rPr>
              <w:t xml:space="preserve">Możliwość prowadzenia odpisów nieplanowanych z tytułu utraty wartości ŚT – zmiana umorzenia ŚT oraz ewidencja historii tych zmian. </w:t>
            </w:r>
          </w:p>
        </w:tc>
      </w:tr>
      <w:tr w:rsidR="00C87D42" w:rsidRPr="007859C1" w14:paraId="47B34A5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F9C2CF" w14:textId="77777777" w:rsidR="00C87D42" w:rsidRPr="007859C1" w:rsidRDefault="00C87D42" w:rsidP="001E4301">
            <w:pPr>
              <w:jc w:val="left"/>
              <w:rPr>
                <w:rFonts w:cs="Segoe UI Light"/>
                <w:b w:val="0"/>
                <w:bCs w:val="0"/>
              </w:rPr>
            </w:pPr>
            <w:r w:rsidRPr="007859C1">
              <w:rPr>
                <w:rFonts w:cs="Segoe UI Light"/>
                <w:b w:val="0"/>
                <w:bCs w:val="0"/>
              </w:rPr>
              <w:t xml:space="preserve">Możliwość obsługi składników majątku w różnych lokalizacjach (miejsce użytkowania) </w:t>
            </w:r>
          </w:p>
        </w:tc>
      </w:tr>
      <w:tr w:rsidR="00C87D42" w:rsidRPr="007859C1" w14:paraId="3CEEC5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383FA7" w14:textId="77777777" w:rsidR="00C87D42" w:rsidRPr="007859C1" w:rsidRDefault="00C87D42" w:rsidP="001E4301">
            <w:pPr>
              <w:jc w:val="left"/>
              <w:rPr>
                <w:rFonts w:cs="Segoe UI Light"/>
                <w:b w:val="0"/>
                <w:bCs w:val="0"/>
              </w:rPr>
            </w:pPr>
            <w:r w:rsidRPr="007859C1">
              <w:rPr>
                <w:rFonts w:cs="Segoe UI Light"/>
                <w:b w:val="0"/>
                <w:bCs w:val="0"/>
              </w:rPr>
              <w:t xml:space="preserve">Wydruki i zestawienia uwzględniające przyporządkowanie składnika do danej komórki organizacyjnej i źródła finansowania. </w:t>
            </w:r>
          </w:p>
        </w:tc>
      </w:tr>
      <w:tr w:rsidR="00C87D42" w:rsidRPr="007859C1" w14:paraId="55AE218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F0E610E" w14:textId="77777777" w:rsidR="00C87D42" w:rsidRPr="007859C1" w:rsidRDefault="00C87D42" w:rsidP="001E4301">
            <w:pPr>
              <w:jc w:val="left"/>
              <w:rPr>
                <w:rFonts w:cs="Segoe UI Light"/>
                <w:b w:val="0"/>
                <w:bCs w:val="0"/>
              </w:rPr>
            </w:pPr>
            <w:r w:rsidRPr="007859C1">
              <w:rPr>
                <w:rFonts w:cs="Segoe UI Light"/>
                <w:b w:val="0"/>
                <w:bCs w:val="0"/>
              </w:rPr>
              <w:t xml:space="preserve">Ewidencja z uwzględnieniem źródeł finansowania dla każdego ze składników, wpływająca na późniejszą dekretację naliczonych odpisów amortyzacyjnych </w:t>
            </w:r>
          </w:p>
        </w:tc>
      </w:tr>
      <w:tr w:rsidR="00C87D42" w:rsidRPr="007859C1" w14:paraId="62FDBB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49819A" w14:textId="77777777" w:rsidR="00C87D42" w:rsidRPr="007859C1" w:rsidRDefault="00C87D42" w:rsidP="001E4301">
            <w:pPr>
              <w:jc w:val="left"/>
              <w:rPr>
                <w:rFonts w:cs="Segoe UI Light"/>
                <w:b w:val="0"/>
                <w:bCs w:val="0"/>
              </w:rPr>
            </w:pPr>
            <w:r w:rsidRPr="007859C1">
              <w:rPr>
                <w:rFonts w:cs="Segoe UI Light"/>
                <w:b w:val="0"/>
                <w:bCs w:val="0"/>
              </w:rPr>
              <w:t xml:space="preserve">Możliwość przypisania kilku komórek kosztowych dla jednego środka trwałego z podziałem procentowym kosztów </w:t>
            </w:r>
          </w:p>
        </w:tc>
      </w:tr>
      <w:tr w:rsidR="00C87D42" w:rsidRPr="007859C1" w14:paraId="5C50435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202C4C" w14:textId="77777777" w:rsidR="00C87D42" w:rsidRPr="007859C1" w:rsidRDefault="00C87D42" w:rsidP="001E4301">
            <w:pPr>
              <w:jc w:val="left"/>
              <w:rPr>
                <w:rFonts w:cs="Segoe UI Light"/>
                <w:b w:val="0"/>
                <w:bCs w:val="0"/>
              </w:rPr>
            </w:pPr>
            <w:r w:rsidRPr="007859C1">
              <w:rPr>
                <w:rFonts w:cs="Segoe UI Light"/>
                <w:b w:val="0"/>
                <w:bCs w:val="0"/>
              </w:rPr>
              <w:t xml:space="preserve">Możliwość przypisania jednocześnie miejsca użytkowania i kilku komórek kosztowych </w:t>
            </w:r>
          </w:p>
        </w:tc>
      </w:tr>
      <w:tr w:rsidR="00C87D42" w:rsidRPr="007859C1" w14:paraId="035728B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343162" w14:textId="77777777" w:rsidR="00C87D42" w:rsidRPr="007859C1" w:rsidRDefault="00C87D42" w:rsidP="001E4301">
            <w:pPr>
              <w:jc w:val="left"/>
              <w:rPr>
                <w:rFonts w:cs="Segoe UI Light"/>
                <w:b w:val="0"/>
                <w:bCs w:val="0"/>
              </w:rPr>
            </w:pPr>
            <w:r w:rsidRPr="007859C1">
              <w:rPr>
                <w:rFonts w:cs="Segoe UI Light"/>
                <w:b w:val="0"/>
                <w:bCs w:val="0"/>
              </w:rPr>
              <w:t xml:space="preserve">Ewidencja części składowych poszczególnych składników majątku trwałego (komponentów) </w:t>
            </w:r>
          </w:p>
        </w:tc>
      </w:tr>
      <w:tr w:rsidR="00C87D42" w:rsidRPr="007859C1" w14:paraId="5FBF87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28D9D" w14:textId="77777777" w:rsidR="00C87D42" w:rsidRPr="007859C1" w:rsidRDefault="00C87D42" w:rsidP="001E4301">
            <w:pPr>
              <w:jc w:val="left"/>
              <w:rPr>
                <w:rFonts w:cs="Segoe UI Light"/>
                <w:b w:val="0"/>
                <w:bCs w:val="0"/>
              </w:rPr>
            </w:pPr>
            <w:r w:rsidRPr="007859C1">
              <w:rPr>
                <w:rFonts w:cs="Segoe UI Light"/>
                <w:b w:val="0"/>
                <w:bCs w:val="0"/>
              </w:rPr>
              <w:t xml:space="preserve">Prowadzenie ksiąg inwentarzowych ( grupowania danych składników majątku trwałego według ksiąg inwentarzowych) </w:t>
            </w:r>
          </w:p>
        </w:tc>
      </w:tr>
      <w:tr w:rsidR="00C87D42" w:rsidRPr="007859C1" w14:paraId="06D48AB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1B6181E" w14:textId="77777777" w:rsidR="00C87D42" w:rsidRPr="007859C1" w:rsidRDefault="00C87D42" w:rsidP="001E4301">
            <w:pPr>
              <w:jc w:val="left"/>
              <w:rPr>
                <w:rFonts w:cs="Segoe UI Light"/>
                <w:b w:val="0"/>
                <w:bCs w:val="0"/>
              </w:rPr>
            </w:pPr>
            <w:r w:rsidRPr="007859C1">
              <w:rPr>
                <w:rFonts w:cs="Segoe UI Light"/>
                <w:b w:val="0"/>
                <w:bCs w:val="0"/>
              </w:rPr>
              <w:t xml:space="preserve">Prowadzenie i wydruk dziennika dokumentów w układzie miesięcznym </w:t>
            </w:r>
          </w:p>
          <w:p w14:paraId="51C828DD" w14:textId="77777777" w:rsidR="00C87D42" w:rsidRPr="007859C1" w:rsidRDefault="00C87D42" w:rsidP="001E4301">
            <w:pPr>
              <w:jc w:val="left"/>
              <w:rPr>
                <w:rFonts w:cs="Segoe UI Light"/>
                <w:b w:val="0"/>
                <w:bCs w:val="0"/>
              </w:rPr>
            </w:pPr>
            <w:r w:rsidRPr="007859C1">
              <w:rPr>
                <w:rFonts w:cs="Segoe UI Light"/>
                <w:b w:val="0"/>
                <w:bCs w:val="0"/>
              </w:rPr>
              <w:t xml:space="preserve">(wprowadzanie, księgowanie dokumentów z aktualizacja kartotek składników majątku trwałego) </w:t>
            </w:r>
          </w:p>
        </w:tc>
      </w:tr>
      <w:tr w:rsidR="00C87D42" w:rsidRPr="007859C1" w14:paraId="09ED189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2D96B10" w14:textId="77777777" w:rsidR="00C87D42" w:rsidRPr="007859C1" w:rsidRDefault="00C87D42" w:rsidP="001E4301">
            <w:pPr>
              <w:ind w:right="32"/>
              <w:jc w:val="left"/>
              <w:rPr>
                <w:rFonts w:cs="Segoe UI Light"/>
                <w:b w:val="0"/>
                <w:bCs w:val="0"/>
              </w:rPr>
            </w:pPr>
            <w:r w:rsidRPr="007859C1">
              <w:rPr>
                <w:rFonts w:cs="Segoe UI Light"/>
                <w:b w:val="0"/>
                <w:bCs w:val="0"/>
              </w:rPr>
              <w:t xml:space="preserve">Dowolne metody wyszukiwania i przeglądania majątku trwałego (wg miejsc użytkowania, osób odpowiedzialnych, klasyfikacji rodzajowej, ośrodków kosztów, kont ewidencji rodzaju umorzeń). </w:t>
            </w:r>
          </w:p>
        </w:tc>
      </w:tr>
      <w:tr w:rsidR="00C87D42" w:rsidRPr="007859C1" w14:paraId="6DF467D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D4E8D0" w14:textId="77777777" w:rsidR="00C87D42" w:rsidRPr="007859C1" w:rsidRDefault="00C87D42" w:rsidP="001E4301">
            <w:pPr>
              <w:jc w:val="left"/>
              <w:rPr>
                <w:rFonts w:cs="Segoe UI Light"/>
                <w:b w:val="0"/>
                <w:bCs w:val="0"/>
              </w:rPr>
            </w:pPr>
            <w:r w:rsidRPr="007859C1">
              <w:rPr>
                <w:rFonts w:cs="Segoe UI Light"/>
                <w:b w:val="0"/>
                <w:bCs w:val="0"/>
              </w:rPr>
              <w:t xml:space="preserve">Ewidencjonowanie oprócz podstawowych informacji również: atestu, typu produktu, roku produkcji, dodatkowej charakterystyki. </w:t>
            </w:r>
          </w:p>
        </w:tc>
      </w:tr>
      <w:tr w:rsidR="00C87D42" w:rsidRPr="007859C1" w14:paraId="59BB61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40EC70" w14:textId="77777777" w:rsidR="00C87D42" w:rsidRPr="007859C1" w:rsidRDefault="00C87D42" w:rsidP="001E4301">
            <w:pPr>
              <w:jc w:val="left"/>
              <w:rPr>
                <w:rFonts w:cs="Segoe UI Light"/>
                <w:b w:val="0"/>
                <w:bCs w:val="0"/>
              </w:rPr>
            </w:pPr>
            <w:r w:rsidRPr="007859C1">
              <w:rPr>
                <w:rFonts w:cs="Segoe UI Light"/>
                <w:b w:val="0"/>
                <w:bCs w:val="0"/>
              </w:rPr>
              <w:t xml:space="preserve">Wyróżnianie majątku dzierżawionego i oddanego w dzierżawę. </w:t>
            </w:r>
          </w:p>
        </w:tc>
      </w:tr>
      <w:tr w:rsidR="00C87D42" w:rsidRPr="007859C1" w14:paraId="4A5B53E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DAE10" w14:textId="77777777" w:rsidR="00C87D42" w:rsidRPr="007859C1" w:rsidRDefault="00C87D42" w:rsidP="001E4301">
            <w:pPr>
              <w:jc w:val="left"/>
              <w:rPr>
                <w:rFonts w:cs="Segoe UI Light"/>
                <w:b w:val="0"/>
                <w:bCs w:val="0"/>
              </w:rPr>
            </w:pPr>
            <w:r w:rsidRPr="007859C1">
              <w:rPr>
                <w:rFonts w:cs="Segoe UI Light"/>
                <w:b w:val="0"/>
                <w:bCs w:val="0"/>
              </w:rPr>
              <w:t xml:space="preserve">Ewidencja, przeglądanie oraz drukowanie składników majątku trwałego w podziale na różne źródła finansowania zakupu majątku trwałego (np. dotacje) </w:t>
            </w:r>
          </w:p>
        </w:tc>
      </w:tr>
      <w:tr w:rsidR="00C87D42" w:rsidRPr="007859C1" w14:paraId="7053153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CAFD38A" w14:textId="77777777" w:rsidR="00C87D42" w:rsidRPr="007859C1" w:rsidRDefault="00C87D42" w:rsidP="001E4301">
            <w:pPr>
              <w:jc w:val="left"/>
              <w:rPr>
                <w:rFonts w:cs="Segoe UI Light"/>
                <w:b w:val="0"/>
                <w:bCs w:val="0"/>
              </w:rPr>
            </w:pPr>
            <w:r w:rsidRPr="007859C1">
              <w:rPr>
                <w:rFonts w:cs="Segoe UI Light"/>
                <w:b w:val="0"/>
                <w:bCs w:val="0"/>
              </w:rPr>
              <w:t xml:space="preserve">Ewidencja zmian w kartotekach składników majątku trwałego na podstawie dokumentów pierwotnych: </w:t>
            </w:r>
          </w:p>
        </w:tc>
      </w:tr>
      <w:tr w:rsidR="00C87D42" w:rsidRPr="007859C1" w14:paraId="2AFAF92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61049E"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lastRenderedPageBreak/>
              <w:t xml:space="preserve">przyjęcia składnika majątku trwałego (środka trwałego) </w:t>
            </w:r>
          </w:p>
        </w:tc>
      </w:tr>
      <w:tr w:rsidR="00C87D42" w:rsidRPr="007859C1" w14:paraId="742F43D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34A873"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ulepszenia, zmiany wartości składnika majątku trwałego </w:t>
            </w:r>
          </w:p>
        </w:tc>
      </w:tr>
      <w:tr w:rsidR="00C87D42" w:rsidRPr="007859C1" w14:paraId="36DC481D"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4A0630"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wycofania składnika majątku trwałego z ewidencji bilansowej z uwzględnieniem sposobu wycofania: likwidacja środka trwałego, nieodpłatne przekazania środka trwałego, sprzedaż środka trwałego </w:t>
            </w:r>
          </w:p>
        </w:tc>
      </w:tr>
      <w:tr w:rsidR="00C87D42" w:rsidRPr="007859C1" w14:paraId="6875D6F8"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C750DC"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zmian informacji ewidencyjnych w kartotece składnika majątku trwałego </w:t>
            </w:r>
          </w:p>
        </w:tc>
      </w:tr>
      <w:tr w:rsidR="00C87D42" w:rsidRPr="007859C1" w14:paraId="19F135B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C4DA23"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naliczenia odpisów umorzeniowych składników majątku trwałego </w:t>
            </w:r>
          </w:p>
        </w:tc>
      </w:tr>
      <w:tr w:rsidR="00C87D42" w:rsidRPr="007859C1" w14:paraId="7DCDEE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A6DF36"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aktualizacji wartości składników majątku trwałego (na podstawie rozporządzenia Ministerstwa Finansów) </w:t>
            </w:r>
          </w:p>
        </w:tc>
      </w:tr>
      <w:tr w:rsidR="00C87D42" w:rsidRPr="007859C1" w14:paraId="19676E3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4D8801"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zmiany miejsca użytkowania: składników majątku trwałego, części składowych składników majątku trwałego </w:t>
            </w:r>
          </w:p>
        </w:tc>
      </w:tr>
      <w:tr w:rsidR="00C87D42" w:rsidRPr="007859C1" w14:paraId="58C0D8F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FB5A38" w14:textId="77777777" w:rsidR="00C87D42" w:rsidRPr="007859C1" w:rsidRDefault="00C87D42" w:rsidP="007D3C16">
            <w:pPr>
              <w:pStyle w:val="Akapitzlist"/>
              <w:numPr>
                <w:ilvl w:val="0"/>
                <w:numId w:val="69"/>
              </w:numPr>
              <w:spacing w:before="120" w:after="120"/>
              <w:contextualSpacing w:val="0"/>
              <w:jc w:val="left"/>
              <w:rPr>
                <w:rFonts w:cs="Segoe UI Light"/>
                <w:b w:val="0"/>
                <w:bCs w:val="0"/>
              </w:rPr>
            </w:pPr>
            <w:r w:rsidRPr="007859C1">
              <w:rPr>
                <w:rFonts w:cs="Segoe UI Light"/>
                <w:b w:val="0"/>
                <w:bCs w:val="0"/>
              </w:rPr>
              <w:t xml:space="preserve">zmiany osoby odpowiedzialnej </w:t>
            </w:r>
          </w:p>
        </w:tc>
      </w:tr>
      <w:tr w:rsidR="00C87D42" w:rsidRPr="007859C1" w14:paraId="0B709AA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4FF4D5" w14:textId="6B0580E1" w:rsidR="00C87D42" w:rsidRPr="007859C1" w:rsidRDefault="00C87D42" w:rsidP="001E4301">
            <w:pPr>
              <w:jc w:val="left"/>
              <w:rPr>
                <w:rFonts w:cs="Segoe UI Light"/>
                <w:b w:val="0"/>
                <w:bCs w:val="0"/>
              </w:rPr>
            </w:pPr>
            <w:r w:rsidRPr="007859C1">
              <w:rPr>
                <w:rFonts w:cs="Segoe UI Light"/>
                <w:b w:val="0"/>
                <w:bCs w:val="0"/>
              </w:rPr>
              <w:t>Możliwość przypięcia do karty dokument</w:t>
            </w:r>
            <w:r w:rsidR="00FA515E" w:rsidRPr="007859C1">
              <w:rPr>
                <w:rFonts w:cs="Segoe UI Light"/>
                <w:b w:val="0"/>
                <w:bCs w:val="0"/>
              </w:rPr>
              <w:t>ów w formie elektronicznej (np.</w:t>
            </w:r>
            <w:r w:rsidRPr="007859C1">
              <w:rPr>
                <w:rFonts w:cs="Segoe UI Light"/>
                <w:b w:val="0"/>
                <w:bCs w:val="0"/>
              </w:rPr>
              <w:t xml:space="preserve"> pdf,) </w:t>
            </w:r>
          </w:p>
        </w:tc>
      </w:tr>
      <w:tr w:rsidR="00C87D42" w:rsidRPr="007859C1" w14:paraId="351961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EA85BB" w14:textId="11BCF4D0" w:rsidR="00C87D42" w:rsidRPr="007859C1" w:rsidRDefault="00C87D42" w:rsidP="001E4301">
            <w:pPr>
              <w:jc w:val="left"/>
              <w:rPr>
                <w:rFonts w:cs="Segoe UI Light"/>
                <w:b w:val="0"/>
                <w:bCs w:val="0"/>
              </w:rPr>
            </w:pPr>
            <w:r w:rsidRPr="007859C1">
              <w:rPr>
                <w:rFonts w:cs="Segoe UI Light"/>
                <w:b w:val="0"/>
                <w:bCs w:val="0"/>
              </w:rPr>
              <w:t>Możliwość ewidencjonowania aparatury specjalnej (badawczej</w:t>
            </w:r>
            <w:r w:rsidR="00FA515E" w:rsidRPr="007859C1">
              <w:rPr>
                <w:rFonts w:cs="Segoe UI Light"/>
                <w:b w:val="0"/>
                <w:bCs w:val="0"/>
              </w:rPr>
              <w:t>, medycznej, itp.</w:t>
            </w:r>
            <w:r w:rsidRPr="007859C1">
              <w:rPr>
                <w:rFonts w:cs="Segoe UI Light"/>
                <w:b w:val="0"/>
                <w:bCs w:val="0"/>
              </w:rPr>
              <w:t xml:space="preserve">) </w:t>
            </w:r>
          </w:p>
        </w:tc>
      </w:tr>
      <w:tr w:rsidR="00C87D42" w:rsidRPr="007859C1" w14:paraId="4E6D0C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C03990" w14:textId="77777777" w:rsidR="00C87D42" w:rsidRPr="007859C1" w:rsidRDefault="00C87D42" w:rsidP="001E4301">
            <w:pPr>
              <w:jc w:val="left"/>
              <w:rPr>
                <w:rFonts w:cs="Segoe UI Light"/>
                <w:b w:val="0"/>
                <w:bCs w:val="0"/>
              </w:rPr>
            </w:pPr>
            <w:r w:rsidRPr="007859C1">
              <w:rPr>
                <w:rFonts w:cs="Segoe UI Light"/>
                <w:b w:val="0"/>
                <w:bCs w:val="0"/>
              </w:rPr>
              <w:t xml:space="preserve">Obsługa źródeł finansowania dla środków </w:t>
            </w:r>
          </w:p>
        </w:tc>
      </w:tr>
      <w:tr w:rsidR="00C87D42" w:rsidRPr="007859C1" w14:paraId="09E117F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94A740" w14:textId="77777777" w:rsidR="00C87D42" w:rsidRPr="007859C1" w:rsidRDefault="00C87D42" w:rsidP="001E4301">
            <w:pPr>
              <w:jc w:val="left"/>
              <w:rPr>
                <w:rFonts w:cs="Segoe UI Light"/>
                <w:b w:val="0"/>
                <w:bCs w:val="0"/>
              </w:rPr>
            </w:pPr>
            <w:r w:rsidRPr="007859C1">
              <w:rPr>
                <w:rFonts w:cs="Segoe UI Light"/>
                <w:b w:val="0"/>
                <w:bCs w:val="0"/>
              </w:rPr>
              <w:t xml:space="preserve">Możliwość ewidencji środków nisko cennych oraz operacji z nimi związane: przychód, likwidacja, zmiana miejsca </w:t>
            </w:r>
          </w:p>
        </w:tc>
      </w:tr>
      <w:tr w:rsidR="00C87D42" w:rsidRPr="007859C1" w14:paraId="0058D5F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B615725" w14:textId="77777777" w:rsidR="00C87D42" w:rsidRPr="007859C1" w:rsidRDefault="00C87D42" w:rsidP="001E4301">
            <w:pPr>
              <w:jc w:val="left"/>
              <w:rPr>
                <w:rFonts w:cs="Segoe UI Light"/>
                <w:b w:val="0"/>
                <w:bCs w:val="0"/>
              </w:rPr>
            </w:pPr>
            <w:r w:rsidRPr="007859C1">
              <w:rPr>
                <w:rFonts w:cs="Segoe UI Light"/>
                <w:b w:val="0"/>
                <w:bCs w:val="0"/>
              </w:rPr>
              <w:t xml:space="preserve">Likwidacja i sprzedaż (całkowita i częściowa) majątku z automatyczną zmianą wartości i planu, ze zmniejszeniem liczby sztuk z odpowiednich miejsc użytkowania. </w:t>
            </w:r>
          </w:p>
        </w:tc>
      </w:tr>
      <w:tr w:rsidR="00C87D42" w:rsidRPr="007859C1" w14:paraId="0D3B39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1484E5" w14:textId="77777777" w:rsidR="00C87D42" w:rsidRPr="007859C1" w:rsidRDefault="00C87D42" w:rsidP="001E4301">
            <w:pPr>
              <w:jc w:val="left"/>
              <w:rPr>
                <w:rFonts w:cs="Segoe UI Light"/>
                <w:b w:val="0"/>
                <w:bCs w:val="0"/>
              </w:rPr>
            </w:pPr>
            <w:r w:rsidRPr="007859C1">
              <w:rPr>
                <w:rFonts w:cs="Segoe UI Light"/>
                <w:b w:val="0"/>
                <w:bCs w:val="0"/>
              </w:rPr>
              <w:t xml:space="preserve">Prowadzenie kartotek środków niematerialnych i prawnych (ilościowo-wartościowych), z uwzględnieniem następujących cech: </w:t>
            </w:r>
          </w:p>
        </w:tc>
      </w:tr>
      <w:tr w:rsidR="00C87D42" w:rsidRPr="007859C1" w14:paraId="0647152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0D88D5"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przynależności klasyfikacyjnej GUS (KŚT) </w:t>
            </w:r>
          </w:p>
        </w:tc>
      </w:tr>
      <w:tr w:rsidR="00C87D42" w:rsidRPr="007859C1" w14:paraId="5E969E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03D887"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informacji dotyczących przyjęcia środków niematerialnych i prawnych </w:t>
            </w:r>
          </w:p>
        </w:tc>
      </w:tr>
      <w:tr w:rsidR="00C87D42" w:rsidRPr="007859C1" w14:paraId="16F3B3F9"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35C4C9B"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informacji dotyczących przyjęcia środków niematerialnych i prawnych </w:t>
            </w:r>
          </w:p>
        </w:tc>
      </w:tr>
      <w:tr w:rsidR="00C87D42" w:rsidRPr="007859C1" w14:paraId="66970122"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E4C0CE2"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stawki i metody amortyzacji. </w:t>
            </w:r>
          </w:p>
        </w:tc>
      </w:tr>
      <w:tr w:rsidR="00C87D42" w:rsidRPr="007859C1" w14:paraId="62F14F8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1356AF"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bieżący stopień zużycia (umorzenia) </w:t>
            </w:r>
          </w:p>
        </w:tc>
      </w:tr>
      <w:tr w:rsidR="00C87D42" w:rsidRPr="007859C1" w14:paraId="399E63D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854469"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miejsce użytkowania </w:t>
            </w:r>
          </w:p>
        </w:tc>
      </w:tr>
      <w:tr w:rsidR="00C87D42" w:rsidRPr="007859C1" w14:paraId="2BA4640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68CD9B"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powiązania składnika środków niematerialnych i prawnych z ośrodkami powstawania kosztów, na rzecz, których środki trwałe są użytkowane </w:t>
            </w:r>
          </w:p>
        </w:tc>
      </w:tr>
      <w:tr w:rsidR="00C87D42" w:rsidRPr="007859C1" w14:paraId="269557B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9DA37A"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możliwość przypisania kilku komórek kosztowych dla środków niematerialnych i prawnych z podziałem procentowym kosztów </w:t>
            </w:r>
          </w:p>
        </w:tc>
      </w:tr>
      <w:tr w:rsidR="00C87D42" w:rsidRPr="007859C1" w14:paraId="0747F72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53AE06"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obsługa wielu źródeł finansowania środków </w:t>
            </w:r>
          </w:p>
        </w:tc>
      </w:tr>
      <w:tr w:rsidR="00C87D42" w:rsidRPr="007859C1" w14:paraId="4AD19C2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EE10D8C" w14:textId="77777777" w:rsidR="00C87D42" w:rsidRPr="007859C1" w:rsidRDefault="00C87D42" w:rsidP="007D3C16">
            <w:pPr>
              <w:pStyle w:val="Akapitzlist"/>
              <w:numPr>
                <w:ilvl w:val="0"/>
                <w:numId w:val="70"/>
              </w:numPr>
              <w:spacing w:before="120" w:after="120"/>
              <w:contextualSpacing w:val="0"/>
              <w:jc w:val="left"/>
              <w:rPr>
                <w:rFonts w:cs="Segoe UI Light"/>
                <w:b w:val="0"/>
                <w:bCs w:val="0"/>
              </w:rPr>
            </w:pPr>
            <w:r w:rsidRPr="007859C1">
              <w:rPr>
                <w:rFonts w:cs="Segoe UI Light"/>
                <w:b w:val="0"/>
                <w:bCs w:val="0"/>
              </w:rPr>
              <w:t xml:space="preserve">osoby odpowiedzialnej </w:t>
            </w:r>
          </w:p>
        </w:tc>
      </w:tr>
      <w:tr w:rsidR="00C87D42" w:rsidRPr="007859C1" w14:paraId="249CCA5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60A4BD" w14:textId="77777777" w:rsidR="00C87D42" w:rsidRPr="007859C1" w:rsidRDefault="00C87D42" w:rsidP="001E4301">
            <w:pPr>
              <w:jc w:val="left"/>
              <w:rPr>
                <w:rFonts w:cs="Segoe UI Light"/>
                <w:b w:val="0"/>
                <w:bCs w:val="0"/>
              </w:rPr>
            </w:pPr>
            <w:r w:rsidRPr="007859C1">
              <w:rPr>
                <w:rFonts w:cs="Segoe UI Light"/>
                <w:b w:val="0"/>
                <w:bCs w:val="0"/>
              </w:rPr>
              <w:lastRenderedPageBreak/>
              <w:t>Automatyczne naliczanie amortyzacji środków niematerialnych i prawnych z określeniem metody: jednorazowa, liniowa, liniowa przyspieszona i spowolniona, degresywna. Wyznaczenie amortyzacji na wszystkie lata użytkowania – księga amortyzacji.</w:t>
            </w:r>
          </w:p>
        </w:tc>
      </w:tr>
      <w:tr w:rsidR="00C87D42" w:rsidRPr="007859C1" w14:paraId="5C8E61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0A4F3B" w14:textId="77777777" w:rsidR="00C87D42" w:rsidRPr="007859C1" w:rsidRDefault="00C87D42" w:rsidP="001E4301">
            <w:pPr>
              <w:jc w:val="left"/>
              <w:rPr>
                <w:rFonts w:cs="Segoe UI Light"/>
                <w:b w:val="0"/>
                <w:bCs w:val="0"/>
              </w:rPr>
            </w:pPr>
            <w:r w:rsidRPr="007859C1">
              <w:rPr>
                <w:rFonts w:cs="Segoe UI Light"/>
                <w:b w:val="0"/>
                <w:bCs w:val="0"/>
              </w:rPr>
              <w:t xml:space="preserve">Możliwość przygotowania i wydruk arkuszy spisu z natury </w:t>
            </w:r>
          </w:p>
        </w:tc>
      </w:tr>
      <w:tr w:rsidR="00C87D42" w:rsidRPr="007859C1" w14:paraId="4A0F2C8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D2E08A9" w14:textId="77777777" w:rsidR="00C87D42" w:rsidRPr="007859C1" w:rsidRDefault="00C87D42" w:rsidP="001E4301">
            <w:pPr>
              <w:jc w:val="left"/>
              <w:rPr>
                <w:rFonts w:cs="Segoe UI Light"/>
                <w:b w:val="0"/>
                <w:bCs w:val="0"/>
              </w:rPr>
            </w:pPr>
            <w:r w:rsidRPr="007859C1">
              <w:rPr>
                <w:rFonts w:cs="Segoe UI Light"/>
                <w:b w:val="0"/>
                <w:bCs w:val="0"/>
              </w:rPr>
              <w:t xml:space="preserve">Możliwość przygotowania i wydruku czystych lub wypełnionych arkuszy spisowych wg zadanych kryteriów np. miejsca użytkowania, pracownika odpowiedzialnego za środek, innych </w:t>
            </w:r>
          </w:p>
        </w:tc>
      </w:tr>
      <w:tr w:rsidR="00C87D42" w:rsidRPr="007859C1" w14:paraId="19A828F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32C6840" w14:textId="77777777" w:rsidR="00C87D42" w:rsidRPr="007859C1" w:rsidRDefault="00C87D42" w:rsidP="001E4301">
            <w:pPr>
              <w:jc w:val="left"/>
              <w:rPr>
                <w:rFonts w:cs="Segoe UI Light"/>
                <w:b w:val="0"/>
                <w:bCs w:val="0"/>
              </w:rPr>
            </w:pPr>
            <w:r w:rsidRPr="007859C1">
              <w:rPr>
                <w:rFonts w:cs="Segoe UI Light"/>
                <w:b w:val="0"/>
                <w:bCs w:val="0"/>
              </w:rPr>
              <w:t xml:space="preserve">Możliwość prowadzenia inwentaryzacji dla dowolnego miejsca użytkowania lub osoby odpowiedzialnej </w:t>
            </w:r>
          </w:p>
        </w:tc>
      </w:tr>
      <w:tr w:rsidR="00C87D42" w:rsidRPr="007859C1" w14:paraId="1B156C7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38F4D5" w14:textId="77777777" w:rsidR="00C87D42" w:rsidRPr="007859C1" w:rsidRDefault="00C87D42" w:rsidP="001E4301">
            <w:pPr>
              <w:jc w:val="left"/>
              <w:rPr>
                <w:rFonts w:cs="Segoe UI Light"/>
                <w:b w:val="0"/>
                <w:bCs w:val="0"/>
              </w:rPr>
            </w:pPr>
            <w:r w:rsidRPr="007859C1">
              <w:rPr>
                <w:rFonts w:cs="Segoe UI Light"/>
                <w:b w:val="0"/>
                <w:bCs w:val="0"/>
              </w:rPr>
              <w:t xml:space="preserve">Możliwość prowadzenie spisów inwentaryzacyjnych i rozliczenie inwentaryzacji w tym z wykorzystaniem czytników kodów kreskowych </w:t>
            </w:r>
          </w:p>
        </w:tc>
      </w:tr>
      <w:tr w:rsidR="00C87D42" w:rsidRPr="007859C1" w14:paraId="06EE4B2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DF575" w14:textId="77777777" w:rsidR="00C87D42" w:rsidRPr="007859C1" w:rsidRDefault="00C87D42" w:rsidP="001E4301">
            <w:pPr>
              <w:jc w:val="left"/>
              <w:rPr>
                <w:rFonts w:cs="Segoe UI Light"/>
                <w:b w:val="0"/>
                <w:bCs w:val="0"/>
              </w:rPr>
            </w:pPr>
            <w:r w:rsidRPr="007859C1">
              <w:rPr>
                <w:rFonts w:cs="Segoe UI Light"/>
                <w:b w:val="0"/>
                <w:bCs w:val="0"/>
              </w:rPr>
              <w:t xml:space="preserve">Wprowadzenie rzeczywistych ilości składników majątku trwałego na podstawie spisu z natury i ich porównanie z wartościami księgowymi </w:t>
            </w:r>
          </w:p>
        </w:tc>
      </w:tr>
      <w:tr w:rsidR="00C87D42" w:rsidRPr="007859C1" w14:paraId="7A28EA48"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EC58269" w14:textId="77777777" w:rsidR="00C87D42" w:rsidRPr="007859C1" w:rsidRDefault="00C87D42" w:rsidP="001E4301">
            <w:pPr>
              <w:jc w:val="left"/>
              <w:rPr>
                <w:rFonts w:cs="Segoe UI Light"/>
                <w:b w:val="0"/>
                <w:bCs w:val="0"/>
              </w:rPr>
            </w:pPr>
            <w:r w:rsidRPr="007859C1">
              <w:rPr>
                <w:rFonts w:cs="Segoe UI Light"/>
                <w:b w:val="0"/>
                <w:bCs w:val="0"/>
              </w:rPr>
              <w:t xml:space="preserve">Możliwość wygenerowania raportu o niezgodnościach w inwentaryzacji </w:t>
            </w:r>
          </w:p>
        </w:tc>
      </w:tr>
      <w:tr w:rsidR="00C87D42" w:rsidRPr="007859C1" w14:paraId="2D01D5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B0BAFB"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automatycznego wygenerowania dokumentów przyjęcia, likwidacji, zamiany miejsca użytkowania z poziomu dokumentu inwentaryzacji </w:t>
            </w:r>
          </w:p>
        </w:tc>
      </w:tr>
      <w:tr w:rsidR="00C87D42" w:rsidRPr="007859C1" w14:paraId="703AD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5BD658" w14:textId="77777777" w:rsidR="00C87D42" w:rsidRPr="007859C1" w:rsidRDefault="00C87D42" w:rsidP="001E4301">
            <w:pPr>
              <w:jc w:val="left"/>
              <w:rPr>
                <w:rFonts w:cs="Segoe UI Light"/>
                <w:b w:val="0"/>
                <w:bCs w:val="0"/>
              </w:rPr>
            </w:pPr>
            <w:r w:rsidRPr="007859C1">
              <w:rPr>
                <w:rFonts w:cs="Segoe UI Light"/>
                <w:b w:val="0"/>
                <w:bCs w:val="0"/>
              </w:rPr>
              <w:t>Możliwość prowadzenia inwentaryzacji przy pomocy kolektorów (czytników kodów kreskowych)</w:t>
            </w:r>
          </w:p>
        </w:tc>
      </w:tr>
      <w:tr w:rsidR="00C87D42" w:rsidRPr="007859C1" w14:paraId="7998EB4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ED4C68" w14:textId="77777777" w:rsidR="00C87D42" w:rsidRPr="007859C1" w:rsidRDefault="00C87D42" w:rsidP="001E4301">
            <w:pPr>
              <w:ind w:right="22"/>
              <w:jc w:val="left"/>
              <w:rPr>
                <w:rFonts w:cs="Segoe UI Light"/>
                <w:b w:val="0"/>
                <w:bCs w:val="0"/>
              </w:rPr>
            </w:pPr>
            <w:r w:rsidRPr="007859C1">
              <w:rPr>
                <w:rFonts w:cs="Segoe UI Light"/>
                <w:b w:val="0"/>
                <w:bCs w:val="0"/>
              </w:rPr>
              <w:t xml:space="preserve">Wprowadzenie bilansu otwarcia – ilościowo-wartościowego stanu składników majątku trwałego na dzień rozpoczęcia pracy systemu </w:t>
            </w:r>
          </w:p>
        </w:tc>
      </w:tr>
      <w:tr w:rsidR="00C87D42" w:rsidRPr="007859C1" w14:paraId="7C615F1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85DC4D"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automatycznego wygenerowania dokumentu przyjęcia do używania (OT) z dokumentu zakupu środka trwałego </w:t>
            </w:r>
          </w:p>
        </w:tc>
      </w:tr>
      <w:tr w:rsidR="00C87D42" w:rsidRPr="007859C1" w14:paraId="527808D4"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3E8A15ED"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wprowadzenia symbolu klasyfikacji GUS, formy zakupu, formy własności, źródeł finansowania, kilku systemów amortyzacji, (co najmniej podatkowego i bilansowego), osób odpowiedzialnych, miejsca użytkowania i komórki kosztowej w dokumencie przyjęcia do używania </w:t>
            </w:r>
          </w:p>
        </w:tc>
      </w:tr>
      <w:tr w:rsidR="00C87D42" w:rsidRPr="007859C1" w14:paraId="6EA180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F77DC9" w14:textId="77777777" w:rsidR="00C87D42" w:rsidRPr="007859C1" w:rsidRDefault="00C87D42" w:rsidP="001E4301">
            <w:pPr>
              <w:jc w:val="left"/>
              <w:rPr>
                <w:rFonts w:cs="Segoe UI Light"/>
                <w:b w:val="0"/>
                <w:bCs w:val="0"/>
              </w:rPr>
            </w:pPr>
            <w:r w:rsidRPr="007859C1">
              <w:rPr>
                <w:rFonts w:cs="Segoe UI Light"/>
                <w:b w:val="0"/>
                <w:bCs w:val="0"/>
              </w:rPr>
              <w:t xml:space="preserve">Przypisanie środka do pracownika odpowiedzialnego z możliwością zachowania historii zmian </w:t>
            </w:r>
          </w:p>
        </w:tc>
      </w:tr>
      <w:tr w:rsidR="00C87D42" w:rsidRPr="007859C1" w14:paraId="7CCD0D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DA110E" w14:textId="77777777" w:rsidR="00C87D42" w:rsidRPr="007859C1" w:rsidRDefault="00C87D42" w:rsidP="001E4301">
            <w:pPr>
              <w:jc w:val="left"/>
              <w:rPr>
                <w:rFonts w:cs="Segoe UI Light"/>
                <w:b w:val="0"/>
                <w:bCs w:val="0"/>
              </w:rPr>
            </w:pPr>
            <w:r w:rsidRPr="007859C1">
              <w:rPr>
                <w:rFonts w:cs="Segoe UI Light"/>
                <w:b w:val="0"/>
                <w:bCs w:val="0"/>
              </w:rPr>
              <w:t xml:space="preserve">Możliwość wygenerowania protokołu zdawczo-odbiorczego z dokumentu zmiana osoby odpowiedzialnej </w:t>
            </w:r>
          </w:p>
        </w:tc>
      </w:tr>
      <w:tr w:rsidR="00C87D42" w:rsidRPr="007859C1" w14:paraId="6211023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85B8D7" w14:textId="77777777" w:rsidR="00C87D42" w:rsidRPr="007859C1" w:rsidRDefault="00C87D42" w:rsidP="001E4301">
            <w:pPr>
              <w:jc w:val="left"/>
              <w:rPr>
                <w:rFonts w:cs="Segoe UI Light"/>
                <w:b w:val="0"/>
                <w:bCs w:val="0"/>
              </w:rPr>
            </w:pPr>
            <w:r w:rsidRPr="007859C1">
              <w:rPr>
                <w:rFonts w:cs="Segoe UI Light"/>
                <w:b w:val="0"/>
                <w:bCs w:val="0"/>
              </w:rPr>
              <w:t xml:space="preserve">Rejestracja dokumentów zmiany miejsca użytkowania </w:t>
            </w:r>
          </w:p>
        </w:tc>
      </w:tr>
      <w:tr w:rsidR="00C87D42" w:rsidRPr="007859C1" w14:paraId="287FEA7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8F10AF" w14:textId="77777777" w:rsidR="00C87D42" w:rsidRPr="007859C1" w:rsidRDefault="00C87D42" w:rsidP="001E4301">
            <w:pPr>
              <w:jc w:val="left"/>
              <w:rPr>
                <w:rFonts w:cs="Segoe UI Light"/>
                <w:b w:val="0"/>
                <w:bCs w:val="0"/>
              </w:rPr>
            </w:pPr>
            <w:r w:rsidRPr="007859C1">
              <w:rPr>
                <w:rFonts w:cs="Segoe UI Light"/>
                <w:b w:val="0"/>
                <w:bCs w:val="0"/>
              </w:rPr>
              <w:t xml:space="preserve">Rejestracja dokumentów zmiany stawki amortyzacji oraz zmiany dodatkowych informacji o środku (np. zmiana przypisania do pracownika, stanowiska kosztów) </w:t>
            </w:r>
          </w:p>
        </w:tc>
      </w:tr>
      <w:tr w:rsidR="00C87D42" w:rsidRPr="007859C1" w14:paraId="49143ED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525F06" w14:textId="77777777" w:rsidR="00C87D42" w:rsidRPr="007859C1" w:rsidRDefault="00C87D42" w:rsidP="001E4301">
            <w:pPr>
              <w:jc w:val="left"/>
              <w:rPr>
                <w:rFonts w:cs="Segoe UI Light"/>
                <w:b w:val="0"/>
                <w:bCs w:val="0"/>
              </w:rPr>
            </w:pPr>
            <w:r w:rsidRPr="007859C1">
              <w:rPr>
                <w:rFonts w:cs="Segoe UI Light"/>
                <w:b w:val="0"/>
                <w:bCs w:val="0"/>
              </w:rPr>
              <w:t xml:space="preserve">Rejestracja dokumentów likwidacji i częściowej likwidacji środka </w:t>
            </w:r>
          </w:p>
        </w:tc>
      </w:tr>
      <w:tr w:rsidR="00C87D42" w:rsidRPr="007859C1" w14:paraId="268BB2E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8BAEFBB" w14:textId="77777777" w:rsidR="00C87D42" w:rsidRPr="007859C1" w:rsidRDefault="00C87D42" w:rsidP="001E4301">
            <w:pPr>
              <w:ind w:right="22"/>
              <w:jc w:val="left"/>
              <w:rPr>
                <w:rFonts w:cs="Segoe UI Light"/>
                <w:b w:val="0"/>
                <w:bCs w:val="0"/>
              </w:rPr>
            </w:pPr>
            <w:r w:rsidRPr="007859C1">
              <w:rPr>
                <w:rFonts w:cs="Segoe UI Light"/>
                <w:b w:val="0"/>
                <w:bCs w:val="0"/>
              </w:rPr>
              <w:t xml:space="preserve">Możliwość przeglądania historii operacji prowadzonych na majątku trwałym z poziomu ewidencji majątku trwałego </w:t>
            </w:r>
          </w:p>
        </w:tc>
      </w:tr>
      <w:tr w:rsidR="00C87D42" w:rsidRPr="007859C1" w14:paraId="58C6EC1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5BE757"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wszystkich prowadzonych operacji w majątku trwałym </w:t>
            </w:r>
          </w:p>
        </w:tc>
      </w:tr>
      <w:tr w:rsidR="00C87D42" w:rsidRPr="007859C1" w14:paraId="26509B1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25D09DF"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automatycznego wygenerowania dokumentu amortyzacji dla wszystkich systemów amortyzacji dla kolejnego miesiąca okresu sprawozdawczego </w:t>
            </w:r>
          </w:p>
        </w:tc>
      </w:tr>
      <w:tr w:rsidR="00C87D42" w:rsidRPr="007859C1" w14:paraId="0FBFDDE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5A641E" w14:textId="77777777" w:rsidR="00C87D42" w:rsidRPr="007859C1" w:rsidRDefault="00C87D42" w:rsidP="001E4301">
            <w:pPr>
              <w:jc w:val="left"/>
              <w:rPr>
                <w:rFonts w:cs="Segoe UI Light"/>
                <w:b w:val="0"/>
                <w:bCs w:val="0"/>
              </w:rPr>
            </w:pPr>
            <w:r w:rsidRPr="007859C1">
              <w:rPr>
                <w:rFonts w:cs="Segoe UI Light"/>
                <w:b w:val="0"/>
                <w:bCs w:val="0"/>
              </w:rPr>
              <w:t xml:space="preserve">Możliwość generowania kilku dokumentów amortyzacji w jednym miesiącu </w:t>
            </w:r>
          </w:p>
        </w:tc>
      </w:tr>
      <w:tr w:rsidR="00C87D42" w:rsidRPr="007859C1" w14:paraId="5C4FEE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EB04B92" w14:textId="77777777" w:rsidR="00C87D42" w:rsidRPr="007859C1" w:rsidRDefault="00C87D42" w:rsidP="001E4301">
            <w:pPr>
              <w:ind w:right="21"/>
              <w:jc w:val="left"/>
              <w:rPr>
                <w:rFonts w:cs="Segoe UI Light"/>
                <w:b w:val="0"/>
                <w:bCs w:val="0"/>
              </w:rPr>
            </w:pPr>
            <w:r w:rsidRPr="007859C1">
              <w:rPr>
                <w:rFonts w:cs="Segoe UI Light"/>
                <w:b w:val="0"/>
                <w:bCs w:val="0"/>
              </w:rPr>
              <w:t xml:space="preserve">Możliwość definiowania wielu typów dokumentów dla jednego rodzaju operacji np. dla operacji przyjęcia do używania definiujemy typ OT i OT_P, itp.(użyte oznaczenia nie mają znaczenia, służą, jako przykład). </w:t>
            </w:r>
          </w:p>
        </w:tc>
      </w:tr>
      <w:tr w:rsidR="00C87D42" w:rsidRPr="007859C1" w14:paraId="47E4924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A3233"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szablonów numeracji dla poszczególnych typów dokumentów </w:t>
            </w:r>
          </w:p>
        </w:tc>
      </w:tr>
      <w:tr w:rsidR="00C87D42" w:rsidRPr="007859C1" w14:paraId="79A82A6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6CBF5F9" w14:textId="77777777" w:rsidR="00C87D42" w:rsidRPr="007859C1" w:rsidRDefault="00C87D42" w:rsidP="001E4301">
            <w:pPr>
              <w:jc w:val="left"/>
              <w:rPr>
                <w:rFonts w:cs="Segoe UI Light"/>
                <w:b w:val="0"/>
                <w:bCs w:val="0"/>
              </w:rPr>
            </w:pPr>
            <w:r w:rsidRPr="007859C1">
              <w:rPr>
                <w:rFonts w:cs="Segoe UI Light"/>
                <w:b w:val="0"/>
                <w:bCs w:val="0"/>
              </w:rPr>
              <w:t xml:space="preserve">Możliwość podłączenia wielu systemów amortyzacji do jednego typu dokumentu </w:t>
            </w:r>
          </w:p>
        </w:tc>
      </w:tr>
      <w:tr w:rsidR="00C87D42" w:rsidRPr="007859C1" w14:paraId="213CB10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6F55D5" w14:textId="77777777" w:rsidR="00C87D42" w:rsidRPr="007859C1" w:rsidRDefault="00C87D42" w:rsidP="001E4301">
            <w:pPr>
              <w:jc w:val="left"/>
              <w:rPr>
                <w:rFonts w:cs="Segoe UI Light"/>
                <w:b w:val="0"/>
                <w:bCs w:val="0"/>
              </w:rPr>
            </w:pPr>
            <w:r w:rsidRPr="007859C1">
              <w:rPr>
                <w:rFonts w:cs="Segoe UI Light"/>
                <w:b w:val="0"/>
                <w:bCs w:val="0"/>
              </w:rPr>
              <w:t xml:space="preserve">Możliwość przeprowadzenia anulowania wykonanych operacji </w:t>
            </w:r>
          </w:p>
        </w:tc>
      </w:tr>
      <w:tr w:rsidR="00C87D42" w:rsidRPr="007859C1" w14:paraId="588DF719"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05F7165"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automatycznej dekretacji dokumentów, (co najmniej przyjęcia do używania, przyjęcia częściowego, dokumentu BO, zmiana wartości, zmiana umorzenia, likwidacja, amortyzacja) majątku trwałego według zdefiniowanych szablonów </w:t>
            </w:r>
          </w:p>
        </w:tc>
      </w:tr>
      <w:tr w:rsidR="00C87D42" w:rsidRPr="007859C1" w14:paraId="0731AF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4D57E4" w14:textId="77777777" w:rsidR="00C87D42" w:rsidRPr="007859C1" w:rsidRDefault="00C87D42" w:rsidP="001E4301">
            <w:pPr>
              <w:jc w:val="left"/>
              <w:rPr>
                <w:rFonts w:cs="Segoe UI Light"/>
                <w:b w:val="0"/>
                <w:bCs w:val="0"/>
              </w:rPr>
            </w:pPr>
            <w:r w:rsidRPr="007859C1">
              <w:rPr>
                <w:rFonts w:cs="Segoe UI Light"/>
                <w:b w:val="0"/>
                <w:bCs w:val="0"/>
              </w:rPr>
              <w:t xml:space="preserve">Automatyczne generowanie planu amortyzacji. </w:t>
            </w:r>
          </w:p>
        </w:tc>
      </w:tr>
      <w:tr w:rsidR="00C87D42" w:rsidRPr="007859C1" w14:paraId="6890D9F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8289961" w14:textId="77777777" w:rsidR="00C87D42" w:rsidRPr="007859C1" w:rsidRDefault="00C87D42" w:rsidP="001E4301">
            <w:pPr>
              <w:jc w:val="left"/>
              <w:rPr>
                <w:rFonts w:cs="Segoe UI Light"/>
                <w:b w:val="0"/>
                <w:bCs w:val="0"/>
              </w:rPr>
            </w:pPr>
            <w:r w:rsidRPr="007859C1">
              <w:rPr>
                <w:rFonts w:cs="Segoe UI Light"/>
                <w:b w:val="0"/>
                <w:bCs w:val="0"/>
              </w:rPr>
              <w:lastRenderedPageBreak/>
              <w:t>Obsługa wieloletnich planów amortyzacji z uwzględnieniem projektów.</w:t>
            </w:r>
          </w:p>
        </w:tc>
      </w:tr>
      <w:tr w:rsidR="00C87D42" w:rsidRPr="007859C1" w14:paraId="4727D08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065CEE"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co najmniej 2 systemów amortyzacji podatkowego i bilansowego </w:t>
            </w:r>
          </w:p>
        </w:tc>
      </w:tr>
      <w:tr w:rsidR="00C87D42" w:rsidRPr="007859C1" w14:paraId="566CB0B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77C27A" w14:textId="77777777" w:rsidR="00C87D42" w:rsidRPr="007859C1" w:rsidRDefault="00C87D42" w:rsidP="001E4301">
            <w:pPr>
              <w:jc w:val="left"/>
              <w:rPr>
                <w:rFonts w:cs="Segoe UI Light"/>
                <w:b w:val="0"/>
                <w:bCs w:val="0"/>
              </w:rPr>
            </w:pPr>
            <w:r w:rsidRPr="007859C1">
              <w:rPr>
                <w:rFonts w:cs="Segoe UI Light"/>
                <w:b w:val="0"/>
                <w:bCs w:val="0"/>
              </w:rPr>
              <w:t xml:space="preserve">Możliwość prowadzenia amortyzacji wg różnych metod: liniowej, degresywnej, jednorazowej, sezonowej, itp. </w:t>
            </w:r>
          </w:p>
        </w:tc>
      </w:tr>
      <w:tr w:rsidR="00C87D42" w:rsidRPr="007859C1" w14:paraId="3759C41C"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C33F22" w14:textId="77777777" w:rsidR="00C87D42" w:rsidRPr="007859C1" w:rsidRDefault="00C87D42" w:rsidP="001E4301">
            <w:pPr>
              <w:jc w:val="left"/>
              <w:rPr>
                <w:rFonts w:cs="Segoe UI Light"/>
                <w:b w:val="0"/>
                <w:bCs w:val="0"/>
              </w:rPr>
            </w:pPr>
            <w:r w:rsidRPr="007859C1">
              <w:rPr>
                <w:rFonts w:cs="Segoe UI Light"/>
                <w:b w:val="0"/>
                <w:bCs w:val="0"/>
              </w:rPr>
              <w:t xml:space="preserve">Równoległa ewidencja amortyzacji i stanów dla różnych systemów amortyzacji (co najmniej dwóch: podatkowy, bilansowy, inne), z uwzględnieniem wprowadzonych informacji o źródłach finansowania wpływających na księgowanie odpisów amortyzacyjnych. </w:t>
            </w:r>
          </w:p>
        </w:tc>
      </w:tr>
      <w:tr w:rsidR="00C87D42" w:rsidRPr="007859C1" w14:paraId="6B9ACE4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C527F6" w14:textId="77777777" w:rsidR="00C87D42" w:rsidRPr="007859C1" w:rsidRDefault="00C87D42" w:rsidP="001E4301">
            <w:pPr>
              <w:jc w:val="left"/>
              <w:rPr>
                <w:rFonts w:cs="Segoe UI Light"/>
                <w:b w:val="0"/>
                <w:bCs w:val="0"/>
              </w:rPr>
            </w:pPr>
            <w:r w:rsidRPr="007859C1">
              <w:rPr>
                <w:rFonts w:cs="Segoe UI Light"/>
                <w:b w:val="0"/>
                <w:bCs w:val="0"/>
              </w:rPr>
              <w:t xml:space="preserve">Automatyczne przygotowanie i prowadzenie tabel amortyzacyjnych dla każdego składnika majątku trwałego, zawierających: </w:t>
            </w:r>
          </w:p>
        </w:tc>
      </w:tr>
      <w:tr w:rsidR="00C87D42" w:rsidRPr="007859C1" w14:paraId="64D242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83F54" w14:textId="77777777" w:rsidR="00C87D42" w:rsidRPr="007859C1" w:rsidRDefault="00C87D42" w:rsidP="007D3C16">
            <w:pPr>
              <w:pStyle w:val="Akapitzlist"/>
              <w:numPr>
                <w:ilvl w:val="0"/>
                <w:numId w:val="91"/>
              </w:numPr>
              <w:spacing w:before="120" w:after="120"/>
              <w:ind w:left="457" w:hanging="380"/>
              <w:jc w:val="left"/>
              <w:rPr>
                <w:rFonts w:cs="Segoe UI Light"/>
                <w:b w:val="0"/>
                <w:bCs w:val="0"/>
              </w:rPr>
            </w:pPr>
            <w:r w:rsidRPr="007859C1">
              <w:rPr>
                <w:rFonts w:cs="Segoe UI Light"/>
                <w:b w:val="0"/>
                <w:bCs w:val="0"/>
              </w:rPr>
              <w:t xml:space="preserve">informacje nt. planowanych w danym roku odpisów umorzeniowych (plany amortyzacji) </w:t>
            </w:r>
          </w:p>
        </w:tc>
      </w:tr>
      <w:tr w:rsidR="00C87D42" w:rsidRPr="007859C1" w14:paraId="40CA86D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50B8B2" w14:textId="77777777" w:rsidR="00C87D42" w:rsidRPr="007859C1" w:rsidRDefault="00C87D42" w:rsidP="007D3C16">
            <w:pPr>
              <w:pStyle w:val="Akapitzlist"/>
              <w:numPr>
                <w:ilvl w:val="0"/>
                <w:numId w:val="91"/>
              </w:numPr>
              <w:spacing w:before="120" w:after="120"/>
              <w:ind w:left="457" w:hanging="380"/>
              <w:jc w:val="left"/>
              <w:rPr>
                <w:rFonts w:cs="Segoe UI Light"/>
                <w:b w:val="0"/>
                <w:bCs w:val="0"/>
              </w:rPr>
            </w:pPr>
            <w:r w:rsidRPr="007859C1">
              <w:rPr>
                <w:rFonts w:cs="Segoe UI Light"/>
                <w:b w:val="0"/>
                <w:bCs w:val="0"/>
              </w:rPr>
              <w:t xml:space="preserve">informacje o realizacji planu amortyzacji – faktycznie dokonanych odpisach umorzeniowych (tabele amortyzacji) </w:t>
            </w:r>
          </w:p>
        </w:tc>
      </w:tr>
      <w:tr w:rsidR="00C87D42" w:rsidRPr="007859C1" w14:paraId="63BA66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2C709" w14:textId="77777777" w:rsidR="00C87D42" w:rsidRPr="007859C1" w:rsidRDefault="00C87D42" w:rsidP="001E4301">
            <w:pPr>
              <w:jc w:val="left"/>
              <w:rPr>
                <w:rFonts w:cs="Segoe UI Light"/>
                <w:b w:val="0"/>
                <w:bCs w:val="0"/>
              </w:rPr>
            </w:pPr>
            <w:r w:rsidRPr="007859C1">
              <w:rPr>
                <w:rFonts w:cs="Segoe UI Light"/>
                <w:b w:val="0"/>
                <w:bCs w:val="0"/>
              </w:rPr>
              <w:t xml:space="preserve">Możliwość przypisania sposobu amortyzacji środków trwałych (metoda liniowa, degresywna, liniowa ze współczynnikiem, jednorazowa dla środków nisko cennych) </w:t>
            </w:r>
          </w:p>
        </w:tc>
      </w:tr>
      <w:tr w:rsidR="00C87D42" w:rsidRPr="007859C1" w14:paraId="0B8249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EFD31A" w14:textId="77777777" w:rsidR="00C87D42" w:rsidRPr="007859C1" w:rsidRDefault="00C87D42" w:rsidP="001E4301">
            <w:pPr>
              <w:jc w:val="left"/>
              <w:rPr>
                <w:rFonts w:cs="Segoe UI Light"/>
                <w:b w:val="0"/>
                <w:bCs w:val="0"/>
              </w:rPr>
            </w:pPr>
            <w:r w:rsidRPr="007859C1">
              <w:rPr>
                <w:rFonts w:cs="Segoe UI Light"/>
                <w:b w:val="0"/>
                <w:bCs w:val="0"/>
              </w:rPr>
              <w:t xml:space="preserve">Możliwość określenia daty rozpoczęcia naliczania amortyzacji </w:t>
            </w:r>
          </w:p>
        </w:tc>
      </w:tr>
      <w:tr w:rsidR="00C87D42" w:rsidRPr="007859C1" w14:paraId="4366345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053A178" w14:textId="77777777" w:rsidR="00C87D42" w:rsidRPr="007859C1" w:rsidRDefault="00C87D42" w:rsidP="001E4301">
            <w:pPr>
              <w:jc w:val="left"/>
              <w:rPr>
                <w:rFonts w:cs="Segoe UI Light"/>
                <w:b w:val="0"/>
                <w:bCs w:val="0"/>
              </w:rPr>
            </w:pPr>
            <w:r w:rsidRPr="007859C1">
              <w:rPr>
                <w:rFonts w:cs="Segoe UI Light"/>
                <w:b w:val="0"/>
                <w:bCs w:val="0"/>
              </w:rPr>
              <w:t>Możliwość przeliczenia i wydruku planu amortyzacji na dany rok i w perspektywie kilkuletniej</w:t>
            </w:r>
          </w:p>
        </w:tc>
      </w:tr>
      <w:tr w:rsidR="00C87D42" w:rsidRPr="007859C1" w14:paraId="046925F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F321EC"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planów amortyzacji w układzie rocznym i miesięcznym </w:t>
            </w:r>
          </w:p>
        </w:tc>
      </w:tr>
      <w:tr w:rsidR="00C87D42" w:rsidRPr="007859C1" w14:paraId="1149B2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E2364B"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planów amortyzacji naliczonej i nienaliczonej </w:t>
            </w:r>
          </w:p>
        </w:tc>
      </w:tr>
      <w:tr w:rsidR="00C87D42" w:rsidRPr="007859C1" w14:paraId="25BB52C2" w14:textId="77777777" w:rsidTr="001E4301">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5000" w:type="pct"/>
            <w:hideMark/>
          </w:tcPr>
          <w:p w14:paraId="535602EE"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planów amortyzacji, co najmniej wg klasyfikacji GUS, , rodzajów amortyzacji, stanowiska kosztów, osoby odpowiedzialnej, itp. </w:t>
            </w:r>
          </w:p>
        </w:tc>
      </w:tr>
      <w:tr w:rsidR="00C87D42" w:rsidRPr="007859C1" w14:paraId="48613C7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629E57"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i generowania wszystkich planów amortyzacji z poziomu ewidencji majątku trwałego </w:t>
            </w:r>
          </w:p>
        </w:tc>
      </w:tr>
      <w:tr w:rsidR="00C87D42" w:rsidRPr="007859C1" w14:paraId="7DE8D24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5A2275" w14:textId="77777777" w:rsidR="00C87D42" w:rsidRPr="007859C1" w:rsidRDefault="00C87D42" w:rsidP="001E4301">
            <w:pPr>
              <w:jc w:val="left"/>
              <w:rPr>
                <w:rFonts w:cs="Segoe UI Light"/>
                <w:b w:val="0"/>
                <w:bCs w:val="0"/>
              </w:rPr>
            </w:pPr>
            <w:r w:rsidRPr="007859C1">
              <w:rPr>
                <w:rFonts w:cs="Segoe UI Light"/>
                <w:b w:val="0"/>
                <w:bCs w:val="0"/>
              </w:rPr>
              <w:t xml:space="preserve">Możliwość wydruku planów amortyzacji naliczonej i nienaliczonej wg klasyfikacji GUS, źródeł finansowania, stanowisk kosztowych </w:t>
            </w:r>
          </w:p>
        </w:tc>
      </w:tr>
      <w:tr w:rsidR="00C87D42" w:rsidRPr="007859C1" w14:paraId="78DC98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7D887BF"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wygenerowanego planu amortyzacji dla roboczego dokumentu przyjęcia do używania </w:t>
            </w:r>
          </w:p>
        </w:tc>
      </w:tr>
      <w:tr w:rsidR="00C87D42" w:rsidRPr="007859C1" w14:paraId="0A7A63B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0549A"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automatycznego wstawienia stawki amortyzacji na podstawie podanej grupy GUS </w:t>
            </w:r>
          </w:p>
        </w:tc>
      </w:tr>
      <w:tr w:rsidR="00C87D42" w:rsidRPr="007859C1" w14:paraId="4C3A85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F9602"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planów amortyzacji naliczonej i nienaliczonej </w:t>
            </w:r>
          </w:p>
        </w:tc>
      </w:tr>
      <w:tr w:rsidR="00C87D42" w:rsidRPr="007859C1" w14:paraId="0994E96E" w14:textId="77777777" w:rsidTr="001E430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5000" w:type="pct"/>
            <w:hideMark/>
          </w:tcPr>
          <w:p w14:paraId="7C169667"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planów amortyzacji, co najmniej wg klasyfikacji GUS, rodzajów amortyzacji, stanowiska kosztów, osoby odpowiedzialnej, itp. </w:t>
            </w:r>
          </w:p>
        </w:tc>
      </w:tr>
      <w:tr w:rsidR="00C87D42" w:rsidRPr="007859C1" w14:paraId="146E37B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CBC5C1" w14:textId="77777777" w:rsidR="00C87D42" w:rsidRPr="007859C1" w:rsidRDefault="00C87D42" w:rsidP="001E4301">
            <w:pPr>
              <w:jc w:val="left"/>
              <w:rPr>
                <w:rFonts w:cs="Segoe UI Light"/>
                <w:b w:val="0"/>
                <w:bCs w:val="0"/>
              </w:rPr>
            </w:pPr>
            <w:r w:rsidRPr="007859C1">
              <w:rPr>
                <w:rFonts w:cs="Segoe UI Light"/>
                <w:b w:val="0"/>
                <w:bCs w:val="0"/>
              </w:rPr>
              <w:t xml:space="preserve">Możliwość przeglądania i generowania wszystkich planów amortyzacji z poziomu ewidencji majątku trwałego </w:t>
            </w:r>
          </w:p>
        </w:tc>
      </w:tr>
      <w:tr w:rsidR="00C87D42" w:rsidRPr="007859C1" w14:paraId="5A027A0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35BF63D" w14:textId="77777777" w:rsidR="00C87D42" w:rsidRPr="007859C1" w:rsidRDefault="00C87D42" w:rsidP="001E4301">
            <w:pPr>
              <w:jc w:val="left"/>
              <w:rPr>
                <w:rFonts w:cs="Segoe UI Light"/>
                <w:b w:val="0"/>
                <w:bCs w:val="0"/>
              </w:rPr>
            </w:pPr>
            <w:r w:rsidRPr="007859C1">
              <w:rPr>
                <w:rFonts w:cs="Segoe UI Light"/>
                <w:b w:val="0"/>
                <w:bCs w:val="0"/>
              </w:rPr>
              <w:t xml:space="preserve">Możliwość wydruku planów amortyzacji naliczonej i nienaliczonej wg klasyfikacji GUS, źródeł finansowania, stanowisk kosztowych </w:t>
            </w:r>
          </w:p>
        </w:tc>
      </w:tr>
      <w:tr w:rsidR="00C87D42" w:rsidRPr="007859C1" w14:paraId="1FE6A70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10E9D0" w14:textId="77777777" w:rsidR="00C87D42" w:rsidRPr="007859C1" w:rsidRDefault="00C87D42" w:rsidP="001E4301">
            <w:pPr>
              <w:jc w:val="left"/>
              <w:rPr>
                <w:rFonts w:cs="Segoe UI Light"/>
                <w:b w:val="0"/>
                <w:bCs w:val="0"/>
              </w:rPr>
            </w:pPr>
            <w:r w:rsidRPr="007859C1">
              <w:rPr>
                <w:rFonts w:cs="Segoe UI Light"/>
                <w:b w:val="0"/>
                <w:bCs w:val="0"/>
              </w:rPr>
              <w:t xml:space="preserve">Wykonanie miesięcznego wydruku naliczonej amortyzacji z możliwością podziału na ośrodki powstawania kosztów </w:t>
            </w:r>
          </w:p>
        </w:tc>
      </w:tr>
      <w:tr w:rsidR="00C87D42" w:rsidRPr="007859C1" w14:paraId="7136C5A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A2A8E8" w14:textId="77777777" w:rsidR="00C87D42" w:rsidRPr="007859C1" w:rsidRDefault="00C87D42" w:rsidP="001E4301">
            <w:pPr>
              <w:jc w:val="left"/>
              <w:rPr>
                <w:rFonts w:cs="Segoe UI Light"/>
                <w:b w:val="0"/>
                <w:bCs w:val="0"/>
              </w:rPr>
            </w:pPr>
            <w:r w:rsidRPr="007859C1">
              <w:rPr>
                <w:rFonts w:cs="Segoe UI Light"/>
                <w:b w:val="0"/>
                <w:bCs w:val="0"/>
              </w:rPr>
              <w:t xml:space="preserve">Automatyczna dekretacja amortyzacji dla środków trwałych dotowanych w podziale na stanowiącą i niestanowiącą kosztów uzyskania przychodów </w:t>
            </w:r>
          </w:p>
        </w:tc>
      </w:tr>
      <w:tr w:rsidR="00C87D42" w:rsidRPr="007859C1" w14:paraId="784F024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D49EE7C" w14:textId="77777777" w:rsidR="00C87D42" w:rsidRPr="007859C1" w:rsidRDefault="00C87D42" w:rsidP="001E4301">
            <w:pPr>
              <w:jc w:val="left"/>
              <w:rPr>
                <w:rFonts w:cs="Segoe UI Light"/>
                <w:b w:val="0"/>
                <w:bCs w:val="0"/>
              </w:rPr>
            </w:pPr>
            <w:r w:rsidRPr="007859C1">
              <w:rPr>
                <w:rFonts w:cs="Segoe UI Light"/>
                <w:b w:val="0"/>
                <w:bCs w:val="0"/>
              </w:rPr>
              <w:t xml:space="preserve">Możliwość ewidencji remontów majątku trwałego </w:t>
            </w:r>
          </w:p>
        </w:tc>
      </w:tr>
      <w:tr w:rsidR="00C87D42" w:rsidRPr="007859C1" w14:paraId="1AF0FF6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167772"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automatycznego wygenerowania dokumentu zawieszenia czasowego amortyzacji z obszaru ewidencji remontów </w:t>
            </w:r>
          </w:p>
        </w:tc>
      </w:tr>
      <w:tr w:rsidR="00C87D42" w:rsidRPr="007859C1" w14:paraId="6F8B1D7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829B43" w14:textId="77777777" w:rsidR="00C87D42" w:rsidRPr="007859C1" w:rsidRDefault="00C87D42" w:rsidP="001E4301">
            <w:pPr>
              <w:jc w:val="left"/>
              <w:rPr>
                <w:rFonts w:cs="Segoe UI Light"/>
                <w:b w:val="0"/>
                <w:bCs w:val="0"/>
              </w:rPr>
            </w:pPr>
            <w:r w:rsidRPr="007859C1">
              <w:rPr>
                <w:rFonts w:cs="Segoe UI Light"/>
                <w:b w:val="0"/>
                <w:bCs w:val="0"/>
              </w:rPr>
              <w:t xml:space="preserve">Możliwość wskazania daty następnego remontu lub przeglądu </w:t>
            </w:r>
          </w:p>
        </w:tc>
      </w:tr>
      <w:tr w:rsidR="00C87D42" w:rsidRPr="007859C1" w14:paraId="5876BDB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F5A2E3"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wprowadzenia umów ubezpieczeniowych majątku trwałego (ubezpieczyciel, polisa, data obowiązywania itp.) </w:t>
            </w:r>
          </w:p>
        </w:tc>
      </w:tr>
      <w:tr w:rsidR="00C87D42" w:rsidRPr="007859C1" w14:paraId="7D1CA03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5850B2"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Możliwość ewidencji szkód powstałych w ramach umów ubezpieczeniowych na majątku trwałych </w:t>
            </w:r>
          </w:p>
        </w:tc>
      </w:tr>
      <w:tr w:rsidR="00C87D42" w:rsidRPr="007859C1" w14:paraId="7B64BA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3C53B9" w14:textId="77777777" w:rsidR="00C87D42" w:rsidRPr="007859C1" w:rsidRDefault="00C87D42" w:rsidP="001E4301">
            <w:pPr>
              <w:jc w:val="left"/>
              <w:rPr>
                <w:rFonts w:cs="Segoe UI Light"/>
                <w:b w:val="0"/>
                <w:bCs w:val="0"/>
              </w:rPr>
            </w:pPr>
            <w:r w:rsidRPr="007859C1">
              <w:rPr>
                <w:rFonts w:cs="Segoe UI Light"/>
                <w:b w:val="0"/>
                <w:bCs w:val="0"/>
              </w:rPr>
              <w:t xml:space="preserve">Możliwość powiadamiania o końcu trwania umowy ubezpieczeniowej </w:t>
            </w:r>
          </w:p>
        </w:tc>
      </w:tr>
      <w:tr w:rsidR="00C87D42" w:rsidRPr="007859C1" w14:paraId="4B86732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64AE7A" w14:textId="77777777" w:rsidR="00C87D42" w:rsidRPr="007859C1" w:rsidRDefault="00C87D42" w:rsidP="001E4301">
            <w:pPr>
              <w:jc w:val="left"/>
              <w:rPr>
                <w:rFonts w:cs="Segoe UI Light"/>
                <w:b w:val="0"/>
                <w:bCs w:val="0"/>
              </w:rPr>
            </w:pPr>
            <w:r w:rsidRPr="007859C1">
              <w:rPr>
                <w:rFonts w:cs="Segoe UI Light"/>
                <w:b w:val="0"/>
                <w:bCs w:val="0"/>
              </w:rPr>
              <w:t>Automatyczne księgowanie operacji w module środkach trwałych na kontach księgi głównej przy pomocy zdefiniowanych schematów księgowania z uwzględnieniem wymiarów finansowych (cechujących środki trwałe).</w:t>
            </w:r>
          </w:p>
        </w:tc>
      </w:tr>
    </w:tbl>
    <w:p w14:paraId="7FFBC001" w14:textId="77777777" w:rsidR="00C87D42" w:rsidRPr="007859C1" w:rsidRDefault="00C87D42" w:rsidP="00C87D42">
      <w:pPr>
        <w:rPr>
          <w:rFonts w:cs="Segoe UI Light"/>
        </w:rPr>
      </w:pPr>
    </w:p>
    <w:p w14:paraId="7801F2B3" w14:textId="77777777" w:rsidR="00C87D42" w:rsidRPr="007859C1" w:rsidRDefault="00C87D42" w:rsidP="00C87D42">
      <w:pPr>
        <w:rPr>
          <w:rFonts w:cs="Segoe UI Light"/>
        </w:rPr>
      </w:pPr>
    </w:p>
    <w:tbl>
      <w:tblPr>
        <w:tblStyle w:val="Tabelasiatki4akcent5"/>
        <w:tblW w:w="5000" w:type="pct"/>
        <w:tblLook w:val="04A0" w:firstRow="1" w:lastRow="0" w:firstColumn="1" w:lastColumn="0" w:noHBand="0" w:noVBand="1"/>
      </w:tblPr>
      <w:tblGrid>
        <w:gridCol w:w="9060"/>
      </w:tblGrid>
      <w:tr w:rsidR="00C87D42" w:rsidRPr="007859C1" w14:paraId="1A4C83F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7DC8C578" w14:textId="77777777" w:rsidR="00C87D42" w:rsidRPr="007859C1" w:rsidRDefault="00C87D42" w:rsidP="001E4301">
            <w:pPr>
              <w:jc w:val="center"/>
              <w:rPr>
                <w:rFonts w:cs="Segoe UI Light"/>
                <w:b w:val="0"/>
                <w:bCs w:val="0"/>
                <w:color w:val="auto"/>
              </w:rPr>
            </w:pPr>
            <w:r w:rsidRPr="007859C1">
              <w:rPr>
                <w:rFonts w:cs="Segoe UI Light"/>
                <w:b w:val="0"/>
                <w:bCs w:val="0"/>
                <w:color w:val="auto"/>
              </w:rPr>
              <w:t>ZAKUPY POZOSTAŁE I SPRZEDAŻ POZOSTAŁA</w:t>
            </w:r>
          </w:p>
        </w:tc>
      </w:tr>
      <w:tr w:rsidR="00C87D42" w:rsidRPr="007859C1" w14:paraId="33A3C5D2" w14:textId="77777777" w:rsidTr="001E4301">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5000" w:type="pct"/>
            <w:hideMark/>
          </w:tcPr>
          <w:p w14:paraId="046F0F1F" w14:textId="77777777" w:rsidR="00C87D42" w:rsidRPr="007859C1" w:rsidRDefault="00C87D42" w:rsidP="001E4301">
            <w:pPr>
              <w:ind w:right="44"/>
              <w:jc w:val="center"/>
              <w:rPr>
                <w:rFonts w:cs="Segoe UI Light"/>
                <w:b w:val="0"/>
                <w:bCs w:val="0"/>
              </w:rPr>
            </w:pPr>
            <w:r w:rsidRPr="007859C1">
              <w:rPr>
                <w:rFonts w:cs="Segoe UI Light"/>
                <w:b w:val="0"/>
                <w:bCs w:val="0"/>
              </w:rPr>
              <w:t>WYMAGANIA FUNKCJONALNE W RAMACH OBSZARU</w:t>
            </w:r>
          </w:p>
        </w:tc>
      </w:tr>
      <w:tr w:rsidR="00C87D42" w:rsidRPr="007859C1" w14:paraId="7A225FE7" w14:textId="77777777" w:rsidTr="001E4301">
        <w:trPr>
          <w:trHeight w:val="253"/>
        </w:trPr>
        <w:tc>
          <w:tcPr>
            <w:cnfStyle w:val="001000000000" w:firstRow="0" w:lastRow="0" w:firstColumn="1" w:lastColumn="0" w:oddVBand="0" w:evenVBand="0" w:oddHBand="0" w:evenHBand="0" w:firstRowFirstColumn="0" w:firstRowLastColumn="0" w:lastRowFirstColumn="0" w:lastRowLastColumn="0"/>
            <w:tcW w:w="5000" w:type="pct"/>
            <w:hideMark/>
          </w:tcPr>
          <w:p w14:paraId="2CE8CD8D" w14:textId="77777777" w:rsidR="00C87D42" w:rsidRPr="007859C1" w:rsidRDefault="00C87D42" w:rsidP="001E4301">
            <w:pPr>
              <w:ind w:left="1"/>
              <w:rPr>
                <w:rFonts w:cs="Segoe UI Light"/>
                <w:b w:val="0"/>
                <w:bCs w:val="0"/>
              </w:rPr>
            </w:pPr>
            <w:r w:rsidRPr="007859C1">
              <w:rPr>
                <w:rFonts w:cs="Segoe UI Light"/>
                <w:b w:val="0"/>
                <w:bCs w:val="0"/>
              </w:rPr>
              <w:t xml:space="preserve">Możliwość grupowania kontrahentów i produktów w klasy lub grupy </w:t>
            </w:r>
          </w:p>
        </w:tc>
      </w:tr>
      <w:tr w:rsidR="00C87D42" w:rsidRPr="007859C1" w14:paraId="328438E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C61E47" w14:textId="77777777" w:rsidR="00C87D42" w:rsidRPr="007859C1" w:rsidRDefault="00C87D42" w:rsidP="001E4301">
            <w:pPr>
              <w:ind w:left="1"/>
              <w:rPr>
                <w:rFonts w:cs="Segoe UI Light"/>
                <w:b w:val="0"/>
                <w:bCs w:val="0"/>
              </w:rPr>
            </w:pPr>
            <w:r w:rsidRPr="007859C1">
              <w:rPr>
                <w:rFonts w:cs="Segoe UI Light"/>
                <w:b w:val="0"/>
                <w:bCs w:val="0"/>
              </w:rPr>
              <w:t xml:space="preserve">Możliwość używania alfanumerycznych identyfikatorów kontrahentów. </w:t>
            </w:r>
          </w:p>
        </w:tc>
      </w:tr>
      <w:tr w:rsidR="00C87D42" w:rsidRPr="007859C1" w14:paraId="346B9B6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88993E" w14:textId="77777777" w:rsidR="00C87D42" w:rsidRPr="007859C1" w:rsidRDefault="00C87D42" w:rsidP="001E4301">
            <w:pPr>
              <w:ind w:left="1"/>
              <w:rPr>
                <w:rFonts w:cs="Segoe UI Light"/>
                <w:b w:val="0"/>
                <w:bCs w:val="0"/>
              </w:rPr>
            </w:pPr>
            <w:r w:rsidRPr="007859C1">
              <w:rPr>
                <w:rFonts w:cs="Segoe UI Light"/>
                <w:b w:val="0"/>
                <w:bCs w:val="0"/>
              </w:rPr>
              <w:t xml:space="preserve">Możliwość wprowadzania numeru NIP nadanego zarówno w Polsce jak i w dowolnym kraju należącym do Unii Europejskiej </w:t>
            </w:r>
          </w:p>
        </w:tc>
      </w:tr>
      <w:tr w:rsidR="00C87D42" w:rsidRPr="007859C1" w14:paraId="55A04BA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352A31" w14:textId="77777777" w:rsidR="00C87D42" w:rsidRPr="007859C1" w:rsidRDefault="00C87D42" w:rsidP="001E4301">
            <w:pPr>
              <w:ind w:left="1"/>
              <w:rPr>
                <w:rFonts w:cs="Segoe UI Light"/>
                <w:b w:val="0"/>
                <w:bCs w:val="0"/>
              </w:rPr>
            </w:pPr>
            <w:r w:rsidRPr="007859C1">
              <w:rPr>
                <w:rFonts w:cs="Segoe UI Light"/>
                <w:b w:val="0"/>
                <w:bCs w:val="0"/>
              </w:rPr>
              <w:t xml:space="preserve">Sprawdzanie NIP-u kontrahenta bez uwzględnienia podziału na segmenty i użyte separatory. </w:t>
            </w:r>
          </w:p>
        </w:tc>
      </w:tr>
      <w:tr w:rsidR="00C87D42" w:rsidRPr="007859C1" w14:paraId="7AAA8B06"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823150" w14:textId="77777777" w:rsidR="00C87D42" w:rsidRPr="007859C1" w:rsidRDefault="00C87D42" w:rsidP="001E4301">
            <w:pPr>
              <w:ind w:left="1"/>
              <w:rPr>
                <w:rFonts w:cs="Segoe UI Light"/>
                <w:b w:val="0"/>
                <w:bCs w:val="0"/>
              </w:rPr>
            </w:pPr>
            <w:r w:rsidRPr="007859C1">
              <w:rPr>
                <w:rFonts w:cs="Segoe UI Light"/>
                <w:b w:val="0"/>
                <w:bCs w:val="0"/>
              </w:rPr>
              <w:t xml:space="preserve">Możliwość pracy z kartoteką kontrahentów w podziale na dostawców, odbiorców. </w:t>
            </w:r>
          </w:p>
        </w:tc>
      </w:tr>
      <w:tr w:rsidR="00C87D42" w:rsidRPr="007859C1" w14:paraId="69D880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A45186" w14:textId="77777777" w:rsidR="00C87D42" w:rsidRPr="007859C1" w:rsidRDefault="00C87D42" w:rsidP="001E4301">
            <w:pPr>
              <w:ind w:left="1"/>
              <w:rPr>
                <w:rFonts w:cs="Segoe UI Light"/>
                <w:b w:val="0"/>
                <w:bCs w:val="0"/>
              </w:rPr>
            </w:pPr>
            <w:r w:rsidRPr="007859C1">
              <w:rPr>
                <w:rFonts w:cs="Segoe UI Light"/>
                <w:b w:val="0"/>
                <w:bCs w:val="0"/>
              </w:rPr>
              <w:t xml:space="preserve">Możliwość definiowania i obsługi kontrahentów będących zarówno dostawcami jak i odbiorcami. </w:t>
            </w:r>
          </w:p>
        </w:tc>
      </w:tr>
      <w:tr w:rsidR="00C87D42" w:rsidRPr="007859C1" w14:paraId="43BD53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B68FF4" w14:textId="77777777" w:rsidR="00C87D42" w:rsidRPr="007859C1" w:rsidRDefault="00C87D42" w:rsidP="001E4301">
            <w:pPr>
              <w:ind w:left="1"/>
              <w:rPr>
                <w:rFonts w:cs="Segoe UI Light"/>
                <w:b w:val="0"/>
                <w:bCs w:val="0"/>
              </w:rPr>
            </w:pPr>
            <w:r w:rsidRPr="007859C1">
              <w:rPr>
                <w:rFonts w:cs="Segoe UI Light"/>
                <w:b w:val="0"/>
                <w:bCs w:val="0"/>
              </w:rPr>
              <w:t>Automatyczne nadawanie księgowego konta analitycznego kontrahentowi lub inny równoważny mechanizm pozwalający na jednoznaczną identyfikację transakcji kontrahenta oraz automatyczną dekretację transakcji kontrahentów.</w:t>
            </w:r>
          </w:p>
        </w:tc>
      </w:tr>
      <w:tr w:rsidR="00C87D42" w:rsidRPr="007859C1" w14:paraId="67D065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453A0A" w14:textId="77777777" w:rsidR="00C87D42" w:rsidRPr="007859C1" w:rsidRDefault="00C87D42" w:rsidP="001E4301">
            <w:pPr>
              <w:ind w:left="1"/>
              <w:rPr>
                <w:rFonts w:cs="Segoe UI Light"/>
                <w:b w:val="0"/>
                <w:bCs w:val="0"/>
              </w:rPr>
            </w:pPr>
            <w:r w:rsidRPr="007859C1">
              <w:rPr>
                <w:rFonts w:cs="Segoe UI Light"/>
                <w:b w:val="0"/>
                <w:bCs w:val="0"/>
              </w:rPr>
              <w:t xml:space="preserve">Możliwość zdefiniowania płatnika dla kontrahenta </w:t>
            </w:r>
          </w:p>
        </w:tc>
      </w:tr>
      <w:tr w:rsidR="00C87D42" w:rsidRPr="007859C1" w14:paraId="3C5D968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D4BCD9" w14:textId="77777777" w:rsidR="00C87D42" w:rsidRPr="007859C1" w:rsidRDefault="00C87D42" w:rsidP="001E4301">
            <w:pPr>
              <w:ind w:left="1"/>
              <w:rPr>
                <w:rFonts w:cs="Segoe UI Light"/>
                <w:b w:val="0"/>
                <w:bCs w:val="0"/>
              </w:rPr>
            </w:pPr>
            <w:r w:rsidRPr="007859C1">
              <w:rPr>
                <w:rFonts w:cs="Segoe UI Light"/>
                <w:b w:val="0"/>
                <w:bCs w:val="0"/>
              </w:rPr>
              <w:t xml:space="preserve">Możliwość zdefiniowania wielu (minimum 3 adresów) dla kontrahenta np. podstawowego, do fakturowania, do wysyłki, do odbioru, itp. </w:t>
            </w:r>
          </w:p>
        </w:tc>
      </w:tr>
      <w:tr w:rsidR="00C87D42" w:rsidRPr="007859C1" w14:paraId="34B745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641CF1" w14:textId="77777777" w:rsidR="00C87D42" w:rsidRPr="007859C1" w:rsidRDefault="00C87D42" w:rsidP="001E4301">
            <w:pPr>
              <w:ind w:left="1"/>
              <w:rPr>
                <w:rFonts w:cs="Segoe UI Light"/>
                <w:b w:val="0"/>
                <w:bCs w:val="0"/>
              </w:rPr>
            </w:pPr>
            <w:r w:rsidRPr="007859C1">
              <w:rPr>
                <w:rFonts w:cs="Segoe UI Light"/>
                <w:b w:val="0"/>
                <w:bCs w:val="0"/>
              </w:rPr>
              <w:t xml:space="preserve">Możliwość definiowania osób kontaktowych wraz z informacjami dodatkowymi (np. kompetencje, rola u kontrahenta itp.) do kontrahentów </w:t>
            </w:r>
          </w:p>
        </w:tc>
      </w:tr>
      <w:tr w:rsidR="00C87D42" w:rsidRPr="007859C1" w14:paraId="6CF58ADC"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5EBAA6A" w14:textId="77777777" w:rsidR="00C87D42" w:rsidRPr="007859C1" w:rsidRDefault="00C87D42" w:rsidP="001E4301">
            <w:pPr>
              <w:ind w:left="1"/>
              <w:rPr>
                <w:rFonts w:cs="Segoe UI Light"/>
                <w:b w:val="0"/>
                <w:bCs w:val="0"/>
              </w:rPr>
            </w:pPr>
            <w:r w:rsidRPr="007859C1">
              <w:rPr>
                <w:rFonts w:cs="Segoe UI Light"/>
                <w:b w:val="0"/>
                <w:bCs w:val="0"/>
              </w:rPr>
              <w:t xml:space="preserve">Możliwość definiowania dodatkowych cech kontrahentów i produktów. Każda z cech powinna mieć kontrolę typu wprowadzanych danych (data, liczba, tekst, pozycja z listy wartości). </w:t>
            </w:r>
          </w:p>
        </w:tc>
      </w:tr>
      <w:tr w:rsidR="00C87D42" w:rsidRPr="007859C1" w14:paraId="1238495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DCF88F" w14:textId="77777777" w:rsidR="00C87D42" w:rsidRPr="007859C1" w:rsidRDefault="00C87D42" w:rsidP="001E4301">
            <w:pPr>
              <w:ind w:left="1"/>
              <w:rPr>
                <w:rFonts w:cs="Segoe UI Light"/>
                <w:b w:val="0"/>
                <w:bCs w:val="0"/>
              </w:rPr>
            </w:pPr>
            <w:r w:rsidRPr="007859C1">
              <w:rPr>
                <w:rFonts w:cs="Segoe UI Light"/>
                <w:b w:val="0"/>
                <w:bCs w:val="0"/>
              </w:rPr>
              <w:t xml:space="preserve">Możliwość definiowania dowolnej liczby kont bankowych dla dostawców prowadzonych w różnych bankach i różnych walutach </w:t>
            </w:r>
          </w:p>
        </w:tc>
      </w:tr>
      <w:tr w:rsidR="00C87D42" w:rsidRPr="007859C1" w14:paraId="7201CD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6140DB" w14:textId="77777777" w:rsidR="00C87D42" w:rsidRPr="007859C1" w:rsidRDefault="00C87D42" w:rsidP="001E4301">
            <w:pPr>
              <w:ind w:left="1"/>
              <w:rPr>
                <w:rFonts w:cs="Segoe UI Light"/>
                <w:b w:val="0"/>
                <w:bCs w:val="0"/>
              </w:rPr>
            </w:pPr>
            <w:r w:rsidRPr="007859C1">
              <w:rPr>
                <w:rFonts w:cs="Segoe UI Light"/>
                <w:b w:val="0"/>
                <w:bCs w:val="0"/>
              </w:rPr>
              <w:t xml:space="preserve">Możliwość zdefiniowania kont bankowych dla odbiorców (do płatności masowych – każdy odbiorców może mieć zdefiniowane subkonto) </w:t>
            </w:r>
          </w:p>
        </w:tc>
      </w:tr>
      <w:tr w:rsidR="00C87D42" w:rsidRPr="007859C1" w14:paraId="38A865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2CEDB7" w14:textId="77777777" w:rsidR="00C87D42" w:rsidRPr="007859C1" w:rsidRDefault="00C87D42" w:rsidP="001E4301">
            <w:pPr>
              <w:ind w:left="1"/>
              <w:rPr>
                <w:rFonts w:cs="Segoe UI Light"/>
                <w:b w:val="0"/>
                <w:bCs w:val="0"/>
              </w:rPr>
            </w:pPr>
            <w:r w:rsidRPr="007859C1">
              <w:rPr>
                <w:rFonts w:cs="Segoe UI Light"/>
                <w:b w:val="0"/>
                <w:bCs w:val="0"/>
              </w:rPr>
              <w:t xml:space="preserve">Możliwość przypisania konta księgowego dla grupy kontrahentów lub kontrahenta </w:t>
            </w:r>
          </w:p>
        </w:tc>
      </w:tr>
      <w:tr w:rsidR="00C87D42" w:rsidRPr="007859C1" w14:paraId="40C954A3"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5A9315" w14:textId="77777777" w:rsidR="00C87D42" w:rsidRPr="007859C1" w:rsidRDefault="00C87D42" w:rsidP="001E4301">
            <w:pPr>
              <w:ind w:left="1"/>
              <w:rPr>
                <w:rFonts w:cs="Segoe UI Light"/>
                <w:b w:val="0"/>
                <w:bCs w:val="0"/>
              </w:rPr>
            </w:pPr>
            <w:r w:rsidRPr="007859C1">
              <w:rPr>
                <w:rFonts w:cs="Segoe UI Light"/>
                <w:b w:val="0"/>
                <w:bCs w:val="0"/>
              </w:rPr>
              <w:t xml:space="preserve">Możliwość wprowadzania kontaktów z kontrahentami </w:t>
            </w:r>
          </w:p>
        </w:tc>
      </w:tr>
      <w:tr w:rsidR="00C87D42" w:rsidRPr="007859C1" w14:paraId="2AAE271E"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06C0BA0D" w14:textId="77777777" w:rsidR="00C87D42" w:rsidRPr="007859C1" w:rsidRDefault="00C87D42" w:rsidP="001E4301">
            <w:pPr>
              <w:ind w:left="1"/>
              <w:rPr>
                <w:rFonts w:cs="Segoe UI Light"/>
                <w:b w:val="0"/>
                <w:bCs w:val="0"/>
              </w:rPr>
            </w:pPr>
            <w:r w:rsidRPr="007859C1">
              <w:rPr>
                <w:rFonts w:cs="Segoe UI Light"/>
                <w:b w:val="0"/>
                <w:bCs w:val="0"/>
              </w:rPr>
              <w:t>Możliwość wprowadzenia nowego kontrahenta do kartoteki podczas rejestracji faktury bez utraty już wprowadzonych danych</w:t>
            </w:r>
          </w:p>
        </w:tc>
      </w:tr>
      <w:tr w:rsidR="00C87D42" w:rsidRPr="007859C1" w14:paraId="0D8DBE72" w14:textId="77777777" w:rsidTr="001E4301">
        <w:trPr>
          <w:trHeight w:val="833"/>
        </w:trPr>
        <w:tc>
          <w:tcPr>
            <w:cnfStyle w:val="001000000000" w:firstRow="0" w:lastRow="0" w:firstColumn="1" w:lastColumn="0" w:oddVBand="0" w:evenVBand="0" w:oddHBand="0" w:evenHBand="0" w:firstRowFirstColumn="0" w:firstRowLastColumn="0" w:lastRowFirstColumn="0" w:lastRowLastColumn="0"/>
            <w:tcW w:w="5000" w:type="pct"/>
            <w:hideMark/>
          </w:tcPr>
          <w:p w14:paraId="761F6BAF" w14:textId="77777777" w:rsidR="00C87D42" w:rsidRPr="007859C1" w:rsidRDefault="00C87D42" w:rsidP="001E4301">
            <w:pPr>
              <w:jc w:val="left"/>
              <w:rPr>
                <w:rFonts w:cs="Segoe UI Light"/>
                <w:b w:val="0"/>
                <w:bCs w:val="0"/>
              </w:rPr>
            </w:pPr>
            <w:r w:rsidRPr="007859C1">
              <w:rPr>
                <w:rFonts w:cs="Segoe UI Light"/>
                <w:b w:val="0"/>
                <w:bCs w:val="0"/>
              </w:rPr>
              <w:t xml:space="preserve">Możliwość zdefiniowania kartotek kontrahentów zawierających minimum: </w:t>
            </w:r>
          </w:p>
          <w:p w14:paraId="2E7304D9" w14:textId="77777777" w:rsidR="00C87D42" w:rsidRPr="007859C1" w:rsidRDefault="00C87D42" w:rsidP="001E4301">
            <w:pPr>
              <w:jc w:val="left"/>
              <w:rPr>
                <w:rFonts w:cs="Segoe UI Light"/>
                <w:b w:val="0"/>
                <w:bCs w:val="0"/>
              </w:rPr>
            </w:pPr>
            <w:r w:rsidRPr="007859C1">
              <w:rPr>
                <w:rFonts w:cs="Segoe UI Light"/>
                <w:b w:val="0"/>
                <w:bCs w:val="0"/>
              </w:rPr>
              <w:t>identyfikator i nazwę, dane adresowe, dane do komunikacji (w tym adres email, telefon, fax, osoba kontaktowa), domyślną walutę do transakcji z kontrahentem, domyślne warunki płatności, dane dotyczące rachunków bankowych, przypisanie dostawców i odbiorców do grup. Kartoteka dostawców musi w szczególności spełniać wymagania raportowe podatków oraz JPK.</w:t>
            </w:r>
          </w:p>
        </w:tc>
      </w:tr>
      <w:tr w:rsidR="00C87D42" w:rsidRPr="007859C1" w14:paraId="6AC843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CFC514" w14:textId="77777777" w:rsidR="00C87D42" w:rsidRPr="007859C1" w:rsidRDefault="00C87D42" w:rsidP="001E4301">
            <w:pPr>
              <w:jc w:val="left"/>
              <w:rPr>
                <w:rFonts w:cs="Segoe UI Light"/>
                <w:b w:val="0"/>
                <w:bCs w:val="0"/>
              </w:rPr>
            </w:pPr>
            <w:r w:rsidRPr="007859C1">
              <w:rPr>
                <w:rFonts w:cs="Segoe UI Light"/>
                <w:b w:val="0"/>
                <w:bCs w:val="0"/>
              </w:rPr>
              <w:t>Możliwość tworzenia jednorazowych dostawców i odbiorców dla celów podatkowych w celu uniknięcia tworzenia rozbudowanych kartotek.</w:t>
            </w:r>
          </w:p>
        </w:tc>
      </w:tr>
      <w:tr w:rsidR="00C87D42" w:rsidRPr="007859C1" w14:paraId="0EBD5BA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D02237" w14:textId="77777777" w:rsidR="00C87D42" w:rsidRPr="007859C1" w:rsidRDefault="00C87D42" w:rsidP="001E4301">
            <w:pPr>
              <w:jc w:val="left"/>
              <w:rPr>
                <w:rFonts w:cs="Segoe UI Light"/>
                <w:b w:val="0"/>
                <w:bCs w:val="0"/>
              </w:rPr>
            </w:pPr>
            <w:r w:rsidRPr="007859C1">
              <w:rPr>
                <w:rFonts w:cs="Segoe UI Light"/>
                <w:b w:val="0"/>
                <w:bCs w:val="0"/>
              </w:rPr>
              <w:t xml:space="preserve">Możliwość blokowania dostawcy i odbiorcy w systemie (np. w celu blokowania płatności czy sprzedaży). </w:t>
            </w:r>
          </w:p>
        </w:tc>
      </w:tr>
      <w:tr w:rsidR="00C87D42" w:rsidRPr="007859C1" w14:paraId="49DE851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1717D3F"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Możliwość wprowadzenia zakupu do zbioru dokumentów przychodzących (księga podawcze) </w:t>
            </w:r>
          </w:p>
        </w:tc>
      </w:tr>
      <w:tr w:rsidR="00C87D42" w:rsidRPr="007859C1" w14:paraId="0B10B3E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A5C8AE" w14:textId="77777777" w:rsidR="00C87D42" w:rsidRPr="007859C1" w:rsidRDefault="00C87D42" w:rsidP="001E4301">
            <w:pPr>
              <w:jc w:val="left"/>
              <w:rPr>
                <w:rFonts w:cs="Segoe UI Light"/>
                <w:b w:val="0"/>
                <w:bCs w:val="0"/>
              </w:rPr>
            </w:pPr>
            <w:r w:rsidRPr="007859C1">
              <w:rPr>
                <w:rFonts w:cs="Segoe UI Light"/>
                <w:b w:val="0"/>
                <w:bCs w:val="0"/>
              </w:rPr>
              <w:t xml:space="preserve">Możliwość połączenia ewidencji dokumentów zakupu z elektronicznym obiegiem dokumentów. </w:t>
            </w:r>
          </w:p>
        </w:tc>
      </w:tr>
      <w:tr w:rsidR="00C87D42" w:rsidRPr="007859C1" w14:paraId="32EC77E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33031" w14:textId="77777777" w:rsidR="00C87D42" w:rsidRPr="007859C1" w:rsidRDefault="00C87D42" w:rsidP="001E4301">
            <w:pPr>
              <w:jc w:val="left"/>
              <w:rPr>
                <w:rFonts w:cs="Segoe UI Light"/>
                <w:b w:val="0"/>
                <w:bCs w:val="0"/>
              </w:rPr>
            </w:pPr>
            <w:r w:rsidRPr="007859C1">
              <w:rPr>
                <w:rFonts w:cs="Segoe UI Light"/>
                <w:b w:val="0"/>
                <w:bCs w:val="0"/>
              </w:rPr>
              <w:t xml:space="preserve">Możliwość podpięcia do dokumentów danych multimedialnych np. tekst umowy, zdjęcie inwestycji, zeskanowanie faktury itp. </w:t>
            </w:r>
          </w:p>
        </w:tc>
      </w:tr>
      <w:tr w:rsidR="00C87D42" w:rsidRPr="007859C1" w14:paraId="631D258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4C0CA49" w14:textId="77777777" w:rsidR="00C87D42" w:rsidRPr="007859C1" w:rsidRDefault="00C87D42" w:rsidP="001E4301">
            <w:pPr>
              <w:jc w:val="left"/>
              <w:rPr>
                <w:rFonts w:cs="Segoe UI Light"/>
                <w:b w:val="0"/>
                <w:bCs w:val="0"/>
              </w:rPr>
            </w:pPr>
            <w:r w:rsidRPr="007859C1">
              <w:rPr>
                <w:rFonts w:cs="Segoe UI Light"/>
                <w:b w:val="0"/>
                <w:bCs w:val="0"/>
              </w:rPr>
              <w:t xml:space="preserve">Możliwość wskazania na etapie wprowadzania dokumentu zakupu miejsc kosztowych (komórka kosztowa, pracownik, grant) wykorzystanych później przy dekretacji dokumentów </w:t>
            </w:r>
          </w:p>
        </w:tc>
      </w:tr>
      <w:tr w:rsidR="00C87D42" w:rsidRPr="007859C1" w14:paraId="6318A90E"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03602DC"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wprowadzenia dokumentu zakupu rozliczającego zaliczkę pracownika. W dokumencie, jako odbiorca musi być wykazany rzeczywisty kontrahent, od którego pochodzi dokument, a rozrachunek ma zostać wygenerowany automatycznie na konto pracownika </w:t>
            </w:r>
          </w:p>
        </w:tc>
      </w:tr>
      <w:tr w:rsidR="00C87D42" w:rsidRPr="007859C1" w14:paraId="4657BAF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1A7718"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różnych typów dokumentów zakupu – usług, środków trwałych, inwestycji, materiałów. </w:t>
            </w:r>
          </w:p>
        </w:tc>
      </w:tr>
      <w:tr w:rsidR="00C87D42" w:rsidRPr="007859C1" w14:paraId="2FBB6F9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ACA179" w14:textId="77777777" w:rsidR="00C87D42" w:rsidRPr="007859C1" w:rsidRDefault="00C87D42" w:rsidP="001E4301">
            <w:pPr>
              <w:jc w:val="left"/>
              <w:rPr>
                <w:rFonts w:cs="Segoe UI Light"/>
                <w:b w:val="0"/>
                <w:bCs w:val="0"/>
              </w:rPr>
            </w:pPr>
            <w:r w:rsidRPr="007859C1">
              <w:rPr>
                <w:rFonts w:cs="Segoe UI Light"/>
                <w:b w:val="0"/>
                <w:bCs w:val="0"/>
              </w:rPr>
              <w:t xml:space="preserve">Mechanizm automatycznej dekretacji dokumentów zakupu z możliwością utworzenia oddzielnych szablonów dla różnych typów dokumentów zakupu </w:t>
            </w:r>
          </w:p>
        </w:tc>
      </w:tr>
      <w:tr w:rsidR="00C87D42" w:rsidRPr="007859C1" w14:paraId="5894207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4B46BB0"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wprowadzenia opisów do pozycji i nagłówka dokumentu zakupu i przeniesienie tych opisów do dekretów księgowych </w:t>
            </w:r>
          </w:p>
        </w:tc>
      </w:tr>
      <w:tr w:rsidR="00C87D42" w:rsidRPr="007859C1" w14:paraId="763486D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5AF6EA5" w14:textId="77777777" w:rsidR="00C87D42" w:rsidRPr="007859C1" w:rsidRDefault="00C87D42" w:rsidP="001E4301">
            <w:pPr>
              <w:jc w:val="left"/>
              <w:rPr>
                <w:rFonts w:cs="Segoe UI Light"/>
                <w:b w:val="0"/>
                <w:bCs w:val="0"/>
              </w:rPr>
            </w:pPr>
            <w:r w:rsidRPr="007859C1">
              <w:rPr>
                <w:rFonts w:cs="Segoe UI Light"/>
                <w:b w:val="0"/>
                <w:bCs w:val="0"/>
              </w:rPr>
              <w:t xml:space="preserve">Określenia sposobu numeracji dokumentów zakupu (określenie postaci symbolu dokumentu zakupu) </w:t>
            </w:r>
          </w:p>
        </w:tc>
      </w:tr>
      <w:tr w:rsidR="00C87D42" w:rsidRPr="007859C1" w14:paraId="564B413E"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tcPr>
          <w:p w14:paraId="5826745F" w14:textId="77777777" w:rsidR="00C87D42" w:rsidRPr="007859C1" w:rsidRDefault="00C87D42" w:rsidP="001E4301">
            <w:pPr>
              <w:jc w:val="left"/>
              <w:rPr>
                <w:rFonts w:cs="Segoe UI Light"/>
                <w:b w:val="0"/>
                <w:bCs w:val="0"/>
              </w:rPr>
            </w:pPr>
            <w:r w:rsidRPr="007859C1">
              <w:rPr>
                <w:rFonts w:cs="Segoe UI Light"/>
                <w:b w:val="0"/>
                <w:bCs w:val="0"/>
              </w:rPr>
              <w:t>Możliwość kontroli powiązania dokumentów między sobą w łańcuchu zakupowym: zapotrzebowanie–zamówienie–dokument dostawy–faktura–faktura korygująca. Kontrola wartościowo–ilościowa pomiędzy dokumentami.</w:t>
            </w:r>
          </w:p>
        </w:tc>
      </w:tr>
      <w:tr w:rsidR="00C87D42" w:rsidRPr="007859C1" w14:paraId="0D6DDD7B"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012D479" w14:textId="77777777" w:rsidR="00C87D42" w:rsidRPr="007859C1" w:rsidRDefault="00C87D42" w:rsidP="001E4301">
            <w:pPr>
              <w:jc w:val="left"/>
              <w:rPr>
                <w:rFonts w:cs="Segoe UI Light"/>
                <w:b w:val="0"/>
                <w:bCs w:val="0"/>
              </w:rPr>
            </w:pPr>
            <w:r w:rsidRPr="007859C1">
              <w:rPr>
                <w:rFonts w:cs="Segoe UI Light"/>
                <w:b w:val="0"/>
                <w:bCs w:val="0"/>
              </w:rPr>
              <w:t>Możliwość generowania dokumentu dostawy na podstawie faktury z kontrolą ilościowo–wartościową. Automatyczne korygowanie dokumentów PZ na podstawie zmian w powiązanej fakturze zakupu.</w:t>
            </w:r>
          </w:p>
        </w:tc>
      </w:tr>
      <w:tr w:rsidR="00C87D42" w:rsidRPr="007859C1" w14:paraId="22468E2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D68203" w14:textId="77777777" w:rsidR="00C87D42" w:rsidRPr="007859C1" w:rsidRDefault="00C87D42" w:rsidP="001E4301">
            <w:pPr>
              <w:jc w:val="left"/>
              <w:rPr>
                <w:rFonts w:cs="Segoe UI Light"/>
                <w:b w:val="0"/>
                <w:bCs w:val="0"/>
              </w:rPr>
            </w:pPr>
            <w:r w:rsidRPr="007859C1">
              <w:rPr>
                <w:rFonts w:cs="Segoe UI Light"/>
                <w:b w:val="0"/>
                <w:bCs w:val="0"/>
              </w:rPr>
              <w:t xml:space="preserve">Prowadzenie dziennika dokumentów sprzedaży </w:t>
            </w:r>
          </w:p>
        </w:tc>
      </w:tr>
      <w:tr w:rsidR="00C87D42" w:rsidRPr="007859C1" w14:paraId="1D42FC6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5BFE1B7" w14:textId="77777777" w:rsidR="00C87D42" w:rsidRPr="007859C1" w:rsidRDefault="00C87D42" w:rsidP="001E4301">
            <w:pPr>
              <w:jc w:val="left"/>
              <w:rPr>
                <w:rFonts w:cs="Segoe UI Light"/>
                <w:b w:val="0"/>
                <w:bCs w:val="0"/>
              </w:rPr>
            </w:pPr>
            <w:r w:rsidRPr="007859C1">
              <w:rPr>
                <w:rFonts w:cs="Segoe UI Light"/>
                <w:b w:val="0"/>
                <w:bCs w:val="0"/>
              </w:rPr>
              <w:t xml:space="preserve">Określenia sposobu numeracji dokumentów sprzedaży (określenie postaci symbolu dokumentu sprzedaży) </w:t>
            </w:r>
          </w:p>
        </w:tc>
      </w:tr>
      <w:tr w:rsidR="00C87D42" w:rsidRPr="007859C1" w14:paraId="3BC5A45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DABE5C" w14:textId="77777777" w:rsidR="00C87D42" w:rsidRPr="007859C1" w:rsidRDefault="00C87D42" w:rsidP="001E4301">
            <w:pPr>
              <w:jc w:val="left"/>
              <w:rPr>
                <w:rFonts w:cs="Segoe UI Light"/>
                <w:b w:val="0"/>
                <w:bCs w:val="0"/>
              </w:rPr>
            </w:pPr>
            <w:r w:rsidRPr="007859C1">
              <w:rPr>
                <w:rFonts w:cs="Segoe UI Light"/>
                <w:b w:val="0"/>
                <w:bCs w:val="0"/>
              </w:rPr>
              <w:t xml:space="preserve">Wprowadzanie dokumentów sprzedaży z możliwością obsługi VAT </w:t>
            </w:r>
          </w:p>
        </w:tc>
      </w:tr>
      <w:tr w:rsidR="00C87D42" w:rsidRPr="007859C1" w14:paraId="5BD29CB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D898D" w14:textId="77777777" w:rsidR="00C87D42" w:rsidRPr="007859C1" w:rsidRDefault="00C87D42" w:rsidP="001E4301">
            <w:pPr>
              <w:jc w:val="left"/>
              <w:rPr>
                <w:rFonts w:cs="Segoe UI Light"/>
                <w:b w:val="0"/>
                <w:bCs w:val="0"/>
              </w:rPr>
            </w:pPr>
            <w:r w:rsidRPr="007859C1">
              <w:rPr>
                <w:rFonts w:cs="Segoe UI Light"/>
                <w:b w:val="0"/>
                <w:bCs w:val="0"/>
              </w:rPr>
              <w:t xml:space="preserve">Wystawianie faktury korygującej </w:t>
            </w:r>
          </w:p>
        </w:tc>
      </w:tr>
      <w:tr w:rsidR="00C87D42" w:rsidRPr="007859C1" w14:paraId="5035ED0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D23487" w14:textId="77777777" w:rsidR="00C87D42" w:rsidRPr="007859C1" w:rsidRDefault="00C87D42" w:rsidP="001E4301">
            <w:pPr>
              <w:jc w:val="left"/>
              <w:rPr>
                <w:rFonts w:cs="Segoe UI Light"/>
                <w:b w:val="0"/>
                <w:bCs w:val="0"/>
              </w:rPr>
            </w:pPr>
            <w:r w:rsidRPr="007859C1">
              <w:rPr>
                <w:rFonts w:cs="Segoe UI Light"/>
                <w:b w:val="0"/>
                <w:bCs w:val="0"/>
              </w:rPr>
              <w:t xml:space="preserve">Możliwość korygowania korekt. </w:t>
            </w:r>
          </w:p>
        </w:tc>
      </w:tr>
      <w:tr w:rsidR="00C87D42" w:rsidRPr="007859C1" w14:paraId="341C759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D39C35" w14:textId="77777777" w:rsidR="00C87D42" w:rsidRPr="007859C1" w:rsidRDefault="00C87D42" w:rsidP="001E4301">
            <w:pPr>
              <w:jc w:val="left"/>
              <w:rPr>
                <w:rFonts w:cs="Segoe UI Light"/>
                <w:b w:val="0"/>
                <w:bCs w:val="0"/>
              </w:rPr>
            </w:pPr>
            <w:r w:rsidRPr="007859C1">
              <w:rPr>
                <w:rFonts w:cs="Segoe UI Light"/>
                <w:b w:val="0"/>
                <w:bCs w:val="0"/>
              </w:rPr>
              <w:t xml:space="preserve">Możliwość zdefiniowania własnych typów dokumentów sprzedaży w celu rozróżnienia rodzaju działalności (, prace zlecone, najem itd.) </w:t>
            </w:r>
          </w:p>
        </w:tc>
      </w:tr>
      <w:tr w:rsidR="00C87D42" w:rsidRPr="007859C1" w14:paraId="798280E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D827FA" w14:textId="77777777" w:rsidR="00C87D42" w:rsidRPr="007859C1" w:rsidRDefault="00C87D42" w:rsidP="001E4301">
            <w:pPr>
              <w:jc w:val="left"/>
              <w:rPr>
                <w:rFonts w:cs="Segoe UI Light"/>
                <w:b w:val="0"/>
                <w:bCs w:val="0"/>
              </w:rPr>
            </w:pPr>
            <w:r w:rsidRPr="007859C1">
              <w:rPr>
                <w:rFonts w:cs="Segoe UI Light"/>
                <w:b w:val="0"/>
                <w:bCs w:val="0"/>
              </w:rPr>
              <w:t xml:space="preserve">Rejestracja i rozliczenie faktur zaliczkowych </w:t>
            </w:r>
          </w:p>
        </w:tc>
      </w:tr>
      <w:tr w:rsidR="00ED5B6A" w:rsidRPr="007859C1" w14:paraId="0708B38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2266BF7" w14:textId="242CCDF7" w:rsidR="00ED5B6A" w:rsidRPr="007859C1" w:rsidRDefault="00ED5B6A" w:rsidP="001E4301">
            <w:pPr>
              <w:jc w:val="left"/>
              <w:rPr>
                <w:rFonts w:cs="Segoe UI Light"/>
                <w:b w:val="0"/>
                <w:bCs w:val="0"/>
              </w:rPr>
            </w:pPr>
            <w:r w:rsidRPr="007859C1">
              <w:rPr>
                <w:rFonts w:cs="Segoe UI Light"/>
                <w:b w:val="0"/>
                <w:bCs w:val="0"/>
              </w:rPr>
              <w:t>Integracja z platformą PEF min. w zakresie importu faktur wystawionych do Zamawiającego.</w:t>
            </w:r>
          </w:p>
        </w:tc>
      </w:tr>
      <w:tr w:rsidR="00ED5B6A" w:rsidRPr="007859C1" w14:paraId="382E8FD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60C7D44" w14:textId="44E22B76" w:rsidR="00ED5B6A" w:rsidRPr="007859C1" w:rsidRDefault="00FA5D90" w:rsidP="001E4301">
            <w:pPr>
              <w:jc w:val="left"/>
              <w:rPr>
                <w:rFonts w:cs="Segoe UI Light"/>
                <w:b w:val="0"/>
                <w:bCs w:val="0"/>
              </w:rPr>
            </w:pPr>
            <w:r w:rsidRPr="007859C1">
              <w:rPr>
                <w:rFonts w:cs="Segoe UI Light"/>
                <w:b w:val="0"/>
                <w:bCs w:val="0"/>
              </w:rPr>
              <w:t>Import faktur zakupowych , min. w formacie EDI</w:t>
            </w:r>
          </w:p>
        </w:tc>
      </w:tr>
      <w:tr w:rsidR="00C87D42" w:rsidRPr="007859C1" w14:paraId="49EB5DE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80B04" w14:textId="77777777" w:rsidR="00C87D42" w:rsidRPr="007859C1" w:rsidRDefault="00C87D42" w:rsidP="001E4301">
            <w:pPr>
              <w:jc w:val="left"/>
              <w:rPr>
                <w:rFonts w:cs="Segoe UI Light"/>
                <w:b w:val="0"/>
                <w:bCs w:val="0"/>
              </w:rPr>
            </w:pPr>
            <w:r w:rsidRPr="007859C1">
              <w:rPr>
                <w:rFonts w:cs="Segoe UI Light"/>
                <w:b w:val="0"/>
                <w:bCs w:val="0"/>
              </w:rPr>
              <w:t xml:space="preserve">Monitorowanie rozrachunków w momencie wystawiania faktury </w:t>
            </w:r>
          </w:p>
        </w:tc>
      </w:tr>
      <w:tr w:rsidR="00C87D42" w:rsidRPr="007859C1" w14:paraId="4537268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7E9C18" w14:textId="77777777" w:rsidR="00C87D42" w:rsidRPr="007859C1" w:rsidRDefault="00C87D42" w:rsidP="001E4301">
            <w:pPr>
              <w:jc w:val="left"/>
              <w:rPr>
                <w:rFonts w:cs="Segoe UI Light"/>
                <w:b w:val="0"/>
                <w:bCs w:val="0"/>
              </w:rPr>
            </w:pPr>
            <w:r w:rsidRPr="007859C1">
              <w:rPr>
                <w:rFonts w:cs="Segoe UI Light"/>
                <w:b w:val="0"/>
                <w:bCs w:val="0"/>
              </w:rPr>
              <w:t xml:space="preserve">Obsługa umów (lub szablonów, zamówień cyklicznych) z odbiorcami w celu automatycznego tworzenia miesięcznych faktur na stałe usługi np. wynajem pomieszczeń </w:t>
            </w:r>
          </w:p>
        </w:tc>
      </w:tr>
      <w:tr w:rsidR="00C87D42" w:rsidRPr="007859C1" w14:paraId="2083F69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CCD7E9" w14:textId="77777777" w:rsidR="00C87D42" w:rsidRPr="007859C1" w:rsidRDefault="00C87D42" w:rsidP="001E4301">
            <w:pPr>
              <w:jc w:val="left"/>
              <w:rPr>
                <w:rFonts w:cs="Segoe UI Light"/>
                <w:b w:val="0"/>
                <w:bCs w:val="0"/>
              </w:rPr>
            </w:pPr>
            <w:r w:rsidRPr="007859C1">
              <w:rPr>
                <w:rFonts w:cs="Segoe UI Light"/>
                <w:b w:val="0"/>
                <w:bCs w:val="0"/>
              </w:rPr>
              <w:t xml:space="preserve">Określenie formy płatności, typu wystawianego dokumentu oraz nabywcy </w:t>
            </w:r>
          </w:p>
        </w:tc>
      </w:tr>
      <w:tr w:rsidR="00C87D42" w:rsidRPr="007859C1" w14:paraId="0F9BD76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96C1F7" w14:textId="77777777" w:rsidR="00C87D42" w:rsidRPr="007859C1" w:rsidRDefault="00C87D42" w:rsidP="001E4301">
            <w:pPr>
              <w:jc w:val="left"/>
              <w:rPr>
                <w:rFonts w:cs="Segoe UI Light"/>
                <w:b w:val="0"/>
                <w:bCs w:val="0"/>
              </w:rPr>
            </w:pPr>
            <w:r w:rsidRPr="007859C1">
              <w:rPr>
                <w:rFonts w:cs="Segoe UI Light"/>
                <w:b w:val="0"/>
                <w:bCs w:val="0"/>
              </w:rPr>
              <w:t xml:space="preserve">Obsługa jednorazowego nabywcy gotówkowego </w:t>
            </w:r>
          </w:p>
        </w:tc>
      </w:tr>
      <w:tr w:rsidR="00C87D42" w:rsidRPr="007859C1" w14:paraId="0538204B"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8A4615D" w14:textId="77777777" w:rsidR="00C87D42" w:rsidRPr="007859C1" w:rsidRDefault="00C87D42" w:rsidP="001E4301">
            <w:pPr>
              <w:jc w:val="left"/>
              <w:rPr>
                <w:rFonts w:cs="Segoe UI Light"/>
                <w:b w:val="0"/>
                <w:bCs w:val="0"/>
              </w:rPr>
            </w:pPr>
            <w:r w:rsidRPr="007859C1">
              <w:rPr>
                <w:rFonts w:cs="Segoe UI Light"/>
                <w:b w:val="0"/>
                <w:bCs w:val="0"/>
              </w:rPr>
              <w:t xml:space="preserve">Dostęp do katalogu kontrahentów i pracowników zapisanych w systemie </w:t>
            </w:r>
          </w:p>
        </w:tc>
      </w:tr>
      <w:tr w:rsidR="00C87D42" w:rsidRPr="007859C1" w14:paraId="66491C1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B7D77" w14:textId="77777777" w:rsidR="00C87D42" w:rsidRPr="007859C1" w:rsidRDefault="00C87D42" w:rsidP="001E4301">
            <w:pPr>
              <w:jc w:val="left"/>
              <w:rPr>
                <w:rFonts w:cs="Segoe UI Light"/>
                <w:b w:val="0"/>
                <w:bCs w:val="0"/>
              </w:rPr>
            </w:pPr>
            <w:r w:rsidRPr="007859C1">
              <w:rPr>
                <w:rFonts w:cs="Segoe UI Light"/>
                <w:b w:val="0"/>
                <w:bCs w:val="0"/>
              </w:rPr>
              <w:t xml:space="preserve">Określenie rozdziału stosunku wpływów ze sprzedaży na ośrodki powstawania kosztów </w:t>
            </w:r>
          </w:p>
        </w:tc>
      </w:tr>
      <w:tr w:rsidR="00C87D42" w:rsidRPr="007859C1" w14:paraId="2E46131B"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C8753B" w14:textId="77777777" w:rsidR="00C87D42" w:rsidRPr="007859C1" w:rsidRDefault="00C87D42" w:rsidP="001E4301">
            <w:pPr>
              <w:jc w:val="left"/>
              <w:rPr>
                <w:rFonts w:cs="Segoe UI Light"/>
                <w:b w:val="0"/>
                <w:bCs w:val="0"/>
              </w:rPr>
            </w:pPr>
            <w:r w:rsidRPr="007859C1">
              <w:rPr>
                <w:rFonts w:cs="Segoe UI Light"/>
                <w:b w:val="0"/>
                <w:bCs w:val="0"/>
              </w:rPr>
              <w:t xml:space="preserve">Możliwość prowadzenia sprzedaży za granicę (wewnątrz Unii Europejskiej i poza obszar wspólnotowy) z uwzględnieniem wymogów dla dokumentu potwierdzającego taką sprzedaż. </w:t>
            </w:r>
          </w:p>
        </w:tc>
      </w:tr>
      <w:tr w:rsidR="00C87D42" w:rsidRPr="007859C1" w14:paraId="2BDDA15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7AEE6" w14:textId="77777777" w:rsidR="00C87D42" w:rsidRPr="007859C1" w:rsidRDefault="00C87D42" w:rsidP="001E4301">
            <w:pPr>
              <w:jc w:val="left"/>
              <w:rPr>
                <w:rFonts w:cs="Segoe UI Light"/>
                <w:b w:val="0"/>
                <w:bCs w:val="0"/>
              </w:rPr>
            </w:pPr>
            <w:r w:rsidRPr="007859C1">
              <w:rPr>
                <w:rFonts w:cs="Segoe UI Light"/>
                <w:b w:val="0"/>
                <w:bCs w:val="0"/>
              </w:rPr>
              <w:t xml:space="preserve">Mechanizm automatycznej dekretacji dokumentów sprzedaży z możliwością utworzenia oddzielnych szablonów dla różnych typów dokumentów zakupu </w:t>
            </w:r>
          </w:p>
        </w:tc>
      </w:tr>
      <w:tr w:rsidR="00C87D42" w:rsidRPr="007859C1" w14:paraId="5C3F8A5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082929D"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Wystawianie dokumentów handlowych magazynowych z automatycznym generowaniem dokumentów wydania WZ. </w:t>
            </w:r>
          </w:p>
        </w:tc>
      </w:tr>
      <w:tr w:rsidR="00C87D42" w:rsidRPr="007859C1" w14:paraId="1E2F70B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AB2ECF" w14:textId="77777777" w:rsidR="00C87D42" w:rsidRPr="007859C1" w:rsidRDefault="00C87D42" w:rsidP="001E4301">
            <w:pPr>
              <w:jc w:val="left"/>
              <w:rPr>
                <w:rFonts w:cs="Segoe UI Light"/>
                <w:b w:val="0"/>
                <w:bCs w:val="0"/>
              </w:rPr>
            </w:pPr>
            <w:r w:rsidRPr="007859C1">
              <w:rPr>
                <w:rFonts w:cs="Segoe UI Light"/>
                <w:b w:val="0"/>
                <w:bCs w:val="0"/>
              </w:rPr>
              <w:t xml:space="preserve">Możliwość automatycznej generacji faktur na podstawie dokumentów wydania WZ lub zamówień od odbiorców </w:t>
            </w:r>
          </w:p>
        </w:tc>
      </w:tr>
      <w:tr w:rsidR="00C87D42" w:rsidRPr="007859C1" w14:paraId="234856C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35108" w14:textId="77777777" w:rsidR="00C87D42" w:rsidRPr="007859C1" w:rsidRDefault="00C87D42" w:rsidP="001E4301">
            <w:pPr>
              <w:jc w:val="left"/>
              <w:rPr>
                <w:rFonts w:cs="Segoe UI Light"/>
                <w:b w:val="0"/>
                <w:bCs w:val="0"/>
              </w:rPr>
            </w:pPr>
            <w:r w:rsidRPr="007859C1">
              <w:rPr>
                <w:rFonts w:cs="Segoe UI Light"/>
                <w:b w:val="0"/>
                <w:bCs w:val="0"/>
              </w:rPr>
              <w:t xml:space="preserve">Możliwość ręcznej modyfikacji cen w momencie wystawiana dokumentów sprzedaży. </w:t>
            </w:r>
          </w:p>
        </w:tc>
      </w:tr>
      <w:tr w:rsidR="00C87D42" w:rsidRPr="007859C1" w14:paraId="71ABFBE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350275" w14:textId="77777777" w:rsidR="00C87D42" w:rsidRPr="007859C1" w:rsidRDefault="00C87D42" w:rsidP="001E4301">
            <w:pPr>
              <w:jc w:val="left"/>
              <w:rPr>
                <w:rFonts w:cs="Segoe UI Light"/>
                <w:b w:val="0"/>
                <w:bCs w:val="0"/>
              </w:rPr>
            </w:pPr>
            <w:r w:rsidRPr="007859C1">
              <w:rPr>
                <w:rFonts w:cs="Segoe UI Light"/>
                <w:b w:val="0"/>
                <w:bCs w:val="0"/>
              </w:rPr>
              <w:t xml:space="preserve">Ewidencja VAT sprzedaży, tworzenie rejestru VAT. </w:t>
            </w:r>
          </w:p>
        </w:tc>
      </w:tr>
      <w:tr w:rsidR="00C87D42" w:rsidRPr="007859C1" w14:paraId="7F72AB6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EB85A3" w14:textId="77777777" w:rsidR="00C87D42" w:rsidRPr="007859C1" w:rsidRDefault="00C87D42" w:rsidP="001E4301">
            <w:pPr>
              <w:jc w:val="left"/>
              <w:rPr>
                <w:rFonts w:cs="Segoe UI Light"/>
                <w:b w:val="0"/>
                <w:bCs w:val="0"/>
              </w:rPr>
            </w:pPr>
            <w:r w:rsidRPr="007859C1">
              <w:rPr>
                <w:rFonts w:cs="Segoe UI Light"/>
                <w:b w:val="0"/>
                <w:bCs w:val="0"/>
              </w:rPr>
              <w:t xml:space="preserve">Możliwość wystawienia dokumentu sprzedaży, gdzie pozycjami będą towary/materiały z magazynu i usługi. Automatyczna dekretacja takiego dokumentu </w:t>
            </w:r>
          </w:p>
        </w:tc>
      </w:tr>
      <w:tr w:rsidR="00C87D42" w:rsidRPr="007859C1" w14:paraId="5C7BDD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25C177" w14:textId="77777777" w:rsidR="00C87D42" w:rsidRPr="007859C1" w:rsidRDefault="00C87D42" w:rsidP="001E4301">
            <w:pPr>
              <w:jc w:val="left"/>
              <w:rPr>
                <w:rFonts w:cs="Segoe UI Light"/>
                <w:b w:val="0"/>
                <w:bCs w:val="0"/>
              </w:rPr>
            </w:pPr>
            <w:r w:rsidRPr="007859C1">
              <w:rPr>
                <w:rFonts w:cs="Segoe UI Light"/>
                <w:b w:val="0"/>
                <w:bCs w:val="0"/>
              </w:rPr>
              <w:t xml:space="preserve">Możliwość sporządzania zestawień i rejestrów ułatwiających analizę sprzedaży. </w:t>
            </w:r>
          </w:p>
        </w:tc>
      </w:tr>
      <w:tr w:rsidR="00C87D42" w:rsidRPr="007859C1" w14:paraId="407EBB4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6F14207" w14:textId="77777777" w:rsidR="00C87D42" w:rsidRPr="007859C1" w:rsidRDefault="00C87D42" w:rsidP="001E4301">
            <w:pPr>
              <w:jc w:val="left"/>
              <w:rPr>
                <w:rFonts w:cs="Segoe UI Light"/>
                <w:b w:val="0"/>
                <w:bCs w:val="0"/>
              </w:rPr>
            </w:pPr>
            <w:r w:rsidRPr="007859C1">
              <w:rPr>
                <w:rFonts w:cs="Segoe UI Light"/>
                <w:b w:val="0"/>
                <w:bCs w:val="0"/>
              </w:rPr>
              <w:t xml:space="preserve">Możliwość podpięcia do dokumentów danych multimedialnych np. tekst umowy, zdjęcie inwestycji, zeskanowanie faktury itp. </w:t>
            </w:r>
          </w:p>
        </w:tc>
      </w:tr>
      <w:tr w:rsidR="00C87D42" w:rsidRPr="007859C1" w14:paraId="3E1253F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E4014A" w14:textId="77777777" w:rsidR="00C87D42" w:rsidRPr="007859C1" w:rsidRDefault="00C87D42" w:rsidP="001E4301">
            <w:pPr>
              <w:jc w:val="left"/>
              <w:rPr>
                <w:rFonts w:cs="Segoe UI Light"/>
                <w:b w:val="0"/>
                <w:bCs w:val="0"/>
              </w:rPr>
            </w:pPr>
            <w:r w:rsidRPr="007859C1">
              <w:rPr>
                <w:rFonts w:cs="Segoe UI Light"/>
                <w:b w:val="0"/>
                <w:bCs w:val="0"/>
              </w:rPr>
              <w:t xml:space="preserve">Współpracy z drukarkami fiskalnymi </w:t>
            </w:r>
          </w:p>
        </w:tc>
      </w:tr>
      <w:tr w:rsidR="00C87D42" w:rsidRPr="007859C1" w14:paraId="70707D0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B1925" w14:textId="77777777" w:rsidR="00C87D42" w:rsidRPr="007859C1" w:rsidRDefault="00C87D42" w:rsidP="001E4301">
            <w:pPr>
              <w:jc w:val="left"/>
              <w:rPr>
                <w:rFonts w:cs="Segoe UI Light"/>
                <w:b w:val="0"/>
                <w:bCs w:val="0"/>
              </w:rPr>
            </w:pPr>
            <w:r w:rsidRPr="007859C1">
              <w:rPr>
                <w:rFonts w:cs="Segoe UI Light"/>
                <w:b w:val="0"/>
                <w:bCs w:val="0"/>
              </w:rPr>
              <w:t xml:space="preserve">Możliwość określenia uprawnień do grupy dokumentów sprzedaży dla konkretnych użytkowników systemu </w:t>
            </w:r>
          </w:p>
        </w:tc>
      </w:tr>
      <w:tr w:rsidR="00C87D42" w:rsidRPr="007859C1" w14:paraId="0B4A566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7A490C" w14:textId="77777777" w:rsidR="00C87D42" w:rsidRPr="007859C1" w:rsidRDefault="00C87D42" w:rsidP="001E4301">
            <w:pPr>
              <w:jc w:val="left"/>
              <w:rPr>
                <w:rFonts w:cs="Segoe UI Light"/>
                <w:b w:val="0"/>
                <w:bCs w:val="0"/>
              </w:rPr>
            </w:pPr>
            <w:r w:rsidRPr="007859C1">
              <w:rPr>
                <w:rFonts w:cs="Segoe UI Light"/>
                <w:b w:val="0"/>
                <w:bCs w:val="0"/>
              </w:rPr>
              <w:t>Obsługa sprzedaży usług i towarów:</w:t>
            </w:r>
          </w:p>
          <w:p w14:paraId="3C51056F" w14:textId="77777777" w:rsidR="00C87D42" w:rsidRPr="007859C1" w:rsidRDefault="00C87D42" w:rsidP="007D3C16">
            <w:pPr>
              <w:pStyle w:val="Akapitzlist"/>
              <w:numPr>
                <w:ilvl w:val="0"/>
                <w:numId w:val="71"/>
              </w:numPr>
              <w:spacing w:before="120" w:after="120"/>
              <w:contextualSpacing w:val="0"/>
              <w:jc w:val="left"/>
              <w:rPr>
                <w:rFonts w:cs="Segoe UI Light"/>
                <w:b w:val="0"/>
                <w:bCs w:val="0"/>
              </w:rPr>
            </w:pPr>
            <w:r w:rsidRPr="007859C1">
              <w:rPr>
                <w:rFonts w:cs="Segoe UI Light"/>
                <w:b w:val="0"/>
                <w:bCs w:val="0"/>
              </w:rPr>
              <w:t>prowadzenie katalogów (cenników) sprzedawanych składników: usług, materiałów, środków trwałych</w:t>
            </w:r>
          </w:p>
        </w:tc>
      </w:tr>
      <w:tr w:rsidR="00C87D42" w:rsidRPr="007859C1" w14:paraId="6E4E056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E0A606" w14:textId="77777777" w:rsidR="00C87D42" w:rsidRPr="007859C1" w:rsidRDefault="00C87D42" w:rsidP="007D3C16">
            <w:pPr>
              <w:pStyle w:val="Akapitzlist"/>
              <w:numPr>
                <w:ilvl w:val="0"/>
                <w:numId w:val="71"/>
              </w:numPr>
              <w:spacing w:before="120" w:after="120"/>
              <w:contextualSpacing w:val="0"/>
              <w:jc w:val="left"/>
              <w:rPr>
                <w:rFonts w:cs="Segoe UI Light"/>
                <w:b w:val="0"/>
                <w:bCs w:val="0"/>
              </w:rPr>
            </w:pPr>
            <w:r w:rsidRPr="007859C1">
              <w:rPr>
                <w:rFonts w:cs="Segoe UI Light"/>
                <w:b w:val="0"/>
                <w:bCs w:val="0"/>
              </w:rPr>
              <w:t xml:space="preserve">prowadzenie dziennika dokumentów sprzedaży </w:t>
            </w:r>
          </w:p>
        </w:tc>
      </w:tr>
      <w:tr w:rsidR="00C87D42" w:rsidRPr="007859C1" w14:paraId="44D76E3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814240" w14:textId="77777777" w:rsidR="00C87D42" w:rsidRPr="007859C1" w:rsidRDefault="00C87D42" w:rsidP="007D3C16">
            <w:pPr>
              <w:pStyle w:val="Akapitzlist"/>
              <w:numPr>
                <w:ilvl w:val="0"/>
                <w:numId w:val="71"/>
              </w:numPr>
              <w:spacing w:before="120" w:after="120"/>
              <w:contextualSpacing w:val="0"/>
              <w:jc w:val="left"/>
              <w:rPr>
                <w:rFonts w:cs="Segoe UI Light"/>
                <w:b w:val="0"/>
                <w:bCs w:val="0"/>
              </w:rPr>
            </w:pPr>
            <w:r w:rsidRPr="007859C1">
              <w:rPr>
                <w:rFonts w:cs="Segoe UI Light"/>
                <w:b w:val="0"/>
                <w:bCs w:val="0"/>
              </w:rPr>
              <w:t xml:space="preserve">określenia sposobu numeracji dokumentów sprzedaży (określenie postaci symbolu dokumentu sprzedaży) </w:t>
            </w:r>
          </w:p>
        </w:tc>
      </w:tr>
      <w:tr w:rsidR="00C87D42" w:rsidRPr="007859C1" w14:paraId="5DBDFC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7ACDD99" w14:textId="77777777" w:rsidR="00C87D42" w:rsidRPr="007859C1" w:rsidRDefault="00C87D42" w:rsidP="007D3C16">
            <w:pPr>
              <w:pStyle w:val="Akapitzlist"/>
              <w:numPr>
                <w:ilvl w:val="0"/>
                <w:numId w:val="71"/>
              </w:numPr>
              <w:spacing w:before="120" w:after="120"/>
              <w:contextualSpacing w:val="0"/>
              <w:jc w:val="left"/>
              <w:rPr>
                <w:rFonts w:cs="Segoe UI Light"/>
                <w:b w:val="0"/>
                <w:bCs w:val="0"/>
              </w:rPr>
            </w:pPr>
            <w:r w:rsidRPr="007859C1">
              <w:rPr>
                <w:rFonts w:cs="Segoe UI Light"/>
                <w:b w:val="0"/>
                <w:bCs w:val="0"/>
              </w:rPr>
              <w:t xml:space="preserve">możliwość sprzedaży usług wyliczanych od cen netto lub brutto </w:t>
            </w:r>
          </w:p>
        </w:tc>
      </w:tr>
      <w:tr w:rsidR="00C87D42" w:rsidRPr="007859C1" w14:paraId="2D0C52F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867390"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w systemie wskaźnika odliczenia VAT w danym roku </w:t>
            </w:r>
          </w:p>
        </w:tc>
      </w:tr>
      <w:tr w:rsidR="00C87D42" w:rsidRPr="007859C1" w14:paraId="1439B3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CD7F75E"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w systemie wskaźnika odliczenia VAT dla danego projektu </w:t>
            </w:r>
          </w:p>
        </w:tc>
      </w:tr>
      <w:tr w:rsidR="00C87D42" w:rsidRPr="007859C1" w14:paraId="7F1D396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BA6E11" w14:textId="77777777" w:rsidR="00C87D42" w:rsidRPr="007859C1" w:rsidRDefault="00C87D42" w:rsidP="001E4301">
            <w:pPr>
              <w:jc w:val="left"/>
              <w:rPr>
                <w:rFonts w:cs="Segoe UI Light"/>
                <w:b w:val="0"/>
                <w:bCs w:val="0"/>
              </w:rPr>
            </w:pPr>
            <w:r w:rsidRPr="007859C1">
              <w:rPr>
                <w:rFonts w:cs="Segoe UI Light"/>
                <w:b w:val="0"/>
                <w:bCs w:val="0"/>
              </w:rPr>
              <w:t xml:space="preserve">obsługa szczególnych momentów powstawania obowiązku podatkowego VAT </w:t>
            </w:r>
          </w:p>
        </w:tc>
      </w:tr>
      <w:tr w:rsidR="00C87D42" w:rsidRPr="007859C1" w14:paraId="08B9A68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2FD2E0" w14:textId="77777777" w:rsidR="00C87D42" w:rsidRPr="007859C1" w:rsidRDefault="00C87D42" w:rsidP="001E4301">
            <w:pPr>
              <w:jc w:val="left"/>
              <w:rPr>
                <w:rFonts w:cs="Segoe UI Light"/>
                <w:b w:val="0"/>
                <w:bCs w:val="0"/>
              </w:rPr>
            </w:pPr>
            <w:r w:rsidRPr="007859C1">
              <w:rPr>
                <w:rFonts w:cs="Segoe UI Light"/>
                <w:b w:val="0"/>
                <w:bCs w:val="0"/>
              </w:rPr>
              <w:t xml:space="preserve">określenie formy płatności, typu wystawianego dokumentu oraz nabywcy </w:t>
            </w:r>
          </w:p>
        </w:tc>
      </w:tr>
      <w:tr w:rsidR="00C87D42" w:rsidRPr="007859C1" w14:paraId="238D5D7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66A00" w14:textId="77777777" w:rsidR="00C87D42" w:rsidRPr="007859C1" w:rsidRDefault="00C87D42" w:rsidP="001E4301">
            <w:pPr>
              <w:jc w:val="left"/>
              <w:rPr>
                <w:rFonts w:cs="Segoe UI Light"/>
                <w:b w:val="0"/>
                <w:bCs w:val="0"/>
              </w:rPr>
            </w:pPr>
            <w:r w:rsidRPr="007859C1">
              <w:rPr>
                <w:rFonts w:cs="Segoe UI Light"/>
                <w:b w:val="0"/>
                <w:bCs w:val="0"/>
              </w:rPr>
              <w:t xml:space="preserve">wykorzystanie katalogu kontrahentów i pracowników zintegrowanego z modułem FK </w:t>
            </w:r>
          </w:p>
        </w:tc>
      </w:tr>
      <w:tr w:rsidR="00C87D42" w:rsidRPr="007859C1" w14:paraId="4F157D4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4855F0" w14:textId="77777777" w:rsidR="00C87D42" w:rsidRPr="007859C1" w:rsidRDefault="00C87D42" w:rsidP="001E4301">
            <w:pPr>
              <w:jc w:val="left"/>
              <w:rPr>
                <w:rFonts w:cs="Segoe UI Light"/>
                <w:b w:val="0"/>
                <w:bCs w:val="0"/>
              </w:rPr>
            </w:pPr>
            <w:r w:rsidRPr="007859C1">
              <w:rPr>
                <w:rFonts w:cs="Segoe UI Light"/>
                <w:b w:val="0"/>
                <w:bCs w:val="0"/>
              </w:rPr>
              <w:t xml:space="preserve">obsługa jednorazowego nabywcy gotówkowego </w:t>
            </w:r>
          </w:p>
        </w:tc>
      </w:tr>
      <w:tr w:rsidR="00C87D42" w:rsidRPr="007859C1" w14:paraId="26E257C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73E344" w14:textId="77777777" w:rsidR="00C87D42" w:rsidRPr="007859C1" w:rsidRDefault="00C87D42" w:rsidP="001E4301">
            <w:pPr>
              <w:jc w:val="left"/>
              <w:rPr>
                <w:rFonts w:cs="Segoe UI Light"/>
                <w:b w:val="0"/>
                <w:bCs w:val="0"/>
              </w:rPr>
            </w:pPr>
            <w:r w:rsidRPr="007859C1">
              <w:rPr>
                <w:rFonts w:cs="Segoe UI Light"/>
                <w:b w:val="0"/>
                <w:bCs w:val="0"/>
              </w:rPr>
              <w:t>określenie rozdziału stosunku wpływów ze sprzedaży na ośrodki powstawania kosztów, centra zysków.</w:t>
            </w:r>
          </w:p>
        </w:tc>
      </w:tr>
      <w:tr w:rsidR="00C87D42" w:rsidRPr="007859C1" w14:paraId="05D07CE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4F6B34" w14:textId="77777777" w:rsidR="00C87D42" w:rsidRPr="007859C1" w:rsidRDefault="00C87D42" w:rsidP="001E4301">
            <w:pPr>
              <w:jc w:val="left"/>
              <w:rPr>
                <w:rFonts w:cs="Segoe UI Light"/>
                <w:b w:val="0"/>
                <w:bCs w:val="0"/>
              </w:rPr>
            </w:pPr>
            <w:r w:rsidRPr="007859C1">
              <w:rPr>
                <w:rFonts w:cs="Segoe UI Light"/>
                <w:b w:val="0"/>
                <w:bCs w:val="0"/>
              </w:rPr>
              <w:t xml:space="preserve">wydruk dokumentu sprzedaży zgodnie z określonym typem wystawianego dokumentu </w:t>
            </w:r>
          </w:p>
        </w:tc>
      </w:tr>
      <w:tr w:rsidR="00C87D42" w:rsidRPr="007859C1" w14:paraId="144A65A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54DA60" w14:textId="77777777" w:rsidR="00C87D42" w:rsidRPr="007859C1" w:rsidRDefault="00C87D42" w:rsidP="001E4301">
            <w:pPr>
              <w:jc w:val="left"/>
              <w:rPr>
                <w:rFonts w:cs="Segoe UI Light"/>
                <w:b w:val="0"/>
                <w:bCs w:val="0"/>
              </w:rPr>
            </w:pPr>
            <w:r w:rsidRPr="007859C1">
              <w:rPr>
                <w:rFonts w:cs="Segoe UI Light"/>
                <w:b w:val="0"/>
                <w:bCs w:val="0"/>
              </w:rPr>
              <w:t xml:space="preserve">współpracy z drukarkami fiskalnymi </w:t>
            </w:r>
          </w:p>
        </w:tc>
      </w:tr>
      <w:tr w:rsidR="00C87D42" w:rsidRPr="007859C1" w14:paraId="464388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52A63CE" w14:textId="77777777" w:rsidR="00C87D42" w:rsidRPr="007859C1" w:rsidRDefault="00C87D42" w:rsidP="001E4301">
            <w:pPr>
              <w:jc w:val="left"/>
              <w:rPr>
                <w:rFonts w:cs="Segoe UI Light"/>
                <w:b w:val="0"/>
                <w:bCs w:val="0"/>
              </w:rPr>
            </w:pPr>
            <w:r w:rsidRPr="007859C1">
              <w:rPr>
                <w:rFonts w:cs="Segoe UI Light"/>
                <w:b w:val="0"/>
                <w:bCs w:val="0"/>
              </w:rPr>
              <w:t xml:space="preserve">Automatyczne księgowanie dokumentów sprzedaży w księdze głównej </w:t>
            </w:r>
          </w:p>
        </w:tc>
      </w:tr>
      <w:tr w:rsidR="00C87D42" w:rsidRPr="007859C1" w14:paraId="5BFE877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7E374A4" w14:textId="77777777" w:rsidR="00C87D42" w:rsidRPr="007859C1" w:rsidRDefault="00C87D42" w:rsidP="001E4301">
            <w:pPr>
              <w:jc w:val="left"/>
              <w:rPr>
                <w:rFonts w:cs="Segoe UI Light"/>
                <w:b w:val="0"/>
                <w:bCs w:val="0"/>
              </w:rPr>
            </w:pPr>
            <w:r w:rsidRPr="007859C1">
              <w:rPr>
                <w:rFonts w:cs="Segoe UI Light"/>
                <w:b w:val="0"/>
                <w:bCs w:val="0"/>
              </w:rPr>
              <w:t xml:space="preserve">wydruk wymaganych zestawień na podstawie dokumentów sprzedaży </w:t>
            </w:r>
          </w:p>
        </w:tc>
      </w:tr>
      <w:tr w:rsidR="00C87D42" w:rsidRPr="007859C1" w14:paraId="4D50B56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9F38BE" w14:textId="77777777" w:rsidR="00C87D42" w:rsidRPr="007859C1" w:rsidRDefault="00C87D42" w:rsidP="001E4301">
            <w:pPr>
              <w:jc w:val="left"/>
              <w:rPr>
                <w:rFonts w:cs="Segoe UI Light"/>
                <w:b w:val="0"/>
                <w:bCs w:val="0"/>
              </w:rPr>
            </w:pPr>
            <w:r w:rsidRPr="007859C1">
              <w:rPr>
                <w:rFonts w:cs="Segoe UI Light"/>
                <w:b w:val="0"/>
                <w:bCs w:val="0"/>
              </w:rPr>
              <w:t xml:space="preserve">rejestru sprzedaży, z możliwością wprowadzenia faktur zaliczkowych i ich rozliczania </w:t>
            </w:r>
          </w:p>
        </w:tc>
      </w:tr>
      <w:tr w:rsidR="00C87D42" w:rsidRPr="007859C1" w14:paraId="20FB2FF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4CFFB9" w14:textId="77777777" w:rsidR="00C87D42" w:rsidRPr="007859C1" w:rsidRDefault="00C87D42" w:rsidP="001E4301">
            <w:pPr>
              <w:jc w:val="left"/>
              <w:rPr>
                <w:rFonts w:cs="Segoe UI Light"/>
                <w:b w:val="0"/>
                <w:bCs w:val="0"/>
              </w:rPr>
            </w:pPr>
            <w:r w:rsidRPr="007859C1">
              <w:rPr>
                <w:rFonts w:cs="Segoe UI Light"/>
                <w:b w:val="0"/>
                <w:bCs w:val="0"/>
              </w:rPr>
              <w:t xml:space="preserve">obsługa sprzedaży z automatycznym rozksięgowaniem wpływów ze sprzedaży na ośrodki powstawania kosztów </w:t>
            </w:r>
          </w:p>
        </w:tc>
      </w:tr>
      <w:tr w:rsidR="00C87D42" w:rsidRPr="007859C1" w14:paraId="5CA557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F6C6681" w14:textId="77777777" w:rsidR="00C87D42" w:rsidRPr="007859C1" w:rsidRDefault="00C87D42" w:rsidP="001E4301">
            <w:pPr>
              <w:jc w:val="left"/>
              <w:rPr>
                <w:rFonts w:cs="Segoe UI Light"/>
                <w:b w:val="0"/>
                <w:bCs w:val="0"/>
              </w:rPr>
            </w:pPr>
            <w:r w:rsidRPr="007859C1">
              <w:rPr>
                <w:rFonts w:cs="Segoe UI Light"/>
                <w:b w:val="0"/>
                <w:bCs w:val="0"/>
              </w:rPr>
              <w:t xml:space="preserve">możliwość obsługi wielu stanowisk kasowych zintegrowanych z kasą główną </w:t>
            </w:r>
          </w:p>
        </w:tc>
      </w:tr>
      <w:tr w:rsidR="00C87D42" w:rsidRPr="007859C1" w14:paraId="6EC61D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0D4969"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automatyczne tworzenie dokumentów kasowych KP i KW po zaakceptowaniu dokumentu sprzedaży/paragonu </w:t>
            </w:r>
          </w:p>
        </w:tc>
      </w:tr>
      <w:tr w:rsidR="00C87D42" w:rsidRPr="007859C1" w14:paraId="32F042F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16AA2B1" w14:textId="77777777" w:rsidR="00C87D42" w:rsidRPr="007859C1" w:rsidRDefault="00C87D42" w:rsidP="001E4301">
            <w:pPr>
              <w:jc w:val="left"/>
              <w:rPr>
                <w:rFonts w:cs="Segoe UI Light"/>
                <w:b w:val="0"/>
                <w:bCs w:val="0"/>
              </w:rPr>
            </w:pPr>
            <w:r w:rsidRPr="007859C1">
              <w:rPr>
                <w:rFonts w:cs="Segoe UI Light"/>
                <w:b w:val="0"/>
                <w:bCs w:val="0"/>
              </w:rPr>
              <w:t xml:space="preserve">obsługa not księgowych obciążeniowych i uznaniowych </w:t>
            </w:r>
          </w:p>
        </w:tc>
      </w:tr>
      <w:tr w:rsidR="00C87D42" w:rsidRPr="007859C1" w14:paraId="18AF96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46797D" w14:textId="77777777" w:rsidR="00C87D42" w:rsidRPr="007859C1" w:rsidRDefault="00C87D42" w:rsidP="001E4301">
            <w:pPr>
              <w:jc w:val="left"/>
              <w:rPr>
                <w:rFonts w:cs="Segoe UI Light"/>
                <w:b w:val="0"/>
                <w:bCs w:val="0"/>
              </w:rPr>
            </w:pPr>
            <w:r w:rsidRPr="007859C1">
              <w:rPr>
                <w:rFonts w:cs="Segoe UI Light"/>
                <w:b w:val="0"/>
                <w:bCs w:val="0"/>
              </w:rPr>
              <w:t xml:space="preserve">obsługa sprzedaży i VAT dotyczących usług za poprzedni miesiąc </w:t>
            </w:r>
          </w:p>
        </w:tc>
      </w:tr>
      <w:tr w:rsidR="00C87D42" w:rsidRPr="007859C1" w14:paraId="227B87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23763B" w14:textId="77777777" w:rsidR="00C87D42" w:rsidRPr="007859C1" w:rsidRDefault="00C87D42" w:rsidP="001E4301">
            <w:pPr>
              <w:jc w:val="left"/>
              <w:rPr>
                <w:rFonts w:cs="Segoe UI Light"/>
                <w:b w:val="0"/>
                <w:bCs w:val="0"/>
              </w:rPr>
            </w:pPr>
            <w:r w:rsidRPr="007859C1">
              <w:rPr>
                <w:rFonts w:cs="Segoe UI Light"/>
                <w:b w:val="0"/>
                <w:bCs w:val="0"/>
              </w:rPr>
              <w:t xml:space="preserve">mechanizm ułatwiający (np. kreator) wprowadzanie zmian stawek podatku VAT w całym systemie </w:t>
            </w:r>
          </w:p>
        </w:tc>
      </w:tr>
      <w:tr w:rsidR="00C87D42" w:rsidRPr="007859C1" w14:paraId="74CA87F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0F0F4A" w14:textId="77777777" w:rsidR="00C87D42" w:rsidRPr="007859C1" w:rsidRDefault="00C87D42" w:rsidP="001E4301">
            <w:pPr>
              <w:jc w:val="left"/>
              <w:rPr>
                <w:rFonts w:cs="Segoe UI Light"/>
                <w:b w:val="0"/>
                <w:bCs w:val="0"/>
              </w:rPr>
            </w:pPr>
            <w:r w:rsidRPr="007859C1">
              <w:rPr>
                <w:rFonts w:cs="Segoe UI Light"/>
                <w:b w:val="0"/>
                <w:bCs w:val="0"/>
              </w:rPr>
              <w:t xml:space="preserve">możliwość określenia uprawnień do grupy dokumentów sprzedaży dla konkretnych użytkowników systemu </w:t>
            </w:r>
          </w:p>
        </w:tc>
      </w:tr>
      <w:tr w:rsidR="00C87D42" w:rsidRPr="007859C1" w14:paraId="758681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CFC35D" w14:textId="77777777" w:rsidR="00C87D42" w:rsidRPr="007859C1" w:rsidRDefault="00C87D42" w:rsidP="001E4301">
            <w:pPr>
              <w:jc w:val="left"/>
              <w:rPr>
                <w:rFonts w:cs="Segoe UI Light"/>
                <w:b w:val="0"/>
                <w:bCs w:val="0"/>
              </w:rPr>
            </w:pPr>
            <w:r w:rsidRPr="007859C1">
              <w:rPr>
                <w:rFonts w:cs="Segoe UI Light"/>
                <w:b w:val="0"/>
                <w:bCs w:val="0"/>
              </w:rPr>
              <w:t xml:space="preserve">Możliwość dodawania cech kontrahentom (np. ocena, grupa towarowa) </w:t>
            </w:r>
          </w:p>
        </w:tc>
      </w:tr>
    </w:tbl>
    <w:p w14:paraId="4415A21D" w14:textId="77777777" w:rsidR="00C87D42" w:rsidRPr="007859C1" w:rsidRDefault="00C87D42" w:rsidP="00C87D42">
      <w:pPr>
        <w:spacing w:after="0"/>
        <w:ind w:left="-24"/>
        <w:rPr>
          <w:rFonts w:cs="Segoe UI Light"/>
        </w:rPr>
      </w:pPr>
    </w:p>
    <w:p w14:paraId="0CF91093" w14:textId="77777777" w:rsidR="00C87D42" w:rsidRPr="007859C1" w:rsidRDefault="00C87D42" w:rsidP="00C87D42">
      <w:pPr>
        <w:spacing w:after="0"/>
        <w:ind w:left="-24"/>
        <w:rPr>
          <w:rFonts w:cs="Segoe UI Light"/>
        </w:rPr>
      </w:pPr>
    </w:p>
    <w:p w14:paraId="49FD894E" w14:textId="77777777" w:rsidR="00C87D42" w:rsidRPr="007859C1"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C87D42" w:rsidRPr="007859C1" w14:paraId="148704D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1E894E21" w14:textId="77777777" w:rsidR="00C87D42" w:rsidRPr="007859C1" w:rsidRDefault="00C87D42" w:rsidP="001E4301">
            <w:pPr>
              <w:jc w:val="center"/>
              <w:rPr>
                <w:rFonts w:cs="Segoe UI Light"/>
                <w:b w:val="0"/>
                <w:bCs w:val="0"/>
                <w:color w:val="auto"/>
              </w:rPr>
            </w:pPr>
            <w:r w:rsidRPr="007859C1">
              <w:rPr>
                <w:rFonts w:cs="Segoe UI Light"/>
                <w:b w:val="0"/>
                <w:bCs w:val="0"/>
                <w:color w:val="auto"/>
              </w:rPr>
              <w:t>LOGISTYKA</w:t>
            </w:r>
          </w:p>
        </w:tc>
      </w:tr>
      <w:tr w:rsidR="00C87D42" w:rsidRPr="007859C1" w14:paraId="64A18CA3" w14:textId="77777777" w:rsidTr="001E4301">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5000" w:type="pct"/>
            <w:hideMark/>
          </w:tcPr>
          <w:p w14:paraId="1AD125BD" w14:textId="77777777" w:rsidR="00C87D42" w:rsidRPr="007859C1" w:rsidRDefault="00C87D42" w:rsidP="001E4301">
            <w:pPr>
              <w:ind w:right="16"/>
              <w:jc w:val="center"/>
              <w:rPr>
                <w:rFonts w:cs="Segoe UI Light"/>
                <w:b w:val="0"/>
                <w:bCs w:val="0"/>
              </w:rPr>
            </w:pPr>
            <w:r w:rsidRPr="007859C1">
              <w:rPr>
                <w:rFonts w:cs="Segoe UI Light"/>
                <w:b w:val="0"/>
                <w:bCs w:val="0"/>
              </w:rPr>
              <w:t>WYMAGANIA FUNKCJONALNE W RAMACH OBSZARU</w:t>
            </w:r>
          </w:p>
        </w:tc>
      </w:tr>
      <w:tr w:rsidR="00C87D42" w:rsidRPr="007859C1" w14:paraId="409DA4FA"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249D4646" w14:textId="77777777" w:rsidR="00C87D42" w:rsidRPr="007859C1" w:rsidRDefault="00C87D42" w:rsidP="001E4301">
            <w:pPr>
              <w:ind w:left="1"/>
              <w:rPr>
                <w:rFonts w:cs="Segoe UI Light"/>
                <w:b w:val="0"/>
                <w:bCs w:val="0"/>
              </w:rPr>
            </w:pPr>
            <w:r w:rsidRPr="007859C1">
              <w:rPr>
                <w:rFonts w:cs="Segoe UI Light"/>
                <w:b w:val="0"/>
                <w:bCs w:val="0"/>
              </w:rPr>
              <w:t xml:space="preserve">Ewidencja </w:t>
            </w:r>
            <w:proofErr w:type="spellStart"/>
            <w:r w:rsidRPr="007859C1">
              <w:rPr>
                <w:rFonts w:cs="Segoe UI Light"/>
                <w:b w:val="0"/>
                <w:bCs w:val="0"/>
              </w:rPr>
              <w:t>zapotrzebowań</w:t>
            </w:r>
            <w:proofErr w:type="spellEnd"/>
            <w:r w:rsidRPr="007859C1">
              <w:rPr>
                <w:rFonts w:cs="Segoe UI Light"/>
                <w:b w:val="0"/>
                <w:bCs w:val="0"/>
              </w:rPr>
              <w:t xml:space="preserve"> wewnętrznych na zakup towarów i/lub usług </w:t>
            </w:r>
          </w:p>
        </w:tc>
      </w:tr>
      <w:tr w:rsidR="00C87D42" w:rsidRPr="007859C1" w14:paraId="6B471A2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CED179" w14:textId="77777777" w:rsidR="00C87D42" w:rsidRPr="007859C1" w:rsidRDefault="00C87D42" w:rsidP="001E4301">
            <w:pPr>
              <w:ind w:left="1"/>
              <w:rPr>
                <w:rFonts w:cs="Segoe UI Light"/>
                <w:b w:val="0"/>
                <w:bCs w:val="0"/>
              </w:rPr>
            </w:pPr>
            <w:r w:rsidRPr="007859C1">
              <w:rPr>
                <w:rFonts w:cs="Segoe UI Light"/>
                <w:b w:val="0"/>
                <w:bCs w:val="0"/>
              </w:rPr>
              <w:t xml:space="preserve">Możliwość przypisania źródła finansowania na zamawiane towary i/lub usługi </w:t>
            </w:r>
          </w:p>
        </w:tc>
      </w:tr>
      <w:tr w:rsidR="00C87D42" w:rsidRPr="007859C1" w14:paraId="75DC46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C3F6B5" w14:textId="77777777" w:rsidR="00C87D42" w:rsidRPr="007859C1" w:rsidRDefault="00C87D42" w:rsidP="001E4301">
            <w:pPr>
              <w:ind w:left="1"/>
              <w:rPr>
                <w:rFonts w:cs="Segoe UI Light"/>
                <w:b w:val="0"/>
                <w:bCs w:val="0"/>
              </w:rPr>
            </w:pPr>
            <w:r w:rsidRPr="007859C1">
              <w:rPr>
                <w:rFonts w:cs="Segoe UI Light"/>
                <w:b w:val="0"/>
                <w:bCs w:val="0"/>
              </w:rPr>
              <w:t xml:space="preserve">Kontrola budżetu projektu lub budżetu komórki organizacyjnej na zakup towaru i/lub usługi, podgląd stanu budżetu w momencie wystawiania dokumentu z uwzględnieniem pozostałych zamówień i </w:t>
            </w:r>
            <w:proofErr w:type="spellStart"/>
            <w:r w:rsidRPr="007859C1">
              <w:rPr>
                <w:rFonts w:cs="Segoe UI Light"/>
                <w:b w:val="0"/>
                <w:bCs w:val="0"/>
              </w:rPr>
              <w:t>zapotrzebowań</w:t>
            </w:r>
            <w:proofErr w:type="spellEnd"/>
            <w:r w:rsidRPr="007859C1">
              <w:rPr>
                <w:rFonts w:cs="Segoe UI Light"/>
                <w:b w:val="0"/>
                <w:bCs w:val="0"/>
              </w:rPr>
              <w:t xml:space="preserve">. </w:t>
            </w:r>
          </w:p>
        </w:tc>
      </w:tr>
      <w:tr w:rsidR="00C87D42" w:rsidRPr="007859C1" w14:paraId="614BE3D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550DD" w14:textId="77777777" w:rsidR="00C87D42" w:rsidRPr="007859C1" w:rsidRDefault="00C87D42" w:rsidP="001E4301">
            <w:pPr>
              <w:ind w:left="1"/>
              <w:rPr>
                <w:rFonts w:cs="Segoe UI Light"/>
                <w:b w:val="0"/>
                <w:bCs w:val="0"/>
              </w:rPr>
            </w:pPr>
            <w:r w:rsidRPr="007859C1">
              <w:rPr>
                <w:rFonts w:cs="Segoe UI Light"/>
                <w:b w:val="0"/>
                <w:bCs w:val="0"/>
              </w:rPr>
              <w:t xml:space="preserve">Możliwość definicji ścieżki akceptacji dla zamówienia wewnętrznego </w:t>
            </w:r>
          </w:p>
        </w:tc>
      </w:tr>
      <w:tr w:rsidR="00C87D42" w:rsidRPr="007859C1" w14:paraId="0F465AE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7143E4" w14:textId="77777777" w:rsidR="00C87D42" w:rsidRPr="007859C1" w:rsidRDefault="00C87D42" w:rsidP="001E4301">
            <w:pPr>
              <w:ind w:left="1"/>
              <w:rPr>
                <w:rFonts w:cs="Segoe UI Light"/>
                <w:b w:val="0"/>
                <w:bCs w:val="0"/>
              </w:rPr>
            </w:pPr>
            <w:r w:rsidRPr="007859C1">
              <w:rPr>
                <w:rFonts w:cs="Segoe UI Light"/>
                <w:b w:val="0"/>
                <w:bCs w:val="0"/>
              </w:rPr>
              <w:t xml:space="preserve">Możliwość generowania zapytań ofertowych na zakup towarów i/lub usług </w:t>
            </w:r>
          </w:p>
        </w:tc>
      </w:tr>
      <w:tr w:rsidR="00C87D42" w:rsidRPr="007859C1" w14:paraId="3294A23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1AC217" w14:textId="77777777" w:rsidR="00C87D42" w:rsidRPr="007859C1" w:rsidRDefault="00C87D42" w:rsidP="001E4301">
            <w:pPr>
              <w:ind w:left="1"/>
              <w:rPr>
                <w:rFonts w:cs="Segoe UI Light"/>
                <w:b w:val="0"/>
                <w:bCs w:val="0"/>
              </w:rPr>
            </w:pPr>
            <w:r w:rsidRPr="007859C1">
              <w:rPr>
                <w:rFonts w:cs="Segoe UI Light"/>
                <w:b w:val="0"/>
                <w:bCs w:val="0"/>
              </w:rPr>
              <w:t xml:space="preserve">Możliwość wydruku formularza zapytania ofertowego w języku angielskim </w:t>
            </w:r>
          </w:p>
        </w:tc>
      </w:tr>
      <w:tr w:rsidR="00C87D42" w:rsidRPr="007859C1" w14:paraId="783E889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207BEA" w14:textId="77777777" w:rsidR="00C87D42" w:rsidRPr="007859C1" w:rsidRDefault="00C87D42" w:rsidP="001E4301">
            <w:pPr>
              <w:ind w:left="1"/>
              <w:rPr>
                <w:rFonts w:cs="Segoe UI Light"/>
                <w:b w:val="0"/>
                <w:bCs w:val="0"/>
              </w:rPr>
            </w:pPr>
            <w:r w:rsidRPr="007859C1">
              <w:rPr>
                <w:rFonts w:cs="Segoe UI Light"/>
                <w:b w:val="0"/>
                <w:bCs w:val="0"/>
              </w:rPr>
              <w:t xml:space="preserve">Możliwość exportu i importu zapytania ofertowego do arkusza Excela </w:t>
            </w:r>
          </w:p>
        </w:tc>
      </w:tr>
      <w:tr w:rsidR="00C87D42" w:rsidRPr="007859C1" w14:paraId="69346A6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0BC940" w14:textId="77777777" w:rsidR="00C87D42" w:rsidRPr="007859C1" w:rsidRDefault="00C87D42" w:rsidP="001E4301">
            <w:pPr>
              <w:ind w:left="1"/>
              <w:rPr>
                <w:rFonts w:cs="Segoe UI Light"/>
                <w:b w:val="0"/>
                <w:bCs w:val="0"/>
              </w:rPr>
            </w:pPr>
            <w:r w:rsidRPr="007859C1">
              <w:rPr>
                <w:rFonts w:cs="Segoe UI Light"/>
                <w:b w:val="0"/>
                <w:bCs w:val="0"/>
              </w:rPr>
              <w:t xml:space="preserve">Możliwość definicji ścieżki akceptacji dla zapytania ofertowego </w:t>
            </w:r>
          </w:p>
        </w:tc>
      </w:tr>
      <w:tr w:rsidR="00C87D42" w:rsidRPr="007859C1" w14:paraId="0674B8F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E2B634" w14:textId="77777777" w:rsidR="00C87D42" w:rsidRPr="007859C1" w:rsidRDefault="00C87D42" w:rsidP="001E4301">
            <w:pPr>
              <w:ind w:left="1"/>
              <w:rPr>
                <w:rFonts w:cs="Segoe UI Light"/>
                <w:b w:val="0"/>
                <w:bCs w:val="0"/>
              </w:rPr>
            </w:pPr>
            <w:r w:rsidRPr="007859C1">
              <w:rPr>
                <w:rFonts w:cs="Segoe UI Light"/>
                <w:b w:val="0"/>
                <w:bCs w:val="0"/>
              </w:rPr>
              <w:t xml:space="preserve">Rejestracja zamówień do dostawców z możliwością kontroli stanu realizacji zamówienia </w:t>
            </w:r>
          </w:p>
        </w:tc>
      </w:tr>
      <w:tr w:rsidR="00C87D42" w:rsidRPr="007859C1" w14:paraId="0C08B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6E9A26B" w14:textId="77777777" w:rsidR="00C87D42" w:rsidRPr="007859C1" w:rsidRDefault="00C87D42" w:rsidP="001E4301">
            <w:pPr>
              <w:ind w:left="1"/>
              <w:rPr>
                <w:rFonts w:cs="Segoe UI Light"/>
                <w:b w:val="0"/>
                <w:bCs w:val="0"/>
              </w:rPr>
            </w:pPr>
            <w:r w:rsidRPr="007859C1">
              <w:rPr>
                <w:rFonts w:cs="Segoe UI Light"/>
                <w:b w:val="0"/>
                <w:bCs w:val="0"/>
              </w:rPr>
              <w:t xml:space="preserve">Automatyczna generacja zamówień na podstawie </w:t>
            </w:r>
            <w:proofErr w:type="spellStart"/>
            <w:r w:rsidRPr="007859C1">
              <w:rPr>
                <w:rFonts w:cs="Segoe UI Light"/>
                <w:b w:val="0"/>
                <w:bCs w:val="0"/>
              </w:rPr>
              <w:t>zapotrzebowań</w:t>
            </w:r>
            <w:proofErr w:type="spellEnd"/>
            <w:r w:rsidRPr="007859C1">
              <w:rPr>
                <w:rFonts w:cs="Segoe UI Light"/>
                <w:b w:val="0"/>
                <w:bCs w:val="0"/>
              </w:rPr>
              <w:t xml:space="preserve"> lub umów.</w:t>
            </w:r>
          </w:p>
        </w:tc>
      </w:tr>
      <w:tr w:rsidR="00C87D42" w:rsidRPr="007859C1" w14:paraId="3F33286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766E5" w14:textId="77777777" w:rsidR="00C87D42" w:rsidRPr="007859C1" w:rsidRDefault="00C87D42" w:rsidP="001E4301">
            <w:pPr>
              <w:rPr>
                <w:rFonts w:cs="Segoe UI Light"/>
                <w:b w:val="0"/>
                <w:bCs w:val="0"/>
              </w:rPr>
            </w:pPr>
            <w:r w:rsidRPr="007859C1">
              <w:rPr>
                <w:rFonts w:cs="Segoe UI Light"/>
                <w:b w:val="0"/>
                <w:bCs w:val="0"/>
              </w:rPr>
              <w:t xml:space="preserve">Możliwość łączenia zamówień. </w:t>
            </w:r>
          </w:p>
        </w:tc>
      </w:tr>
      <w:tr w:rsidR="00C87D42" w:rsidRPr="007859C1" w14:paraId="5A0F686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A1964A" w14:textId="77777777" w:rsidR="00C87D42" w:rsidRPr="007859C1" w:rsidRDefault="00C87D42" w:rsidP="001E4301">
            <w:pPr>
              <w:rPr>
                <w:rFonts w:cs="Segoe UI Light"/>
                <w:b w:val="0"/>
                <w:bCs w:val="0"/>
              </w:rPr>
            </w:pPr>
            <w:r w:rsidRPr="007859C1">
              <w:rPr>
                <w:rFonts w:cs="Segoe UI Light"/>
                <w:b w:val="0"/>
                <w:bCs w:val="0"/>
              </w:rPr>
              <w:t xml:space="preserve">Możliwość tworzenia planów zakupowych </w:t>
            </w:r>
          </w:p>
        </w:tc>
      </w:tr>
      <w:tr w:rsidR="00C87D42" w:rsidRPr="007859C1" w14:paraId="7A9D52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260BBF" w14:textId="77777777" w:rsidR="00C87D42" w:rsidRPr="007859C1" w:rsidRDefault="00C87D42" w:rsidP="001E4301">
            <w:pPr>
              <w:rPr>
                <w:rFonts w:cs="Segoe UI Light"/>
                <w:b w:val="0"/>
                <w:bCs w:val="0"/>
              </w:rPr>
            </w:pPr>
            <w:r w:rsidRPr="007859C1">
              <w:rPr>
                <w:rFonts w:cs="Segoe UI Light"/>
                <w:b w:val="0"/>
                <w:bCs w:val="0"/>
              </w:rPr>
              <w:t xml:space="preserve">Możliwość generowania planu zakupów z zapotrzebowania lub kilku </w:t>
            </w:r>
            <w:proofErr w:type="spellStart"/>
            <w:r w:rsidRPr="007859C1">
              <w:rPr>
                <w:rFonts w:cs="Segoe UI Light"/>
                <w:b w:val="0"/>
                <w:bCs w:val="0"/>
              </w:rPr>
              <w:t>zapotrzebowań</w:t>
            </w:r>
            <w:proofErr w:type="spellEnd"/>
            <w:r w:rsidRPr="007859C1">
              <w:rPr>
                <w:rFonts w:cs="Segoe UI Light"/>
                <w:b w:val="0"/>
                <w:bCs w:val="0"/>
              </w:rPr>
              <w:t xml:space="preserve"> </w:t>
            </w:r>
          </w:p>
        </w:tc>
      </w:tr>
      <w:tr w:rsidR="00C87D42" w:rsidRPr="007859C1" w14:paraId="3B5377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6B9C2F" w14:textId="77777777" w:rsidR="00C87D42" w:rsidRPr="007859C1" w:rsidRDefault="00C87D42" w:rsidP="001E4301">
            <w:pPr>
              <w:rPr>
                <w:rFonts w:cs="Segoe UI Light"/>
                <w:b w:val="0"/>
                <w:bCs w:val="0"/>
              </w:rPr>
            </w:pPr>
            <w:r w:rsidRPr="007859C1">
              <w:rPr>
                <w:rFonts w:cs="Segoe UI Light"/>
                <w:b w:val="0"/>
                <w:bCs w:val="0"/>
              </w:rPr>
              <w:t xml:space="preserve">Możliwość dołączenia nowego zapotrzebowania do istniejącego planu zakupów </w:t>
            </w:r>
          </w:p>
        </w:tc>
      </w:tr>
      <w:tr w:rsidR="00C87D42" w:rsidRPr="007859C1" w14:paraId="109926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255E23" w14:textId="77777777" w:rsidR="00C87D42" w:rsidRPr="007859C1" w:rsidRDefault="00C87D42" w:rsidP="001E4301">
            <w:pPr>
              <w:rPr>
                <w:rFonts w:cs="Segoe UI Light"/>
                <w:b w:val="0"/>
                <w:bCs w:val="0"/>
              </w:rPr>
            </w:pPr>
            <w:r w:rsidRPr="007859C1">
              <w:rPr>
                <w:rFonts w:cs="Segoe UI Light"/>
                <w:b w:val="0"/>
                <w:bCs w:val="0"/>
              </w:rPr>
              <w:t xml:space="preserve">Możliwość ręcznej edycji planów zakupowych </w:t>
            </w:r>
          </w:p>
        </w:tc>
      </w:tr>
      <w:tr w:rsidR="00C87D42" w:rsidRPr="007859C1" w14:paraId="6616610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726841" w14:textId="77777777" w:rsidR="00C87D42" w:rsidRPr="007859C1" w:rsidRDefault="00C87D42" w:rsidP="001E4301">
            <w:pPr>
              <w:rPr>
                <w:rFonts w:cs="Segoe UI Light"/>
                <w:b w:val="0"/>
                <w:bCs w:val="0"/>
              </w:rPr>
            </w:pPr>
            <w:r w:rsidRPr="007859C1">
              <w:rPr>
                <w:rFonts w:cs="Segoe UI Light"/>
                <w:b w:val="0"/>
                <w:bCs w:val="0"/>
              </w:rPr>
              <w:t xml:space="preserve">Możliwość wygenerowania raportu z planu zakupów o pozycjach wymagających przetargu </w:t>
            </w:r>
          </w:p>
        </w:tc>
      </w:tr>
      <w:tr w:rsidR="00C87D42" w:rsidRPr="007859C1" w14:paraId="0930D2A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95141A" w14:textId="77777777" w:rsidR="00C87D42" w:rsidRPr="007859C1" w:rsidRDefault="00C87D42" w:rsidP="001E4301">
            <w:pPr>
              <w:rPr>
                <w:rFonts w:cs="Segoe UI Light"/>
                <w:b w:val="0"/>
                <w:bCs w:val="0"/>
              </w:rPr>
            </w:pPr>
            <w:r w:rsidRPr="007859C1">
              <w:rPr>
                <w:rFonts w:cs="Segoe UI Light"/>
                <w:b w:val="0"/>
                <w:bCs w:val="0"/>
              </w:rPr>
              <w:t xml:space="preserve">Możliwość przypięcia do zapotrzebowania dokumentów, rysunków, obiektów minimum pdf, jpg </w:t>
            </w:r>
          </w:p>
        </w:tc>
      </w:tr>
      <w:tr w:rsidR="00C87D42" w:rsidRPr="007859C1" w14:paraId="0CB1932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0E4D20" w14:textId="77777777" w:rsidR="00C87D42" w:rsidRPr="007859C1" w:rsidRDefault="00C87D42" w:rsidP="001E4301">
            <w:pPr>
              <w:rPr>
                <w:rFonts w:cs="Segoe UI Light"/>
                <w:b w:val="0"/>
                <w:bCs w:val="0"/>
              </w:rPr>
            </w:pPr>
            <w:r w:rsidRPr="007859C1">
              <w:rPr>
                <w:rFonts w:cs="Segoe UI Light"/>
                <w:b w:val="0"/>
                <w:bCs w:val="0"/>
              </w:rPr>
              <w:t xml:space="preserve">Możliwość zapisu zapotrzebowania do Excel </w:t>
            </w:r>
          </w:p>
        </w:tc>
      </w:tr>
      <w:tr w:rsidR="00C87D42" w:rsidRPr="007859C1" w14:paraId="71885D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67006F" w14:textId="77777777" w:rsidR="00C87D42" w:rsidRPr="007859C1" w:rsidRDefault="00C87D42" w:rsidP="001E4301">
            <w:pPr>
              <w:rPr>
                <w:rFonts w:cs="Segoe UI Light"/>
                <w:b w:val="0"/>
                <w:bCs w:val="0"/>
              </w:rPr>
            </w:pPr>
            <w:r w:rsidRPr="007859C1">
              <w:rPr>
                <w:rFonts w:cs="Segoe UI Light"/>
                <w:b w:val="0"/>
                <w:bCs w:val="0"/>
              </w:rPr>
              <w:t xml:space="preserve">Możliwość stworzenia planów zakupowych w rozbiciu miesięcznym i rocznym. </w:t>
            </w:r>
          </w:p>
        </w:tc>
      </w:tr>
      <w:tr w:rsidR="00C87D42" w:rsidRPr="007859C1" w14:paraId="3D998635"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783FD4F" w14:textId="77777777" w:rsidR="00C87D42" w:rsidRPr="007859C1" w:rsidRDefault="00C87D42" w:rsidP="001E4301">
            <w:pPr>
              <w:rPr>
                <w:rFonts w:cs="Segoe UI Light"/>
                <w:b w:val="0"/>
                <w:bCs w:val="0"/>
              </w:rPr>
            </w:pPr>
            <w:r w:rsidRPr="007859C1">
              <w:rPr>
                <w:rFonts w:cs="Segoe UI Light"/>
                <w:b w:val="0"/>
                <w:bCs w:val="0"/>
              </w:rPr>
              <w:t xml:space="preserve">Możliwość przeglądania danych nt. wszystkich zakupów pod kątem dowolnego okresu z przeszłości (kod towaru / usługi; nazwa towaru/usługi ilość; wartość; nazwa dostawcy; data zakupu). </w:t>
            </w:r>
          </w:p>
        </w:tc>
      </w:tr>
      <w:tr w:rsidR="00C87D42" w:rsidRPr="007859C1" w14:paraId="36C844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BE762C" w14:textId="77777777" w:rsidR="00C87D42" w:rsidRPr="007859C1" w:rsidRDefault="00C87D42" w:rsidP="001E4301">
            <w:pPr>
              <w:rPr>
                <w:rFonts w:cs="Segoe UI Light"/>
                <w:b w:val="0"/>
                <w:bCs w:val="0"/>
              </w:rPr>
            </w:pPr>
            <w:r w:rsidRPr="007859C1">
              <w:rPr>
                <w:rFonts w:cs="Segoe UI Light"/>
                <w:b w:val="0"/>
                <w:bCs w:val="0"/>
              </w:rPr>
              <w:t xml:space="preserve">Możliwość rejestrowania automatycznego (z zapotrzebowania) oraz ręcznego zamówienia zakupu. </w:t>
            </w:r>
          </w:p>
        </w:tc>
      </w:tr>
      <w:tr w:rsidR="00C87D42" w:rsidRPr="007859C1" w14:paraId="6FA8212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F636FB" w14:textId="77777777" w:rsidR="00C87D42" w:rsidRPr="007859C1" w:rsidRDefault="00C87D42" w:rsidP="001E4301">
            <w:pPr>
              <w:rPr>
                <w:rFonts w:cs="Segoe UI Light"/>
                <w:b w:val="0"/>
                <w:bCs w:val="0"/>
              </w:rPr>
            </w:pPr>
            <w:r w:rsidRPr="007859C1">
              <w:rPr>
                <w:rFonts w:cs="Segoe UI Light"/>
                <w:b w:val="0"/>
                <w:bCs w:val="0"/>
              </w:rPr>
              <w:t xml:space="preserve">Dostępne statusy dla zamówienia, co najmniej: robocze, zatwierdzone, częściowo rozliczone, zamknięte. Anulowanie zamówienia z podaniem przyczyny </w:t>
            </w:r>
          </w:p>
        </w:tc>
      </w:tr>
      <w:tr w:rsidR="00C87D42" w:rsidRPr="007859C1" w14:paraId="2E5B7E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0D03E7" w14:textId="77777777" w:rsidR="00C87D42" w:rsidRPr="007859C1" w:rsidRDefault="00C87D42" w:rsidP="001E4301">
            <w:pPr>
              <w:rPr>
                <w:rFonts w:cs="Segoe UI Light"/>
                <w:b w:val="0"/>
                <w:bCs w:val="0"/>
              </w:rPr>
            </w:pPr>
            <w:r w:rsidRPr="007859C1">
              <w:rPr>
                <w:rFonts w:cs="Segoe UI Light"/>
                <w:b w:val="0"/>
                <w:bCs w:val="0"/>
              </w:rPr>
              <w:lastRenderedPageBreak/>
              <w:t xml:space="preserve">Możliwość wprowadzania szablonu numeracji dokumentów do automatycznego numerowania zamówień zakupu. </w:t>
            </w:r>
          </w:p>
        </w:tc>
      </w:tr>
      <w:tr w:rsidR="00C87D42" w:rsidRPr="007859C1" w14:paraId="4E8B2C5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1F1592" w14:textId="77777777" w:rsidR="00C87D42" w:rsidRPr="007859C1" w:rsidRDefault="00C87D42" w:rsidP="001E4301">
            <w:pPr>
              <w:rPr>
                <w:rFonts w:cs="Segoe UI Light"/>
                <w:b w:val="0"/>
                <w:bCs w:val="0"/>
              </w:rPr>
            </w:pPr>
            <w:r w:rsidRPr="007859C1">
              <w:rPr>
                <w:rFonts w:cs="Segoe UI Light"/>
                <w:b w:val="0"/>
                <w:bCs w:val="0"/>
              </w:rPr>
              <w:t xml:space="preserve">Możliwość umieszczenia numeru umowy oraz numeru sprawy na zamówieniu zakupu. </w:t>
            </w:r>
          </w:p>
        </w:tc>
      </w:tr>
      <w:tr w:rsidR="00C87D42" w:rsidRPr="007859C1" w14:paraId="3B918E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322A67" w14:textId="77777777" w:rsidR="00C87D42" w:rsidRPr="007859C1" w:rsidRDefault="00C87D42" w:rsidP="001E4301">
            <w:pPr>
              <w:rPr>
                <w:rFonts w:cs="Segoe UI Light"/>
                <w:b w:val="0"/>
                <w:bCs w:val="0"/>
              </w:rPr>
            </w:pPr>
            <w:r w:rsidRPr="007859C1">
              <w:rPr>
                <w:rFonts w:cs="Segoe UI Light"/>
                <w:b w:val="0"/>
                <w:bCs w:val="0"/>
              </w:rPr>
              <w:t xml:space="preserve">Możliwość definiowania różnych typów zamówień zakupu w celu wyróżnienia rodzajów zamówienia </w:t>
            </w:r>
          </w:p>
        </w:tc>
      </w:tr>
      <w:tr w:rsidR="00C87D42" w:rsidRPr="007859C1" w14:paraId="6C5C787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A222E71" w14:textId="77777777" w:rsidR="00C87D42" w:rsidRPr="007859C1" w:rsidRDefault="00C87D42" w:rsidP="001E4301">
            <w:pPr>
              <w:rPr>
                <w:rFonts w:cs="Segoe UI Light"/>
                <w:b w:val="0"/>
                <w:bCs w:val="0"/>
              </w:rPr>
            </w:pPr>
            <w:r w:rsidRPr="007859C1">
              <w:rPr>
                <w:rFonts w:cs="Segoe UI Light"/>
                <w:b w:val="0"/>
                <w:bCs w:val="0"/>
              </w:rPr>
              <w:t xml:space="preserve">Możliwość umieszczenia jednego lub wielu indeksów materiałowych/ usług w zamówieniu zakupu. </w:t>
            </w:r>
          </w:p>
        </w:tc>
      </w:tr>
      <w:tr w:rsidR="00C87D42" w:rsidRPr="007859C1" w14:paraId="4896E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2858DA0" w14:textId="77777777" w:rsidR="00C87D42" w:rsidRPr="007859C1" w:rsidRDefault="00C87D42" w:rsidP="001E4301">
            <w:pPr>
              <w:rPr>
                <w:rFonts w:cs="Segoe UI Light"/>
                <w:b w:val="0"/>
                <w:bCs w:val="0"/>
              </w:rPr>
            </w:pPr>
            <w:r w:rsidRPr="007859C1">
              <w:rPr>
                <w:rFonts w:cs="Segoe UI Light"/>
                <w:b w:val="0"/>
                <w:bCs w:val="0"/>
              </w:rPr>
              <w:t xml:space="preserve">Możliwość odwołania się z poziomu zamówienia do listy kwalifikowanych dostawców. </w:t>
            </w:r>
          </w:p>
        </w:tc>
      </w:tr>
      <w:tr w:rsidR="00C87D42" w:rsidRPr="007859C1" w14:paraId="435D491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66E49D" w14:textId="77777777" w:rsidR="00C87D42" w:rsidRPr="007859C1" w:rsidRDefault="00C87D42" w:rsidP="001E4301">
            <w:pPr>
              <w:rPr>
                <w:rFonts w:cs="Segoe UI Light"/>
                <w:b w:val="0"/>
                <w:bCs w:val="0"/>
              </w:rPr>
            </w:pPr>
            <w:r w:rsidRPr="007859C1">
              <w:rPr>
                <w:rFonts w:cs="Segoe UI Light"/>
                <w:b w:val="0"/>
                <w:bCs w:val="0"/>
              </w:rPr>
              <w:t xml:space="preserve">Możliwość wykorzystania zakupywanych jednostek miary wraz z przelicznikami na jednostki pochodne. </w:t>
            </w:r>
          </w:p>
        </w:tc>
      </w:tr>
      <w:tr w:rsidR="00C87D42" w:rsidRPr="007859C1" w14:paraId="2B701F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CA6420" w14:textId="77777777" w:rsidR="00C87D42" w:rsidRPr="007859C1" w:rsidRDefault="00C87D42" w:rsidP="001E4301">
            <w:pPr>
              <w:rPr>
                <w:rFonts w:cs="Segoe UI Light"/>
                <w:b w:val="0"/>
                <w:bCs w:val="0"/>
              </w:rPr>
            </w:pPr>
            <w:r w:rsidRPr="007859C1">
              <w:rPr>
                <w:rFonts w:cs="Segoe UI Light"/>
                <w:b w:val="0"/>
                <w:bCs w:val="0"/>
              </w:rPr>
              <w:t xml:space="preserve">Możliwość wprowadzania adnotacji/opisu do zamówienia zakupu. </w:t>
            </w:r>
          </w:p>
        </w:tc>
      </w:tr>
      <w:tr w:rsidR="00C87D42" w:rsidRPr="007859C1" w14:paraId="29589F1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6ADACD" w14:textId="77777777" w:rsidR="00C87D42" w:rsidRPr="007859C1" w:rsidRDefault="00C87D42" w:rsidP="001E4301">
            <w:pPr>
              <w:rPr>
                <w:rFonts w:cs="Segoe UI Light"/>
                <w:b w:val="0"/>
                <w:bCs w:val="0"/>
              </w:rPr>
            </w:pPr>
            <w:r w:rsidRPr="007859C1">
              <w:rPr>
                <w:rFonts w:cs="Segoe UI Light"/>
                <w:b w:val="0"/>
                <w:bCs w:val="0"/>
              </w:rPr>
              <w:t xml:space="preserve">Możliwość systemowego połączenia faktur i dokumentów magazynowych z zamówieniem. </w:t>
            </w:r>
          </w:p>
        </w:tc>
      </w:tr>
      <w:tr w:rsidR="00C87D42" w:rsidRPr="007859C1" w14:paraId="46722C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DB6302" w14:textId="77777777" w:rsidR="00C87D42" w:rsidRPr="007859C1" w:rsidRDefault="00C87D42" w:rsidP="001E4301">
            <w:pPr>
              <w:rPr>
                <w:rFonts w:cs="Segoe UI Light"/>
                <w:b w:val="0"/>
                <w:bCs w:val="0"/>
              </w:rPr>
            </w:pPr>
            <w:r w:rsidRPr="007859C1">
              <w:rPr>
                <w:rFonts w:cs="Segoe UI Light"/>
                <w:b w:val="0"/>
                <w:bCs w:val="0"/>
              </w:rPr>
              <w:t xml:space="preserve">Możliwość przesyłania zamówienia zakupu do dostawcy w formie załącznika do maila. </w:t>
            </w:r>
          </w:p>
        </w:tc>
      </w:tr>
      <w:tr w:rsidR="00C87D42" w:rsidRPr="007859C1" w14:paraId="6C86A59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0FDC64" w14:textId="77777777" w:rsidR="00C87D42" w:rsidRPr="007859C1" w:rsidRDefault="00C87D42" w:rsidP="001E4301">
            <w:pPr>
              <w:rPr>
                <w:rFonts w:cs="Segoe UI Light"/>
                <w:b w:val="0"/>
                <w:bCs w:val="0"/>
              </w:rPr>
            </w:pPr>
            <w:r w:rsidRPr="007859C1">
              <w:rPr>
                <w:rFonts w:cs="Segoe UI Light"/>
                <w:b w:val="0"/>
                <w:bCs w:val="0"/>
              </w:rPr>
              <w:t xml:space="preserve">Możliwość definiowania warunków dostawy. </w:t>
            </w:r>
          </w:p>
        </w:tc>
      </w:tr>
      <w:tr w:rsidR="00C87D42" w:rsidRPr="007859C1" w14:paraId="1F46275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C8E92" w14:textId="77777777" w:rsidR="00C87D42" w:rsidRPr="007859C1" w:rsidRDefault="00C87D42" w:rsidP="001E4301">
            <w:pPr>
              <w:rPr>
                <w:rFonts w:cs="Segoe UI Light"/>
                <w:b w:val="0"/>
                <w:bCs w:val="0"/>
              </w:rPr>
            </w:pPr>
            <w:r w:rsidRPr="007859C1">
              <w:rPr>
                <w:rFonts w:cs="Segoe UI Light"/>
                <w:b w:val="0"/>
                <w:bCs w:val="0"/>
              </w:rPr>
              <w:t xml:space="preserve">Możliwość przypisania do zamówień warunków dostawy i wymagań związanych z potwierdzeniem odbioru. </w:t>
            </w:r>
          </w:p>
        </w:tc>
      </w:tr>
      <w:tr w:rsidR="00C87D42" w:rsidRPr="007859C1" w14:paraId="663E031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61210E" w14:textId="77777777" w:rsidR="00C87D42" w:rsidRPr="007859C1" w:rsidRDefault="00C87D42" w:rsidP="001E4301">
            <w:pPr>
              <w:rPr>
                <w:rFonts w:cs="Segoe UI Light"/>
                <w:b w:val="0"/>
                <w:bCs w:val="0"/>
              </w:rPr>
            </w:pPr>
            <w:r w:rsidRPr="007859C1">
              <w:rPr>
                <w:rFonts w:cs="Segoe UI Light"/>
                <w:b w:val="0"/>
                <w:bCs w:val="0"/>
              </w:rPr>
              <w:t xml:space="preserve">Możliwość realizacji dostawy kompletnej lub częściowej dla danego zamówienia. </w:t>
            </w:r>
          </w:p>
        </w:tc>
      </w:tr>
      <w:tr w:rsidR="00C87D42" w:rsidRPr="007859C1" w14:paraId="3FD4CAF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0A07A9" w14:textId="77777777" w:rsidR="00C87D42" w:rsidRPr="007859C1" w:rsidRDefault="00C87D42" w:rsidP="001E4301">
            <w:pPr>
              <w:rPr>
                <w:rFonts w:cs="Segoe UI Light"/>
                <w:b w:val="0"/>
                <w:bCs w:val="0"/>
              </w:rPr>
            </w:pPr>
            <w:r w:rsidRPr="007859C1">
              <w:rPr>
                <w:rFonts w:cs="Segoe UI Light"/>
                <w:b w:val="0"/>
                <w:bCs w:val="0"/>
              </w:rPr>
              <w:t xml:space="preserve">Drukowanie wybranego miejsca dostawy (adresu dostawy) na zamówieniu zakupu. </w:t>
            </w:r>
          </w:p>
        </w:tc>
      </w:tr>
      <w:tr w:rsidR="00C87D42" w:rsidRPr="007859C1" w14:paraId="5167C88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7B4736" w14:textId="77777777" w:rsidR="00C87D42" w:rsidRPr="007859C1" w:rsidRDefault="00C87D42" w:rsidP="001E4301">
            <w:pPr>
              <w:rPr>
                <w:rFonts w:cs="Segoe UI Light"/>
                <w:b w:val="0"/>
                <w:bCs w:val="0"/>
              </w:rPr>
            </w:pPr>
            <w:r w:rsidRPr="007859C1">
              <w:rPr>
                <w:rFonts w:cs="Segoe UI Light"/>
                <w:b w:val="0"/>
                <w:bCs w:val="0"/>
              </w:rPr>
              <w:t xml:space="preserve">Możliwość wyszukiwania dostawców według dostarczanych indeksów materiałowych stosowanych u danego dostawcy. </w:t>
            </w:r>
          </w:p>
        </w:tc>
      </w:tr>
      <w:tr w:rsidR="00C87D42" w:rsidRPr="007859C1" w14:paraId="14FD7E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84715B" w14:textId="77777777" w:rsidR="00C87D42" w:rsidRPr="007859C1" w:rsidRDefault="00C87D42" w:rsidP="001E4301">
            <w:pPr>
              <w:rPr>
                <w:rFonts w:cs="Segoe UI Light"/>
                <w:b w:val="0"/>
                <w:bCs w:val="0"/>
              </w:rPr>
            </w:pPr>
            <w:r w:rsidRPr="007859C1">
              <w:rPr>
                <w:rFonts w:cs="Segoe UI Light"/>
                <w:b w:val="0"/>
                <w:bCs w:val="0"/>
              </w:rPr>
              <w:t xml:space="preserve">Możliwość dostępu do historii zamówień. </w:t>
            </w:r>
          </w:p>
        </w:tc>
      </w:tr>
      <w:tr w:rsidR="00C87D42" w:rsidRPr="007859C1" w14:paraId="3F1FAFA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DCC288" w14:textId="77777777" w:rsidR="00C87D42" w:rsidRPr="007859C1" w:rsidRDefault="00C87D42" w:rsidP="001E4301">
            <w:pPr>
              <w:rPr>
                <w:rFonts w:cs="Segoe UI Light"/>
                <w:b w:val="0"/>
                <w:bCs w:val="0"/>
              </w:rPr>
            </w:pPr>
            <w:r w:rsidRPr="007859C1">
              <w:rPr>
                <w:rFonts w:cs="Segoe UI Light"/>
                <w:b w:val="0"/>
                <w:bCs w:val="0"/>
              </w:rPr>
              <w:t xml:space="preserve">Możliwość raportowania o potwierdzonych zamówieniach zakupu przez dostawców. </w:t>
            </w:r>
          </w:p>
        </w:tc>
      </w:tr>
      <w:tr w:rsidR="00C87D42" w:rsidRPr="007859C1" w14:paraId="74E95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A16D42" w14:textId="77777777" w:rsidR="00C87D42" w:rsidRPr="007859C1" w:rsidRDefault="00C87D42" w:rsidP="001E4301">
            <w:pPr>
              <w:rPr>
                <w:rFonts w:cs="Segoe UI Light"/>
                <w:b w:val="0"/>
                <w:bCs w:val="0"/>
              </w:rPr>
            </w:pPr>
            <w:r w:rsidRPr="007859C1">
              <w:rPr>
                <w:rFonts w:cs="Segoe UI Light"/>
                <w:b w:val="0"/>
                <w:bCs w:val="0"/>
              </w:rPr>
              <w:t xml:space="preserve">Możliwość wyświetlenia zaplanowanych zamówień zakupu. </w:t>
            </w:r>
          </w:p>
        </w:tc>
      </w:tr>
      <w:tr w:rsidR="00C87D42" w:rsidRPr="007859C1" w14:paraId="2964878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6F67EA0" w14:textId="77777777" w:rsidR="00C87D42" w:rsidRPr="007859C1" w:rsidRDefault="00C87D42" w:rsidP="001E4301">
            <w:pPr>
              <w:rPr>
                <w:rFonts w:cs="Segoe UI Light"/>
                <w:b w:val="0"/>
                <w:bCs w:val="0"/>
              </w:rPr>
            </w:pPr>
            <w:r w:rsidRPr="007859C1">
              <w:rPr>
                <w:rFonts w:cs="Segoe UI Light"/>
                <w:b w:val="0"/>
                <w:bCs w:val="0"/>
              </w:rPr>
              <w:t xml:space="preserve">Możliwość monitorowania terminów dostaw. </w:t>
            </w:r>
          </w:p>
        </w:tc>
      </w:tr>
      <w:tr w:rsidR="00C87D42" w:rsidRPr="007859C1" w14:paraId="561C09B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B04A38" w14:textId="77777777" w:rsidR="00C87D42" w:rsidRPr="007859C1" w:rsidRDefault="00C87D42" w:rsidP="001E4301">
            <w:pPr>
              <w:rPr>
                <w:rFonts w:cs="Segoe UI Light"/>
                <w:b w:val="0"/>
                <w:bCs w:val="0"/>
              </w:rPr>
            </w:pPr>
            <w:r w:rsidRPr="007859C1">
              <w:rPr>
                <w:rFonts w:cs="Segoe UI Light"/>
                <w:b w:val="0"/>
                <w:bCs w:val="0"/>
              </w:rPr>
              <w:t xml:space="preserve">Weryfikacja zamówienia z dostawą, informacja o rozbieżnościach. </w:t>
            </w:r>
          </w:p>
        </w:tc>
      </w:tr>
      <w:tr w:rsidR="00C87D42" w:rsidRPr="007859C1" w14:paraId="69396D9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AD238C" w14:textId="77777777" w:rsidR="00C87D42" w:rsidRPr="007859C1" w:rsidRDefault="00C87D42" w:rsidP="001E4301">
            <w:pPr>
              <w:rPr>
                <w:rFonts w:cs="Segoe UI Light"/>
                <w:b w:val="0"/>
                <w:bCs w:val="0"/>
              </w:rPr>
            </w:pPr>
            <w:r w:rsidRPr="007859C1">
              <w:rPr>
                <w:rFonts w:cs="Segoe UI Light"/>
                <w:b w:val="0"/>
                <w:bCs w:val="0"/>
              </w:rPr>
              <w:t xml:space="preserve">Dostęp do historii cen zakupu wg dostawcy/ indeksu. </w:t>
            </w:r>
          </w:p>
        </w:tc>
      </w:tr>
      <w:tr w:rsidR="00C87D42" w:rsidRPr="007859C1" w14:paraId="7F211B5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B2D97B0" w14:textId="77777777" w:rsidR="00C87D42" w:rsidRPr="007859C1" w:rsidRDefault="00C87D42" w:rsidP="001E4301">
            <w:pPr>
              <w:rPr>
                <w:rFonts w:cs="Segoe UI Light"/>
                <w:b w:val="0"/>
                <w:bCs w:val="0"/>
              </w:rPr>
            </w:pPr>
            <w:r w:rsidRPr="007859C1">
              <w:rPr>
                <w:rFonts w:cs="Segoe UI Light"/>
                <w:b w:val="0"/>
                <w:bCs w:val="0"/>
              </w:rPr>
              <w:t xml:space="preserve">Raport realizacji zamówień ( poprzez bezpośrednie powiązanie zamówienia z fakturą zakupu). </w:t>
            </w:r>
          </w:p>
        </w:tc>
      </w:tr>
      <w:tr w:rsidR="00C87D42" w:rsidRPr="007859C1" w14:paraId="5ED22EA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3DC96" w14:textId="77777777" w:rsidR="00C87D42" w:rsidRPr="007859C1" w:rsidRDefault="00C87D42" w:rsidP="001E4301">
            <w:pPr>
              <w:rPr>
                <w:rFonts w:cs="Segoe UI Light"/>
                <w:b w:val="0"/>
                <w:bCs w:val="0"/>
              </w:rPr>
            </w:pPr>
            <w:r w:rsidRPr="007859C1">
              <w:rPr>
                <w:rFonts w:cs="Segoe UI Light"/>
                <w:b w:val="0"/>
                <w:bCs w:val="0"/>
              </w:rPr>
              <w:t xml:space="preserve">Możliwość konfiguracji automatycznej weryfikacji ilość/wartość pomiędzy zamówieniem zakupu a dokumentem dostawy i fakturą zakupową. </w:t>
            </w:r>
          </w:p>
        </w:tc>
      </w:tr>
      <w:tr w:rsidR="00C87D42" w:rsidRPr="007859C1" w14:paraId="01E9326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546D12" w14:textId="77777777" w:rsidR="00C87D42" w:rsidRPr="007859C1" w:rsidRDefault="00C87D42" w:rsidP="001E4301">
            <w:pPr>
              <w:rPr>
                <w:rFonts w:cs="Segoe UI Light"/>
                <w:b w:val="0"/>
                <w:bCs w:val="0"/>
              </w:rPr>
            </w:pPr>
            <w:r w:rsidRPr="007859C1">
              <w:rPr>
                <w:rFonts w:cs="Segoe UI Light"/>
                <w:b w:val="0"/>
                <w:bCs w:val="0"/>
              </w:rPr>
              <w:t xml:space="preserve">Możliwość uzyskania danych statystycznych o dostawach zrealizowanych na czas, za wcześnie i opóźnionych. </w:t>
            </w:r>
          </w:p>
        </w:tc>
      </w:tr>
      <w:tr w:rsidR="00C87D42" w:rsidRPr="007859C1" w14:paraId="32B67C0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3FF568" w14:textId="77777777" w:rsidR="00C87D42" w:rsidRPr="007859C1" w:rsidRDefault="00C87D42" w:rsidP="001E4301">
            <w:pPr>
              <w:rPr>
                <w:rFonts w:cs="Segoe UI Light"/>
                <w:b w:val="0"/>
                <w:bCs w:val="0"/>
              </w:rPr>
            </w:pPr>
            <w:r w:rsidRPr="007859C1">
              <w:rPr>
                <w:rFonts w:cs="Segoe UI Light"/>
                <w:b w:val="0"/>
                <w:bCs w:val="0"/>
              </w:rPr>
              <w:t xml:space="preserve">Możliwość uzyskania danych statystycznych o dostawach zrealizowanych w zadanym okresie czasu. </w:t>
            </w:r>
          </w:p>
        </w:tc>
      </w:tr>
      <w:tr w:rsidR="00C87D42" w:rsidRPr="007859C1" w14:paraId="771AB46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C058C8" w14:textId="77777777" w:rsidR="00C87D42" w:rsidRPr="007859C1" w:rsidRDefault="00C87D42" w:rsidP="001E4301">
            <w:pPr>
              <w:rPr>
                <w:rFonts w:cs="Segoe UI Light"/>
                <w:b w:val="0"/>
                <w:bCs w:val="0"/>
              </w:rPr>
            </w:pPr>
            <w:r w:rsidRPr="007859C1">
              <w:rPr>
                <w:rFonts w:cs="Segoe UI Light"/>
                <w:b w:val="0"/>
                <w:bCs w:val="0"/>
              </w:rPr>
              <w:t xml:space="preserve">Możliwość przesłanie wydrukowanego dokumentu do systemu pocztowego - wymagania opcjonalne </w:t>
            </w:r>
          </w:p>
        </w:tc>
      </w:tr>
      <w:tr w:rsidR="00C87D42" w:rsidRPr="007859C1" w14:paraId="1DFA47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8741F5" w14:textId="77777777" w:rsidR="00C87D42" w:rsidRPr="007859C1" w:rsidRDefault="00C87D42" w:rsidP="001E4301">
            <w:pPr>
              <w:rPr>
                <w:rFonts w:cs="Segoe UI Light"/>
                <w:b w:val="0"/>
                <w:bCs w:val="0"/>
              </w:rPr>
            </w:pPr>
            <w:r w:rsidRPr="007859C1">
              <w:rPr>
                <w:rFonts w:cs="Segoe UI Light"/>
                <w:b w:val="0"/>
                <w:bCs w:val="0"/>
              </w:rPr>
              <w:t xml:space="preserve">Możliwość aneksowania lub częściowego rozliczenie zamówień zewnętrznych </w:t>
            </w:r>
          </w:p>
        </w:tc>
      </w:tr>
      <w:tr w:rsidR="00C87D42" w:rsidRPr="007859C1" w14:paraId="66FAF56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A5DC23" w14:textId="77777777" w:rsidR="00C87D42" w:rsidRPr="007859C1" w:rsidRDefault="00C87D42" w:rsidP="001E4301">
            <w:pPr>
              <w:rPr>
                <w:rFonts w:cs="Segoe UI Light"/>
                <w:b w:val="0"/>
                <w:bCs w:val="0"/>
              </w:rPr>
            </w:pPr>
            <w:r w:rsidRPr="007859C1">
              <w:rPr>
                <w:rFonts w:cs="Segoe UI Light"/>
                <w:b w:val="0"/>
                <w:bCs w:val="0"/>
              </w:rPr>
              <w:t xml:space="preserve">Ewidencja umów powstałych z </w:t>
            </w:r>
            <w:proofErr w:type="spellStart"/>
            <w:r w:rsidRPr="007859C1">
              <w:rPr>
                <w:rFonts w:cs="Segoe UI Light"/>
                <w:b w:val="0"/>
                <w:bCs w:val="0"/>
              </w:rPr>
              <w:t>zapotrzebowań</w:t>
            </w:r>
            <w:proofErr w:type="spellEnd"/>
            <w:r w:rsidRPr="007859C1">
              <w:rPr>
                <w:rFonts w:cs="Segoe UI Light"/>
                <w:b w:val="0"/>
                <w:bCs w:val="0"/>
              </w:rPr>
              <w:t xml:space="preserve"> </w:t>
            </w:r>
          </w:p>
        </w:tc>
      </w:tr>
      <w:tr w:rsidR="00C87D42" w:rsidRPr="007859C1" w14:paraId="2BAA687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A5E762" w14:textId="77777777" w:rsidR="00C87D42" w:rsidRPr="007859C1" w:rsidRDefault="00C87D42" w:rsidP="001E4301">
            <w:pPr>
              <w:rPr>
                <w:rFonts w:cs="Segoe UI Light"/>
                <w:b w:val="0"/>
                <w:bCs w:val="0"/>
              </w:rPr>
            </w:pPr>
            <w:r w:rsidRPr="007859C1">
              <w:rPr>
                <w:rFonts w:cs="Segoe UI Light"/>
                <w:b w:val="0"/>
                <w:bCs w:val="0"/>
              </w:rPr>
              <w:t xml:space="preserve">Możliwość ewidencji podpisanych umów z dostawcami materiałów i usług </w:t>
            </w:r>
          </w:p>
        </w:tc>
      </w:tr>
      <w:tr w:rsidR="00C87D42" w:rsidRPr="007859C1" w14:paraId="1FEE38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75F96A" w14:textId="77777777" w:rsidR="00C87D42" w:rsidRPr="007859C1" w:rsidRDefault="00C87D42" w:rsidP="001E4301">
            <w:pPr>
              <w:rPr>
                <w:rFonts w:cs="Segoe UI Light"/>
                <w:b w:val="0"/>
                <w:bCs w:val="0"/>
              </w:rPr>
            </w:pPr>
            <w:r w:rsidRPr="007859C1">
              <w:rPr>
                <w:rFonts w:cs="Segoe UI Light"/>
                <w:b w:val="0"/>
                <w:bCs w:val="0"/>
              </w:rPr>
              <w:t xml:space="preserve">Rozliczanie umów i kontrola ich realizacji </w:t>
            </w:r>
          </w:p>
        </w:tc>
      </w:tr>
      <w:tr w:rsidR="00C87D42" w:rsidRPr="007859C1" w14:paraId="15703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AA95E" w14:textId="77777777" w:rsidR="00C87D42" w:rsidRPr="007859C1" w:rsidRDefault="00C87D42" w:rsidP="001E4301">
            <w:pPr>
              <w:rPr>
                <w:rFonts w:cs="Segoe UI Light"/>
                <w:b w:val="0"/>
                <w:bCs w:val="0"/>
              </w:rPr>
            </w:pPr>
            <w:r w:rsidRPr="007859C1">
              <w:rPr>
                <w:rFonts w:cs="Segoe UI Light"/>
                <w:b w:val="0"/>
                <w:bCs w:val="0"/>
              </w:rPr>
              <w:t xml:space="preserve">Kontrola ilości i wartości podczas realizacji umów </w:t>
            </w:r>
          </w:p>
        </w:tc>
      </w:tr>
      <w:tr w:rsidR="00C87D42" w:rsidRPr="007859C1" w14:paraId="0BD11E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90EC97" w14:textId="77777777" w:rsidR="00C87D42" w:rsidRPr="007859C1" w:rsidRDefault="00C87D42" w:rsidP="001E4301">
            <w:pPr>
              <w:rPr>
                <w:rFonts w:cs="Segoe UI Light"/>
                <w:b w:val="0"/>
                <w:bCs w:val="0"/>
              </w:rPr>
            </w:pPr>
            <w:r w:rsidRPr="007859C1">
              <w:rPr>
                <w:rFonts w:cs="Segoe UI Light"/>
                <w:b w:val="0"/>
                <w:bCs w:val="0"/>
              </w:rPr>
              <w:t xml:space="preserve">Raportowanie realizacji umów wg dostawców i zamawianych materiałów </w:t>
            </w:r>
          </w:p>
        </w:tc>
      </w:tr>
      <w:tr w:rsidR="00C87D42" w:rsidRPr="007859C1" w14:paraId="59E6CE02" w14:textId="77777777" w:rsidTr="008B6D1D">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5000" w:type="pct"/>
            <w:hideMark/>
          </w:tcPr>
          <w:p w14:paraId="708E85FA" w14:textId="77777777" w:rsidR="00C87D42" w:rsidRPr="007859C1" w:rsidRDefault="00C87D42" w:rsidP="001E4301">
            <w:pPr>
              <w:rPr>
                <w:rFonts w:cs="Segoe UI Light"/>
                <w:b w:val="0"/>
                <w:bCs w:val="0"/>
              </w:rPr>
            </w:pPr>
            <w:r w:rsidRPr="007859C1">
              <w:rPr>
                <w:rFonts w:cs="Segoe UI Light"/>
                <w:b w:val="0"/>
                <w:bCs w:val="0"/>
              </w:rPr>
              <w:t xml:space="preserve">Integracja z modułem zakupów w zakresie automatyzacji wprowadzania na stan towarów dostarczanych w ramach umów dostępnych w tym module, a w szczególności automatycznej kontroli zgodności faktury dostawy z warunkami umowy. </w:t>
            </w:r>
          </w:p>
          <w:p w14:paraId="26B6B7D7" w14:textId="77777777" w:rsidR="00C87D42" w:rsidRPr="007859C1" w:rsidRDefault="00C87D42" w:rsidP="007D3C16">
            <w:pPr>
              <w:pStyle w:val="Akapitzlist"/>
              <w:numPr>
                <w:ilvl w:val="0"/>
                <w:numId w:val="72"/>
              </w:numPr>
              <w:spacing w:before="120" w:after="120"/>
              <w:contextualSpacing w:val="0"/>
              <w:rPr>
                <w:rFonts w:cs="Segoe UI Light"/>
                <w:b w:val="0"/>
                <w:bCs w:val="0"/>
              </w:rPr>
            </w:pPr>
            <w:r w:rsidRPr="007859C1">
              <w:rPr>
                <w:rFonts w:cs="Segoe UI Light"/>
                <w:b w:val="0"/>
                <w:bCs w:val="0"/>
              </w:rPr>
              <w:t xml:space="preserve">możliwość obsługi planów zakupów </w:t>
            </w:r>
          </w:p>
          <w:p w14:paraId="4AB77BDC" w14:textId="77777777" w:rsidR="00C87D42" w:rsidRPr="007859C1" w:rsidRDefault="00C87D42" w:rsidP="007D3C16">
            <w:pPr>
              <w:pStyle w:val="Akapitzlist"/>
              <w:numPr>
                <w:ilvl w:val="0"/>
                <w:numId w:val="72"/>
              </w:numPr>
              <w:spacing w:before="120" w:after="120"/>
              <w:contextualSpacing w:val="0"/>
              <w:rPr>
                <w:rFonts w:cs="Segoe UI Light"/>
                <w:b w:val="0"/>
                <w:bCs w:val="0"/>
              </w:rPr>
            </w:pPr>
            <w:r w:rsidRPr="007859C1">
              <w:rPr>
                <w:rFonts w:cs="Segoe UI Light"/>
                <w:b w:val="0"/>
                <w:bCs w:val="0"/>
              </w:rPr>
              <w:t xml:space="preserve">rozliczanie </w:t>
            </w:r>
            <w:proofErr w:type="spellStart"/>
            <w:r w:rsidRPr="007859C1">
              <w:rPr>
                <w:rFonts w:cs="Segoe UI Light"/>
                <w:b w:val="0"/>
                <w:bCs w:val="0"/>
              </w:rPr>
              <w:t>zapotrzebowań</w:t>
            </w:r>
            <w:proofErr w:type="spellEnd"/>
            <w:r w:rsidRPr="007859C1">
              <w:rPr>
                <w:rFonts w:cs="Segoe UI Light"/>
                <w:b w:val="0"/>
                <w:bCs w:val="0"/>
              </w:rPr>
              <w:t xml:space="preserve"> i kontrola ich realizacji </w:t>
            </w:r>
          </w:p>
          <w:p w14:paraId="7C178F12" w14:textId="77777777" w:rsidR="00C87D42" w:rsidRPr="007859C1" w:rsidRDefault="00C87D42" w:rsidP="007D3C16">
            <w:pPr>
              <w:pStyle w:val="Akapitzlist"/>
              <w:numPr>
                <w:ilvl w:val="0"/>
                <w:numId w:val="72"/>
              </w:numPr>
              <w:spacing w:before="120" w:after="120"/>
              <w:contextualSpacing w:val="0"/>
              <w:rPr>
                <w:rFonts w:cs="Segoe UI Light"/>
                <w:b w:val="0"/>
                <w:bCs w:val="0"/>
              </w:rPr>
            </w:pPr>
            <w:r w:rsidRPr="007859C1">
              <w:rPr>
                <w:rFonts w:cs="Segoe UI Light"/>
                <w:b w:val="0"/>
                <w:bCs w:val="0"/>
              </w:rPr>
              <w:lastRenderedPageBreak/>
              <w:t xml:space="preserve">automatyczne rozliczanie </w:t>
            </w:r>
            <w:proofErr w:type="spellStart"/>
            <w:r w:rsidRPr="007859C1">
              <w:rPr>
                <w:rFonts w:cs="Segoe UI Light"/>
                <w:b w:val="0"/>
                <w:bCs w:val="0"/>
              </w:rPr>
              <w:t>zapotrzebowań</w:t>
            </w:r>
            <w:proofErr w:type="spellEnd"/>
            <w:r w:rsidRPr="007859C1">
              <w:rPr>
                <w:rFonts w:cs="Segoe UI Light"/>
                <w:b w:val="0"/>
                <w:bCs w:val="0"/>
              </w:rPr>
              <w:t xml:space="preserve"> i kontrola ich realizacji </w:t>
            </w:r>
          </w:p>
          <w:p w14:paraId="2ED891D0" w14:textId="77777777" w:rsidR="00C87D42" w:rsidRPr="007859C1" w:rsidRDefault="00C87D42" w:rsidP="007D3C16">
            <w:pPr>
              <w:pStyle w:val="Akapitzlist"/>
              <w:numPr>
                <w:ilvl w:val="0"/>
                <w:numId w:val="72"/>
              </w:numPr>
              <w:spacing w:before="120" w:after="120"/>
              <w:contextualSpacing w:val="0"/>
              <w:rPr>
                <w:rFonts w:cs="Segoe UI Light"/>
                <w:b w:val="0"/>
                <w:bCs w:val="0"/>
              </w:rPr>
            </w:pPr>
            <w:r w:rsidRPr="007859C1">
              <w:rPr>
                <w:rFonts w:cs="Segoe UI Light"/>
                <w:b w:val="0"/>
                <w:bCs w:val="0"/>
              </w:rPr>
              <w:t xml:space="preserve">szczegółowe raportowanie realizacji umów wg dostawców i zamawianych materiałów w tabelach przestawnych Excel </w:t>
            </w:r>
          </w:p>
          <w:p w14:paraId="455E9E2C" w14:textId="77777777" w:rsidR="00C87D42" w:rsidRPr="007859C1" w:rsidRDefault="00C87D42" w:rsidP="007D3C16">
            <w:pPr>
              <w:pStyle w:val="Akapitzlist"/>
              <w:numPr>
                <w:ilvl w:val="0"/>
                <w:numId w:val="72"/>
              </w:numPr>
              <w:spacing w:before="120" w:after="120"/>
              <w:contextualSpacing w:val="0"/>
              <w:rPr>
                <w:rFonts w:cs="Segoe UI Light"/>
                <w:b w:val="0"/>
                <w:bCs w:val="0"/>
              </w:rPr>
            </w:pPr>
            <w:r w:rsidRPr="007859C1">
              <w:rPr>
                <w:rFonts w:cs="Segoe UI Light"/>
                <w:b w:val="0"/>
                <w:bCs w:val="0"/>
              </w:rPr>
              <w:t xml:space="preserve">kontrola cen zakupu i blokada zatwierdzania dokumentów PZ przy wykryciu różnicy </w:t>
            </w:r>
          </w:p>
        </w:tc>
      </w:tr>
      <w:tr w:rsidR="00C87D42" w:rsidRPr="007859C1" w14:paraId="10CF98D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679FC45" w14:textId="77777777" w:rsidR="00C87D42" w:rsidRPr="007859C1" w:rsidRDefault="00C87D42" w:rsidP="001E4301">
            <w:pPr>
              <w:rPr>
                <w:rFonts w:cs="Segoe UI Light"/>
                <w:b w:val="0"/>
                <w:bCs w:val="0"/>
              </w:rPr>
            </w:pPr>
            <w:r w:rsidRPr="007859C1">
              <w:rPr>
                <w:rFonts w:cs="Segoe UI Light"/>
                <w:b w:val="0"/>
                <w:bCs w:val="0"/>
              </w:rPr>
              <w:lastRenderedPageBreak/>
              <w:t xml:space="preserve">Możliwość zdefiniowania daty obowiązywania umów. </w:t>
            </w:r>
          </w:p>
        </w:tc>
      </w:tr>
      <w:tr w:rsidR="00C87D42" w:rsidRPr="007859C1" w14:paraId="2E3231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8402A" w14:textId="77777777" w:rsidR="00C87D42" w:rsidRPr="007859C1" w:rsidRDefault="00C87D42" w:rsidP="001E4301">
            <w:pPr>
              <w:rPr>
                <w:rFonts w:cs="Segoe UI Light"/>
                <w:b w:val="0"/>
                <w:bCs w:val="0"/>
              </w:rPr>
            </w:pPr>
            <w:r w:rsidRPr="007859C1">
              <w:rPr>
                <w:rFonts w:cs="Segoe UI Light"/>
                <w:b w:val="0"/>
                <w:bCs w:val="0"/>
              </w:rPr>
              <w:t xml:space="preserve">Możliwość generowania zamówień bezpośrednio z poziomu umowy </w:t>
            </w:r>
          </w:p>
        </w:tc>
      </w:tr>
      <w:tr w:rsidR="00C87D42" w:rsidRPr="007859C1" w14:paraId="4BBA37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A67A9A" w14:textId="77777777" w:rsidR="00C87D42" w:rsidRPr="007859C1" w:rsidRDefault="00C87D42" w:rsidP="001E4301">
            <w:pPr>
              <w:rPr>
                <w:rFonts w:cs="Segoe UI Light"/>
                <w:b w:val="0"/>
                <w:bCs w:val="0"/>
              </w:rPr>
            </w:pPr>
            <w:r w:rsidRPr="007859C1">
              <w:rPr>
                <w:rFonts w:cs="Segoe UI Light"/>
                <w:b w:val="0"/>
                <w:bCs w:val="0"/>
              </w:rPr>
              <w:t xml:space="preserve">Możliwość powiązania dokumentów dostaw oraz faktur zakupu z umową. </w:t>
            </w:r>
          </w:p>
        </w:tc>
      </w:tr>
      <w:tr w:rsidR="00C87D42" w:rsidRPr="007859C1" w14:paraId="5C23F09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F481CA" w14:textId="77777777" w:rsidR="00C87D42" w:rsidRPr="007859C1" w:rsidRDefault="00C87D42" w:rsidP="001E4301">
            <w:pPr>
              <w:rPr>
                <w:rFonts w:cs="Segoe UI Light"/>
                <w:b w:val="0"/>
                <w:bCs w:val="0"/>
              </w:rPr>
            </w:pPr>
            <w:r w:rsidRPr="007859C1">
              <w:rPr>
                <w:rFonts w:cs="Segoe UI Light"/>
                <w:b w:val="0"/>
                <w:bCs w:val="0"/>
              </w:rPr>
              <w:t xml:space="preserve">Możliwość określenia szablonu numerowania umów. </w:t>
            </w:r>
          </w:p>
        </w:tc>
      </w:tr>
      <w:tr w:rsidR="00C87D42" w:rsidRPr="007859C1" w14:paraId="46308D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D25C6C" w14:textId="77777777" w:rsidR="00C87D42" w:rsidRPr="007859C1" w:rsidRDefault="00C87D42" w:rsidP="001E4301">
            <w:pPr>
              <w:rPr>
                <w:rFonts w:cs="Segoe UI Light"/>
                <w:b w:val="0"/>
                <w:bCs w:val="0"/>
              </w:rPr>
            </w:pPr>
            <w:r w:rsidRPr="007859C1">
              <w:rPr>
                <w:rFonts w:cs="Segoe UI Light"/>
                <w:b w:val="0"/>
                <w:bCs w:val="0"/>
              </w:rPr>
              <w:t xml:space="preserve">Możliwość przeglądania umów z dostawcami pod kątem przedmiotów dostawy. </w:t>
            </w:r>
          </w:p>
        </w:tc>
      </w:tr>
      <w:tr w:rsidR="00C87D42" w:rsidRPr="007859C1" w14:paraId="4C6DC2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B42149" w14:textId="77777777" w:rsidR="00C87D42" w:rsidRPr="007859C1" w:rsidRDefault="00C87D42" w:rsidP="001E4301">
            <w:pPr>
              <w:rPr>
                <w:rFonts w:cs="Segoe UI Light"/>
                <w:b w:val="0"/>
                <w:bCs w:val="0"/>
              </w:rPr>
            </w:pPr>
            <w:r w:rsidRPr="007859C1">
              <w:rPr>
                <w:rFonts w:cs="Segoe UI Light"/>
                <w:b w:val="0"/>
                <w:bCs w:val="0"/>
              </w:rPr>
              <w:t xml:space="preserve">Możliwość dostępu z systemu ZSI do skanu umowy. </w:t>
            </w:r>
          </w:p>
        </w:tc>
      </w:tr>
      <w:tr w:rsidR="00C87D42" w:rsidRPr="007859C1" w14:paraId="5851A1D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9CF47" w14:textId="77777777" w:rsidR="00C87D42" w:rsidRPr="007859C1" w:rsidRDefault="00C87D42" w:rsidP="001E4301">
            <w:pPr>
              <w:rPr>
                <w:rFonts w:cs="Segoe UI Light"/>
                <w:b w:val="0"/>
                <w:bCs w:val="0"/>
              </w:rPr>
            </w:pPr>
            <w:r w:rsidRPr="007859C1">
              <w:rPr>
                <w:rFonts w:cs="Segoe UI Light"/>
                <w:b w:val="0"/>
                <w:bCs w:val="0"/>
              </w:rPr>
              <w:t xml:space="preserve">Możliwość raportowania zamówień i dostaw stanu realizacji umowy przypisanych do danej umowy. </w:t>
            </w:r>
          </w:p>
        </w:tc>
      </w:tr>
    </w:tbl>
    <w:p w14:paraId="4EBBC200" w14:textId="77777777" w:rsidR="00C87D42" w:rsidRPr="007859C1" w:rsidRDefault="00C87D42" w:rsidP="00C87D42">
      <w:pPr>
        <w:spacing w:after="0"/>
        <w:ind w:left="-24"/>
        <w:rPr>
          <w:rFonts w:cs="Segoe UI Light"/>
        </w:rPr>
      </w:pPr>
    </w:p>
    <w:p w14:paraId="140E599D" w14:textId="77777777" w:rsidR="00C87D42" w:rsidRPr="007859C1"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C87D42" w:rsidRPr="007859C1" w14:paraId="1490F544"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059086D3" w14:textId="77777777" w:rsidR="00C87D42" w:rsidRPr="007859C1" w:rsidRDefault="00C87D42" w:rsidP="008B6D1D">
            <w:pPr>
              <w:spacing w:beforeLines="40" w:before="96" w:afterLines="40" w:after="96"/>
              <w:jc w:val="center"/>
              <w:rPr>
                <w:rFonts w:cs="Segoe UI Light"/>
                <w:b w:val="0"/>
                <w:bCs w:val="0"/>
                <w:color w:val="auto"/>
              </w:rPr>
            </w:pPr>
            <w:r w:rsidRPr="007859C1">
              <w:rPr>
                <w:rFonts w:cs="Segoe UI Light"/>
                <w:b w:val="0"/>
                <w:bCs w:val="0"/>
                <w:color w:val="auto"/>
              </w:rPr>
              <w:t>GOSPODARKA MAGAZYNOWA</w:t>
            </w:r>
          </w:p>
        </w:tc>
      </w:tr>
      <w:tr w:rsidR="00C87D42" w:rsidRPr="007859C1" w14:paraId="508309A3"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81DF66A" w14:textId="77777777" w:rsidR="00C87D42" w:rsidRPr="007859C1" w:rsidRDefault="00C87D42" w:rsidP="008B6D1D">
            <w:pPr>
              <w:spacing w:beforeLines="40" w:before="96" w:afterLines="40" w:after="96"/>
              <w:ind w:right="21"/>
              <w:jc w:val="center"/>
              <w:rPr>
                <w:rFonts w:cs="Segoe UI Light"/>
                <w:b w:val="0"/>
                <w:bCs w:val="0"/>
              </w:rPr>
            </w:pPr>
            <w:r w:rsidRPr="007859C1">
              <w:rPr>
                <w:rFonts w:cs="Segoe UI Light"/>
                <w:b w:val="0"/>
                <w:bCs w:val="0"/>
              </w:rPr>
              <w:t xml:space="preserve">WYMAGANIA FUNKCJONALNE W RAMACH OBSZARU </w:t>
            </w:r>
          </w:p>
        </w:tc>
      </w:tr>
      <w:tr w:rsidR="00C87D42" w:rsidRPr="007859C1" w14:paraId="2D48B423"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4E1596D8"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 xml:space="preserve">Możliwość definiowania dowolnej ilości magazynów </w:t>
            </w:r>
          </w:p>
        </w:tc>
      </w:tr>
      <w:tr w:rsidR="00C87D42" w:rsidRPr="007859C1" w14:paraId="247B0513"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9336A1F"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Obsługa wielu magazynów dowolnego typu</w:t>
            </w:r>
          </w:p>
        </w:tc>
      </w:tr>
      <w:tr w:rsidR="00C87D42" w:rsidRPr="007859C1" w14:paraId="733288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7E6D44"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 xml:space="preserve">Obsługa magazynów obcych (komisowych, obcych) </w:t>
            </w:r>
          </w:p>
        </w:tc>
      </w:tr>
      <w:tr w:rsidR="00C87D42" w:rsidRPr="007859C1" w14:paraId="65BE418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AB2BDA"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 xml:space="preserve">Możliwość prowadzenia magazynów w cenach brutto przy zakupach w cenach netto. </w:t>
            </w:r>
          </w:p>
        </w:tc>
      </w:tr>
      <w:tr w:rsidR="00C87D42" w:rsidRPr="007859C1" w14:paraId="60D255BB" w14:textId="77777777" w:rsidTr="001E4301">
        <w:trPr>
          <w:trHeight w:val="821"/>
        </w:trPr>
        <w:tc>
          <w:tcPr>
            <w:cnfStyle w:val="001000000000" w:firstRow="0" w:lastRow="0" w:firstColumn="1" w:lastColumn="0" w:oddVBand="0" w:evenVBand="0" w:oddHBand="0" w:evenHBand="0" w:firstRowFirstColumn="0" w:firstRowLastColumn="0" w:lastRowFirstColumn="0" w:lastRowLastColumn="0"/>
            <w:tcW w:w="5000" w:type="pct"/>
            <w:hideMark/>
          </w:tcPr>
          <w:p w14:paraId="4EE5CC10" w14:textId="6629814B" w:rsidR="00C87D42" w:rsidRPr="007859C1" w:rsidRDefault="00C87D42" w:rsidP="00340207">
            <w:pPr>
              <w:spacing w:beforeLines="40" w:before="96" w:afterLines="40" w:after="96"/>
              <w:ind w:left="1"/>
              <w:rPr>
                <w:rFonts w:cs="Segoe UI Light"/>
                <w:b w:val="0"/>
                <w:bCs w:val="0"/>
              </w:rPr>
            </w:pPr>
            <w:r w:rsidRPr="007859C1">
              <w:rPr>
                <w:rFonts w:cs="Segoe UI Light"/>
                <w:b w:val="0"/>
                <w:bCs w:val="0"/>
              </w:rPr>
              <w:t>Możliwość definiowania sposobu wyceny rozchodu materiałów na poszczególnych magazynach w oparciu o ceny rzeczywiste FIFO, ceny rzeczywiste LIFO, ceny rzeczywiste LOT (wybór z konkretnej dostawy), ceny ewidencyjne, stała.</w:t>
            </w:r>
          </w:p>
        </w:tc>
      </w:tr>
      <w:tr w:rsidR="00C87D42" w:rsidRPr="007859C1" w14:paraId="458720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2FD190"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Możliwość określenia uprawnień do magazynów dla konkretnych użytkowników systemu.</w:t>
            </w:r>
          </w:p>
        </w:tc>
      </w:tr>
      <w:tr w:rsidR="00C87D42" w:rsidRPr="007859C1" w14:paraId="33AEEB4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FBBDD8"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 xml:space="preserve">Możliwość rozliczania korekt dokumentów magazynowych zgodnie z historią rozchodów. </w:t>
            </w:r>
          </w:p>
        </w:tc>
      </w:tr>
      <w:tr w:rsidR="00C87D42" w:rsidRPr="007859C1" w14:paraId="7600CA5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4B42B"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Możliwość określenia asortymentu ewidencjonowanego w poszczególnych magazynach.</w:t>
            </w:r>
          </w:p>
        </w:tc>
      </w:tr>
      <w:tr w:rsidR="00C87D42" w:rsidRPr="007859C1" w14:paraId="59B0ED5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60051D"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Możliwość włączenia kontroli stanów minimalnych i maksymalnych.</w:t>
            </w:r>
          </w:p>
        </w:tc>
      </w:tr>
      <w:tr w:rsidR="00C87D42" w:rsidRPr="007859C1" w14:paraId="3110776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E3191"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Ewidencja obrotu materiałowego w cyklu miesięcznym (prowadzenie dziennika wprowadzonych dokumentów).</w:t>
            </w:r>
          </w:p>
        </w:tc>
      </w:tr>
      <w:tr w:rsidR="00C87D42" w:rsidRPr="007859C1" w14:paraId="117F397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C130EF"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Możliwość wprowadzenia bilansu otwarcia (ilościowo-wartościowego stanu zapasów materiałowych na dzień rozpoczęcia pracy systemu).</w:t>
            </w:r>
          </w:p>
        </w:tc>
      </w:tr>
      <w:tr w:rsidR="00C87D42" w:rsidRPr="007859C1" w14:paraId="2B31FF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8CC2847" w14:textId="77777777" w:rsidR="00C87D42" w:rsidRPr="007859C1" w:rsidRDefault="00C87D42" w:rsidP="008B6D1D">
            <w:pPr>
              <w:spacing w:beforeLines="40" w:before="96" w:afterLines="40" w:after="96"/>
              <w:ind w:left="1"/>
              <w:rPr>
                <w:rFonts w:cs="Segoe UI Light"/>
                <w:b w:val="0"/>
                <w:bCs w:val="0"/>
              </w:rPr>
            </w:pPr>
            <w:r w:rsidRPr="007859C1">
              <w:rPr>
                <w:rFonts w:cs="Segoe UI Light"/>
                <w:b w:val="0"/>
                <w:bCs w:val="0"/>
              </w:rPr>
              <w:t xml:space="preserve">Możliwość automatycznego przeniesienia bilansu otwarcia (ilościowo-wartościowego) z uwzględnieniem różnych cen dostaw dla danego materiału z obecnego systemu informatycznego </w:t>
            </w:r>
          </w:p>
        </w:tc>
      </w:tr>
      <w:tr w:rsidR="00C87D42" w:rsidRPr="007859C1" w14:paraId="4B4D3E2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205442"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dokonania korekty bilansu otwarcia wraz z automatyczną korektą rozchodów dokonanych na podstawie bilansu otwarcia </w:t>
            </w:r>
          </w:p>
        </w:tc>
      </w:tr>
      <w:tr w:rsidR="00C87D42" w:rsidRPr="007859C1" w14:paraId="138942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5E6EF"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Ewidencja przychodu materiałów (możliwość zdefiniowania różnych typów dokumentów przychodowych związanych z różnymi rodzajami działalności) </w:t>
            </w:r>
          </w:p>
        </w:tc>
      </w:tr>
      <w:tr w:rsidR="00C87D42" w:rsidRPr="007859C1" w14:paraId="25B8E83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C272C0"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lastRenderedPageBreak/>
              <w:t xml:space="preserve">Powiązanie dokumentu przychodu zewnętrznego z fakturą zakupu rejestrowaną w module zakupów </w:t>
            </w:r>
          </w:p>
        </w:tc>
      </w:tr>
      <w:tr w:rsidR="00C87D42" w:rsidRPr="007859C1" w14:paraId="7A747E1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B29114"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wykonywania korekt przychodów ilościowo-wartościowych wraz z automatyczną korektą rozchodów, dokonanych na podstawie skorygowanych dostaw </w:t>
            </w:r>
          </w:p>
        </w:tc>
      </w:tr>
      <w:tr w:rsidR="00C87D42" w:rsidRPr="007859C1" w14:paraId="000A84DA"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15F951"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Ewidencja rozchodów materiałów zgodnie z przyjętym sposobem wyceny (możliwość zdefiniowania różnych typów dokumentów rozchodowych związanych z różnymi rodzajami działalności) </w:t>
            </w:r>
          </w:p>
        </w:tc>
      </w:tr>
      <w:tr w:rsidR="00C87D42" w:rsidRPr="007859C1" w14:paraId="7D570D2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974C4E"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Kontrola kolejności wprowadzanych dokumentów magazynowych - uniemożliwienie wydania materiałów z magazynu z datą wcześniejszą niż data ich przyjęcia na ten magazyn </w:t>
            </w:r>
          </w:p>
        </w:tc>
      </w:tr>
      <w:tr w:rsidR="00C87D42" w:rsidRPr="007859C1" w14:paraId="1530C05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FA056DB"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wykonywania korekt rozchodów ilościowo-wartościowych </w:t>
            </w:r>
          </w:p>
        </w:tc>
      </w:tr>
      <w:tr w:rsidR="00C87D42" w:rsidRPr="007859C1" w14:paraId="27EB6FE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4F869A"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Rozbijanie pojedynczych pozycji rozchodu dla celów rachunku kosztów w różnych przekrojach </w:t>
            </w:r>
          </w:p>
        </w:tc>
      </w:tr>
      <w:tr w:rsidR="00C87D42" w:rsidRPr="007859C1" w14:paraId="5A9DDEC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2FCB7B"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Wydruk dokumentu przekazania towaru na podstawie dokumentu rozchodu wewnętrznego </w:t>
            </w:r>
          </w:p>
        </w:tc>
      </w:tr>
      <w:tr w:rsidR="00C87D42" w:rsidRPr="007859C1" w14:paraId="0CCF5E9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77B7B4"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Ewidencja rozchodów zewnętrznych – ewidencjonowania różnych typów rozchodów (osobne typy dokumentów) np. ze względu na przyczynę przekazania materiałów </w:t>
            </w:r>
          </w:p>
        </w:tc>
      </w:tr>
      <w:tr w:rsidR="00C87D42" w:rsidRPr="007859C1" w14:paraId="5E5894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A6BA2FE"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Ewidencja zwrotów od odbiorcy, zewnętrznego i wewnętrznego </w:t>
            </w:r>
          </w:p>
        </w:tc>
      </w:tr>
      <w:tr w:rsidR="00C87D42" w:rsidRPr="007859C1" w14:paraId="1330A08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3B90DA"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Ewidencja przesunięć międzymagazynowych materiałów. </w:t>
            </w:r>
          </w:p>
        </w:tc>
      </w:tr>
      <w:tr w:rsidR="00C87D42" w:rsidRPr="007859C1" w14:paraId="1C5A809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8A8699"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Wydruk dokumentów związanych z obrotem materiałowym. </w:t>
            </w:r>
          </w:p>
        </w:tc>
      </w:tr>
      <w:tr w:rsidR="00C87D42" w:rsidRPr="007859C1" w14:paraId="481B1C61"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703CEA3"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Integracja z modułem finansowo-księgowym na poziomie korzystania ze wspólnych słowników: kontrahentów, magazynów, rodzajów kosztów, banków, placówek, ośrodków powstawania kosztów </w:t>
            </w:r>
          </w:p>
        </w:tc>
      </w:tr>
      <w:tr w:rsidR="00C87D42" w:rsidRPr="007859C1" w14:paraId="0A89F9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1C94EC"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Przenoszenie wartościowego, syntetycznego zapisu obrotu materiałowego na konta księgi głównej w module finansowo-księgowym </w:t>
            </w:r>
          </w:p>
        </w:tc>
      </w:tr>
      <w:tr w:rsidR="00C87D42" w:rsidRPr="007859C1" w14:paraId="244016C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A42EB0C"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przygotowania szablonów dekretacji księgowej i automatycznego przesyłania danych do modułu finansowo-księgowego (elastyczne tworzenie wzorców eksportu danych do modułu FK) </w:t>
            </w:r>
          </w:p>
        </w:tc>
      </w:tr>
      <w:tr w:rsidR="00C87D42" w:rsidRPr="007859C1" w14:paraId="2A9F7D3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B7C8CF"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Obsługa definiowanych przez Użytkownika typów dokumentów zakupowych, sprzedaży oraz magazynowych np. inne typy dokumentów dla zakupów krajowych i innych dla zakupów unijnych. </w:t>
            </w:r>
          </w:p>
        </w:tc>
      </w:tr>
      <w:tr w:rsidR="00C87D42" w:rsidRPr="007859C1" w14:paraId="1835C6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93CD3F"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Definiowanie przez Użytkownika budowy identyfikatora dokumentów zakupu, sprzedaży oraz magazynowych, </w:t>
            </w:r>
          </w:p>
        </w:tc>
      </w:tr>
      <w:tr w:rsidR="00C87D42" w:rsidRPr="007859C1" w14:paraId="0DD85E8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FBA43B"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automatycznej numeracji dokumentu kolejno w ramach miesiąca, roku </w:t>
            </w:r>
          </w:p>
        </w:tc>
      </w:tr>
      <w:tr w:rsidR="00C87D42" w:rsidRPr="007859C1" w14:paraId="17B303F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AF1485"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System musi umożliwiać automatyczne generowanie rejestrów zakupu i sprzedaży dla poszczególnych typów dokumentów. </w:t>
            </w:r>
          </w:p>
        </w:tc>
      </w:tr>
      <w:tr w:rsidR="00C87D42" w:rsidRPr="007859C1" w14:paraId="073F8A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ACDA4D"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Ewidencja, przeglądanie i drukowanie zamówień do dostawcy (możliwość stosowania indeksów dostawcy) </w:t>
            </w:r>
          </w:p>
        </w:tc>
      </w:tr>
      <w:tr w:rsidR="00C87D42" w:rsidRPr="007859C1" w14:paraId="09E9A02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A59248"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Automatyczne generowanie dokumentów dostawy na podstawie wprowadzonych zamówień do dostawcy </w:t>
            </w:r>
          </w:p>
        </w:tc>
      </w:tr>
      <w:tr w:rsidR="00C87D42" w:rsidRPr="007859C1" w14:paraId="3F21E751" w14:textId="77777777" w:rsidTr="001E4301">
        <w:trPr>
          <w:trHeight w:val="564"/>
        </w:trPr>
        <w:tc>
          <w:tcPr>
            <w:cnfStyle w:val="001000000000" w:firstRow="0" w:lastRow="0" w:firstColumn="1" w:lastColumn="0" w:oddVBand="0" w:evenVBand="0" w:oddHBand="0" w:evenHBand="0" w:firstRowFirstColumn="0" w:firstRowLastColumn="0" w:lastRowFirstColumn="0" w:lastRowLastColumn="0"/>
            <w:tcW w:w="5000" w:type="pct"/>
            <w:hideMark/>
          </w:tcPr>
          <w:p w14:paraId="62B1193B"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lastRenderedPageBreak/>
              <w:t>Automatyczne generowanie zamówień dostawy na podstawie stanów minimalnych i maksymalnych</w:t>
            </w:r>
          </w:p>
        </w:tc>
      </w:tr>
      <w:tr w:rsidR="00C87D42" w:rsidRPr="007859C1" w14:paraId="1A41519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2B3E412"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Automatyczne generowanie faktury zakupu magazynowego na podstawie wprowadzonej dostawy (dokument PZ) albo dokumentu PZ na podstawie wprowadzonej faktury zakupu magazynowego </w:t>
            </w:r>
          </w:p>
        </w:tc>
      </w:tr>
      <w:tr w:rsidR="00C87D42" w:rsidRPr="007859C1" w14:paraId="288059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E4F463" w14:textId="4C1B50BF" w:rsidR="00C87D42" w:rsidRPr="007859C1" w:rsidRDefault="00C87D42" w:rsidP="008B6D1D">
            <w:pPr>
              <w:spacing w:beforeLines="40" w:before="96" w:afterLines="40" w:after="96"/>
              <w:rPr>
                <w:rFonts w:cs="Segoe UI Light"/>
                <w:b w:val="0"/>
                <w:bCs w:val="0"/>
              </w:rPr>
            </w:pPr>
            <w:r w:rsidRPr="007859C1">
              <w:rPr>
                <w:rFonts w:cs="Segoe UI Light"/>
                <w:b w:val="0"/>
                <w:bCs w:val="0"/>
              </w:rPr>
              <w:t>Możliwość blokowania księgowania faktur niezgodnych</w:t>
            </w:r>
            <w:r w:rsidR="00340207" w:rsidRPr="007859C1">
              <w:rPr>
                <w:rFonts w:cs="Segoe UI Light"/>
                <w:b w:val="0"/>
                <w:bCs w:val="0"/>
              </w:rPr>
              <w:t xml:space="preserve"> z umową</w:t>
            </w:r>
            <w:r w:rsidRPr="007859C1">
              <w:rPr>
                <w:rFonts w:cs="Segoe UI Light"/>
                <w:b w:val="0"/>
                <w:bCs w:val="0"/>
              </w:rPr>
              <w:t>.</w:t>
            </w:r>
          </w:p>
        </w:tc>
      </w:tr>
      <w:tr w:rsidR="00C87D42" w:rsidRPr="007859C1" w14:paraId="1855493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F92D8C"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dostosowania formularzy dokumentów do potrzeb Użytkownika </w:t>
            </w:r>
          </w:p>
        </w:tc>
      </w:tr>
      <w:tr w:rsidR="00C87D42" w:rsidRPr="007859C1" w14:paraId="01F163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5EE3D"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Wspieranie obsługi inwentaryzacji stanów magazynowych </w:t>
            </w:r>
          </w:p>
        </w:tc>
      </w:tr>
      <w:tr w:rsidR="00C87D42" w:rsidRPr="007859C1" w14:paraId="1BB663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7AF283"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wykonania inwentaryzacji dla wybranych pozycji materiałowych lub całego magazynu </w:t>
            </w:r>
          </w:p>
        </w:tc>
      </w:tr>
      <w:tr w:rsidR="00C87D42" w:rsidRPr="007859C1" w14:paraId="1976DFB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0AB963"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Przygotowanie i wydruk arkuszy spisu z natury. Wydruk z komputera powinien być zgodny z kolejnością pozycji na spisie z natury. </w:t>
            </w:r>
          </w:p>
        </w:tc>
      </w:tr>
      <w:tr w:rsidR="00C87D42" w:rsidRPr="007859C1" w14:paraId="0C18280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710D4E"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podziału na arkusze o wybranej ilości pozycji. </w:t>
            </w:r>
          </w:p>
        </w:tc>
      </w:tr>
      <w:tr w:rsidR="00C87D42" w:rsidRPr="007859C1" w14:paraId="4E7AD34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555D7"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podziału arkuszy na magazyny </w:t>
            </w:r>
          </w:p>
        </w:tc>
      </w:tr>
      <w:tr w:rsidR="00C87D42" w:rsidRPr="007859C1" w14:paraId="3712340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08863A"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Definiowanie komisji remanentowych wraz z przyporządkowaniem do arkusza spisu z natury. </w:t>
            </w:r>
          </w:p>
        </w:tc>
      </w:tr>
      <w:tr w:rsidR="00C87D42" w:rsidRPr="007859C1" w14:paraId="0A1D5DE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33CB9"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inwentaryzacji ciągłej </w:t>
            </w:r>
          </w:p>
        </w:tc>
      </w:tr>
      <w:tr w:rsidR="00C87D42" w:rsidRPr="007859C1" w14:paraId="25E3D4F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A902F9"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Wprowadzenie rzeczywistych wartości stanów magazynowych na podstawie spisu z natury i ich porównanie z wartościami księgowymi </w:t>
            </w:r>
          </w:p>
        </w:tc>
      </w:tr>
      <w:tr w:rsidR="00C87D42" w:rsidRPr="007859C1" w14:paraId="57A01C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6CC3CB"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Rozliczenie różnic inwentaryzacyjnych i automatycznej generacji dokumentu niedoborów </w:t>
            </w:r>
          </w:p>
        </w:tc>
      </w:tr>
      <w:tr w:rsidR="00C87D42" w:rsidRPr="007859C1" w14:paraId="40EFCE1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83D785"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Rozliczenie różnic inwentaryzacyjnych i automatycznej generacji dokumentu nadwyżek </w:t>
            </w:r>
          </w:p>
        </w:tc>
      </w:tr>
      <w:tr w:rsidR="00C87D42" w:rsidRPr="007859C1" w14:paraId="247034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AC28B8B"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Możliwość wykonania inwentaryzacji na dany dzień wstecz bez konieczności blokady magazynu </w:t>
            </w:r>
          </w:p>
        </w:tc>
      </w:tr>
      <w:tr w:rsidR="00C87D42" w:rsidRPr="007859C1" w14:paraId="1B0573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87E267"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Możliwość inwentaryzacji wybranego zakresu indeksów materiałowych (nie tylko całego magazynu)</w:t>
            </w:r>
          </w:p>
        </w:tc>
      </w:tr>
      <w:tr w:rsidR="00C87D42" w:rsidRPr="007859C1" w14:paraId="35D78B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33307A"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Zapewnienie bieżącej informacji o stanach magazynowych </w:t>
            </w:r>
          </w:p>
        </w:tc>
      </w:tr>
      <w:tr w:rsidR="00C87D42" w:rsidRPr="007859C1" w14:paraId="461AC3C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90F2C14"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 xml:space="preserve">Podgląd i wydruk historii obrotu materiałowego dla poszczególnych asortymentów materiałów za dowolnie wybrany okres </w:t>
            </w:r>
          </w:p>
        </w:tc>
      </w:tr>
      <w:tr w:rsidR="00C87D42" w:rsidRPr="007859C1" w14:paraId="34D641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63C5C" w14:textId="77777777" w:rsidR="00C87D42" w:rsidRPr="007859C1" w:rsidRDefault="00C87D42" w:rsidP="008B6D1D">
            <w:pPr>
              <w:spacing w:beforeLines="40" w:before="96" w:afterLines="40" w:after="96"/>
              <w:rPr>
                <w:rFonts w:cs="Segoe UI Light"/>
                <w:b w:val="0"/>
                <w:bCs w:val="0"/>
              </w:rPr>
            </w:pPr>
            <w:r w:rsidRPr="007859C1">
              <w:rPr>
                <w:rFonts w:cs="Segoe UI Light"/>
                <w:b w:val="0"/>
                <w:bCs w:val="0"/>
              </w:rPr>
              <w:t>Podgląd i wydruk stanów magazynowych dla wybranych lub wszystkich magazynów na dowolnie wybrany dzień</w:t>
            </w:r>
          </w:p>
        </w:tc>
      </w:tr>
      <w:tr w:rsidR="00C87D42" w:rsidRPr="007859C1" w14:paraId="65B7D08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951E4B"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Kontrola przekroczenia stanów minimalnych i maksymalnych </w:t>
            </w:r>
          </w:p>
        </w:tc>
      </w:tr>
      <w:tr w:rsidR="00C87D42" w:rsidRPr="007859C1" w14:paraId="7CE5643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C6B39D"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Kontrola daty ważności, numeru serii oraz numeru seryjnego.</w:t>
            </w:r>
          </w:p>
        </w:tc>
      </w:tr>
      <w:tr w:rsidR="00C87D42" w:rsidRPr="007859C1" w14:paraId="084937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741F463"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Podgląd i wydruk raportu wiekowej struktury stanów magazynowych z możliwością podania własnych przedziałów czasowych </w:t>
            </w:r>
          </w:p>
        </w:tc>
      </w:tr>
      <w:tr w:rsidR="00C87D42" w:rsidRPr="007859C1" w14:paraId="79E66D6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BD6C8E8"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Zestawienia na podstawie rozchodów: dla wybranych materiałów, dla wybranych grup materiałów, dla wybranych ośrodków powstawania kosztów </w:t>
            </w:r>
          </w:p>
        </w:tc>
      </w:tr>
      <w:tr w:rsidR="00C87D42" w:rsidRPr="007859C1" w14:paraId="31AB1C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FF213F"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lastRenderedPageBreak/>
              <w:t xml:space="preserve">Zestawienia na podstawie przychodów: dla wybranych materiałów, dla wybranych grup materiałów, dla wybranych rodzajów kosztów </w:t>
            </w:r>
          </w:p>
        </w:tc>
      </w:tr>
      <w:tr w:rsidR="00C87D42" w:rsidRPr="007859C1" w14:paraId="09B5967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7F4638"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Wykonanie raportu nota syntetyczna wg rodzajów dokumentów z wyszczególnieniem korekt dokumentów </w:t>
            </w:r>
          </w:p>
        </w:tc>
      </w:tr>
      <w:tr w:rsidR="00C87D42" w:rsidRPr="007859C1" w14:paraId="0BE47C7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59BE41"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Wykonanie raportu stany magazynowe na koniec okresu </w:t>
            </w:r>
          </w:p>
        </w:tc>
      </w:tr>
      <w:tr w:rsidR="00C87D42" w:rsidRPr="007859C1" w14:paraId="2918D110"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78875B7"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Wykonanie raportu obroty magazynowe za dany okres </w:t>
            </w:r>
          </w:p>
        </w:tc>
      </w:tr>
      <w:tr w:rsidR="00C87D42" w:rsidRPr="007859C1" w14:paraId="35605C0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1915A6"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Wykonanie raportów dokumentów magazynowych dla poszczególnych rodzajów dokumentów </w:t>
            </w:r>
          </w:p>
        </w:tc>
      </w:tr>
      <w:tr w:rsidR="00C87D42" w:rsidRPr="007859C1" w14:paraId="46AE649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B7EA90"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 Wykonanie zestawienia dokumentów zaewidencjonowanych dla poszczególnych magazynów </w:t>
            </w:r>
          </w:p>
        </w:tc>
      </w:tr>
      <w:tr w:rsidR="00C87D42" w:rsidRPr="007859C1" w14:paraId="3754B3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56ADC2"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Możliwość definiowania przez Użytkownika własnych raportów i analiz. </w:t>
            </w:r>
          </w:p>
        </w:tc>
      </w:tr>
      <w:tr w:rsidR="00C87D42" w:rsidRPr="007859C1" w14:paraId="477C00B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70A523"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Możliwość budowy analiz Użytkownika w postaci tabel przestawnych </w:t>
            </w:r>
          </w:p>
        </w:tc>
      </w:tr>
      <w:tr w:rsidR="00C87D42" w:rsidRPr="007859C1" w14:paraId="1BC3144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42D84"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Dowolna budowa kodu indeksu magazynowego (ograniczenie jedynie na długość kodu), maksymalna długość kodu indeksu materiałowego do 20 znaków </w:t>
            </w:r>
          </w:p>
        </w:tc>
      </w:tr>
      <w:tr w:rsidR="00C87D42" w:rsidRPr="007859C1" w14:paraId="1F0FD7F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ED6386"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Możliwość używania-wyszukiwania indeksu po nazwie (przeszukiwanie tekstu nazwy materiału, towaru) podczas wprowadzania nowego dokumentu, zamówienia, itp.</w:t>
            </w:r>
          </w:p>
        </w:tc>
      </w:tr>
      <w:tr w:rsidR="00C87D42" w:rsidRPr="007859C1" w14:paraId="5535151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CA866"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Możliwość przyporządkowania kodów klasyfikacyjnych PKWiU </w:t>
            </w:r>
          </w:p>
        </w:tc>
      </w:tr>
      <w:tr w:rsidR="00C87D42" w:rsidRPr="007859C1" w14:paraId="1D0EED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76EA7F"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Możliwość zastosowania przeliczników jednostek miar </w:t>
            </w:r>
          </w:p>
        </w:tc>
      </w:tr>
      <w:tr w:rsidR="00C87D42" w:rsidRPr="007859C1" w14:paraId="534F660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0B9CF37"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Ewidencja, przeglądanie i drukowanie kartoteki indeksów magazynowych </w:t>
            </w:r>
          </w:p>
        </w:tc>
      </w:tr>
      <w:tr w:rsidR="00C87D42" w:rsidRPr="007859C1" w14:paraId="13D97C1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099D04"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Możliwość obsługi środków </w:t>
            </w:r>
            <w:proofErr w:type="spellStart"/>
            <w:r w:rsidRPr="007859C1">
              <w:rPr>
                <w:rFonts w:cs="Segoe UI Light"/>
                <w:b w:val="0"/>
                <w:bCs w:val="0"/>
              </w:rPr>
              <w:t>niskocennych</w:t>
            </w:r>
            <w:proofErr w:type="spellEnd"/>
            <w:r w:rsidRPr="007859C1">
              <w:rPr>
                <w:rFonts w:cs="Segoe UI Light"/>
                <w:b w:val="0"/>
                <w:bCs w:val="0"/>
              </w:rPr>
              <w:t xml:space="preserve"> </w:t>
            </w:r>
          </w:p>
        </w:tc>
      </w:tr>
      <w:tr w:rsidR="00C87D42" w:rsidRPr="007859C1" w14:paraId="647C451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9797B4F" w14:textId="77777777" w:rsidR="00C87D42" w:rsidRPr="007859C1" w:rsidRDefault="00C87D42" w:rsidP="007D3C16">
            <w:pPr>
              <w:pStyle w:val="Akapitzlist"/>
              <w:numPr>
                <w:ilvl w:val="0"/>
                <w:numId w:val="73"/>
              </w:numPr>
              <w:spacing w:beforeLines="40" w:before="96" w:afterLines="40" w:after="96"/>
              <w:contextualSpacing w:val="0"/>
              <w:jc w:val="left"/>
              <w:rPr>
                <w:rFonts w:cs="Segoe UI Light"/>
                <w:b w:val="0"/>
                <w:bCs w:val="0"/>
              </w:rPr>
            </w:pPr>
            <w:r w:rsidRPr="007859C1">
              <w:rPr>
                <w:rFonts w:cs="Segoe UI Light"/>
                <w:b w:val="0"/>
                <w:bCs w:val="0"/>
              </w:rPr>
              <w:t xml:space="preserve">zdefiniowanie magazynów dla poszczególnych miejsc powstawania kosztów </w:t>
            </w:r>
          </w:p>
        </w:tc>
      </w:tr>
      <w:tr w:rsidR="00C87D42" w:rsidRPr="007859C1" w14:paraId="78E26E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735076" w14:textId="77777777" w:rsidR="00C87D42" w:rsidRPr="007859C1" w:rsidRDefault="00C87D42" w:rsidP="007D3C16">
            <w:pPr>
              <w:pStyle w:val="Akapitzlist"/>
              <w:numPr>
                <w:ilvl w:val="0"/>
                <w:numId w:val="73"/>
              </w:numPr>
              <w:spacing w:beforeLines="40" w:before="96" w:afterLines="40" w:after="96"/>
              <w:contextualSpacing w:val="0"/>
              <w:jc w:val="left"/>
              <w:rPr>
                <w:rFonts w:cs="Segoe UI Light"/>
                <w:b w:val="0"/>
                <w:bCs w:val="0"/>
              </w:rPr>
            </w:pPr>
            <w:r w:rsidRPr="007859C1">
              <w:rPr>
                <w:rFonts w:cs="Segoe UI Light"/>
                <w:b w:val="0"/>
                <w:bCs w:val="0"/>
              </w:rPr>
              <w:t xml:space="preserve">przyjęcia, wydania, wymiany, kasacje środków </w:t>
            </w:r>
            <w:proofErr w:type="spellStart"/>
            <w:r w:rsidRPr="007859C1">
              <w:rPr>
                <w:rFonts w:cs="Segoe UI Light"/>
                <w:b w:val="0"/>
                <w:bCs w:val="0"/>
              </w:rPr>
              <w:t>niskocennych</w:t>
            </w:r>
            <w:proofErr w:type="spellEnd"/>
            <w:r w:rsidRPr="007859C1">
              <w:rPr>
                <w:rFonts w:cs="Segoe UI Light"/>
                <w:b w:val="0"/>
                <w:bCs w:val="0"/>
              </w:rPr>
              <w:t xml:space="preserve"> </w:t>
            </w:r>
          </w:p>
        </w:tc>
      </w:tr>
      <w:tr w:rsidR="00C87D42" w:rsidRPr="007859C1" w14:paraId="36C5DB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251B9" w14:textId="77777777" w:rsidR="00C87D42" w:rsidRPr="007859C1" w:rsidRDefault="00C87D42" w:rsidP="007D3C16">
            <w:pPr>
              <w:pStyle w:val="Akapitzlist"/>
              <w:numPr>
                <w:ilvl w:val="0"/>
                <w:numId w:val="73"/>
              </w:numPr>
              <w:spacing w:beforeLines="40" w:before="96" w:afterLines="40" w:after="96"/>
              <w:contextualSpacing w:val="0"/>
              <w:jc w:val="left"/>
              <w:rPr>
                <w:rFonts w:cs="Segoe UI Light"/>
                <w:b w:val="0"/>
                <w:bCs w:val="0"/>
              </w:rPr>
            </w:pPr>
            <w:r w:rsidRPr="007859C1">
              <w:rPr>
                <w:rFonts w:cs="Segoe UI Light"/>
                <w:b w:val="0"/>
                <w:bCs w:val="0"/>
              </w:rPr>
              <w:t xml:space="preserve">inwentaryzacja środków </w:t>
            </w:r>
            <w:proofErr w:type="spellStart"/>
            <w:r w:rsidRPr="007859C1">
              <w:rPr>
                <w:rFonts w:cs="Segoe UI Light"/>
                <w:b w:val="0"/>
                <w:bCs w:val="0"/>
              </w:rPr>
              <w:t>niskocennych</w:t>
            </w:r>
            <w:proofErr w:type="spellEnd"/>
            <w:r w:rsidRPr="007859C1">
              <w:rPr>
                <w:rFonts w:cs="Segoe UI Light"/>
                <w:b w:val="0"/>
                <w:bCs w:val="0"/>
              </w:rPr>
              <w:t xml:space="preserve"> w powiązaniu z inwentaryzacją w obszarze ewidencji środków trwałych </w:t>
            </w:r>
            <w:proofErr w:type="spellStart"/>
            <w:r w:rsidRPr="007859C1">
              <w:rPr>
                <w:rFonts w:cs="Segoe UI Light"/>
                <w:b w:val="0"/>
                <w:bCs w:val="0"/>
              </w:rPr>
              <w:t>wysokocennych</w:t>
            </w:r>
            <w:proofErr w:type="spellEnd"/>
            <w:r w:rsidRPr="007859C1">
              <w:rPr>
                <w:rFonts w:cs="Segoe UI Light"/>
                <w:b w:val="0"/>
                <w:bCs w:val="0"/>
              </w:rPr>
              <w:t xml:space="preserve"> </w:t>
            </w:r>
          </w:p>
        </w:tc>
      </w:tr>
      <w:tr w:rsidR="00C87D42" w:rsidRPr="007859C1" w14:paraId="5AF3F0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765DA8" w14:textId="77777777" w:rsidR="00C87D42" w:rsidRPr="007859C1" w:rsidRDefault="00C87D42" w:rsidP="007D3C16">
            <w:pPr>
              <w:pStyle w:val="Akapitzlist"/>
              <w:numPr>
                <w:ilvl w:val="0"/>
                <w:numId w:val="73"/>
              </w:numPr>
              <w:spacing w:beforeLines="40" w:before="96" w:afterLines="40" w:after="96"/>
              <w:contextualSpacing w:val="0"/>
              <w:jc w:val="left"/>
              <w:rPr>
                <w:rFonts w:cs="Segoe UI Light"/>
                <w:b w:val="0"/>
                <w:bCs w:val="0"/>
              </w:rPr>
            </w:pPr>
            <w:r w:rsidRPr="007859C1">
              <w:rPr>
                <w:rFonts w:cs="Segoe UI Light"/>
                <w:b w:val="0"/>
                <w:bCs w:val="0"/>
              </w:rPr>
              <w:t xml:space="preserve">zastosowanie czytników kodów kreskowych EAN podczas inwentaryzacji </w:t>
            </w:r>
          </w:p>
        </w:tc>
      </w:tr>
      <w:tr w:rsidR="00C87D42" w:rsidRPr="007859C1" w14:paraId="6C6142F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4E7812" w14:textId="77777777" w:rsidR="00C87D42" w:rsidRPr="007859C1" w:rsidRDefault="00C87D42" w:rsidP="007D3C16">
            <w:pPr>
              <w:pStyle w:val="Akapitzlist"/>
              <w:numPr>
                <w:ilvl w:val="0"/>
                <w:numId w:val="73"/>
              </w:numPr>
              <w:spacing w:beforeLines="40" w:before="96" w:afterLines="40" w:after="96"/>
              <w:contextualSpacing w:val="0"/>
              <w:jc w:val="left"/>
              <w:rPr>
                <w:rFonts w:cs="Segoe UI Light"/>
                <w:b w:val="0"/>
                <w:bCs w:val="0"/>
              </w:rPr>
            </w:pPr>
            <w:r w:rsidRPr="007859C1">
              <w:rPr>
                <w:rFonts w:cs="Segoe UI Light"/>
                <w:b w:val="0"/>
                <w:bCs w:val="0"/>
              </w:rPr>
              <w:t xml:space="preserve">możliwość drukowania etykiet środków trwałych z wykorzystaniem drukarki kodów kreskowych </w:t>
            </w:r>
          </w:p>
        </w:tc>
      </w:tr>
      <w:tr w:rsidR="00C87D42" w:rsidRPr="007859C1" w14:paraId="6F8D7D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523A25" w14:textId="77777777" w:rsidR="00C87D42" w:rsidRPr="007859C1" w:rsidRDefault="00C87D42" w:rsidP="007D3C16">
            <w:pPr>
              <w:pStyle w:val="Akapitzlist"/>
              <w:numPr>
                <w:ilvl w:val="0"/>
                <w:numId w:val="73"/>
              </w:numPr>
              <w:spacing w:beforeLines="40" w:before="96" w:afterLines="40" w:after="96"/>
              <w:contextualSpacing w:val="0"/>
              <w:jc w:val="left"/>
              <w:rPr>
                <w:rFonts w:cs="Segoe UI Light"/>
                <w:b w:val="0"/>
                <w:bCs w:val="0"/>
              </w:rPr>
            </w:pPr>
            <w:r w:rsidRPr="007859C1">
              <w:rPr>
                <w:rFonts w:cs="Segoe UI Light"/>
                <w:b w:val="0"/>
                <w:bCs w:val="0"/>
              </w:rPr>
              <w:t xml:space="preserve">obsługa licznych środków </w:t>
            </w:r>
            <w:proofErr w:type="spellStart"/>
            <w:r w:rsidRPr="007859C1">
              <w:rPr>
                <w:rFonts w:cs="Segoe UI Light"/>
                <w:b w:val="0"/>
                <w:bCs w:val="0"/>
              </w:rPr>
              <w:t>niskocennych</w:t>
            </w:r>
            <w:proofErr w:type="spellEnd"/>
            <w:r w:rsidRPr="007859C1">
              <w:rPr>
                <w:rFonts w:cs="Segoe UI Light"/>
                <w:b w:val="0"/>
                <w:bCs w:val="0"/>
              </w:rPr>
              <w:t xml:space="preserve"> </w:t>
            </w:r>
          </w:p>
        </w:tc>
      </w:tr>
      <w:tr w:rsidR="00C87D42" w:rsidRPr="007859C1" w14:paraId="72CA1B5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174BF8"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t xml:space="preserve">Prowadzenie kartotek środków </w:t>
            </w:r>
            <w:proofErr w:type="spellStart"/>
            <w:r w:rsidRPr="007859C1">
              <w:rPr>
                <w:rFonts w:cs="Segoe UI Light"/>
                <w:b w:val="0"/>
                <w:bCs w:val="0"/>
              </w:rPr>
              <w:t>niskocennych</w:t>
            </w:r>
            <w:proofErr w:type="spellEnd"/>
            <w:r w:rsidRPr="007859C1">
              <w:rPr>
                <w:rFonts w:cs="Segoe UI Light"/>
                <w:b w:val="0"/>
                <w:bCs w:val="0"/>
              </w:rPr>
              <w:t xml:space="preserve"> i wyposażenia (</w:t>
            </w:r>
            <w:proofErr w:type="spellStart"/>
            <w:r w:rsidRPr="007859C1">
              <w:rPr>
                <w:rFonts w:cs="Segoe UI Light"/>
                <w:b w:val="0"/>
                <w:bCs w:val="0"/>
              </w:rPr>
              <w:t>ilościowowartościowych</w:t>
            </w:r>
            <w:proofErr w:type="spellEnd"/>
            <w:r w:rsidRPr="007859C1">
              <w:rPr>
                <w:rFonts w:cs="Segoe UI Light"/>
                <w:b w:val="0"/>
                <w:bCs w:val="0"/>
              </w:rPr>
              <w:t xml:space="preserve">), z uwzględnieniem następujących cech: </w:t>
            </w:r>
          </w:p>
        </w:tc>
      </w:tr>
      <w:tr w:rsidR="00C87D42" w:rsidRPr="007859C1" w14:paraId="7424276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88E0C8" w14:textId="77777777" w:rsidR="00C87D42" w:rsidRPr="007859C1" w:rsidRDefault="00C87D42" w:rsidP="007D3C16">
            <w:pPr>
              <w:pStyle w:val="Akapitzlist"/>
              <w:numPr>
                <w:ilvl w:val="0"/>
                <w:numId w:val="74"/>
              </w:numPr>
              <w:spacing w:beforeLines="40" w:before="96" w:afterLines="40" w:after="96"/>
              <w:contextualSpacing w:val="0"/>
              <w:jc w:val="left"/>
              <w:rPr>
                <w:rFonts w:cs="Segoe UI Light"/>
                <w:b w:val="0"/>
                <w:bCs w:val="0"/>
              </w:rPr>
            </w:pPr>
            <w:r w:rsidRPr="007859C1">
              <w:rPr>
                <w:rFonts w:cs="Segoe UI Light"/>
                <w:b w:val="0"/>
                <w:bCs w:val="0"/>
              </w:rPr>
              <w:t xml:space="preserve">przynależności klasyfikacyjnej GUS (KŚT) </w:t>
            </w:r>
          </w:p>
        </w:tc>
      </w:tr>
      <w:tr w:rsidR="00C87D42" w:rsidRPr="007859C1" w14:paraId="2693BD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0896F3" w14:textId="77777777" w:rsidR="00C87D42" w:rsidRPr="007859C1" w:rsidRDefault="00C87D42" w:rsidP="007D3C16">
            <w:pPr>
              <w:pStyle w:val="Akapitzlist"/>
              <w:numPr>
                <w:ilvl w:val="0"/>
                <w:numId w:val="74"/>
              </w:numPr>
              <w:spacing w:beforeLines="40" w:before="96" w:afterLines="40" w:after="96"/>
              <w:contextualSpacing w:val="0"/>
              <w:jc w:val="left"/>
              <w:rPr>
                <w:rFonts w:cs="Segoe UI Light"/>
                <w:b w:val="0"/>
                <w:bCs w:val="0"/>
              </w:rPr>
            </w:pPr>
            <w:r w:rsidRPr="007859C1">
              <w:rPr>
                <w:rFonts w:cs="Segoe UI Light"/>
                <w:b w:val="0"/>
                <w:bCs w:val="0"/>
              </w:rPr>
              <w:t xml:space="preserve">informacji dotyczących przyjęcia środków nisko cennych i wyposażenia </w:t>
            </w:r>
          </w:p>
        </w:tc>
      </w:tr>
      <w:tr w:rsidR="00C87D42" w:rsidRPr="007859C1" w14:paraId="0122F2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E9D1D1" w14:textId="77777777" w:rsidR="00C87D42" w:rsidRPr="007859C1" w:rsidRDefault="00C87D42" w:rsidP="007D3C16">
            <w:pPr>
              <w:pStyle w:val="Akapitzlist"/>
              <w:numPr>
                <w:ilvl w:val="0"/>
                <w:numId w:val="74"/>
              </w:numPr>
              <w:spacing w:beforeLines="40" w:before="96" w:afterLines="40" w:after="96"/>
              <w:contextualSpacing w:val="0"/>
              <w:jc w:val="left"/>
              <w:rPr>
                <w:rFonts w:cs="Segoe UI Light"/>
                <w:b w:val="0"/>
                <w:bCs w:val="0"/>
              </w:rPr>
            </w:pPr>
            <w:r w:rsidRPr="007859C1">
              <w:rPr>
                <w:rFonts w:cs="Segoe UI Light"/>
                <w:b w:val="0"/>
                <w:bCs w:val="0"/>
              </w:rPr>
              <w:t xml:space="preserve">miejsce użytkowania </w:t>
            </w:r>
          </w:p>
        </w:tc>
      </w:tr>
      <w:tr w:rsidR="00C87D42" w:rsidRPr="007859C1" w14:paraId="41A0BE8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BFEAD5" w14:textId="77777777" w:rsidR="00C87D42" w:rsidRPr="007859C1" w:rsidRDefault="00C87D42" w:rsidP="007D3C16">
            <w:pPr>
              <w:pStyle w:val="Akapitzlist"/>
              <w:numPr>
                <w:ilvl w:val="0"/>
                <w:numId w:val="74"/>
              </w:numPr>
              <w:spacing w:beforeLines="40" w:before="96" w:afterLines="40" w:after="96"/>
              <w:contextualSpacing w:val="0"/>
              <w:jc w:val="left"/>
              <w:rPr>
                <w:rFonts w:cs="Segoe UI Light"/>
                <w:b w:val="0"/>
                <w:bCs w:val="0"/>
              </w:rPr>
            </w:pPr>
            <w:r w:rsidRPr="007859C1">
              <w:rPr>
                <w:rFonts w:cs="Segoe UI Light"/>
                <w:b w:val="0"/>
                <w:bCs w:val="0"/>
              </w:rPr>
              <w:t xml:space="preserve">osoby odpowiedzialnej </w:t>
            </w:r>
          </w:p>
        </w:tc>
      </w:tr>
      <w:tr w:rsidR="00C87D42" w:rsidRPr="007859C1" w14:paraId="54BE90A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BA1B85" w14:textId="77777777" w:rsidR="00C87D42" w:rsidRPr="007859C1" w:rsidRDefault="00C87D42" w:rsidP="008B6D1D">
            <w:pPr>
              <w:spacing w:beforeLines="40" w:before="96" w:afterLines="40" w:after="96"/>
              <w:jc w:val="left"/>
              <w:rPr>
                <w:rFonts w:cs="Segoe UI Light"/>
                <w:b w:val="0"/>
                <w:bCs w:val="0"/>
              </w:rPr>
            </w:pPr>
            <w:r w:rsidRPr="007859C1">
              <w:rPr>
                <w:rFonts w:cs="Segoe UI Light"/>
                <w:b w:val="0"/>
                <w:bCs w:val="0"/>
              </w:rPr>
              <w:lastRenderedPageBreak/>
              <w:t>Automatyczne księgowanie wszystkich operacji magazynowy, na zapasach i środkach nisko cennych wg. Ustawionych reguł księgowych</w:t>
            </w:r>
          </w:p>
        </w:tc>
      </w:tr>
    </w:tbl>
    <w:p w14:paraId="2DBF9675" w14:textId="77777777" w:rsidR="00C87D42" w:rsidRPr="007859C1" w:rsidRDefault="00C87D42" w:rsidP="00C87D42">
      <w:pPr>
        <w:spacing w:after="0"/>
        <w:ind w:left="-24"/>
        <w:rPr>
          <w:rFonts w:cs="Segoe UI Light"/>
        </w:rPr>
      </w:pPr>
    </w:p>
    <w:p w14:paraId="29FBC6CB" w14:textId="77777777" w:rsidR="00C87D42" w:rsidRPr="007859C1" w:rsidRDefault="00C87D42" w:rsidP="00C87D42">
      <w:pPr>
        <w:spacing w:after="0"/>
        <w:rPr>
          <w:rFonts w:cs="Segoe UI Light"/>
        </w:rPr>
      </w:pPr>
    </w:p>
    <w:tbl>
      <w:tblPr>
        <w:tblStyle w:val="Tabelasiatki4akcent5"/>
        <w:tblW w:w="5000" w:type="pct"/>
        <w:tblLook w:val="04A0" w:firstRow="1" w:lastRow="0" w:firstColumn="1" w:lastColumn="0" w:noHBand="0" w:noVBand="1"/>
      </w:tblPr>
      <w:tblGrid>
        <w:gridCol w:w="9060"/>
      </w:tblGrid>
      <w:tr w:rsidR="00C87D42" w:rsidRPr="007859C1" w14:paraId="77159D40"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B062DBE" w14:textId="77777777" w:rsidR="00C87D42" w:rsidRPr="007859C1" w:rsidRDefault="00C87D42" w:rsidP="001E4301">
            <w:pPr>
              <w:jc w:val="center"/>
              <w:rPr>
                <w:rFonts w:cs="Segoe UI Light"/>
                <w:b w:val="0"/>
                <w:bCs w:val="0"/>
                <w:color w:val="auto"/>
              </w:rPr>
            </w:pPr>
            <w:r w:rsidRPr="007859C1">
              <w:rPr>
                <w:rFonts w:cs="Segoe UI Light"/>
                <w:b w:val="0"/>
                <w:bCs w:val="0"/>
                <w:color w:val="auto"/>
              </w:rPr>
              <w:t>BUDŻETOWANIE I ANALIZY</w:t>
            </w:r>
          </w:p>
        </w:tc>
      </w:tr>
      <w:tr w:rsidR="00C87D42" w:rsidRPr="007859C1" w14:paraId="60FAFDC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33E882E" w14:textId="77777777" w:rsidR="00C87D42" w:rsidRPr="007859C1" w:rsidRDefault="00C87D42" w:rsidP="001E4301">
            <w:pPr>
              <w:ind w:right="30"/>
              <w:jc w:val="center"/>
              <w:rPr>
                <w:rFonts w:cs="Segoe UI Light"/>
                <w:b w:val="0"/>
                <w:bCs w:val="0"/>
              </w:rPr>
            </w:pPr>
            <w:r w:rsidRPr="007859C1">
              <w:rPr>
                <w:rFonts w:cs="Segoe UI Light"/>
                <w:b w:val="0"/>
                <w:bCs w:val="0"/>
              </w:rPr>
              <w:t>WYMAGANIA FUNKCJONALNE W RAMACH OBSZARU</w:t>
            </w:r>
          </w:p>
        </w:tc>
      </w:tr>
      <w:tr w:rsidR="00C87D42" w:rsidRPr="007859C1" w14:paraId="150DE610" w14:textId="77777777" w:rsidTr="001E4301">
        <w:trPr>
          <w:trHeight w:val="743"/>
        </w:trPr>
        <w:tc>
          <w:tcPr>
            <w:cnfStyle w:val="001000000000" w:firstRow="0" w:lastRow="0" w:firstColumn="1" w:lastColumn="0" w:oddVBand="0" w:evenVBand="0" w:oddHBand="0" w:evenHBand="0" w:firstRowFirstColumn="0" w:firstRowLastColumn="0" w:lastRowFirstColumn="0" w:lastRowLastColumn="0"/>
            <w:tcW w:w="5000" w:type="pct"/>
            <w:hideMark/>
          </w:tcPr>
          <w:p w14:paraId="17E70740"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tworzenia budżetów przychodów i kosztów (np. wg. miejsc powstawania kosztów, prowadzonych projektów, realizowanych zadań, itp.) – wykorzystujących automatyczną konsolidację i dekompozycję danych. </w:t>
            </w:r>
          </w:p>
        </w:tc>
      </w:tr>
      <w:tr w:rsidR="00C87D42" w:rsidRPr="007859C1" w14:paraId="1437D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3FB60C"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definiowania własnej struktury budżetu niezależnej od układu wynikającego z Planu Kont – Budżet Zarządczy </w:t>
            </w:r>
          </w:p>
        </w:tc>
      </w:tr>
      <w:tr w:rsidR="00C87D42" w:rsidRPr="007859C1" w14:paraId="0AD507F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B60470"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tworzenia budżetów na dowolnym poziomie struktury organizacyjnej – tworzenie indywidualnych budżetów komórkowych, jak i zbiorczego budżetu skonsolidowanego </w:t>
            </w:r>
          </w:p>
        </w:tc>
      </w:tr>
      <w:tr w:rsidR="00C87D42" w:rsidRPr="007859C1" w14:paraId="0921A916"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9A063CE" w14:textId="77777777" w:rsidR="00C87D42" w:rsidRPr="007859C1" w:rsidRDefault="00C87D42" w:rsidP="001E4301">
            <w:pPr>
              <w:ind w:left="1"/>
              <w:jc w:val="left"/>
              <w:rPr>
                <w:rFonts w:cs="Segoe UI Light"/>
                <w:b w:val="0"/>
                <w:bCs w:val="0"/>
              </w:rPr>
            </w:pPr>
            <w:r w:rsidRPr="007859C1">
              <w:rPr>
                <w:rFonts w:cs="Segoe UI Light"/>
                <w:b w:val="0"/>
                <w:bCs w:val="0"/>
              </w:rPr>
              <w:t xml:space="preserve">Automatyczne nanoszenie wykonania (realizacji) budżetów na podstawie dokumentów zaewidencjonowanych w systemie (zarówno już zaksięgowanych, jak i zaksięgowanych wstępnie). </w:t>
            </w:r>
          </w:p>
        </w:tc>
      </w:tr>
      <w:tr w:rsidR="00C87D42" w:rsidRPr="007859C1" w14:paraId="6AD8CE5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05CE6"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wglądu w realizację budżetu dla większej liczby pracowników, z uwzględnieniem ograniczeń dostępu do danych. </w:t>
            </w:r>
          </w:p>
        </w:tc>
      </w:tr>
      <w:tr w:rsidR="00C87D42" w:rsidRPr="007859C1" w14:paraId="5F5C2D6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704037" w14:textId="77777777" w:rsidR="00C87D42" w:rsidRPr="007859C1" w:rsidRDefault="00C87D42" w:rsidP="001E4301">
            <w:pPr>
              <w:ind w:left="1"/>
              <w:jc w:val="left"/>
              <w:rPr>
                <w:rFonts w:cs="Segoe UI Light"/>
                <w:b w:val="0"/>
                <w:bCs w:val="0"/>
              </w:rPr>
            </w:pPr>
            <w:r w:rsidRPr="007859C1">
              <w:rPr>
                <w:rFonts w:cs="Segoe UI Light"/>
                <w:b w:val="0"/>
                <w:bCs w:val="0"/>
              </w:rPr>
              <w:t>Mechanizm parametryzowanych raportów, w tym z elementami graficznymi, przedstawiających stan ich realizacji i odchylenia (np. pasek zaawansowania)</w:t>
            </w:r>
          </w:p>
        </w:tc>
      </w:tr>
      <w:tr w:rsidR="00C87D42" w:rsidRPr="007859C1" w14:paraId="322B6CA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E46EE28"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tworzenia raportów, zestawień i porównań wersji budżetowych na bazie mechanizmów tabel przestawnych </w:t>
            </w:r>
          </w:p>
        </w:tc>
      </w:tr>
      <w:tr w:rsidR="00C87D42" w:rsidRPr="007859C1" w14:paraId="0DB4342A"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6F3B003" w14:textId="77777777" w:rsidR="00C87D42" w:rsidRPr="007859C1" w:rsidRDefault="00C87D42" w:rsidP="001E4301">
            <w:pPr>
              <w:ind w:left="1"/>
              <w:jc w:val="left"/>
              <w:rPr>
                <w:rFonts w:cs="Segoe UI Light"/>
                <w:b w:val="0"/>
                <w:bCs w:val="0"/>
              </w:rPr>
            </w:pPr>
            <w:r w:rsidRPr="007859C1">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Projekty) </w:t>
            </w:r>
          </w:p>
        </w:tc>
      </w:tr>
      <w:tr w:rsidR="00C87D42" w:rsidRPr="007859C1" w14:paraId="5EB7B488"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541F743" w14:textId="77777777" w:rsidR="00C87D42" w:rsidRPr="007859C1" w:rsidRDefault="00C87D42" w:rsidP="001E4301">
            <w:pPr>
              <w:ind w:left="1"/>
              <w:jc w:val="left"/>
              <w:rPr>
                <w:rFonts w:cs="Segoe UI Light"/>
                <w:b w:val="0"/>
                <w:bCs w:val="0"/>
              </w:rPr>
            </w:pPr>
            <w:r w:rsidRPr="007859C1">
              <w:rPr>
                <w:rFonts w:cs="Segoe UI Light"/>
                <w:b w:val="0"/>
                <w:bCs w:val="0"/>
              </w:rPr>
              <w:t xml:space="preserve">Mechanizmy ułatwiające tworzenie kolejnych wersji budżetu w oparciu o automatyczne procesy sterowane wskazanymi parametrami – np. tworzenie budżetu w oparciu o proporcje wynikające z wykonania roku poprzedniego </w:t>
            </w:r>
          </w:p>
        </w:tc>
      </w:tr>
      <w:tr w:rsidR="00C87D42" w:rsidRPr="007859C1" w14:paraId="323B60D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895B486"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dodawania komentarzy i notatek do formularzy budżetowych (miejsca do wprowadzania wartości budżetowych). </w:t>
            </w:r>
          </w:p>
        </w:tc>
      </w:tr>
      <w:tr w:rsidR="00C87D42" w:rsidRPr="007859C1" w14:paraId="0318896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FE914A"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załączania dokumentów zewnętrznych (Word, Excel) do formularzy budżetowych. </w:t>
            </w:r>
          </w:p>
        </w:tc>
      </w:tr>
      <w:tr w:rsidR="00C87D42" w:rsidRPr="007859C1" w14:paraId="79B0FD0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930844"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eksportowania szablonów i zestawień budżetowych do formatów XLS, PDF. </w:t>
            </w:r>
          </w:p>
        </w:tc>
      </w:tr>
      <w:tr w:rsidR="00C87D42" w:rsidRPr="007859C1" w14:paraId="000A83DC"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5E7FE11"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dokonywania zmian w strukturach budżetowych (dodawanie, przenoszenie komórek organizacyjnych, dodawanie usuwanie kategorii budżetowych) w dowolnym momencie </w:t>
            </w:r>
          </w:p>
        </w:tc>
      </w:tr>
      <w:tr w:rsidR="00C87D42" w:rsidRPr="007859C1" w14:paraId="46C2DA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712C72" w14:textId="77777777" w:rsidR="00C87D42" w:rsidRPr="007859C1" w:rsidRDefault="00C87D42" w:rsidP="001E4301">
            <w:pPr>
              <w:jc w:val="left"/>
              <w:rPr>
                <w:rFonts w:cs="Segoe UI Light"/>
                <w:b w:val="0"/>
                <w:bCs w:val="0"/>
              </w:rPr>
            </w:pPr>
            <w:r w:rsidRPr="007859C1">
              <w:rPr>
                <w:rFonts w:cs="Segoe UI Light"/>
                <w:b w:val="0"/>
                <w:bCs w:val="0"/>
              </w:rPr>
              <w:t xml:space="preserve">Tworzenie budżetu na podstawie historycznego budżetu albo danych historycznych. </w:t>
            </w:r>
          </w:p>
        </w:tc>
      </w:tr>
      <w:tr w:rsidR="00C87D42" w:rsidRPr="007859C1" w14:paraId="780894A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49D8A2" w14:textId="77777777" w:rsidR="00C87D42" w:rsidRPr="007859C1" w:rsidRDefault="00C87D42" w:rsidP="001E4301">
            <w:pPr>
              <w:ind w:left="1"/>
              <w:jc w:val="left"/>
              <w:rPr>
                <w:rFonts w:cs="Segoe UI Light"/>
                <w:b w:val="0"/>
                <w:bCs w:val="0"/>
              </w:rPr>
            </w:pPr>
            <w:r w:rsidRPr="007859C1">
              <w:rPr>
                <w:rFonts w:cs="Segoe UI Light"/>
                <w:b w:val="0"/>
                <w:bCs w:val="0"/>
              </w:rPr>
              <w:t xml:space="preserve">Tworzenie budżetu na podstawie historycznego budżetu albo rzeczywistych i procentowych danych o wzrostach i zmniejszeniach. </w:t>
            </w:r>
          </w:p>
        </w:tc>
      </w:tr>
      <w:tr w:rsidR="00C87D42" w:rsidRPr="007859C1" w14:paraId="0B83C6C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3B56F4" w14:textId="77777777" w:rsidR="00C87D42" w:rsidRPr="007859C1" w:rsidRDefault="00C87D42" w:rsidP="001E4301">
            <w:pPr>
              <w:jc w:val="left"/>
              <w:rPr>
                <w:rFonts w:cs="Segoe UI Light"/>
                <w:b w:val="0"/>
                <w:bCs w:val="0"/>
              </w:rPr>
            </w:pPr>
            <w:r w:rsidRPr="007859C1">
              <w:rPr>
                <w:rFonts w:cs="Segoe UI Light"/>
                <w:b w:val="0"/>
                <w:bCs w:val="0"/>
              </w:rPr>
              <w:t xml:space="preserve">Możliwość planowania budżetu </w:t>
            </w:r>
          </w:p>
        </w:tc>
      </w:tr>
      <w:tr w:rsidR="00C87D42" w:rsidRPr="007859C1" w14:paraId="357DA02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6C942E" w14:textId="77777777" w:rsidR="00C87D42" w:rsidRPr="007859C1" w:rsidRDefault="00C87D42" w:rsidP="001E4301">
            <w:pPr>
              <w:jc w:val="left"/>
              <w:rPr>
                <w:rFonts w:cs="Segoe UI Light"/>
                <w:b w:val="0"/>
                <w:bCs w:val="0"/>
              </w:rPr>
            </w:pPr>
            <w:r w:rsidRPr="007859C1">
              <w:rPr>
                <w:rFonts w:cs="Segoe UI Light"/>
                <w:b w:val="0"/>
                <w:bCs w:val="0"/>
              </w:rPr>
              <w:t xml:space="preserve">Możliwość kontroli stanu realizacji budżetu </w:t>
            </w:r>
          </w:p>
        </w:tc>
      </w:tr>
      <w:tr w:rsidR="00C87D42" w:rsidRPr="007859C1" w14:paraId="4D9A896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F7599D0" w14:textId="77777777" w:rsidR="00C87D42" w:rsidRPr="007859C1" w:rsidRDefault="00C87D42" w:rsidP="001E4301">
            <w:pPr>
              <w:ind w:left="1"/>
              <w:jc w:val="left"/>
              <w:rPr>
                <w:rFonts w:cs="Segoe UI Light"/>
                <w:b w:val="0"/>
                <w:bCs w:val="0"/>
              </w:rPr>
            </w:pPr>
            <w:r w:rsidRPr="007859C1">
              <w:rPr>
                <w:rFonts w:cs="Segoe UI Light"/>
                <w:b w:val="0"/>
                <w:bCs w:val="0"/>
              </w:rPr>
              <w:t xml:space="preserve">System musi umożliwiać wprowadzenia planów kont, grup kont księgi głównej dla celów budżetowania lub inne alternatywnego rozwiązania pozwalające na tworzenie dowolnej struktury budżetu. </w:t>
            </w:r>
          </w:p>
        </w:tc>
      </w:tr>
      <w:tr w:rsidR="00C87D42" w:rsidRPr="007859C1" w14:paraId="559EED9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95B073" w14:textId="77777777" w:rsidR="00C87D42" w:rsidRPr="007859C1" w:rsidRDefault="00C87D42" w:rsidP="001E4301">
            <w:pPr>
              <w:ind w:left="1"/>
              <w:jc w:val="left"/>
              <w:rPr>
                <w:rFonts w:cs="Segoe UI Light"/>
                <w:b w:val="0"/>
                <w:bCs w:val="0"/>
              </w:rPr>
            </w:pPr>
            <w:r w:rsidRPr="007859C1">
              <w:rPr>
                <w:rFonts w:cs="Segoe UI Light"/>
                <w:b w:val="0"/>
                <w:bCs w:val="0"/>
              </w:rPr>
              <w:t xml:space="preserve">Wsparcie definiowania i obsługi procesu uzgadniania i zatwierdzania budżetu wewnątrz jednostki </w:t>
            </w:r>
          </w:p>
        </w:tc>
      </w:tr>
      <w:tr w:rsidR="00C87D42" w:rsidRPr="007859C1" w14:paraId="776CD50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D0C9995" w14:textId="77777777" w:rsidR="00C87D42" w:rsidRPr="007859C1" w:rsidRDefault="00C87D42" w:rsidP="001E4301">
            <w:pPr>
              <w:ind w:left="1"/>
              <w:jc w:val="left"/>
              <w:rPr>
                <w:rFonts w:cs="Segoe UI Light"/>
                <w:b w:val="0"/>
                <w:bCs w:val="0"/>
              </w:rPr>
            </w:pPr>
            <w:r w:rsidRPr="007859C1">
              <w:rPr>
                <w:rFonts w:cs="Segoe UI Light"/>
                <w:b w:val="0"/>
                <w:bCs w:val="0"/>
              </w:rPr>
              <w:lastRenderedPageBreak/>
              <w:t xml:space="preserve">Możliwość zastosowania technologii </w:t>
            </w:r>
            <w:proofErr w:type="spellStart"/>
            <w:r w:rsidRPr="007859C1">
              <w:rPr>
                <w:rFonts w:cs="Segoe UI Light"/>
                <w:b w:val="0"/>
                <w:bCs w:val="0"/>
              </w:rPr>
              <w:t>Drill</w:t>
            </w:r>
            <w:proofErr w:type="spellEnd"/>
            <w:r w:rsidRPr="007859C1">
              <w:rPr>
                <w:rFonts w:cs="Segoe UI Light"/>
                <w:b w:val="0"/>
                <w:bCs w:val="0"/>
              </w:rPr>
              <w:t xml:space="preserve"> Down (drążenie danych, od ogółu do szczegółu) we wszystkich wersjach i wariantach budżetowych na wszystkich poziomach budżetu.</w:t>
            </w:r>
          </w:p>
        </w:tc>
      </w:tr>
      <w:tr w:rsidR="00C87D42" w:rsidRPr="007859C1" w14:paraId="057C6952"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535369A" w14:textId="77777777" w:rsidR="00C87D42" w:rsidRPr="007859C1" w:rsidRDefault="00C87D42" w:rsidP="001E4301">
            <w:pPr>
              <w:ind w:left="1"/>
              <w:jc w:val="left"/>
              <w:rPr>
                <w:rFonts w:cs="Segoe UI Light"/>
                <w:b w:val="0"/>
                <w:bCs w:val="0"/>
              </w:rPr>
            </w:pPr>
            <w:r w:rsidRPr="007859C1">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umowy) </w:t>
            </w:r>
          </w:p>
        </w:tc>
      </w:tr>
      <w:tr w:rsidR="00C87D42" w:rsidRPr="007859C1" w14:paraId="29426CF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12B2F" w14:textId="77777777" w:rsidR="00C87D42" w:rsidRPr="007859C1" w:rsidRDefault="00C87D42" w:rsidP="001E4301">
            <w:pPr>
              <w:jc w:val="left"/>
              <w:rPr>
                <w:rFonts w:cs="Segoe UI Light"/>
                <w:b w:val="0"/>
                <w:bCs w:val="0"/>
              </w:rPr>
            </w:pPr>
            <w:r w:rsidRPr="007859C1">
              <w:rPr>
                <w:rFonts w:cs="Segoe UI Light"/>
                <w:b w:val="0"/>
                <w:bCs w:val="0"/>
              </w:rPr>
              <w:t xml:space="preserve">Dystrybucja dedykowanych formularzy budżetowych do wskazanych użytkowników lub udostępnienie w innych sposób miejsca do wprowadzania wartości budżetowych do wskazanych użytkowników (np. właścicieli centrów kosztowych). </w:t>
            </w:r>
          </w:p>
        </w:tc>
      </w:tr>
      <w:tr w:rsidR="00C87D42" w:rsidRPr="007859C1" w14:paraId="03DD4F10"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45BE140" w14:textId="77777777" w:rsidR="00C87D42" w:rsidRPr="007859C1" w:rsidRDefault="00C87D42" w:rsidP="001E4301">
            <w:pPr>
              <w:ind w:left="1"/>
              <w:jc w:val="left"/>
              <w:rPr>
                <w:rFonts w:cs="Segoe UI Light"/>
                <w:b w:val="0"/>
                <w:bCs w:val="0"/>
              </w:rPr>
            </w:pPr>
            <w:r w:rsidRPr="007859C1">
              <w:rPr>
                <w:rFonts w:cs="Segoe UI Light"/>
                <w:b w:val="0"/>
                <w:bCs w:val="0"/>
              </w:rPr>
              <w:t xml:space="preserve">Mechanizmy zarządzania rolami i uprawnieniami użytkowników z dokładnością do poszczególnych elementów struktur budżetowych. Możliwość definiowania indywidualnych praw dostępu do danych oddzielnie w sferze zapisu i odczytu. </w:t>
            </w:r>
          </w:p>
        </w:tc>
      </w:tr>
      <w:tr w:rsidR="00C87D42" w:rsidRPr="007859C1" w14:paraId="08B697B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2EC133" w14:textId="77777777" w:rsidR="00C87D42" w:rsidRPr="007859C1" w:rsidRDefault="00C87D42" w:rsidP="001E4301">
            <w:pPr>
              <w:jc w:val="left"/>
              <w:rPr>
                <w:rFonts w:cs="Segoe UI Light"/>
                <w:b w:val="0"/>
                <w:bCs w:val="0"/>
              </w:rPr>
            </w:pPr>
            <w:r w:rsidRPr="007859C1">
              <w:rPr>
                <w:rFonts w:cs="Segoe UI Light"/>
                <w:b w:val="0"/>
                <w:bCs w:val="0"/>
              </w:rPr>
              <w:t xml:space="preserve">Możliwość ręcznego wprowadzania danych o budżecie i jego wykonaniu </w:t>
            </w:r>
          </w:p>
        </w:tc>
      </w:tr>
      <w:tr w:rsidR="00C87D42" w:rsidRPr="007859C1" w14:paraId="2390AB0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E65D28" w14:textId="77777777" w:rsidR="00C87D42" w:rsidRPr="007859C1" w:rsidRDefault="00C87D42" w:rsidP="001E4301">
            <w:pPr>
              <w:jc w:val="left"/>
              <w:rPr>
                <w:rFonts w:cs="Segoe UI Light"/>
                <w:b w:val="0"/>
                <w:bCs w:val="0"/>
              </w:rPr>
            </w:pPr>
            <w:r w:rsidRPr="007859C1">
              <w:rPr>
                <w:rFonts w:cs="Segoe UI Light"/>
                <w:b w:val="0"/>
                <w:bCs w:val="0"/>
              </w:rPr>
              <w:t xml:space="preserve">Możliwość planowania budżetów w układzie "od dołu" i "od góry" </w:t>
            </w:r>
          </w:p>
        </w:tc>
      </w:tr>
      <w:tr w:rsidR="00C87D42" w:rsidRPr="007859C1" w14:paraId="5BE2BF5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FE5A7F"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planowani i rozliczania zakupów wg zdefiniowanych kategorii zakupów (planowanie zakupów ilościowe i wartościowe) </w:t>
            </w:r>
          </w:p>
        </w:tc>
      </w:tr>
      <w:tr w:rsidR="00C87D42" w:rsidRPr="007859C1" w14:paraId="74C78C98"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4D404C4" w14:textId="77777777" w:rsidR="00C87D42" w:rsidRPr="007859C1" w:rsidRDefault="00C87D42" w:rsidP="001E4301">
            <w:pPr>
              <w:jc w:val="left"/>
              <w:rPr>
                <w:rFonts w:cs="Segoe UI Light"/>
                <w:b w:val="0"/>
                <w:bCs w:val="0"/>
              </w:rPr>
            </w:pPr>
            <w:r w:rsidRPr="007859C1">
              <w:rPr>
                <w:rFonts w:cs="Segoe UI Light"/>
                <w:b w:val="0"/>
                <w:bCs w:val="0"/>
              </w:rPr>
              <w:t xml:space="preserve">Możliwość kontroli ilościowej albo wartościowej realizacji zakupów </w:t>
            </w:r>
          </w:p>
        </w:tc>
      </w:tr>
      <w:tr w:rsidR="00C87D42" w:rsidRPr="007859C1" w14:paraId="3E786EE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69A8AB" w14:textId="77777777" w:rsidR="00C87D42" w:rsidRPr="007859C1" w:rsidRDefault="00C87D42" w:rsidP="001E4301">
            <w:pPr>
              <w:jc w:val="left"/>
              <w:rPr>
                <w:rFonts w:cs="Segoe UI Light"/>
                <w:b w:val="0"/>
                <w:bCs w:val="0"/>
              </w:rPr>
            </w:pPr>
            <w:r w:rsidRPr="007859C1">
              <w:rPr>
                <w:rFonts w:cs="Segoe UI Light"/>
                <w:b w:val="0"/>
                <w:bCs w:val="0"/>
              </w:rPr>
              <w:t xml:space="preserve">Możliwość zasilania budżetów na podstawie wprowadzonych planów Zakupowych </w:t>
            </w:r>
          </w:p>
        </w:tc>
      </w:tr>
      <w:tr w:rsidR="00C87D42" w:rsidRPr="007859C1" w14:paraId="351224C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446CE4"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określenia Dysponenta dla danej kategorii kosztowej z obsługa przypisania prawa do edycji oraz zatwierdzania budżetu kategorii dla całej instytucji </w:t>
            </w:r>
          </w:p>
        </w:tc>
      </w:tr>
      <w:tr w:rsidR="00C87D42" w:rsidRPr="007859C1" w14:paraId="532AB2C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1A61E8" w14:textId="77777777" w:rsidR="00C87D42" w:rsidRPr="007859C1" w:rsidRDefault="00C87D42" w:rsidP="001E4301">
            <w:pPr>
              <w:jc w:val="left"/>
              <w:rPr>
                <w:rFonts w:cs="Segoe UI Light"/>
                <w:b w:val="0"/>
                <w:bCs w:val="0"/>
              </w:rPr>
            </w:pPr>
            <w:r w:rsidRPr="007859C1">
              <w:rPr>
                <w:rFonts w:cs="Segoe UI Light"/>
                <w:b w:val="0"/>
                <w:bCs w:val="0"/>
              </w:rPr>
              <w:t>Automatyczne blokowanie środków pod realizacje zakupów (ostrzeżenia kontroli budżetowej).</w:t>
            </w:r>
          </w:p>
        </w:tc>
      </w:tr>
      <w:tr w:rsidR="00C87D42" w:rsidRPr="007859C1" w14:paraId="1D66F20A"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81A8B83" w14:textId="77777777" w:rsidR="00C87D42" w:rsidRPr="007859C1" w:rsidRDefault="00C87D42" w:rsidP="001E4301">
            <w:pPr>
              <w:ind w:left="1"/>
              <w:jc w:val="left"/>
              <w:rPr>
                <w:rFonts w:cs="Segoe UI Light"/>
                <w:b w:val="0"/>
                <w:bCs w:val="0"/>
              </w:rPr>
            </w:pPr>
            <w:r w:rsidRPr="007859C1">
              <w:rPr>
                <w:rFonts w:cs="Segoe UI Light"/>
                <w:b w:val="0"/>
                <w:bCs w:val="0"/>
              </w:rPr>
              <w:t xml:space="preserve">Automatyczne zwalnianie zablokowanych i niewykorzystanych w procesie zakupów środków w budżecie </w:t>
            </w:r>
          </w:p>
        </w:tc>
      </w:tr>
      <w:tr w:rsidR="00C87D42" w:rsidRPr="007859C1" w14:paraId="31D60F7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02E1F" w14:textId="77777777" w:rsidR="00C87D42" w:rsidRPr="007859C1" w:rsidRDefault="00C87D42" w:rsidP="001E4301">
            <w:pPr>
              <w:jc w:val="left"/>
              <w:rPr>
                <w:rFonts w:cs="Segoe UI Light"/>
                <w:b w:val="0"/>
                <w:bCs w:val="0"/>
              </w:rPr>
            </w:pPr>
            <w:r w:rsidRPr="007859C1">
              <w:rPr>
                <w:rFonts w:cs="Segoe UI Light"/>
                <w:b w:val="0"/>
                <w:bCs w:val="0"/>
              </w:rPr>
              <w:t>Możliwość tworzenia budżetów w układzie zadaniowym i źródeł finansowania.</w:t>
            </w:r>
          </w:p>
        </w:tc>
      </w:tr>
      <w:tr w:rsidR="00C87D42" w:rsidRPr="007859C1" w14:paraId="7E8ACB2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1CF909" w14:textId="77777777" w:rsidR="00C87D42" w:rsidRPr="007859C1" w:rsidRDefault="00C87D42" w:rsidP="001E4301">
            <w:pPr>
              <w:ind w:left="1"/>
              <w:jc w:val="left"/>
              <w:rPr>
                <w:rFonts w:cs="Segoe UI Light"/>
                <w:b w:val="0"/>
                <w:bCs w:val="0"/>
              </w:rPr>
            </w:pPr>
            <w:r w:rsidRPr="007859C1">
              <w:rPr>
                <w:rFonts w:cs="Segoe UI Light"/>
                <w:b w:val="0"/>
                <w:bCs w:val="0"/>
              </w:rPr>
              <w:t>Planowanie zakupów na przyszły rok na podstawie obrotów magazynowych w danej komórce kosztowej.</w:t>
            </w:r>
          </w:p>
        </w:tc>
      </w:tr>
      <w:tr w:rsidR="00C87D42" w:rsidRPr="007859C1" w14:paraId="206FABA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14F65" w14:textId="77777777" w:rsidR="00C87D42" w:rsidRPr="007859C1" w:rsidRDefault="00C87D42" w:rsidP="001E4301">
            <w:pPr>
              <w:ind w:left="1"/>
              <w:jc w:val="left"/>
              <w:rPr>
                <w:rFonts w:cs="Segoe UI Light"/>
                <w:b w:val="0"/>
                <w:bCs w:val="0"/>
              </w:rPr>
            </w:pPr>
            <w:r w:rsidRPr="007859C1">
              <w:rPr>
                <w:rFonts w:cs="Segoe UI Light"/>
                <w:b w:val="0"/>
                <w:bCs w:val="0"/>
              </w:rPr>
              <w:t>Możliwość tworzenia analiz wskaźnikowych z automatyczną aktualizacją wartości wskaźników – raportowanie.</w:t>
            </w:r>
          </w:p>
        </w:tc>
      </w:tr>
      <w:tr w:rsidR="00C87D42" w:rsidRPr="007859C1" w14:paraId="7A474456"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184CCD" w14:textId="77777777" w:rsidR="00C87D42" w:rsidRPr="007859C1" w:rsidRDefault="00C87D42" w:rsidP="001E4301">
            <w:pPr>
              <w:ind w:left="1"/>
              <w:jc w:val="left"/>
              <w:rPr>
                <w:rFonts w:cs="Segoe UI Light"/>
                <w:b w:val="0"/>
                <w:bCs w:val="0"/>
              </w:rPr>
            </w:pPr>
            <w:r w:rsidRPr="007859C1">
              <w:rPr>
                <w:rFonts w:cs="Segoe UI Light"/>
                <w:b w:val="0"/>
                <w:bCs w:val="0"/>
              </w:rPr>
              <w:t xml:space="preserve">Możliwość zapisywania stworzonych przez użytkownika raportów i analiz </w:t>
            </w:r>
          </w:p>
        </w:tc>
      </w:tr>
      <w:tr w:rsidR="00C87D42" w:rsidRPr="007859C1" w14:paraId="2779757D"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B159ECA" w14:textId="77777777" w:rsidR="00C87D42" w:rsidRPr="007859C1" w:rsidRDefault="00C87D42" w:rsidP="001E4301">
            <w:pPr>
              <w:ind w:left="1"/>
              <w:jc w:val="left"/>
              <w:rPr>
                <w:rFonts w:cs="Segoe UI Light"/>
                <w:b w:val="0"/>
                <w:bCs w:val="0"/>
              </w:rPr>
            </w:pPr>
            <w:r w:rsidRPr="007859C1">
              <w:rPr>
                <w:rFonts w:cs="Segoe UI Light"/>
                <w:b w:val="0"/>
                <w:bCs w:val="0"/>
              </w:rPr>
              <w:t>Możliwość tworzenia raportów sięgających bezpośrednio do danych z budżetu i innych modułów źródłowych</w:t>
            </w:r>
          </w:p>
        </w:tc>
      </w:tr>
      <w:tr w:rsidR="00C87D42" w:rsidRPr="007859C1" w14:paraId="185D5E9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9D0889" w14:textId="77777777" w:rsidR="00C87D42" w:rsidRPr="007859C1" w:rsidRDefault="00C87D42" w:rsidP="001E4301">
            <w:pPr>
              <w:jc w:val="left"/>
              <w:rPr>
                <w:rFonts w:cs="Segoe UI Light"/>
                <w:b w:val="0"/>
                <w:bCs w:val="0"/>
              </w:rPr>
            </w:pPr>
            <w:r w:rsidRPr="007859C1">
              <w:rPr>
                <w:rFonts w:cs="Segoe UI Light"/>
                <w:b w:val="0"/>
                <w:bCs w:val="0"/>
              </w:rPr>
              <w:t xml:space="preserve">Możliwość tworzenia zestawień i analiz sięgających do wielu komórek organizacyjnych i pozwalających na konsolidację danych finansowych </w:t>
            </w:r>
          </w:p>
        </w:tc>
      </w:tr>
      <w:tr w:rsidR="00C87D42" w:rsidRPr="007859C1" w14:paraId="6AD6359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029335" w14:textId="77777777" w:rsidR="00C87D42" w:rsidRPr="007859C1" w:rsidRDefault="00C87D42" w:rsidP="001E4301">
            <w:pPr>
              <w:jc w:val="left"/>
              <w:rPr>
                <w:rFonts w:cs="Segoe UI Light"/>
                <w:b w:val="0"/>
                <w:bCs w:val="0"/>
              </w:rPr>
            </w:pPr>
            <w:r w:rsidRPr="007859C1">
              <w:rPr>
                <w:rFonts w:cs="Segoe UI Light"/>
                <w:b w:val="0"/>
                <w:bCs w:val="0"/>
              </w:rPr>
              <w:t xml:space="preserve">Możliwość tworzenia zestawień i analiz obejmujących wiele lat obrotowych </w:t>
            </w:r>
          </w:p>
        </w:tc>
      </w:tr>
      <w:tr w:rsidR="00C87D42" w:rsidRPr="007859C1" w14:paraId="71D30AA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6D3AE50" w14:textId="07D20CE1" w:rsidR="00C87D42" w:rsidRPr="007859C1" w:rsidRDefault="00C87D42" w:rsidP="000C0B07">
            <w:pPr>
              <w:jc w:val="left"/>
              <w:rPr>
                <w:rFonts w:cs="Segoe UI Light"/>
                <w:b w:val="0"/>
                <w:bCs w:val="0"/>
              </w:rPr>
            </w:pPr>
            <w:r w:rsidRPr="007859C1">
              <w:rPr>
                <w:rFonts w:cs="Segoe UI Light"/>
                <w:b w:val="0"/>
                <w:bCs w:val="0"/>
              </w:rPr>
              <w:t xml:space="preserve">Możliwość tworzenia wielowymiarowych analiz, ze szczegółowym dostępem do wymiarów (słowników analitycznych) planu kont i lat obrotowych </w:t>
            </w:r>
          </w:p>
        </w:tc>
      </w:tr>
      <w:tr w:rsidR="00C87D42" w:rsidRPr="007859C1" w14:paraId="3C28D08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4C8F78" w14:textId="77777777" w:rsidR="00C87D42" w:rsidRPr="007859C1" w:rsidRDefault="00C87D42" w:rsidP="001E4301">
            <w:pPr>
              <w:jc w:val="left"/>
              <w:rPr>
                <w:rFonts w:cs="Segoe UI Light"/>
                <w:b w:val="0"/>
                <w:bCs w:val="0"/>
              </w:rPr>
            </w:pPr>
            <w:r w:rsidRPr="007859C1">
              <w:rPr>
                <w:rFonts w:cs="Segoe UI Light"/>
                <w:b w:val="0"/>
                <w:bCs w:val="0"/>
              </w:rPr>
              <w:t xml:space="preserve">Możliwość budowania zestawień z dowolnym przedziałem dat, innym jak rok obrotowy (np. od października jednego roku do października roku następnego) </w:t>
            </w:r>
          </w:p>
        </w:tc>
      </w:tr>
      <w:tr w:rsidR="00C87D42" w:rsidRPr="007859C1" w14:paraId="69598B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D48E08" w14:textId="77777777" w:rsidR="00C87D42" w:rsidRPr="007859C1" w:rsidRDefault="00C87D42" w:rsidP="001E4301">
            <w:pPr>
              <w:jc w:val="left"/>
              <w:rPr>
                <w:rFonts w:cs="Segoe UI Light"/>
                <w:b w:val="0"/>
                <w:bCs w:val="0"/>
              </w:rPr>
            </w:pPr>
            <w:r w:rsidRPr="007859C1">
              <w:rPr>
                <w:rFonts w:cs="Segoe UI Light"/>
                <w:b w:val="0"/>
                <w:bCs w:val="0"/>
              </w:rPr>
              <w:t>Możliwość tworzenia raportów i zestawień w oparciu o dane pochodzące z różnych obszarów działalności przedsiębiorstwa.</w:t>
            </w:r>
          </w:p>
        </w:tc>
      </w:tr>
      <w:tr w:rsidR="00C87D42" w:rsidRPr="007859C1" w14:paraId="1F7F762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3EB3AB" w14:textId="77777777" w:rsidR="00C87D42" w:rsidRPr="007859C1" w:rsidRDefault="00C87D42" w:rsidP="001E4301">
            <w:pPr>
              <w:jc w:val="left"/>
              <w:rPr>
                <w:rFonts w:cs="Segoe UI Light"/>
                <w:b w:val="0"/>
                <w:bCs w:val="0"/>
              </w:rPr>
            </w:pPr>
            <w:r w:rsidRPr="007859C1">
              <w:rPr>
                <w:rFonts w:cs="Segoe UI Light"/>
                <w:b w:val="0"/>
                <w:bCs w:val="0"/>
              </w:rPr>
              <w:t xml:space="preserve">Możliwość wprowadzania do raportów elementów wyliczanych na bazie algorytmów </w:t>
            </w:r>
          </w:p>
        </w:tc>
      </w:tr>
      <w:tr w:rsidR="00C87D42" w:rsidRPr="007859C1" w14:paraId="3114DBC5"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E541A9" w14:textId="77777777" w:rsidR="00C87D42" w:rsidRPr="007859C1" w:rsidRDefault="00C87D42" w:rsidP="001E4301">
            <w:pPr>
              <w:jc w:val="left"/>
              <w:rPr>
                <w:rFonts w:cs="Segoe UI Light"/>
                <w:b w:val="0"/>
                <w:bCs w:val="0"/>
              </w:rPr>
            </w:pPr>
            <w:r w:rsidRPr="007859C1">
              <w:rPr>
                <w:rFonts w:cs="Segoe UI Light"/>
                <w:b w:val="0"/>
                <w:bCs w:val="0"/>
              </w:rPr>
              <w:t xml:space="preserve">Możliwość eksportowania raportów do formatu xls. </w:t>
            </w:r>
          </w:p>
        </w:tc>
      </w:tr>
      <w:tr w:rsidR="00C87D42" w:rsidRPr="007859C1" w14:paraId="13994C4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83FD349" w14:textId="77777777" w:rsidR="00C87D42" w:rsidRPr="007859C1" w:rsidRDefault="00C87D42" w:rsidP="001E4301">
            <w:pPr>
              <w:jc w:val="left"/>
              <w:rPr>
                <w:rFonts w:cs="Segoe UI Light"/>
                <w:b w:val="0"/>
                <w:bCs w:val="0"/>
              </w:rPr>
            </w:pPr>
            <w:r w:rsidRPr="007859C1">
              <w:rPr>
                <w:rFonts w:cs="Segoe UI Light"/>
                <w:b w:val="0"/>
                <w:bCs w:val="0"/>
              </w:rPr>
              <w:t xml:space="preserve">Możliwość tworzenia hierarchicznej struktury centrów kosztów i przychodów </w:t>
            </w:r>
          </w:p>
        </w:tc>
      </w:tr>
      <w:tr w:rsidR="00C87D42" w:rsidRPr="007859C1" w14:paraId="277CBA3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0FC81B" w14:textId="77777777" w:rsidR="00C87D42" w:rsidRPr="007859C1" w:rsidRDefault="00C87D42" w:rsidP="001E4301">
            <w:pPr>
              <w:jc w:val="left"/>
              <w:rPr>
                <w:rFonts w:cs="Segoe UI Light"/>
                <w:b w:val="0"/>
                <w:bCs w:val="0"/>
              </w:rPr>
            </w:pPr>
            <w:r w:rsidRPr="007859C1">
              <w:rPr>
                <w:rFonts w:cs="Segoe UI Light"/>
                <w:b w:val="0"/>
                <w:bCs w:val="0"/>
              </w:rPr>
              <w:t xml:space="preserve">Możliwość różnorodnej graficznej prezentacji danych. (np. wykresy, drzewa dekompozycji, grafy rozkładu strukturalnego itp.) </w:t>
            </w:r>
          </w:p>
        </w:tc>
      </w:tr>
      <w:tr w:rsidR="00C87D42" w:rsidRPr="007859C1" w14:paraId="05BB2EE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013E2D" w14:textId="77777777" w:rsidR="00C87D42" w:rsidRPr="007859C1" w:rsidRDefault="00C87D42" w:rsidP="001E4301">
            <w:pPr>
              <w:jc w:val="left"/>
              <w:rPr>
                <w:rFonts w:cs="Segoe UI Light"/>
                <w:b w:val="0"/>
                <w:bCs w:val="0"/>
              </w:rPr>
            </w:pPr>
            <w:r w:rsidRPr="007859C1">
              <w:rPr>
                <w:rFonts w:cs="Segoe UI Light"/>
                <w:b w:val="0"/>
                <w:bCs w:val="0"/>
              </w:rPr>
              <w:t xml:space="preserve">Możliwość docierania do raportów i analiz poprzez przeglądarkę internetową </w:t>
            </w:r>
          </w:p>
        </w:tc>
      </w:tr>
      <w:tr w:rsidR="00C87D42" w:rsidRPr="007859C1" w14:paraId="0034ADE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902EC6B" w14:textId="77777777" w:rsidR="00C87D42" w:rsidRPr="007859C1" w:rsidRDefault="00C87D42" w:rsidP="001E4301">
            <w:pPr>
              <w:jc w:val="left"/>
              <w:rPr>
                <w:rFonts w:cs="Segoe UI Light"/>
                <w:b w:val="0"/>
                <w:bCs w:val="0"/>
              </w:rPr>
            </w:pPr>
            <w:r w:rsidRPr="007859C1">
              <w:rPr>
                <w:rFonts w:cs="Segoe UI Light"/>
                <w:b w:val="0"/>
                <w:bCs w:val="0"/>
              </w:rPr>
              <w:t xml:space="preserve">Możliwość definiowania Kluczowych Wskaźników Wydajności (KPI). Automatyczne wskazywanie ich trendów przy pomocy symboli graficznych </w:t>
            </w:r>
          </w:p>
        </w:tc>
      </w:tr>
      <w:tr w:rsidR="00C87D42" w:rsidRPr="007859C1" w14:paraId="41F73F5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0103B1" w14:textId="77777777" w:rsidR="00C87D42" w:rsidRPr="007859C1" w:rsidRDefault="00C87D42" w:rsidP="001E4301">
            <w:pPr>
              <w:jc w:val="left"/>
              <w:rPr>
                <w:rFonts w:cs="Segoe UI Light"/>
                <w:b w:val="0"/>
                <w:bCs w:val="0"/>
              </w:rPr>
            </w:pPr>
            <w:r w:rsidRPr="007859C1">
              <w:rPr>
                <w:rFonts w:cs="Segoe UI Light"/>
                <w:b w:val="0"/>
                <w:bCs w:val="0"/>
              </w:rPr>
              <w:t xml:space="preserve">Możliwość tworzenia wskaźnikowych kart wyników (zbiorcze zestawienia KPI) dla dowolnych zdefiniowanych obszarów działalności przedsiębiorstwa. </w:t>
            </w:r>
          </w:p>
        </w:tc>
      </w:tr>
      <w:tr w:rsidR="00C87D42" w:rsidRPr="007859C1" w14:paraId="032FF18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450079"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Możliwość tworzenia Pulpitów Menadżerskich zawierających kluczowe raporty, analizy, karty wyników, grafy dedykowanych dla użytkowników systemu </w:t>
            </w:r>
          </w:p>
        </w:tc>
      </w:tr>
      <w:tr w:rsidR="00C87D42" w:rsidRPr="007859C1" w14:paraId="18EC3108"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51C47F" w14:textId="77777777" w:rsidR="00C87D42" w:rsidRPr="007859C1" w:rsidRDefault="00C87D42" w:rsidP="001E4301">
            <w:pPr>
              <w:jc w:val="left"/>
              <w:rPr>
                <w:rFonts w:cs="Segoe UI Light"/>
                <w:b w:val="0"/>
                <w:bCs w:val="0"/>
              </w:rPr>
            </w:pPr>
            <w:r w:rsidRPr="007859C1">
              <w:rPr>
                <w:rFonts w:cs="Segoe UI Light"/>
                <w:b w:val="0"/>
                <w:bCs w:val="0"/>
              </w:rPr>
              <w:t xml:space="preserve">Mechanizmy zarządzania rolami i uprawnieniami użytkowników </w:t>
            </w:r>
          </w:p>
        </w:tc>
      </w:tr>
      <w:tr w:rsidR="00C87D42" w:rsidRPr="007859C1" w14:paraId="7FAF2AFC"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821B1CF" w14:textId="77777777" w:rsidR="00C87D42" w:rsidRPr="007859C1" w:rsidRDefault="00C87D42" w:rsidP="001E4301">
            <w:pPr>
              <w:jc w:val="left"/>
              <w:rPr>
                <w:rFonts w:cs="Segoe UI Light"/>
                <w:b w:val="0"/>
                <w:bCs w:val="0"/>
              </w:rPr>
            </w:pPr>
            <w:r w:rsidRPr="007859C1">
              <w:rPr>
                <w:rFonts w:cs="Segoe UI Light"/>
                <w:b w:val="0"/>
                <w:bCs w:val="0"/>
              </w:rPr>
              <w:t xml:space="preserve">Możliwość generowania zestawień kosztów według zadanych kryteriów </w:t>
            </w:r>
          </w:p>
        </w:tc>
      </w:tr>
      <w:tr w:rsidR="00C87D42" w:rsidRPr="007859C1" w14:paraId="6F7DB84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E110F1D" w14:textId="77777777" w:rsidR="00C87D42" w:rsidRPr="007859C1" w:rsidRDefault="00C87D42" w:rsidP="001E4301">
            <w:pPr>
              <w:jc w:val="left"/>
              <w:rPr>
                <w:rFonts w:cs="Segoe UI Light"/>
                <w:b w:val="0"/>
                <w:bCs w:val="0"/>
              </w:rPr>
            </w:pPr>
            <w:r w:rsidRPr="007859C1">
              <w:rPr>
                <w:rFonts w:cs="Segoe UI Light"/>
                <w:b w:val="0"/>
                <w:bCs w:val="0"/>
              </w:rPr>
              <w:t xml:space="preserve">Możliwość elastycznego definiowania przez użytkownika zestawień dotyczących zbiorczych informacji na temat rozliczonych kosztów komórki organizacyjnej. </w:t>
            </w:r>
          </w:p>
        </w:tc>
      </w:tr>
      <w:tr w:rsidR="00C87D42" w:rsidRPr="007859C1" w14:paraId="728661A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128508" w14:textId="77777777" w:rsidR="00C87D42" w:rsidRPr="007859C1" w:rsidRDefault="00C87D42" w:rsidP="001E4301">
            <w:pPr>
              <w:jc w:val="left"/>
              <w:rPr>
                <w:rFonts w:cs="Segoe UI Light"/>
                <w:b w:val="0"/>
                <w:bCs w:val="0"/>
              </w:rPr>
            </w:pPr>
            <w:r w:rsidRPr="007859C1">
              <w:rPr>
                <w:rFonts w:cs="Segoe UI Light"/>
                <w:b w:val="0"/>
                <w:bCs w:val="0"/>
              </w:rPr>
              <w:t xml:space="preserve">Analiza kosztów bezpośrednich w rozbiciu na koszty rodzajowe. </w:t>
            </w:r>
          </w:p>
        </w:tc>
      </w:tr>
      <w:tr w:rsidR="00C87D42" w:rsidRPr="007859C1" w14:paraId="0758AD4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5CB356" w14:textId="77777777" w:rsidR="00C87D42" w:rsidRPr="007859C1" w:rsidRDefault="00C87D42" w:rsidP="001E4301">
            <w:pPr>
              <w:jc w:val="left"/>
              <w:rPr>
                <w:rFonts w:cs="Segoe UI Light"/>
                <w:b w:val="0"/>
                <w:bCs w:val="0"/>
              </w:rPr>
            </w:pPr>
            <w:r w:rsidRPr="007859C1">
              <w:rPr>
                <w:rFonts w:cs="Segoe UI Light"/>
                <w:b w:val="0"/>
                <w:bCs w:val="0"/>
              </w:rPr>
              <w:t xml:space="preserve">Analiza kosztów pośrednich w rozbiciu na koszty rodzajowe. </w:t>
            </w:r>
          </w:p>
        </w:tc>
      </w:tr>
      <w:tr w:rsidR="00C87D42" w:rsidRPr="007859C1" w14:paraId="6457439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FD529D" w14:textId="77777777" w:rsidR="00C87D42" w:rsidRPr="007859C1" w:rsidRDefault="00C87D42" w:rsidP="001E4301">
            <w:pPr>
              <w:jc w:val="left"/>
              <w:rPr>
                <w:rFonts w:cs="Segoe UI Light"/>
                <w:b w:val="0"/>
                <w:bCs w:val="0"/>
              </w:rPr>
            </w:pPr>
            <w:r w:rsidRPr="007859C1">
              <w:rPr>
                <w:rFonts w:cs="Segoe UI Light"/>
                <w:b w:val="0"/>
                <w:bCs w:val="0"/>
              </w:rPr>
              <w:t xml:space="preserve">Analiza kosztów całkowitych (bezpośrednich + pośrednich) w rozbiciu na koszty rodzajowe. </w:t>
            </w:r>
          </w:p>
        </w:tc>
      </w:tr>
      <w:tr w:rsidR="00C87D42" w:rsidRPr="007859C1" w14:paraId="7CD3F68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C93A73" w14:textId="77777777" w:rsidR="00C87D42" w:rsidRPr="007859C1" w:rsidRDefault="00C87D42" w:rsidP="001E4301">
            <w:pPr>
              <w:jc w:val="left"/>
              <w:rPr>
                <w:rFonts w:cs="Segoe UI Light"/>
                <w:b w:val="0"/>
                <w:bCs w:val="0"/>
              </w:rPr>
            </w:pPr>
            <w:r w:rsidRPr="007859C1">
              <w:rPr>
                <w:rFonts w:cs="Segoe UI Light"/>
                <w:b w:val="0"/>
                <w:bCs w:val="0"/>
              </w:rPr>
              <w:t xml:space="preserve">Przygotowywanie zestawień kosztów w różnych układach, np. według zużycia poszczególnych rodzajów materiałów. </w:t>
            </w:r>
          </w:p>
        </w:tc>
      </w:tr>
      <w:tr w:rsidR="00C87D42" w:rsidRPr="007859C1" w14:paraId="7860768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A5DEC7" w14:textId="77777777" w:rsidR="00C87D42" w:rsidRPr="007859C1" w:rsidRDefault="00C87D42" w:rsidP="001E4301">
            <w:pPr>
              <w:jc w:val="left"/>
              <w:rPr>
                <w:rFonts w:cs="Segoe UI Light"/>
                <w:b w:val="0"/>
                <w:bCs w:val="0"/>
              </w:rPr>
            </w:pPr>
            <w:r w:rsidRPr="007859C1">
              <w:rPr>
                <w:rFonts w:cs="Segoe UI Light"/>
                <w:b w:val="0"/>
                <w:bCs w:val="0"/>
              </w:rPr>
              <w:t xml:space="preserve">Zestawianie przychodów według grup, miejsc ich powstania itp. </w:t>
            </w:r>
          </w:p>
        </w:tc>
      </w:tr>
      <w:tr w:rsidR="00C87D42" w:rsidRPr="007859C1" w14:paraId="41232A6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B0B52C" w14:textId="77777777" w:rsidR="00C87D42" w:rsidRPr="007859C1" w:rsidRDefault="00C87D42" w:rsidP="001E4301">
            <w:pPr>
              <w:jc w:val="left"/>
              <w:rPr>
                <w:rFonts w:cs="Segoe UI Light"/>
                <w:b w:val="0"/>
                <w:bCs w:val="0"/>
              </w:rPr>
            </w:pPr>
            <w:r w:rsidRPr="007859C1">
              <w:rPr>
                <w:rFonts w:cs="Segoe UI Light"/>
                <w:b w:val="0"/>
                <w:bCs w:val="0"/>
              </w:rPr>
              <w:t xml:space="preserve">Możliwość zdefiniowania wzorców wspomagających rozliczanie. </w:t>
            </w:r>
          </w:p>
        </w:tc>
      </w:tr>
      <w:tr w:rsidR="00C87D42" w:rsidRPr="007859C1" w14:paraId="429BE7C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D1FA8CE" w14:textId="77777777" w:rsidR="00C87D42" w:rsidRPr="007859C1" w:rsidRDefault="00C87D42" w:rsidP="001E4301">
            <w:pPr>
              <w:jc w:val="left"/>
              <w:rPr>
                <w:rFonts w:cs="Segoe UI Light"/>
                <w:b w:val="0"/>
                <w:bCs w:val="0"/>
              </w:rPr>
            </w:pPr>
            <w:r w:rsidRPr="007859C1">
              <w:rPr>
                <w:rFonts w:cs="Segoe UI Light"/>
                <w:b w:val="0"/>
                <w:bCs w:val="0"/>
              </w:rPr>
              <w:t xml:space="preserve">Rozliczanie kosztów ogólnych firmy, np. według zatrudnienia, powierzchni. </w:t>
            </w:r>
          </w:p>
        </w:tc>
      </w:tr>
      <w:tr w:rsidR="00C87D42" w:rsidRPr="007859C1" w14:paraId="1D08588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17FB15" w14:textId="77777777" w:rsidR="00C87D42" w:rsidRPr="007859C1" w:rsidRDefault="00C87D42" w:rsidP="001E4301">
            <w:pPr>
              <w:jc w:val="left"/>
              <w:rPr>
                <w:rFonts w:cs="Segoe UI Light"/>
                <w:b w:val="0"/>
                <w:bCs w:val="0"/>
              </w:rPr>
            </w:pPr>
            <w:r w:rsidRPr="007859C1">
              <w:rPr>
                <w:rFonts w:cs="Segoe UI Light"/>
                <w:b w:val="0"/>
                <w:bCs w:val="0"/>
              </w:rPr>
              <w:t xml:space="preserve">Wyliczanie danych do deklaracji VAT-7 oraz VAT-7K, z procentowym rozliczeniem VAT. </w:t>
            </w:r>
          </w:p>
        </w:tc>
      </w:tr>
      <w:tr w:rsidR="00C87D42" w:rsidRPr="007859C1" w14:paraId="5765ADC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4381AB6" w14:textId="77777777" w:rsidR="00C87D42" w:rsidRPr="007859C1" w:rsidRDefault="00C87D42" w:rsidP="001E4301">
            <w:pPr>
              <w:jc w:val="left"/>
              <w:rPr>
                <w:rFonts w:cs="Segoe UI Light"/>
                <w:b w:val="0"/>
                <w:bCs w:val="0"/>
              </w:rPr>
            </w:pPr>
            <w:r w:rsidRPr="007859C1">
              <w:rPr>
                <w:rFonts w:cs="Segoe UI Light"/>
                <w:b w:val="0"/>
                <w:bCs w:val="0"/>
              </w:rPr>
              <w:t xml:space="preserve">Wyliczanie danych do kwartalnej informacji podsumowującej. </w:t>
            </w:r>
          </w:p>
        </w:tc>
      </w:tr>
      <w:tr w:rsidR="00C87D42" w:rsidRPr="007859C1" w14:paraId="702C7CA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C7A5B1" w14:textId="77777777" w:rsidR="00C87D42" w:rsidRPr="007859C1" w:rsidRDefault="00C87D42" w:rsidP="001E4301">
            <w:pPr>
              <w:jc w:val="left"/>
              <w:rPr>
                <w:rFonts w:cs="Segoe UI Light"/>
                <w:b w:val="0"/>
                <w:bCs w:val="0"/>
              </w:rPr>
            </w:pPr>
            <w:r w:rsidRPr="007859C1">
              <w:rPr>
                <w:rFonts w:cs="Segoe UI Light"/>
                <w:b w:val="0"/>
                <w:bCs w:val="0"/>
              </w:rPr>
              <w:t xml:space="preserve">Naliczanie i drukowanie deklaracji CIT-2 z możliwością ich przesyłania do Urzędu Skarbowego w formie elektronicznej. </w:t>
            </w:r>
          </w:p>
        </w:tc>
      </w:tr>
      <w:tr w:rsidR="00C87D42" w:rsidRPr="007859C1" w14:paraId="243228B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5B7B89C" w14:textId="77777777" w:rsidR="00C87D42" w:rsidRPr="007859C1" w:rsidRDefault="00C87D42" w:rsidP="001E4301">
            <w:pPr>
              <w:jc w:val="left"/>
              <w:rPr>
                <w:rFonts w:cs="Segoe UI Light"/>
                <w:b w:val="0"/>
                <w:bCs w:val="0"/>
              </w:rPr>
            </w:pPr>
            <w:r w:rsidRPr="007859C1">
              <w:rPr>
                <w:rFonts w:cs="Segoe UI Light"/>
                <w:b w:val="0"/>
                <w:bCs w:val="0"/>
              </w:rPr>
              <w:t xml:space="preserve">Bezpośredni wybór kont z planu kont oraz pozycji bilansu i rachunku zysków i strat. </w:t>
            </w:r>
          </w:p>
        </w:tc>
      </w:tr>
      <w:tr w:rsidR="00C87D42" w:rsidRPr="007859C1" w14:paraId="18FA1C3D"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4FD70F" w14:textId="77777777" w:rsidR="00C87D42" w:rsidRPr="007859C1" w:rsidRDefault="00C87D42" w:rsidP="001E4301">
            <w:pPr>
              <w:jc w:val="left"/>
              <w:rPr>
                <w:rFonts w:cs="Segoe UI Light"/>
                <w:b w:val="0"/>
                <w:bCs w:val="0"/>
              </w:rPr>
            </w:pPr>
            <w:r w:rsidRPr="007859C1">
              <w:rPr>
                <w:rFonts w:cs="Segoe UI Light"/>
                <w:b w:val="0"/>
                <w:bCs w:val="0"/>
              </w:rPr>
              <w:t xml:space="preserve">GOTOWE ZESTAWIENIA I RAPORTY </w:t>
            </w:r>
          </w:p>
        </w:tc>
      </w:tr>
      <w:tr w:rsidR="00C87D42" w:rsidRPr="007859C1" w14:paraId="59CD761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1A1611" w14:textId="77777777" w:rsidR="00C87D42" w:rsidRPr="007859C1" w:rsidRDefault="00C87D42"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 xml:space="preserve">Dane do sprawozdania F01 zgodnie z wymaganiami GUS. </w:t>
            </w:r>
          </w:p>
        </w:tc>
      </w:tr>
      <w:tr w:rsidR="00C87D42" w:rsidRPr="007859C1" w14:paraId="7E34B7A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A377FF5" w14:textId="77777777" w:rsidR="00C87D42" w:rsidRPr="007859C1" w:rsidRDefault="00C87D42"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 xml:space="preserve">Gotowe wzory deklaracji podatkowych VAT-7, VAT-UE, CIT-2, w układzie zgodnym z wymaganiami Urzędów Skarbowych. </w:t>
            </w:r>
          </w:p>
        </w:tc>
      </w:tr>
      <w:tr w:rsidR="00C87D42" w:rsidRPr="007859C1" w14:paraId="342B51F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76D08B" w14:textId="77777777" w:rsidR="00C87D42" w:rsidRPr="007859C1" w:rsidRDefault="00C87D42"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 xml:space="preserve">Wzorcowe arkusze obrotów kont i sald. </w:t>
            </w:r>
          </w:p>
        </w:tc>
      </w:tr>
      <w:tr w:rsidR="00C87D42" w:rsidRPr="007859C1" w14:paraId="45085BC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F45907" w14:textId="0C6E7BDB" w:rsidR="00C87D42" w:rsidRPr="007859C1" w:rsidRDefault="00C87D42"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Arkusze bilansu, rachunku zysków i strat w dowolnych przedziałach czasu</w:t>
            </w:r>
            <w:r w:rsidR="00DD6CFA" w:rsidRPr="007859C1">
              <w:rPr>
                <w:rFonts w:cs="Segoe UI Light"/>
                <w:b w:val="0"/>
                <w:bCs w:val="0"/>
              </w:rPr>
              <w:t xml:space="preserve"> – z możliwością modyfikacji według potrzeb Zamawiającego.</w:t>
            </w:r>
          </w:p>
        </w:tc>
      </w:tr>
      <w:tr w:rsidR="00C87D42" w:rsidRPr="007859C1" w14:paraId="6C16177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B4B87A" w14:textId="03E728B0" w:rsidR="00C87D42" w:rsidRPr="007859C1" w:rsidRDefault="00C87D42"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Arkusz do przygotowania sprawozdania przepływów środków pieniężnych metodą pośrednią</w:t>
            </w:r>
            <w:r w:rsidR="00DD6CFA" w:rsidRPr="007859C1">
              <w:rPr>
                <w:rFonts w:cs="Segoe UI Light"/>
                <w:b w:val="0"/>
                <w:bCs w:val="0"/>
              </w:rPr>
              <w:t>.</w:t>
            </w:r>
            <w:r w:rsidRPr="007859C1">
              <w:rPr>
                <w:rFonts w:cs="Segoe UI Light"/>
                <w:b w:val="0"/>
                <w:bCs w:val="0"/>
              </w:rPr>
              <w:t xml:space="preserve"> </w:t>
            </w:r>
          </w:p>
        </w:tc>
      </w:tr>
      <w:tr w:rsidR="00C87D42" w:rsidRPr="007859C1" w14:paraId="4BEEB72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8EB627" w14:textId="77777777" w:rsidR="00C87D42" w:rsidRPr="007859C1" w:rsidRDefault="00C87D42"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 xml:space="preserve">Arkusz do przygotowania sprawozdania ze zmian w kapitale własnym. </w:t>
            </w:r>
          </w:p>
        </w:tc>
      </w:tr>
      <w:tr w:rsidR="00ED12FC" w:rsidRPr="007859C1" w14:paraId="279C16C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658B41" w14:textId="63FD1584" w:rsidR="00ED12FC" w:rsidRPr="007859C1" w:rsidRDefault="00ED12FC"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Raport dla poszczególnych MPK (lub grup MPK) zawierający koszty (w podziale na bezpośrednie i pośrednie) oraz przychody wraz z wyliczoną rentownością</w:t>
            </w:r>
          </w:p>
        </w:tc>
      </w:tr>
      <w:tr w:rsidR="00C93A66" w:rsidRPr="007859C1" w14:paraId="78AD50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D6DB71" w14:textId="7347B0A4" w:rsidR="00C93A66" w:rsidRPr="007859C1" w:rsidRDefault="00C93A66" w:rsidP="007D3C16">
            <w:pPr>
              <w:pStyle w:val="Akapitzlist"/>
              <w:numPr>
                <w:ilvl w:val="0"/>
                <w:numId w:val="75"/>
              </w:numPr>
              <w:spacing w:before="120" w:after="120"/>
              <w:contextualSpacing w:val="0"/>
              <w:jc w:val="left"/>
              <w:rPr>
                <w:rFonts w:cs="Segoe UI Light"/>
                <w:b w:val="0"/>
                <w:bCs w:val="0"/>
              </w:rPr>
            </w:pPr>
            <w:r w:rsidRPr="007859C1">
              <w:rPr>
                <w:rFonts w:cs="Segoe UI Light"/>
                <w:b w:val="0"/>
                <w:bCs w:val="0"/>
              </w:rPr>
              <w:t>Możliwość przygotowania sprawozdań Rb-N i Rb-Z</w:t>
            </w:r>
          </w:p>
        </w:tc>
      </w:tr>
      <w:tr w:rsidR="00C87D42" w:rsidRPr="007859C1" w14:paraId="7C1404B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F45956" w14:textId="77777777" w:rsidR="00C87D42" w:rsidRPr="007859C1" w:rsidRDefault="00C87D42" w:rsidP="001E4301">
            <w:pPr>
              <w:jc w:val="left"/>
              <w:rPr>
                <w:rFonts w:cs="Segoe UI Light"/>
                <w:b w:val="0"/>
                <w:bCs w:val="0"/>
              </w:rPr>
            </w:pPr>
            <w:r w:rsidRPr="007859C1">
              <w:rPr>
                <w:rFonts w:cs="Segoe UI Light"/>
                <w:b w:val="0"/>
                <w:bCs w:val="0"/>
              </w:rPr>
              <w:t xml:space="preserve">Możliwość raportowania dokumentów na przestrzeni kilku lat obrachunkowych. </w:t>
            </w:r>
          </w:p>
        </w:tc>
      </w:tr>
      <w:tr w:rsidR="00C87D42" w:rsidRPr="007859C1" w14:paraId="4CA59FD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06D853" w14:textId="77777777" w:rsidR="00C87D42" w:rsidRPr="007859C1" w:rsidRDefault="00C87D42" w:rsidP="001E4301">
            <w:pPr>
              <w:jc w:val="left"/>
              <w:rPr>
                <w:rFonts w:cs="Segoe UI Light"/>
                <w:b w:val="0"/>
                <w:bCs w:val="0"/>
              </w:rPr>
            </w:pPr>
            <w:r w:rsidRPr="007859C1">
              <w:rPr>
                <w:rFonts w:cs="Segoe UI Light"/>
                <w:b w:val="0"/>
                <w:bCs w:val="0"/>
              </w:rPr>
              <w:t xml:space="preserve">Modyfikowanie wzorcowych szablonów i dostosowywanie ich do własnych potrzeb. </w:t>
            </w:r>
          </w:p>
        </w:tc>
      </w:tr>
      <w:tr w:rsidR="00C87D42" w:rsidRPr="007859C1" w14:paraId="2947C52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8F139EC" w14:textId="77777777" w:rsidR="00C87D42" w:rsidRPr="007859C1" w:rsidRDefault="00C87D42" w:rsidP="001E4301">
            <w:pPr>
              <w:jc w:val="left"/>
              <w:rPr>
                <w:rFonts w:cs="Segoe UI Light"/>
                <w:b w:val="0"/>
                <w:bCs w:val="0"/>
              </w:rPr>
            </w:pPr>
            <w:r w:rsidRPr="007859C1">
              <w:rPr>
                <w:rFonts w:cs="Segoe UI Light"/>
                <w:b w:val="0"/>
                <w:bCs w:val="0"/>
              </w:rPr>
              <w:t xml:space="preserve">Automatyczne wczytywanie danych do zdefiniowanych raportów i zestawień. </w:t>
            </w:r>
          </w:p>
        </w:tc>
      </w:tr>
      <w:tr w:rsidR="00C87D42" w:rsidRPr="007859C1" w14:paraId="24F540CE"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163991A" w14:textId="77777777" w:rsidR="00C87D42" w:rsidRPr="007859C1" w:rsidRDefault="00C87D42" w:rsidP="001E4301">
            <w:pPr>
              <w:jc w:val="left"/>
              <w:rPr>
                <w:rFonts w:cs="Segoe UI Light"/>
                <w:b w:val="0"/>
                <w:bCs w:val="0"/>
              </w:rPr>
            </w:pPr>
            <w:r w:rsidRPr="007859C1">
              <w:rPr>
                <w:rFonts w:cs="Segoe UI Light"/>
                <w:b w:val="0"/>
                <w:bCs w:val="0"/>
              </w:rPr>
              <w:lastRenderedPageBreak/>
              <w:t xml:space="preserve">Dwupoziomowa ochrona przechowywanych danych - poprzez wprowadzenie hasła użytkownika oraz zabezpieczenie przed przeglądaniem bądź modyfikowaniem danych za pomocą innych programów. </w:t>
            </w:r>
          </w:p>
        </w:tc>
      </w:tr>
      <w:tr w:rsidR="00C87D42" w:rsidRPr="007859C1" w14:paraId="49A1139E"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C3E7D0" w14:textId="77777777" w:rsidR="00C87D42" w:rsidRPr="007859C1" w:rsidRDefault="00C87D42" w:rsidP="001E4301">
            <w:pPr>
              <w:jc w:val="left"/>
              <w:rPr>
                <w:rFonts w:cs="Segoe UI Light"/>
                <w:b w:val="0"/>
                <w:bCs w:val="0"/>
              </w:rPr>
            </w:pPr>
            <w:r w:rsidRPr="007859C1">
              <w:rPr>
                <w:rFonts w:cs="Segoe UI Light"/>
                <w:b w:val="0"/>
                <w:bCs w:val="0"/>
              </w:rPr>
              <w:t>Możliwość tworzenia przez Użytkownika dowolnych zestawień w oparciu o dane zgromadzone na kontach księgowych w MS Excel lub w innej formie elektronicznej umożliwiającej prezentację graficzną danych oraz możliwość zmian tych danych na raporcie przez Użytkownika.</w:t>
            </w:r>
          </w:p>
        </w:tc>
      </w:tr>
      <w:tr w:rsidR="00C87D42" w:rsidRPr="007859C1" w14:paraId="4BCFA13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37A7462" w14:textId="77777777" w:rsidR="00C87D42" w:rsidRPr="007859C1" w:rsidRDefault="00C87D42" w:rsidP="001E4301">
            <w:pPr>
              <w:jc w:val="left"/>
              <w:rPr>
                <w:rFonts w:cs="Segoe UI Light"/>
                <w:b w:val="0"/>
                <w:bCs w:val="0"/>
              </w:rPr>
            </w:pPr>
            <w:r w:rsidRPr="007859C1">
              <w:rPr>
                <w:rFonts w:cs="Segoe UI Light"/>
                <w:b w:val="0"/>
                <w:bCs w:val="0"/>
              </w:rPr>
              <w:t xml:space="preserve">Wbudowany mechanizm tworzenia wielowymiarowych zestawień w oparciu o dane zgromadzone w bazie danych systemu, na przykład zestawienia kosztów, przychodów, zobowiązań, należności i sprzedaży </w:t>
            </w:r>
          </w:p>
        </w:tc>
      </w:tr>
      <w:tr w:rsidR="00C87D42" w:rsidRPr="007859C1" w14:paraId="1469BB6C"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7690ECD" w14:textId="67C41B98" w:rsidR="00C87D42" w:rsidRPr="007859C1" w:rsidRDefault="00C87D42" w:rsidP="000C0B07">
            <w:pPr>
              <w:jc w:val="left"/>
              <w:rPr>
                <w:rFonts w:cs="Segoe UI Light"/>
                <w:b w:val="0"/>
                <w:bCs w:val="0"/>
              </w:rPr>
            </w:pPr>
            <w:r w:rsidRPr="007859C1">
              <w:rPr>
                <w:rFonts w:cs="Segoe UI Light"/>
                <w:b w:val="0"/>
                <w:bCs w:val="0"/>
              </w:rPr>
              <w:t xml:space="preserve">Wbudowany mechanizm tworzenia wielowymiarowych tabel w oparciu o dowolne dane zgromadzone w bazie danych systemu, na przykład zestawienia kosztów, przychodów, zobowiązań, należności i sprzedaży </w:t>
            </w:r>
          </w:p>
        </w:tc>
      </w:tr>
      <w:tr w:rsidR="00C87D42" w:rsidRPr="007859C1" w14:paraId="59E5FD8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47D5E8" w14:textId="77777777" w:rsidR="00C87D42" w:rsidRPr="007859C1" w:rsidRDefault="00C87D42" w:rsidP="001E4301">
            <w:pPr>
              <w:jc w:val="left"/>
              <w:rPr>
                <w:rFonts w:cs="Segoe UI Light"/>
                <w:b w:val="0"/>
                <w:bCs w:val="0"/>
              </w:rPr>
            </w:pPr>
            <w:r w:rsidRPr="007859C1">
              <w:rPr>
                <w:rFonts w:cs="Segoe UI Light"/>
                <w:b w:val="0"/>
                <w:bCs w:val="0"/>
              </w:rPr>
              <w:t xml:space="preserve">Możliwość tworzenia wielowymiarowych analiz kosztów w podziale na wszystkie składniki analityki kosztów. </w:t>
            </w:r>
          </w:p>
        </w:tc>
      </w:tr>
    </w:tbl>
    <w:p w14:paraId="673CBCA6" w14:textId="77777777" w:rsidR="00C87D42" w:rsidRPr="007859C1" w:rsidRDefault="00C87D42" w:rsidP="00C87D42">
      <w:pPr>
        <w:spacing w:after="0"/>
        <w:ind w:left="-24"/>
        <w:rPr>
          <w:rFonts w:cs="Segoe UI Light"/>
        </w:rPr>
      </w:pPr>
    </w:p>
    <w:p w14:paraId="201E0F83" w14:textId="77777777" w:rsidR="00C87D42" w:rsidRPr="007859C1"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5C070A" w:rsidRPr="007859C1" w14:paraId="2645A998" w14:textId="77777777" w:rsidTr="009152E7">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5415424" w14:textId="77777777" w:rsidR="005C070A" w:rsidRPr="007859C1" w:rsidRDefault="005C070A" w:rsidP="009152E7">
            <w:pPr>
              <w:jc w:val="center"/>
              <w:rPr>
                <w:rFonts w:cs="Segoe UI Light"/>
                <w:b w:val="0"/>
                <w:bCs w:val="0"/>
                <w:color w:val="auto"/>
              </w:rPr>
            </w:pPr>
            <w:r w:rsidRPr="007859C1">
              <w:rPr>
                <w:rFonts w:cs="Segoe UI Light"/>
                <w:b w:val="0"/>
                <w:bCs w:val="0"/>
                <w:color w:val="auto"/>
              </w:rPr>
              <w:t>KADRY I PŁACE</w:t>
            </w:r>
          </w:p>
        </w:tc>
      </w:tr>
      <w:tr w:rsidR="005C070A" w:rsidRPr="007859C1" w14:paraId="4EDF4757" w14:textId="77777777" w:rsidTr="00DD6CFA">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hideMark/>
          </w:tcPr>
          <w:p w14:paraId="5987EEC1" w14:textId="77777777" w:rsidR="005C070A" w:rsidRPr="007859C1" w:rsidRDefault="005C070A" w:rsidP="009152E7">
            <w:pPr>
              <w:ind w:right="21"/>
              <w:jc w:val="center"/>
              <w:rPr>
                <w:rFonts w:cs="Segoe UI Light"/>
                <w:b w:val="0"/>
                <w:bCs w:val="0"/>
              </w:rPr>
            </w:pPr>
            <w:r w:rsidRPr="007859C1">
              <w:rPr>
                <w:rFonts w:cs="Segoe UI Light"/>
                <w:b w:val="0"/>
                <w:bCs w:val="0"/>
              </w:rPr>
              <w:t>WYMAGANIA FUNKCJONALNE W RAMACH OBSZARU</w:t>
            </w:r>
          </w:p>
        </w:tc>
      </w:tr>
      <w:tr w:rsidR="005C070A" w:rsidRPr="007859C1" w14:paraId="0B38A2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C0BDA7"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zapewnić odzwierciedlenia pełnej struktury organizacyjnej jednostki. System musi pozwolić na zmiany w strukturze organizacyjnej. </w:t>
            </w:r>
          </w:p>
        </w:tc>
      </w:tr>
      <w:tr w:rsidR="005C070A" w:rsidRPr="007859C1" w14:paraId="1DB34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CBA630"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zapewnić przechowywanie historii struktury organizacyjnej. Użytkownik musi mieć też możliwość zaznaczania komórek nieaktywnych. </w:t>
            </w:r>
          </w:p>
        </w:tc>
      </w:tr>
      <w:tr w:rsidR="005C070A" w:rsidRPr="007859C1" w14:paraId="6A6C3A8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D5FAE"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zapewnić możliwość przenoszenia pracownika między komórkami organizacyjnymi razem z całą kartoteką. </w:t>
            </w:r>
          </w:p>
        </w:tc>
      </w:tr>
      <w:tr w:rsidR="005C070A" w:rsidRPr="007859C1" w14:paraId="3E01E12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0F10BC"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pozwolić zatrudnić pracownika na podstawie umowy cywilno-prawnej oraz na podstawie umowy o prace. </w:t>
            </w:r>
          </w:p>
        </w:tc>
      </w:tr>
      <w:tr w:rsidR="005C070A" w:rsidRPr="007859C1" w14:paraId="25E953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275B60" w14:textId="77777777" w:rsidR="005C070A" w:rsidRPr="007859C1" w:rsidRDefault="005C070A" w:rsidP="009152E7">
            <w:pPr>
              <w:ind w:left="1"/>
              <w:jc w:val="left"/>
              <w:rPr>
                <w:rFonts w:cs="Segoe UI Light"/>
                <w:b w:val="0"/>
                <w:bCs w:val="0"/>
              </w:rPr>
            </w:pPr>
            <w:r w:rsidRPr="007859C1">
              <w:rPr>
                <w:rFonts w:cs="Segoe UI Light"/>
                <w:b w:val="0"/>
                <w:bCs w:val="0"/>
              </w:rPr>
              <w:t>System musi umożliwiać zatrudnienie pracownika na podstawie następujących rodzajów umów o pracę: Umowa na czas nieokreślony, Umowa na czas określony, Umowa na czas próbny, Umowa na zastępstwo – ważne, aby na umowie o zastępstwo można było wskazać osobę zastępowaną (wystarczy tekstem).</w:t>
            </w:r>
          </w:p>
        </w:tc>
      </w:tr>
      <w:tr w:rsidR="005C070A" w:rsidRPr="007859C1" w14:paraId="6937E18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2CD018" w14:textId="77777777" w:rsidR="005C070A" w:rsidRPr="007859C1" w:rsidRDefault="005C070A" w:rsidP="009152E7">
            <w:pPr>
              <w:jc w:val="left"/>
              <w:rPr>
                <w:rFonts w:cs="Segoe UI Light"/>
                <w:b w:val="0"/>
                <w:bCs w:val="0"/>
              </w:rPr>
            </w:pPr>
            <w:r w:rsidRPr="007859C1">
              <w:rPr>
                <w:rFonts w:cs="Segoe UI Light"/>
                <w:b w:val="0"/>
                <w:bCs w:val="0"/>
              </w:rPr>
              <w:t xml:space="preserve">Użytkownik musi mieć możliwość wydruku umów o pracę z systemu. W przypadku zawierania terminowego stosunku pracy wydruk umowy powinien zapewniać klauzulę o wypowiedzeniu, które zależy od stażu pracy. </w:t>
            </w:r>
          </w:p>
        </w:tc>
      </w:tr>
      <w:tr w:rsidR="005C070A" w:rsidRPr="007859C1" w14:paraId="6C8A9E4F" w14:textId="77777777" w:rsidTr="009152E7">
        <w:trPr>
          <w:trHeight w:val="50"/>
        </w:trPr>
        <w:tc>
          <w:tcPr>
            <w:cnfStyle w:val="001000000000" w:firstRow="0" w:lastRow="0" w:firstColumn="1" w:lastColumn="0" w:oddVBand="0" w:evenVBand="0" w:oddHBand="0" w:evenHBand="0" w:firstRowFirstColumn="0" w:firstRowLastColumn="0" w:lastRowFirstColumn="0" w:lastRowLastColumn="0"/>
            <w:tcW w:w="5000" w:type="pct"/>
            <w:hideMark/>
          </w:tcPr>
          <w:p w14:paraId="1FD352A9" w14:textId="77777777" w:rsidR="005C070A" w:rsidRPr="007859C1" w:rsidRDefault="005C070A" w:rsidP="009152E7">
            <w:pPr>
              <w:jc w:val="left"/>
              <w:rPr>
                <w:rFonts w:cs="Segoe UI Light"/>
                <w:b w:val="0"/>
                <w:bCs w:val="0"/>
              </w:rPr>
            </w:pPr>
            <w:r w:rsidRPr="007859C1">
              <w:rPr>
                <w:rFonts w:cs="Segoe UI Light"/>
                <w:b w:val="0"/>
                <w:bCs w:val="0"/>
              </w:rPr>
              <w:t xml:space="preserve">System musi pozwolić na wydruk następujących dokumentów dodatkowych dla pracownika: </w:t>
            </w:r>
          </w:p>
          <w:p w14:paraId="0916CF60" w14:textId="77777777" w:rsidR="005C070A" w:rsidRPr="007859C1" w:rsidRDefault="005C070A" w:rsidP="009152E7">
            <w:pPr>
              <w:jc w:val="left"/>
              <w:rPr>
                <w:rFonts w:cs="Segoe UI Light"/>
                <w:b w:val="0"/>
                <w:bCs w:val="0"/>
              </w:rPr>
            </w:pPr>
            <w:r w:rsidRPr="007859C1">
              <w:rPr>
                <w:rFonts w:cs="Segoe UI Light"/>
                <w:b w:val="0"/>
                <w:bCs w:val="0"/>
              </w:rPr>
              <w:t>Dodatkowe informacje dotyczące zatrudnienia,</w:t>
            </w:r>
          </w:p>
          <w:p w14:paraId="4B1E4F45" w14:textId="77777777" w:rsidR="005C070A" w:rsidRPr="007859C1" w:rsidRDefault="005C070A" w:rsidP="009152E7">
            <w:pPr>
              <w:jc w:val="left"/>
              <w:rPr>
                <w:rFonts w:cs="Segoe UI Light"/>
                <w:b w:val="0"/>
                <w:bCs w:val="0"/>
              </w:rPr>
            </w:pPr>
            <w:r w:rsidRPr="007859C1">
              <w:rPr>
                <w:rFonts w:cs="Segoe UI Light"/>
                <w:b w:val="0"/>
                <w:bCs w:val="0"/>
              </w:rPr>
              <w:t>Umowa o zakazie konkurencji,</w:t>
            </w:r>
          </w:p>
          <w:p w14:paraId="64D3E926" w14:textId="77777777" w:rsidR="005C070A" w:rsidRPr="007859C1" w:rsidRDefault="005C070A" w:rsidP="009152E7">
            <w:pPr>
              <w:jc w:val="left"/>
              <w:rPr>
                <w:rFonts w:cs="Segoe UI Light"/>
                <w:b w:val="0"/>
                <w:bCs w:val="0"/>
              </w:rPr>
            </w:pPr>
            <w:r w:rsidRPr="007859C1">
              <w:rPr>
                <w:rFonts w:cs="Segoe UI Light"/>
                <w:b w:val="0"/>
                <w:bCs w:val="0"/>
              </w:rPr>
              <w:t xml:space="preserve">Oświadczenie o podstawowym miejscu pracy, </w:t>
            </w:r>
          </w:p>
          <w:p w14:paraId="30A443E7" w14:textId="77777777" w:rsidR="005C070A" w:rsidRPr="007859C1" w:rsidRDefault="005C070A" w:rsidP="009152E7">
            <w:pPr>
              <w:ind w:right="31"/>
              <w:jc w:val="left"/>
              <w:rPr>
                <w:rFonts w:cs="Segoe UI Light"/>
                <w:b w:val="0"/>
                <w:bCs w:val="0"/>
              </w:rPr>
            </w:pPr>
            <w:r w:rsidRPr="007859C1">
              <w:rPr>
                <w:rFonts w:cs="Segoe UI Light"/>
                <w:b w:val="0"/>
                <w:bCs w:val="0"/>
              </w:rPr>
              <w:t xml:space="preserve">Oświadczenie o dodatkowym miejscu pracy lub prowadzonej działalności. </w:t>
            </w:r>
          </w:p>
          <w:p w14:paraId="28CDBA61" w14:textId="77777777" w:rsidR="005C070A" w:rsidRPr="007859C1" w:rsidRDefault="005C070A" w:rsidP="009152E7">
            <w:pPr>
              <w:ind w:right="31"/>
              <w:jc w:val="left"/>
              <w:rPr>
                <w:rFonts w:cs="Segoe UI Light"/>
                <w:b w:val="0"/>
                <w:bCs w:val="0"/>
              </w:rPr>
            </w:pPr>
            <w:r w:rsidRPr="007859C1">
              <w:rPr>
                <w:rFonts w:cs="Segoe UI Light"/>
                <w:b w:val="0"/>
                <w:bCs w:val="0"/>
              </w:rPr>
              <w:t xml:space="preserve">Skierowanie na badania lekarskie (wydruk dedykowany) </w:t>
            </w:r>
          </w:p>
          <w:p w14:paraId="7773DD52" w14:textId="77777777" w:rsidR="005C070A" w:rsidRPr="007859C1" w:rsidRDefault="005C070A" w:rsidP="009152E7">
            <w:pPr>
              <w:jc w:val="left"/>
              <w:rPr>
                <w:rFonts w:cs="Segoe UI Light"/>
                <w:b w:val="0"/>
                <w:bCs w:val="0"/>
              </w:rPr>
            </w:pPr>
            <w:r w:rsidRPr="007859C1">
              <w:rPr>
                <w:rFonts w:cs="Segoe UI Light"/>
                <w:b w:val="0"/>
                <w:bCs w:val="0"/>
              </w:rPr>
              <w:t xml:space="preserve">Karta szkolenia wstępnego i stanowiskowego (BHP) </w:t>
            </w:r>
          </w:p>
          <w:p w14:paraId="32FE9AEF" w14:textId="77777777" w:rsidR="005C070A" w:rsidRPr="007859C1" w:rsidRDefault="005C070A" w:rsidP="009152E7">
            <w:pPr>
              <w:jc w:val="left"/>
              <w:rPr>
                <w:rFonts w:cs="Segoe UI Light"/>
                <w:b w:val="0"/>
                <w:bCs w:val="0"/>
              </w:rPr>
            </w:pPr>
            <w:r w:rsidRPr="007859C1">
              <w:rPr>
                <w:rFonts w:cs="Segoe UI Light"/>
                <w:b w:val="0"/>
                <w:bCs w:val="0"/>
              </w:rPr>
              <w:t xml:space="preserve">Oświadczenie o niekaralności </w:t>
            </w:r>
          </w:p>
        </w:tc>
      </w:tr>
      <w:tr w:rsidR="005C070A" w:rsidRPr="007859C1" w14:paraId="1FF3FF62"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CE83496" w14:textId="77777777" w:rsidR="005C070A" w:rsidRPr="007859C1" w:rsidRDefault="005C070A" w:rsidP="009152E7">
            <w:pPr>
              <w:jc w:val="left"/>
              <w:rPr>
                <w:rFonts w:cs="Segoe UI Light"/>
                <w:b w:val="0"/>
                <w:bCs w:val="0"/>
              </w:rPr>
            </w:pPr>
            <w:r w:rsidRPr="007859C1">
              <w:rPr>
                <w:rFonts w:cs="Segoe UI Light"/>
                <w:b w:val="0"/>
                <w:bCs w:val="0"/>
              </w:rPr>
              <w:t xml:space="preserve">Po zmianie warunków umowy system ma mieć możliwość wydrukowania zbiorczo informacji o nowych angażach dla grupy pracowników, dla których wystąpiła zmiana: </w:t>
            </w:r>
          </w:p>
          <w:p w14:paraId="133629F3" w14:textId="77777777" w:rsidR="005C070A" w:rsidRPr="007859C1" w:rsidRDefault="005C070A" w:rsidP="009152E7">
            <w:pPr>
              <w:jc w:val="left"/>
              <w:rPr>
                <w:rFonts w:cs="Segoe UI Light"/>
                <w:b w:val="0"/>
                <w:bCs w:val="0"/>
              </w:rPr>
            </w:pPr>
            <w:r w:rsidRPr="007859C1">
              <w:rPr>
                <w:rFonts w:cs="Segoe UI Light"/>
                <w:b w:val="0"/>
                <w:bCs w:val="0"/>
              </w:rPr>
              <w:t xml:space="preserve">Zmiana stanowiska – wraz ze zmianą komórki organizacyjnej, Zmiana wynagrodzenia. </w:t>
            </w:r>
          </w:p>
        </w:tc>
      </w:tr>
      <w:tr w:rsidR="005C070A" w:rsidRPr="007859C1" w14:paraId="0311965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E991D9A" w14:textId="77777777" w:rsidR="005C070A" w:rsidRPr="007859C1" w:rsidRDefault="005C070A" w:rsidP="009152E7">
            <w:pPr>
              <w:jc w:val="left"/>
              <w:rPr>
                <w:rFonts w:cs="Segoe UI Light"/>
                <w:b w:val="0"/>
                <w:bCs w:val="0"/>
              </w:rPr>
            </w:pPr>
            <w:r w:rsidRPr="007859C1">
              <w:rPr>
                <w:rFonts w:cs="Segoe UI Light"/>
                <w:b w:val="0"/>
                <w:bCs w:val="0"/>
              </w:rPr>
              <w:t xml:space="preserve">Przed wydrukiem dokumentów (umowy, dodatkowe dokumenty, zmiany stanowiska, zmiany wynagrodzenia) użytkownik musi mieć możliwość naniesienia ręcznych uwag i dodatkowych informacji na przygotowanym do druku dokumencie. </w:t>
            </w:r>
          </w:p>
        </w:tc>
      </w:tr>
      <w:tr w:rsidR="005C070A" w:rsidRPr="007859C1" w14:paraId="0A0059A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C0F83F"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System powinien umożliwiać zatrudnienie pracownika w kilku komórkach organizacyjnych równocześnie na dowolny wymiar zatrudnienia, te informacje muszą być uwzględniane w raportach. </w:t>
            </w:r>
          </w:p>
        </w:tc>
      </w:tr>
      <w:tr w:rsidR="005C070A" w:rsidRPr="007859C1" w14:paraId="27F5CE7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7C91E5" w14:textId="77777777" w:rsidR="005C070A" w:rsidRPr="007859C1" w:rsidRDefault="005C070A" w:rsidP="009152E7">
            <w:pPr>
              <w:jc w:val="left"/>
              <w:rPr>
                <w:rFonts w:cs="Segoe UI Light"/>
                <w:b w:val="0"/>
                <w:bCs w:val="0"/>
              </w:rPr>
            </w:pPr>
            <w:r w:rsidRPr="007859C1">
              <w:rPr>
                <w:rFonts w:cs="Segoe UI Light"/>
                <w:b w:val="0"/>
                <w:bCs w:val="0"/>
              </w:rPr>
              <w:t xml:space="preserve">System powinien zapewniać możliwość zatrudnienia pracowników w niepełnym wymiarze czasu pracy. </w:t>
            </w:r>
          </w:p>
        </w:tc>
      </w:tr>
      <w:tr w:rsidR="005C070A" w:rsidRPr="007859C1" w14:paraId="691C212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FD8D22" w14:textId="77777777" w:rsidR="005C070A" w:rsidRPr="007859C1" w:rsidRDefault="005C070A" w:rsidP="009152E7">
            <w:pPr>
              <w:jc w:val="left"/>
              <w:rPr>
                <w:rFonts w:cs="Segoe UI Light"/>
                <w:b w:val="0"/>
                <w:bCs w:val="0"/>
              </w:rPr>
            </w:pPr>
            <w:r w:rsidRPr="007859C1">
              <w:rPr>
                <w:rFonts w:cs="Segoe UI Light"/>
                <w:b w:val="0"/>
                <w:bCs w:val="0"/>
              </w:rPr>
              <w:t>Systemem ma pozwalać na zaewidencjonowanie informacji dla pracowników o tym, w których projektach uczestniczą lub możliwość zawarcia wielu umów na poszczególne projekty.</w:t>
            </w:r>
          </w:p>
        </w:tc>
      </w:tr>
      <w:tr w:rsidR="005C070A" w:rsidRPr="007859C1" w14:paraId="1E89360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3099CD" w14:textId="77777777" w:rsidR="005C070A" w:rsidRPr="007859C1" w:rsidRDefault="005C070A" w:rsidP="009152E7">
            <w:pPr>
              <w:jc w:val="left"/>
              <w:rPr>
                <w:rFonts w:cs="Segoe UI Light"/>
                <w:b w:val="0"/>
                <w:bCs w:val="0"/>
              </w:rPr>
            </w:pPr>
            <w:r w:rsidRPr="007859C1">
              <w:rPr>
                <w:rFonts w:cs="Segoe UI Light"/>
                <w:b w:val="0"/>
                <w:bCs w:val="0"/>
              </w:rPr>
              <w:t xml:space="preserve">Powinny być możliwe do wprowadzenia informacje o czasie pracy pracownika w projekcie i stawce za godzinę pracy. </w:t>
            </w:r>
          </w:p>
        </w:tc>
      </w:tr>
      <w:tr w:rsidR="005C070A" w:rsidRPr="007859C1" w14:paraId="64266D2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0E96077" w14:textId="77777777" w:rsidR="005C070A" w:rsidRPr="007859C1" w:rsidRDefault="005C070A" w:rsidP="009152E7">
            <w:pPr>
              <w:jc w:val="left"/>
              <w:rPr>
                <w:rFonts w:cs="Segoe UI Light"/>
                <w:b w:val="0"/>
                <w:bCs w:val="0"/>
              </w:rPr>
            </w:pPr>
            <w:r w:rsidRPr="007859C1">
              <w:rPr>
                <w:rFonts w:cs="Segoe UI Light"/>
                <w:b w:val="0"/>
                <w:bCs w:val="0"/>
              </w:rPr>
              <w:t>Powinna być możliwość ewidencji wielu projektów równocześnie dla pracownika. W tej sytuacji powinien być możliwy do wprowadzenia procentowy podział wynagrodzenia pomiędzy różnymi projektami lub możliwość zawierania wielu umów do każdego projektu.</w:t>
            </w:r>
          </w:p>
        </w:tc>
      </w:tr>
      <w:tr w:rsidR="005C070A" w:rsidRPr="007859C1" w14:paraId="658FCB89" w14:textId="77777777" w:rsidTr="009152E7">
        <w:trPr>
          <w:trHeight w:val="733"/>
        </w:trPr>
        <w:tc>
          <w:tcPr>
            <w:cnfStyle w:val="001000000000" w:firstRow="0" w:lastRow="0" w:firstColumn="1" w:lastColumn="0" w:oddVBand="0" w:evenVBand="0" w:oddHBand="0" w:evenHBand="0" w:firstRowFirstColumn="0" w:firstRowLastColumn="0" w:lastRowFirstColumn="0" w:lastRowLastColumn="0"/>
            <w:tcW w:w="5000" w:type="pct"/>
            <w:hideMark/>
          </w:tcPr>
          <w:p w14:paraId="313551CC" w14:textId="77777777" w:rsidR="005C070A" w:rsidRPr="007859C1" w:rsidRDefault="005C070A" w:rsidP="009152E7">
            <w:pPr>
              <w:jc w:val="left"/>
              <w:rPr>
                <w:rFonts w:cs="Segoe UI Light"/>
                <w:b w:val="0"/>
                <w:bCs w:val="0"/>
              </w:rPr>
            </w:pPr>
            <w:r w:rsidRPr="007859C1">
              <w:rPr>
                <w:rFonts w:cs="Segoe UI Light"/>
                <w:b w:val="0"/>
                <w:bCs w:val="0"/>
              </w:rPr>
              <w:t>Pracodawca musi mieć możliwość również zatrudnienia pracowników do realizacji tylko określonych projektów za pomocą wyboru projektu, okresu oraz ilości przepracowanych na projekcie godzin. Ilość przepracowanych na projekcie godzin jest jednym z wskaźników wykorzystywanych przy księgowaniu kosztów wynagrodzeń</w:t>
            </w:r>
          </w:p>
        </w:tc>
      </w:tr>
      <w:tr w:rsidR="005C070A" w:rsidRPr="007859C1" w14:paraId="4802403D" w14:textId="77777777" w:rsidTr="009152E7">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5000" w:type="pct"/>
          </w:tcPr>
          <w:p w14:paraId="58802B19" w14:textId="77777777" w:rsidR="005C070A" w:rsidRPr="007859C1" w:rsidRDefault="005C070A" w:rsidP="009152E7">
            <w:pPr>
              <w:jc w:val="left"/>
              <w:rPr>
                <w:rFonts w:cs="Segoe UI Light"/>
                <w:b w:val="0"/>
                <w:bCs w:val="0"/>
              </w:rPr>
            </w:pPr>
            <w:r w:rsidRPr="007859C1">
              <w:rPr>
                <w:rFonts w:cs="Segoe UI Light"/>
                <w:b w:val="0"/>
                <w:bCs w:val="0"/>
              </w:rPr>
              <w:t>Możliwość oddelegowania pracownika do projektu i ewidencji parametrów kadrowo-płacowych w ramach projektu.</w:t>
            </w:r>
          </w:p>
        </w:tc>
      </w:tr>
      <w:tr w:rsidR="005C070A" w:rsidRPr="007859C1" w14:paraId="28779B09" w14:textId="77777777" w:rsidTr="009152E7">
        <w:trPr>
          <w:trHeight w:val="627"/>
        </w:trPr>
        <w:tc>
          <w:tcPr>
            <w:cnfStyle w:val="001000000000" w:firstRow="0" w:lastRow="0" w:firstColumn="1" w:lastColumn="0" w:oddVBand="0" w:evenVBand="0" w:oddHBand="0" w:evenHBand="0" w:firstRowFirstColumn="0" w:firstRowLastColumn="0" w:lastRowFirstColumn="0" w:lastRowLastColumn="0"/>
            <w:tcW w:w="5000" w:type="pct"/>
            <w:hideMark/>
          </w:tcPr>
          <w:p w14:paraId="19673C0E" w14:textId="77777777" w:rsidR="005C070A" w:rsidRPr="007859C1" w:rsidRDefault="005C070A" w:rsidP="009152E7">
            <w:pPr>
              <w:jc w:val="left"/>
              <w:rPr>
                <w:rFonts w:cs="Segoe UI Light"/>
                <w:b w:val="0"/>
                <w:bCs w:val="0"/>
              </w:rPr>
            </w:pPr>
            <w:r w:rsidRPr="007859C1">
              <w:rPr>
                <w:rFonts w:cs="Segoe UI Light"/>
                <w:b w:val="0"/>
                <w:bCs w:val="0"/>
              </w:rPr>
              <w:t xml:space="preserve">Wynagrodzenie zasadnicze pracownika uprawnionego do otrzymywania wynagrodzenia z tytułu udziału w projekcie musi w systemie zostać zaewidencjonowane z podziałem procentowym na część związaną z projektem oraz część rozliczaną na ogólnych zasadach. </w:t>
            </w:r>
          </w:p>
        </w:tc>
      </w:tr>
      <w:tr w:rsidR="005C070A" w:rsidRPr="007859C1" w14:paraId="41E14C5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F8379B8" w14:textId="77777777" w:rsidR="005C070A" w:rsidRPr="007859C1" w:rsidRDefault="005C070A" w:rsidP="009152E7">
            <w:pPr>
              <w:jc w:val="left"/>
              <w:rPr>
                <w:rFonts w:cs="Segoe UI Light"/>
                <w:b w:val="0"/>
                <w:bCs w:val="0"/>
              </w:rPr>
            </w:pPr>
            <w:r w:rsidRPr="007859C1">
              <w:rPr>
                <w:rFonts w:cs="Segoe UI Light"/>
                <w:b w:val="0"/>
                <w:bCs w:val="0"/>
              </w:rPr>
              <w:t xml:space="preserve">Możliwość zaewidencjonowania dodatków tak, aby możliwe było rozliczenie ich na liście płac z podziałem na część związaną z projektem i część rozliczaną na zasadach ogólnych. </w:t>
            </w:r>
          </w:p>
        </w:tc>
      </w:tr>
      <w:tr w:rsidR="005C070A" w:rsidRPr="007859C1" w14:paraId="7D158F6F" w14:textId="77777777" w:rsidTr="009152E7">
        <w:trPr>
          <w:trHeight w:val="708"/>
        </w:trPr>
        <w:tc>
          <w:tcPr>
            <w:cnfStyle w:val="001000000000" w:firstRow="0" w:lastRow="0" w:firstColumn="1" w:lastColumn="0" w:oddVBand="0" w:evenVBand="0" w:oddHBand="0" w:evenHBand="0" w:firstRowFirstColumn="0" w:firstRowLastColumn="0" w:lastRowFirstColumn="0" w:lastRowLastColumn="0"/>
            <w:tcW w:w="5000" w:type="pct"/>
            <w:hideMark/>
          </w:tcPr>
          <w:p w14:paraId="7B3A0D1A" w14:textId="77777777" w:rsidR="005C070A" w:rsidRPr="007859C1" w:rsidRDefault="005C070A" w:rsidP="009152E7">
            <w:pPr>
              <w:ind w:right="6"/>
              <w:jc w:val="left"/>
              <w:rPr>
                <w:rFonts w:cs="Segoe UI Light"/>
                <w:b w:val="0"/>
                <w:bCs w:val="0"/>
              </w:rPr>
            </w:pPr>
            <w:r w:rsidRPr="007859C1">
              <w:rPr>
                <w:rFonts w:cs="Segoe UI Light"/>
                <w:b w:val="0"/>
                <w:bCs w:val="0"/>
              </w:rPr>
              <w:t xml:space="preserve">Nagroda jubileuszowa – system ma umożliwiać wygenerowanie zestawienia na zadany okres z pracownikami, którym przysługuje nagroda jubileuszowa. Musi pokazać się wysokość procentowa przysługującej nagrody jubileuszowej zgodnie z regulaminem na dzień wdrażania systemu. </w:t>
            </w:r>
          </w:p>
        </w:tc>
      </w:tr>
      <w:tr w:rsidR="005C070A" w:rsidRPr="007859C1" w14:paraId="2BF2B37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F2C923B" w14:textId="77777777" w:rsidR="005C070A" w:rsidRPr="007859C1" w:rsidRDefault="005C070A" w:rsidP="009152E7">
            <w:pPr>
              <w:jc w:val="left"/>
              <w:rPr>
                <w:rFonts w:cs="Segoe UI Light"/>
                <w:b w:val="0"/>
                <w:bCs w:val="0"/>
              </w:rPr>
            </w:pPr>
            <w:r w:rsidRPr="007859C1">
              <w:rPr>
                <w:rFonts w:cs="Segoe UI Light"/>
                <w:b w:val="0"/>
                <w:bCs w:val="0"/>
              </w:rPr>
              <w:t xml:space="preserve">Premia/Nagroda – system musi umożliwiać zdefiniowanie dodatku typu premia regulaminowa określana procentowo lub kwotowo dla wybranego pracownika. Historia dodatku musi zostać zachowana w systemie. </w:t>
            </w:r>
          </w:p>
        </w:tc>
      </w:tr>
      <w:tr w:rsidR="005C070A" w:rsidRPr="007859C1" w14:paraId="564B403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C4B8E" w14:textId="77777777" w:rsidR="005C070A" w:rsidRPr="007859C1" w:rsidRDefault="005C070A" w:rsidP="009152E7">
            <w:pPr>
              <w:jc w:val="left"/>
              <w:rPr>
                <w:rFonts w:cs="Segoe UI Light"/>
                <w:b w:val="0"/>
                <w:bCs w:val="0"/>
              </w:rPr>
            </w:pPr>
            <w:r w:rsidRPr="007859C1">
              <w:rPr>
                <w:rFonts w:cs="Segoe UI Light"/>
                <w:b w:val="0"/>
                <w:bCs w:val="0"/>
              </w:rPr>
              <w:t xml:space="preserve">Dodatek specjalny – system musi pozwolić na wprowadzenie dodatku procentowego lub kwotowego. Historia zmian dodatków musi zostać zachowana. </w:t>
            </w:r>
          </w:p>
        </w:tc>
      </w:tr>
      <w:tr w:rsidR="005C070A" w:rsidRPr="007859C1" w14:paraId="1540DE7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FEAFEE2" w14:textId="77777777" w:rsidR="005C070A" w:rsidRPr="007859C1" w:rsidRDefault="005C070A" w:rsidP="009152E7">
            <w:pPr>
              <w:jc w:val="left"/>
              <w:rPr>
                <w:rFonts w:cs="Segoe UI Light"/>
                <w:b w:val="0"/>
                <w:bCs w:val="0"/>
              </w:rPr>
            </w:pPr>
            <w:r w:rsidRPr="007859C1">
              <w:rPr>
                <w:rFonts w:cs="Segoe UI Light"/>
                <w:b w:val="0"/>
                <w:bCs w:val="0"/>
              </w:rPr>
              <w:t xml:space="preserve">Dodatki funkcyjne – system musi umożliwiać wprowadzenia różnych dodatków funkcyjnych określanych procentowo lub kwotowo. Historia zmian dodatków musi zostać zachowana. </w:t>
            </w:r>
          </w:p>
        </w:tc>
      </w:tr>
      <w:tr w:rsidR="005C070A" w:rsidRPr="007859C1" w14:paraId="41A0220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A38E89" w14:textId="77777777" w:rsidR="005C070A" w:rsidRPr="007859C1" w:rsidRDefault="005C070A" w:rsidP="009152E7">
            <w:pPr>
              <w:jc w:val="left"/>
              <w:rPr>
                <w:rFonts w:cs="Segoe UI Light"/>
                <w:b w:val="0"/>
                <w:bCs w:val="0"/>
              </w:rPr>
            </w:pPr>
            <w:r w:rsidRPr="007859C1">
              <w:rPr>
                <w:rFonts w:cs="Segoe UI Light"/>
                <w:b w:val="0"/>
                <w:bCs w:val="0"/>
              </w:rPr>
              <w:t xml:space="preserve">Listę dodatków użytkownik systemu musi mieć możliwość w dowolnym momencie poszerzyć bez udziału producenta oprogramowania. </w:t>
            </w:r>
          </w:p>
        </w:tc>
      </w:tr>
      <w:tr w:rsidR="005C070A" w:rsidRPr="007859C1" w14:paraId="0F512059"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745E439"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generowanie deklaracji zgłoszeniowych, deklaracji zmiany, deklaracji wyrejestrowania do systemu płatnik. </w:t>
            </w:r>
          </w:p>
        </w:tc>
      </w:tr>
      <w:tr w:rsidR="005C070A" w:rsidRPr="007859C1" w14:paraId="1CF5B41D" w14:textId="77777777" w:rsidTr="009152E7">
        <w:trPr>
          <w:trHeight w:val="269"/>
        </w:trPr>
        <w:tc>
          <w:tcPr>
            <w:cnfStyle w:val="001000000000" w:firstRow="0" w:lastRow="0" w:firstColumn="1" w:lastColumn="0" w:oddVBand="0" w:evenVBand="0" w:oddHBand="0" w:evenHBand="0" w:firstRowFirstColumn="0" w:firstRowLastColumn="0" w:lastRowFirstColumn="0" w:lastRowLastColumn="0"/>
            <w:tcW w:w="5000" w:type="pct"/>
            <w:hideMark/>
          </w:tcPr>
          <w:p w14:paraId="3652AE4E" w14:textId="77777777" w:rsidR="005C070A" w:rsidRPr="007859C1" w:rsidRDefault="005C070A" w:rsidP="009152E7">
            <w:pPr>
              <w:jc w:val="left"/>
              <w:rPr>
                <w:rFonts w:cs="Segoe UI Light"/>
                <w:b w:val="0"/>
                <w:bCs w:val="0"/>
              </w:rPr>
            </w:pPr>
            <w:r w:rsidRPr="007859C1">
              <w:rPr>
                <w:rFonts w:cs="Segoe UI Light"/>
                <w:b w:val="0"/>
                <w:bCs w:val="0"/>
              </w:rPr>
              <w:t xml:space="preserve">Przygotowanie i eksport danych do dokumentów zgłoszeniowych ZUS dla pracowników i ich stosunków pracy do programu ZUS-Płatnik. </w:t>
            </w:r>
          </w:p>
        </w:tc>
      </w:tr>
      <w:tr w:rsidR="005C070A" w:rsidRPr="007859C1" w14:paraId="69F410C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0B84D8" w14:textId="77777777" w:rsidR="005C070A" w:rsidRPr="007859C1" w:rsidRDefault="005C070A" w:rsidP="009152E7">
            <w:pPr>
              <w:ind w:right="11"/>
              <w:jc w:val="left"/>
              <w:rPr>
                <w:rFonts w:cs="Segoe UI Light"/>
                <w:b w:val="0"/>
                <w:bCs w:val="0"/>
              </w:rPr>
            </w:pPr>
            <w:r w:rsidRPr="007859C1">
              <w:rPr>
                <w:rFonts w:cs="Segoe UI Light"/>
                <w:b w:val="0"/>
                <w:bCs w:val="0"/>
              </w:rPr>
              <w:t xml:space="preserve">System powinien zapewnić obsługę przekazywania deklaracji do płatnika przez dowolnie wybraną osobę posiadającą odpowiednie uprawnienia bez wglądu do innych danych kadrowych i płacowych. </w:t>
            </w:r>
          </w:p>
        </w:tc>
      </w:tr>
      <w:tr w:rsidR="005C070A" w:rsidRPr="007859C1" w14:paraId="4E40DC0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35B3D5" w14:textId="77777777" w:rsidR="005C070A" w:rsidRPr="007859C1" w:rsidRDefault="005C070A" w:rsidP="009152E7">
            <w:pPr>
              <w:jc w:val="left"/>
              <w:rPr>
                <w:rFonts w:cs="Segoe UI Light"/>
                <w:b w:val="0"/>
                <w:bCs w:val="0"/>
              </w:rPr>
            </w:pPr>
            <w:r w:rsidRPr="007859C1">
              <w:rPr>
                <w:rFonts w:cs="Segoe UI Light"/>
                <w:b w:val="0"/>
                <w:bCs w:val="0"/>
              </w:rPr>
              <w:t xml:space="preserve">System powinien mieć możliwość elastycznego definiowania nowych </w:t>
            </w:r>
            <w:proofErr w:type="spellStart"/>
            <w:r w:rsidRPr="007859C1">
              <w:rPr>
                <w:rFonts w:cs="Segoe UI Light"/>
                <w:b w:val="0"/>
                <w:bCs w:val="0"/>
              </w:rPr>
              <w:t>przypominaczy</w:t>
            </w:r>
            <w:proofErr w:type="spellEnd"/>
            <w:r w:rsidRPr="007859C1">
              <w:rPr>
                <w:rFonts w:cs="Segoe UI Light"/>
                <w:b w:val="0"/>
                <w:bCs w:val="0"/>
              </w:rPr>
              <w:t xml:space="preserve"> mailowych. </w:t>
            </w:r>
            <w:proofErr w:type="spellStart"/>
            <w:r w:rsidRPr="007859C1">
              <w:rPr>
                <w:rFonts w:cs="Segoe UI Light"/>
                <w:b w:val="0"/>
                <w:bCs w:val="0"/>
              </w:rPr>
              <w:t>Przypominacze</w:t>
            </w:r>
            <w:proofErr w:type="spellEnd"/>
            <w:r w:rsidRPr="007859C1">
              <w:rPr>
                <w:rFonts w:cs="Segoe UI Light"/>
                <w:b w:val="0"/>
                <w:bCs w:val="0"/>
              </w:rPr>
              <w:t xml:space="preserve"> mailowe powinien mieć możliwość definiować użytkownik systemu w zakresie treści wiadomości jak również w zakresie odbiorcy widomości.</w:t>
            </w:r>
          </w:p>
        </w:tc>
      </w:tr>
      <w:tr w:rsidR="005C070A" w:rsidRPr="007859C1" w14:paraId="774B83C5" w14:textId="77777777" w:rsidTr="009152E7">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5000" w:type="pct"/>
            <w:hideMark/>
          </w:tcPr>
          <w:p w14:paraId="2945D6BB"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System musi pozwalać na rozwiązanie stosunku pracy z pracownikiem zgodnie z przepisami prawa. System powinien posiadać definiowany przez użytkowników słownik sposobów rozwiązywania stosunku pracy. Powinny być ewidencjonowane dane związane z rozwiązaniem umowy (sposób rozwiązania, data rozwiązania, powód rozwiązania, okres wypowiedzenia), </w:t>
            </w:r>
          </w:p>
        </w:tc>
      </w:tr>
      <w:tr w:rsidR="005C070A" w:rsidRPr="007859C1" w14:paraId="6EF7135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70B137B" w14:textId="77777777" w:rsidR="005C070A" w:rsidRPr="007859C1" w:rsidRDefault="005C070A" w:rsidP="009152E7">
            <w:pPr>
              <w:jc w:val="left"/>
              <w:rPr>
                <w:rFonts w:cs="Segoe UI Light"/>
                <w:b w:val="0"/>
                <w:bCs w:val="0"/>
              </w:rPr>
            </w:pPr>
            <w:r w:rsidRPr="007859C1">
              <w:rPr>
                <w:rFonts w:cs="Segoe UI Light"/>
                <w:b w:val="0"/>
                <w:bCs w:val="0"/>
              </w:rPr>
              <w:t xml:space="preserve">Pracownikowi, z którym został rozwiązany stosunek pracy system musi pozwalać sporządzić następujące dokumenty: świadectwo pracy, obiegówka, pismo o wypłatę ekwiwalentu za niewykorzystany urlop wypoczynkowy </w:t>
            </w:r>
          </w:p>
        </w:tc>
      </w:tr>
      <w:tr w:rsidR="005C070A" w:rsidRPr="007859C1" w14:paraId="0F8D445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7AE29FB" w14:textId="77777777" w:rsidR="005C070A" w:rsidRPr="007859C1" w:rsidRDefault="005C070A" w:rsidP="009152E7">
            <w:pPr>
              <w:jc w:val="left"/>
              <w:rPr>
                <w:rFonts w:cs="Segoe UI Light"/>
                <w:b w:val="0"/>
                <w:bCs w:val="0"/>
              </w:rPr>
            </w:pPr>
            <w:r w:rsidRPr="007859C1">
              <w:rPr>
                <w:rFonts w:cs="Segoe UI Light"/>
                <w:b w:val="0"/>
                <w:bCs w:val="0"/>
              </w:rPr>
              <w:t xml:space="preserve">System musi pozwolić na zaewidencjonowanie informacji o tym, że pracownik jest cudzoziemcem wraz z dodatkowymi informacjami: kraj pochodzenia, numer paszportu, karta stałego pobytu </w:t>
            </w:r>
          </w:p>
        </w:tc>
      </w:tr>
      <w:tr w:rsidR="005C070A" w:rsidRPr="007859C1" w14:paraId="1051862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83CCB8" w14:textId="77777777" w:rsidR="005C070A" w:rsidRPr="007859C1" w:rsidRDefault="005C070A" w:rsidP="009152E7">
            <w:pPr>
              <w:jc w:val="left"/>
              <w:rPr>
                <w:rFonts w:cs="Segoe UI Light"/>
                <w:b w:val="0"/>
                <w:bCs w:val="0"/>
              </w:rPr>
            </w:pPr>
            <w:r w:rsidRPr="007859C1">
              <w:rPr>
                <w:rFonts w:cs="Segoe UI Light"/>
                <w:b w:val="0"/>
                <w:bCs w:val="0"/>
              </w:rPr>
              <w:t xml:space="preserve">System musi pozwolić na zaewidencjonowanie informację o orzeczeniu niepełnosprawności dla pracownika. </w:t>
            </w:r>
          </w:p>
        </w:tc>
      </w:tr>
      <w:tr w:rsidR="005C070A" w:rsidRPr="007859C1" w14:paraId="17F900F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93B7A5" w14:textId="77777777" w:rsidR="005C070A" w:rsidRPr="007859C1" w:rsidRDefault="005C070A" w:rsidP="009152E7">
            <w:pPr>
              <w:jc w:val="left"/>
              <w:rPr>
                <w:rFonts w:cs="Segoe UI Light"/>
                <w:b w:val="0"/>
                <w:bCs w:val="0"/>
              </w:rPr>
            </w:pPr>
            <w:r w:rsidRPr="007859C1">
              <w:rPr>
                <w:rFonts w:cs="Segoe UI Light"/>
                <w:b w:val="0"/>
                <w:bCs w:val="0"/>
              </w:rPr>
              <w:t xml:space="preserve">System powinien mieć możliwość ewidencji podstawowych danych osobowych i identyfikacyjnych pracownika (między innymi: imię, nazwisko, drugie imię, data urodzenia, imię matki, imię ojca, nazwisko rodowe, nip, pesel, płeć, standardowe dane osobowe) zgodnie z wytycznymi z Kodeksu Pracy </w:t>
            </w:r>
          </w:p>
        </w:tc>
      </w:tr>
      <w:tr w:rsidR="005C070A" w:rsidRPr="007859C1" w14:paraId="34E6B40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A7F820" w14:textId="77777777" w:rsidR="005C070A" w:rsidRPr="007859C1" w:rsidRDefault="005C070A" w:rsidP="009152E7">
            <w:pPr>
              <w:jc w:val="left"/>
              <w:rPr>
                <w:rFonts w:cs="Segoe UI Light"/>
                <w:b w:val="0"/>
                <w:bCs w:val="0"/>
              </w:rPr>
            </w:pPr>
            <w:r w:rsidRPr="007859C1">
              <w:rPr>
                <w:rFonts w:cs="Segoe UI Light"/>
                <w:b w:val="0"/>
                <w:bCs w:val="0"/>
              </w:rPr>
              <w:t xml:space="preserve">System powinien mieć możliwość ewidencji informacji o posiadanych dokumentach (dowód osobisty, paszport). </w:t>
            </w:r>
          </w:p>
        </w:tc>
      </w:tr>
      <w:tr w:rsidR="005C070A" w:rsidRPr="007859C1" w14:paraId="21010C16"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52033" w14:textId="77777777" w:rsidR="005C070A" w:rsidRPr="007859C1" w:rsidRDefault="005C070A" w:rsidP="009152E7">
            <w:pPr>
              <w:jc w:val="left"/>
              <w:rPr>
                <w:rFonts w:cs="Segoe UI Light"/>
                <w:b w:val="0"/>
                <w:bCs w:val="0"/>
              </w:rPr>
            </w:pPr>
            <w:r w:rsidRPr="007859C1">
              <w:rPr>
                <w:rFonts w:cs="Segoe UI Light"/>
                <w:b w:val="0"/>
                <w:bCs w:val="0"/>
              </w:rPr>
              <w:t xml:space="preserve">System powinien mieć możliwość ewidencji danych adresowych pracownika: adres zameldowania, adres zamieszkania i adres do korespondencji, adres do PIT </w:t>
            </w:r>
          </w:p>
        </w:tc>
      </w:tr>
      <w:tr w:rsidR="005C070A" w:rsidRPr="007859C1" w14:paraId="7625DD5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396D60" w14:textId="77777777" w:rsidR="005C070A" w:rsidRPr="007859C1" w:rsidRDefault="005C070A" w:rsidP="009152E7">
            <w:pPr>
              <w:jc w:val="left"/>
              <w:rPr>
                <w:rFonts w:cs="Segoe UI Light"/>
                <w:b w:val="0"/>
                <w:bCs w:val="0"/>
              </w:rPr>
            </w:pPr>
            <w:r w:rsidRPr="007859C1">
              <w:rPr>
                <w:rFonts w:cs="Segoe UI Light"/>
                <w:b w:val="0"/>
                <w:bCs w:val="0"/>
              </w:rPr>
              <w:t xml:space="preserve">System powinien umożliwiać śledzenie historii zmian danych adresowych wraz z informacją o okresie obowiązywania (realizowane w dowolny sposób) oraz osobie dokonującej zmiany. </w:t>
            </w:r>
          </w:p>
        </w:tc>
      </w:tr>
      <w:tr w:rsidR="005C070A" w:rsidRPr="007859C1" w14:paraId="7EE8A56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5A9D1F7" w14:textId="77777777" w:rsidR="005C070A" w:rsidRPr="007859C1" w:rsidRDefault="005C070A" w:rsidP="009152E7">
            <w:pPr>
              <w:jc w:val="left"/>
              <w:rPr>
                <w:rFonts w:cs="Segoe UI Light"/>
                <w:b w:val="0"/>
                <w:bCs w:val="0"/>
              </w:rPr>
            </w:pPr>
            <w:r w:rsidRPr="007859C1">
              <w:rPr>
                <w:rFonts w:cs="Segoe UI Light"/>
                <w:b w:val="0"/>
                <w:bCs w:val="0"/>
              </w:rPr>
              <w:t xml:space="preserve">Powinna być możliwość zbierania informacji o członkach rodziny pracownika, pozwalających zgłosić członka rodziny do ubezpieczenia (dane identyfikacyjne, dane adresowe), system powinien generować deklaracje zgłoszenia członka rodziny do ubezpieczenia dla programu płatnik </w:t>
            </w:r>
          </w:p>
        </w:tc>
      </w:tr>
      <w:tr w:rsidR="005C070A" w:rsidRPr="007859C1" w14:paraId="2CAA39E4"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E1E54DB" w14:textId="77777777" w:rsidR="005C070A" w:rsidRPr="007859C1" w:rsidRDefault="005C070A" w:rsidP="009152E7">
            <w:pPr>
              <w:jc w:val="left"/>
              <w:rPr>
                <w:rFonts w:cs="Segoe UI Light"/>
                <w:b w:val="0"/>
                <w:bCs w:val="0"/>
              </w:rPr>
            </w:pPr>
            <w:r w:rsidRPr="007859C1">
              <w:rPr>
                <w:rFonts w:cs="Segoe UI Light"/>
                <w:b w:val="0"/>
                <w:bCs w:val="0"/>
              </w:rPr>
              <w:t xml:space="preserve">Gromadzenie informacji o posiadanych przez Pracownika dzieciach w celu kontroli wykorzystania uprawnień wynikających np. z art. 188 Kodeksu Pracy oraz innych uprawnień związanych z macierzyństwem i rodzicielstwem </w:t>
            </w:r>
          </w:p>
        </w:tc>
      </w:tr>
      <w:tr w:rsidR="005C070A" w:rsidRPr="007859C1" w14:paraId="360DFAA7"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7B9BA0" w14:textId="77777777" w:rsidR="005C070A" w:rsidRPr="007859C1" w:rsidRDefault="005C070A" w:rsidP="009152E7">
            <w:pPr>
              <w:jc w:val="left"/>
              <w:rPr>
                <w:rFonts w:cs="Segoe UI Light"/>
                <w:b w:val="0"/>
                <w:bCs w:val="0"/>
              </w:rPr>
            </w:pPr>
            <w:r w:rsidRPr="007859C1">
              <w:rPr>
                <w:rFonts w:cs="Segoe UI Light"/>
                <w:b w:val="0"/>
                <w:bCs w:val="0"/>
              </w:rPr>
              <w:t>Ewidencja danych o wykształceniu pracownika (np. dyplomy, stopień naukowy, tytuł naukowy, specjalność), odbytych kursach i szkoleniach, znajomości języków obcych i innych uprawnieniach.</w:t>
            </w:r>
          </w:p>
        </w:tc>
      </w:tr>
      <w:tr w:rsidR="005C070A" w:rsidRPr="007859C1" w14:paraId="600CD2A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5B4FB" w14:textId="77777777" w:rsidR="005C070A" w:rsidRPr="007859C1" w:rsidRDefault="005C070A" w:rsidP="009152E7">
            <w:pPr>
              <w:jc w:val="left"/>
              <w:rPr>
                <w:rFonts w:cs="Segoe UI Light"/>
                <w:b w:val="0"/>
                <w:bCs w:val="0"/>
              </w:rPr>
            </w:pPr>
            <w:r w:rsidRPr="007859C1">
              <w:rPr>
                <w:rFonts w:cs="Segoe UI Light"/>
                <w:b w:val="0"/>
                <w:bCs w:val="0"/>
              </w:rPr>
              <w:t>Ewidencja danych o poprzednim zatrudnieniu pracownika, okres zatrudnienie, tryb rozwiązania stosunku pracy, nazwa zakładu, adres zakładu, wymiar zatrudnienia, do jakich stażów ma być zaliczany dane okres, z możliwością zaznaczania, które zatrudnienie liczy się do urlopu, okresy nieskładkowe, ilość wykorzystanego urlopu w ostatnim miejscu pracy</w:t>
            </w:r>
          </w:p>
        </w:tc>
      </w:tr>
      <w:tr w:rsidR="005C070A" w:rsidRPr="007859C1" w14:paraId="064B9ED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6F95555"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edycję przed wydrukiem wskazanych raportów kadrowych na ekranie komputera. </w:t>
            </w:r>
          </w:p>
        </w:tc>
      </w:tr>
      <w:tr w:rsidR="005C070A" w:rsidRPr="007859C1" w14:paraId="44544F4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191C03"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zaewidencjonowanie danych do kontaktu z pracownikiem: numery telefonów (służbowy, wewnętrzny, prywatny, komórkowy), mail. </w:t>
            </w:r>
          </w:p>
        </w:tc>
      </w:tr>
      <w:tr w:rsidR="005C070A" w:rsidRPr="007859C1" w14:paraId="38133A8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71DC09" w14:textId="77777777" w:rsidR="005C070A" w:rsidRPr="007859C1" w:rsidRDefault="005C070A" w:rsidP="009152E7">
            <w:pPr>
              <w:jc w:val="left"/>
              <w:rPr>
                <w:rFonts w:cs="Segoe UI Light"/>
                <w:b w:val="0"/>
                <w:bCs w:val="0"/>
              </w:rPr>
            </w:pPr>
            <w:r w:rsidRPr="007859C1">
              <w:rPr>
                <w:rFonts w:cs="Segoe UI Light"/>
                <w:b w:val="0"/>
                <w:bCs w:val="0"/>
              </w:rPr>
              <w:t xml:space="preserve">System powinien zapewnić możliwość ewidencji informacjo o kompetencjach pracownika, zawodzie i uprawnieniach, wyróżnieniach i karach regulaminowych, podwyższeniu kwalifikacji i pełnionych funkcjach, odbytych kursach i szkoleniach. </w:t>
            </w:r>
          </w:p>
        </w:tc>
      </w:tr>
      <w:tr w:rsidR="005C070A" w:rsidRPr="007859C1" w14:paraId="6561E9B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95796" w14:textId="77777777" w:rsidR="005C070A" w:rsidRPr="007859C1" w:rsidRDefault="005C070A" w:rsidP="009152E7">
            <w:pPr>
              <w:jc w:val="left"/>
              <w:rPr>
                <w:rFonts w:cs="Segoe UI Light"/>
                <w:b w:val="0"/>
                <w:bCs w:val="0"/>
              </w:rPr>
            </w:pPr>
            <w:r w:rsidRPr="007859C1">
              <w:rPr>
                <w:rFonts w:cs="Segoe UI Light"/>
                <w:b w:val="0"/>
                <w:bCs w:val="0"/>
              </w:rPr>
              <w:t xml:space="preserve">Możliwość zaewidencjonowania przy pracownika typu: Emeryt/rencista ( numer świadczenia). </w:t>
            </w:r>
          </w:p>
        </w:tc>
      </w:tr>
      <w:tr w:rsidR="005C070A" w:rsidRPr="007859C1" w14:paraId="283531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4FCB3F" w14:textId="77777777" w:rsidR="005C070A" w:rsidRPr="007859C1" w:rsidRDefault="005C070A" w:rsidP="009152E7">
            <w:pPr>
              <w:jc w:val="left"/>
              <w:rPr>
                <w:rFonts w:cs="Segoe UI Light"/>
                <w:b w:val="0"/>
                <w:bCs w:val="0"/>
              </w:rPr>
            </w:pPr>
            <w:r w:rsidRPr="007859C1">
              <w:rPr>
                <w:rFonts w:cs="Segoe UI Light"/>
                <w:b w:val="0"/>
                <w:bCs w:val="0"/>
              </w:rPr>
              <w:t xml:space="preserve">Możliwość zaewidencjonowania danych o odpowiedzialności materialnej pracownika. </w:t>
            </w:r>
          </w:p>
        </w:tc>
      </w:tr>
      <w:tr w:rsidR="005C070A" w:rsidRPr="007859C1" w14:paraId="689A8D2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C4D135" w14:textId="77777777" w:rsidR="005C070A" w:rsidRPr="007859C1" w:rsidRDefault="005C070A" w:rsidP="009152E7">
            <w:pPr>
              <w:jc w:val="left"/>
              <w:rPr>
                <w:rFonts w:cs="Segoe UI Light"/>
                <w:b w:val="0"/>
                <w:bCs w:val="0"/>
              </w:rPr>
            </w:pPr>
            <w:r w:rsidRPr="007859C1">
              <w:rPr>
                <w:rFonts w:cs="Segoe UI Light"/>
                <w:b w:val="0"/>
                <w:bCs w:val="0"/>
              </w:rPr>
              <w:t xml:space="preserve">System ma umożliwiać określenie kategorii zaszeregowania i historia kategorii zaszeregowania dla pracownika ma być zachowana. </w:t>
            </w:r>
          </w:p>
        </w:tc>
      </w:tr>
      <w:tr w:rsidR="005C070A" w:rsidRPr="007859C1" w14:paraId="2F85CC5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262C7F"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Ewidencja historii zatrudnienia - gromadzenie informacji o wszystkich zawartych z pracownikiem umowach </w:t>
            </w:r>
          </w:p>
        </w:tc>
      </w:tr>
      <w:tr w:rsidR="005C070A" w:rsidRPr="007859C1" w14:paraId="3FB433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FE0FE2" w14:textId="77777777" w:rsidR="005C070A" w:rsidRPr="007859C1" w:rsidRDefault="005C070A" w:rsidP="009152E7">
            <w:pPr>
              <w:jc w:val="left"/>
              <w:rPr>
                <w:rFonts w:cs="Segoe UI Light"/>
                <w:b w:val="0"/>
                <w:bCs w:val="0"/>
              </w:rPr>
            </w:pPr>
            <w:r w:rsidRPr="007859C1">
              <w:rPr>
                <w:rFonts w:cs="Segoe UI Light"/>
                <w:b w:val="0"/>
                <w:bCs w:val="0"/>
              </w:rPr>
              <w:t xml:space="preserve"> Ewidencja historii stawek zaszeregowania - gromadzenie informacji o wszystkich stawkach zaszeregowania pracownika. </w:t>
            </w:r>
          </w:p>
        </w:tc>
      </w:tr>
      <w:tr w:rsidR="005C070A" w:rsidRPr="007859C1" w14:paraId="5F886A15"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F3641D4" w14:textId="77777777" w:rsidR="005C070A" w:rsidRPr="007859C1" w:rsidRDefault="005C070A" w:rsidP="009152E7">
            <w:pPr>
              <w:jc w:val="left"/>
              <w:rPr>
                <w:rFonts w:cs="Segoe UI Light"/>
                <w:b w:val="0"/>
                <w:bCs w:val="0"/>
              </w:rPr>
            </w:pPr>
            <w:r w:rsidRPr="007859C1">
              <w:rPr>
                <w:rFonts w:cs="Segoe UI Light"/>
                <w:b w:val="0"/>
                <w:bCs w:val="0"/>
              </w:rPr>
              <w:t xml:space="preserve"> Ewidencja historii stanowisk w powiązaniu z wymiarem etatu - gromadzenie informacji o wszystkich stanowiskach i wymiarach zatrudnienia pracownika. </w:t>
            </w:r>
          </w:p>
        </w:tc>
      </w:tr>
      <w:tr w:rsidR="005C070A" w:rsidRPr="007859C1" w14:paraId="2316715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5AA271" w14:textId="77777777" w:rsidR="005C070A" w:rsidRPr="007859C1" w:rsidRDefault="005C070A" w:rsidP="009152E7">
            <w:pPr>
              <w:jc w:val="left"/>
              <w:rPr>
                <w:rFonts w:cs="Segoe UI Light"/>
                <w:b w:val="0"/>
                <w:bCs w:val="0"/>
              </w:rPr>
            </w:pPr>
            <w:r w:rsidRPr="007859C1">
              <w:rPr>
                <w:rFonts w:cs="Segoe UI Light"/>
                <w:b w:val="0"/>
                <w:bCs w:val="0"/>
              </w:rPr>
              <w:t xml:space="preserve"> Ewidencja historii komórek organizacyjnych pracownika- gromadzenie informacji o wszystkich komórkach organizacyjnych, w jakich pracownik pracował. </w:t>
            </w:r>
          </w:p>
        </w:tc>
      </w:tr>
      <w:tr w:rsidR="005C070A" w:rsidRPr="007859C1" w14:paraId="59295C29" w14:textId="77777777" w:rsidTr="009152E7">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5000" w:type="pct"/>
            <w:hideMark/>
          </w:tcPr>
          <w:p w14:paraId="2F07CBFC" w14:textId="77777777" w:rsidR="005C070A" w:rsidRPr="007859C1" w:rsidRDefault="005C070A" w:rsidP="009152E7">
            <w:pPr>
              <w:jc w:val="left"/>
              <w:rPr>
                <w:rFonts w:cs="Segoe UI Light"/>
                <w:b w:val="0"/>
                <w:bCs w:val="0"/>
              </w:rPr>
            </w:pPr>
            <w:r w:rsidRPr="007859C1">
              <w:rPr>
                <w:rFonts w:cs="Segoe UI Light"/>
                <w:b w:val="0"/>
                <w:bCs w:val="0"/>
              </w:rPr>
              <w:t xml:space="preserve">Ewidencja, kontrola terminów kursów i szkoleń BHP, system powiadomień o konieczności przeprowadzenia określonego rodzaju szkolenia BHP z 90 dniowym wyprzedzeniem. Badania Okresowe, z wyprzedzeniem 60 dni. </w:t>
            </w:r>
          </w:p>
        </w:tc>
      </w:tr>
      <w:tr w:rsidR="005C070A" w:rsidRPr="007859C1" w14:paraId="728CEFE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2C17407" w14:textId="77777777" w:rsidR="005C070A" w:rsidRPr="007859C1" w:rsidRDefault="005C070A" w:rsidP="009152E7">
            <w:pPr>
              <w:jc w:val="left"/>
              <w:rPr>
                <w:rFonts w:cs="Segoe UI Light"/>
                <w:b w:val="0"/>
                <w:bCs w:val="0"/>
              </w:rPr>
            </w:pPr>
            <w:r w:rsidRPr="007859C1">
              <w:rPr>
                <w:rFonts w:cs="Segoe UI Light"/>
                <w:b w:val="0"/>
                <w:bCs w:val="0"/>
              </w:rPr>
              <w:t xml:space="preserve">System powiadomień o końcu ważności badań lekarskich, oraz konieczności skierowania na badania po ciągłym zwolnieniu lekarskim (obecnie 30 dni zgodnie z przepisami prawa), - na 14 dni przed upływem terminu ważności. </w:t>
            </w:r>
          </w:p>
        </w:tc>
      </w:tr>
      <w:tr w:rsidR="005C070A" w:rsidRPr="007859C1" w14:paraId="01420A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DD70ED" w14:textId="77777777" w:rsidR="005C070A" w:rsidRPr="007859C1" w:rsidRDefault="005C070A" w:rsidP="009152E7">
            <w:pPr>
              <w:jc w:val="left"/>
              <w:rPr>
                <w:rFonts w:cs="Segoe UI Light"/>
                <w:b w:val="0"/>
                <w:bCs w:val="0"/>
              </w:rPr>
            </w:pPr>
            <w:r w:rsidRPr="007859C1">
              <w:rPr>
                <w:rFonts w:cs="Segoe UI Light"/>
                <w:b w:val="0"/>
                <w:bCs w:val="0"/>
              </w:rPr>
              <w:t xml:space="preserve">Ewidencja, kontrola terminów badań lekarskich. </w:t>
            </w:r>
          </w:p>
        </w:tc>
      </w:tr>
      <w:tr w:rsidR="005C070A" w:rsidRPr="007859C1" w14:paraId="5C64A75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9947CF" w14:textId="77777777" w:rsidR="005C070A" w:rsidRPr="007859C1" w:rsidRDefault="005C070A" w:rsidP="009152E7">
            <w:pPr>
              <w:jc w:val="left"/>
              <w:rPr>
                <w:rFonts w:cs="Segoe UI Light"/>
                <w:b w:val="0"/>
                <w:bCs w:val="0"/>
              </w:rPr>
            </w:pPr>
            <w:r w:rsidRPr="007859C1">
              <w:rPr>
                <w:rFonts w:cs="Segoe UI Light"/>
                <w:b w:val="0"/>
                <w:bCs w:val="0"/>
              </w:rPr>
              <w:t xml:space="preserve">System powinien zapewnić ewidencję i naliczanie staży występujących u Pracodawcy </w:t>
            </w:r>
          </w:p>
        </w:tc>
      </w:tr>
      <w:tr w:rsidR="005C070A" w:rsidRPr="007859C1" w14:paraId="41AE58E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74A36D" w14:textId="77777777" w:rsidR="005C070A" w:rsidRPr="007859C1" w:rsidRDefault="005C070A" w:rsidP="009152E7">
            <w:pPr>
              <w:jc w:val="left"/>
              <w:rPr>
                <w:rFonts w:cs="Segoe UI Light"/>
                <w:b w:val="0"/>
                <w:bCs w:val="0"/>
              </w:rPr>
            </w:pPr>
            <w:r w:rsidRPr="007859C1">
              <w:rPr>
                <w:rFonts w:cs="Segoe UI Light"/>
                <w:b w:val="0"/>
                <w:bCs w:val="0"/>
              </w:rPr>
              <w:t xml:space="preserve">Gromadzenie informacji dotyczących ubezpieczenia pracownika: </w:t>
            </w:r>
          </w:p>
        </w:tc>
      </w:tr>
      <w:tr w:rsidR="005C070A" w:rsidRPr="007859C1" w14:paraId="4F2ACC9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945FC4" w14:textId="77777777" w:rsidR="005C070A" w:rsidRPr="007859C1" w:rsidRDefault="005C070A" w:rsidP="007D3C16">
            <w:pPr>
              <w:pStyle w:val="Akapitzlist"/>
              <w:numPr>
                <w:ilvl w:val="0"/>
                <w:numId w:val="76"/>
              </w:numPr>
              <w:spacing w:before="120" w:after="120"/>
              <w:contextualSpacing w:val="0"/>
              <w:jc w:val="left"/>
              <w:rPr>
                <w:rFonts w:cs="Segoe UI Light"/>
                <w:b w:val="0"/>
                <w:bCs w:val="0"/>
              </w:rPr>
            </w:pPr>
            <w:r w:rsidRPr="007859C1">
              <w:rPr>
                <w:rFonts w:cs="Segoe UI Light"/>
                <w:b w:val="0"/>
                <w:bCs w:val="0"/>
              </w:rPr>
              <w:t xml:space="preserve">informacje o nabytych prawach do świadczeń </w:t>
            </w:r>
            <w:proofErr w:type="spellStart"/>
            <w:r w:rsidRPr="007859C1">
              <w:rPr>
                <w:rFonts w:cs="Segoe UI Light"/>
                <w:b w:val="0"/>
                <w:bCs w:val="0"/>
              </w:rPr>
              <w:t>emerytalno</w:t>
            </w:r>
            <w:proofErr w:type="spellEnd"/>
            <w:r w:rsidRPr="007859C1">
              <w:rPr>
                <w:rFonts w:cs="Segoe UI Light"/>
                <w:b w:val="0"/>
                <w:bCs w:val="0"/>
              </w:rPr>
              <w:t xml:space="preserve"> - rentowych </w:t>
            </w:r>
          </w:p>
        </w:tc>
      </w:tr>
      <w:tr w:rsidR="005C070A" w:rsidRPr="007859C1" w14:paraId="4134BA5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F80716" w14:textId="77777777" w:rsidR="005C070A" w:rsidRPr="007859C1" w:rsidRDefault="005C070A" w:rsidP="007D3C16">
            <w:pPr>
              <w:pStyle w:val="Akapitzlist"/>
              <w:numPr>
                <w:ilvl w:val="0"/>
                <w:numId w:val="76"/>
              </w:numPr>
              <w:spacing w:before="120" w:after="120"/>
              <w:contextualSpacing w:val="0"/>
              <w:jc w:val="left"/>
              <w:rPr>
                <w:rFonts w:cs="Segoe UI Light"/>
                <w:b w:val="0"/>
                <w:bCs w:val="0"/>
              </w:rPr>
            </w:pPr>
            <w:r w:rsidRPr="007859C1">
              <w:rPr>
                <w:rFonts w:cs="Segoe UI Light"/>
                <w:b w:val="0"/>
                <w:bCs w:val="0"/>
              </w:rPr>
              <w:t>informacje dotyczące tytułu i zakresu ubezpieczenia społecznego i zdrowotnego (zakres danych wymaganych do sporządzenia dokumentów zgłoszeniowych dla potrzeb ubezpieczenia społecznego i zdrowotnego</w:t>
            </w:r>
          </w:p>
        </w:tc>
      </w:tr>
      <w:tr w:rsidR="005C070A" w:rsidRPr="007859C1" w14:paraId="3B9A2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DDBCA1" w14:textId="77777777" w:rsidR="005C070A" w:rsidRPr="007859C1" w:rsidRDefault="005C070A" w:rsidP="009152E7">
            <w:pPr>
              <w:jc w:val="left"/>
              <w:rPr>
                <w:rFonts w:cs="Segoe UI Light"/>
                <w:b w:val="0"/>
                <w:bCs w:val="0"/>
              </w:rPr>
            </w:pPr>
            <w:r w:rsidRPr="007859C1">
              <w:rPr>
                <w:rFonts w:cs="Segoe UI Light"/>
                <w:b w:val="0"/>
                <w:bCs w:val="0"/>
              </w:rPr>
              <w:t xml:space="preserve">Gromadzenie informacji o: </w:t>
            </w:r>
          </w:p>
        </w:tc>
      </w:tr>
      <w:tr w:rsidR="005C070A" w:rsidRPr="007859C1" w14:paraId="5669377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C5E183" w14:textId="77777777" w:rsidR="005C070A" w:rsidRPr="007859C1" w:rsidRDefault="005C070A" w:rsidP="007D3C16">
            <w:pPr>
              <w:pStyle w:val="Akapitzlist"/>
              <w:numPr>
                <w:ilvl w:val="0"/>
                <w:numId w:val="77"/>
              </w:numPr>
              <w:spacing w:before="120" w:after="120"/>
              <w:contextualSpacing w:val="0"/>
              <w:jc w:val="left"/>
              <w:rPr>
                <w:rFonts w:cs="Segoe UI Light"/>
                <w:b w:val="0"/>
                <w:bCs w:val="0"/>
              </w:rPr>
            </w:pPr>
            <w:r w:rsidRPr="007859C1">
              <w:rPr>
                <w:rFonts w:cs="Segoe UI Light"/>
                <w:b w:val="0"/>
                <w:bCs w:val="0"/>
              </w:rPr>
              <w:t xml:space="preserve">przyznanych pracownikom świadczeniach socjalnych </w:t>
            </w:r>
          </w:p>
        </w:tc>
      </w:tr>
      <w:tr w:rsidR="005C070A" w:rsidRPr="007859C1" w14:paraId="0399B0AB"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814751" w14:textId="77777777" w:rsidR="005C070A" w:rsidRPr="007859C1" w:rsidRDefault="005C070A" w:rsidP="007D3C16">
            <w:pPr>
              <w:pStyle w:val="Akapitzlist"/>
              <w:numPr>
                <w:ilvl w:val="0"/>
                <w:numId w:val="77"/>
              </w:numPr>
              <w:spacing w:before="120" w:after="120"/>
              <w:contextualSpacing w:val="0"/>
              <w:jc w:val="left"/>
              <w:rPr>
                <w:rFonts w:cs="Segoe UI Light"/>
                <w:b w:val="0"/>
                <w:bCs w:val="0"/>
              </w:rPr>
            </w:pPr>
            <w:r w:rsidRPr="007859C1">
              <w:rPr>
                <w:rFonts w:cs="Segoe UI Light"/>
                <w:b w:val="0"/>
                <w:bCs w:val="0"/>
              </w:rPr>
              <w:t xml:space="preserve">szczegółowych informacji na temat stosunku do służby wojskowej pracownika </w:t>
            </w:r>
          </w:p>
        </w:tc>
      </w:tr>
      <w:tr w:rsidR="005C070A" w:rsidRPr="007859C1" w14:paraId="4084B2B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1B331D" w14:textId="77777777" w:rsidR="005C070A" w:rsidRPr="007859C1" w:rsidRDefault="005C070A" w:rsidP="007D3C16">
            <w:pPr>
              <w:pStyle w:val="Akapitzlist"/>
              <w:numPr>
                <w:ilvl w:val="0"/>
                <w:numId w:val="77"/>
              </w:numPr>
              <w:spacing w:before="120" w:after="120"/>
              <w:contextualSpacing w:val="0"/>
              <w:jc w:val="left"/>
              <w:rPr>
                <w:rFonts w:cs="Segoe UI Light"/>
                <w:b w:val="0"/>
                <w:bCs w:val="0"/>
              </w:rPr>
            </w:pPr>
            <w:r w:rsidRPr="007859C1">
              <w:rPr>
                <w:rFonts w:cs="Segoe UI Light"/>
                <w:b w:val="0"/>
                <w:bCs w:val="0"/>
              </w:rPr>
              <w:t xml:space="preserve">odliczeniach od stażu pracy dla danej pozycji historii zatrudnienia wynikających z urlopu bezpłatnego, wychowawczego lub innych przyczyn określonych przez zakład </w:t>
            </w:r>
          </w:p>
        </w:tc>
      </w:tr>
      <w:tr w:rsidR="005C070A" w:rsidRPr="007859C1" w14:paraId="530B28FB"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DC8950F" w14:textId="77777777" w:rsidR="005C070A" w:rsidRPr="007859C1" w:rsidRDefault="005C070A" w:rsidP="007D3C16">
            <w:pPr>
              <w:pStyle w:val="Akapitzlist"/>
              <w:numPr>
                <w:ilvl w:val="0"/>
                <w:numId w:val="77"/>
              </w:numPr>
              <w:spacing w:before="120" w:after="120"/>
              <w:contextualSpacing w:val="0"/>
              <w:jc w:val="left"/>
              <w:rPr>
                <w:rFonts w:cs="Segoe UI Light"/>
                <w:b w:val="0"/>
                <w:bCs w:val="0"/>
              </w:rPr>
            </w:pPr>
            <w:r w:rsidRPr="007859C1">
              <w:rPr>
                <w:rFonts w:cs="Segoe UI Light"/>
                <w:b w:val="0"/>
                <w:bCs w:val="0"/>
              </w:rPr>
              <w:t xml:space="preserve">karach udzielonych pracownikowi </w:t>
            </w:r>
          </w:p>
        </w:tc>
      </w:tr>
      <w:tr w:rsidR="005C070A" w:rsidRPr="007859C1" w14:paraId="415A663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FF86D" w14:textId="77777777" w:rsidR="005C070A" w:rsidRPr="007859C1" w:rsidRDefault="005C070A" w:rsidP="007D3C16">
            <w:pPr>
              <w:pStyle w:val="Akapitzlist"/>
              <w:numPr>
                <w:ilvl w:val="0"/>
                <w:numId w:val="77"/>
              </w:numPr>
              <w:spacing w:before="120" w:after="120"/>
              <w:contextualSpacing w:val="0"/>
              <w:jc w:val="left"/>
              <w:rPr>
                <w:rFonts w:cs="Segoe UI Light"/>
                <w:b w:val="0"/>
                <w:bCs w:val="0"/>
              </w:rPr>
            </w:pPr>
            <w:r w:rsidRPr="007859C1">
              <w:rPr>
                <w:rFonts w:cs="Segoe UI Light"/>
                <w:b w:val="0"/>
                <w:bCs w:val="0"/>
              </w:rPr>
              <w:t xml:space="preserve">przyznanych pracownikowi nagrodach </w:t>
            </w:r>
          </w:p>
        </w:tc>
      </w:tr>
      <w:tr w:rsidR="005C070A" w:rsidRPr="007859C1" w14:paraId="5416149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10D05B" w14:textId="77777777" w:rsidR="005C070A" w:rsidRPr="007859C1" w:rsidRDefault="005C070A" w:rsidP="007D3C16">
            <w:pPr>
              <w:pStyle w:val="Akapitzlist"/>
              <w:numPr>
                <w:ilvl w:val="0"/>
                <w:numId w:val="77"/>
              </w:numPr>
              <w:spacing w:before="120" w:after="120"/>
              <w:contextualSpacing w:val="0"/>
              <w:jc w:val="left"/>
              <w:rPr>
                <w:rFonts w:cs="Segoe UI Light"/>
                <w:b w:val="0"/>
                <w:bCs w:val="0"/>
              </w:rPr>
            </w:pPr>
            <w:r w:rsidRPr="007859C1">
              <w:rPr>
                <w:rFonts w:cs="Segoe UI Light"/>
                <w:b w:val="0"/>
                <w:bCs w:val="0"/>
              </w:rPr>
              <w:t xml:space="preserve">historii zatrudnienia pracownika w aktualnym zakładzie </w:t>
            </w:r>
          </w:p>
        </w:tc>
      </w:tr>
      <w:tr w:rsidR="005C070A" w:rsidRPr="007859C1" w14:paraId="1E99163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1B7E7" w14:textId="77777777" w:rsidR="005C070A" w:rsidRPr="007859C1" w:rsidRDefault="005C070A" w:rsidP="009152E7">
            <w:pPr>
              <w:jc w:val="left"/>
              <w:rPr>
                <w:rFonts w:cs="Segoe UI Light"/>
                <w:b w:val="0"/>
                <w:bCs w:val="0"/>
              </w:rPr>
            </w:pPr>
            <w:r w:rsidRPr="007859C1">
              <w:rPr>
                <w:rFonts w:cs="Segoe UI Light"/>
                <w:b w:val="0"/>
                <w:bCs w:val="0"/>
              </w:rPr>
              <w:t xml:space="preserve">Przechowywanie informacji o historii każdego stosunku pracy </w:t>
            </w:r>
          </w:p>
        </w:tc>
      </w:tr>
      <w:tr w:rsidR="005C070A" w:rsidRPr="007859C1" w14:paraId="6FFC077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F570F9" w14:textId="77777777" w:rsidR="005C070A" w:rsidRPr="007859C1" w:rsidRDefault="005C070A" w:rsidP="009152E7">
            <w:pPr>
              <w:jc w:val="left"/>
              <w:rPr>
                <w:rFonts w:cs="Segoe UI Light"/>
                <w:b w:val="0"/>
                <w:bCs w:val="0"/>
              </w:rPr>
            </w:pPr>
            <w:r w:rsidRPr="007859C1">
              <w:rPr>
                <w:rFonts w:cs="Segoe UI Light"/>
                <w:b w:val="0"/>
                <w:bCs w:val="0"/>
              </w:rPr>
              <w:t xml:space="preserve">Przechowywania informacji o pracy w szczególnych warunkach dla potrzeb ubezpieczenia. </w:t>
            </w:r>
          </w:p>
        </w:tc>
      </w:tr>
      <w:tr w:rsidR="005C070A" w:rsidRPr="007859C1" w14:paraId="4D523A6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B7B973" w14:textId="77777777" w:rsidR="005C070A" w:rsidRPr="007859C1" w:rsidRDefault="005C070A" w:rsidP="009152E7">
            <w:pPr>
              <w:jc w:val="left"/>
              <w:rPr>
                <w:rFonts w:cs="Segoe UI Light"/>
                <w:b w:val="0"/>
                <w:bCs w:val="0"/>
              </w:rPr>
            </w:pPr>
            <w:r w:rsidRPr="007859C1">
              <w:rPr>
                <w:rFonts w:cs="Segoe UI Light"/>
                <w:b w:val="0"/>
                <w:bCs w:val="0"/>
              </w:rPr>
              <w:t xml:space="preserve">Przechowywanie informacji o obowiązku i zakresie ubezpieczenia dla każdego stosunku pracy (w zakresie wymaganych do sporządzenia dokumentów zgłoszeniowych dla potrzeb ubezpieczenia społecznego i zdrowotnego) </w:t>
            </w:r>
          </w:p>
        </w:tc>
      </w:tr>
      <w:tr w:rsidR="005C070A" w:rsidRPr="007859C1" w14:paraId="42EA74E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987D01" w14:textId="77777777" w:rsidR="005C070A" w:rsidRPr="007859C1" w:rsidRDefault="005C070A" w:rsidP="009152E7">
            <w:pPr>
              <w:jc w:val="left"/>
              <w:rPr>
                <w:rFonts w:cs="Segoe UI Light"/>
                <w:b w:val="0"/>
                <w:bCs w:val="0"/>
              </w:rPr>
            </w:pPr>
            <w:r w:rsidRPr="007859C1">
              <w:rPr>
                <w:rFonts w:cs="Segoe UI Light"/>
                <w:b w:val="0"/>
                <w:bCs w:val="0"/>
              </w:rPr>
              <w:t xml:space="preserve">Przechowywanie informacji na temat stażu pracy na dzień rozpoczęcia stosunku pracy: </w:t>
            </w:r>
          </w:p>
          <w:p w14:paraId="0300708D" w14:textId="77777777" w:rsidR="005C070A" w:rsidRPr="007859C1" w:rsidRDefault="005C070A" w:rsidP="007D3C16">
            <w:pPr>
              <w:pStyle w:val="Akapitzlist"/>
              <w:numPr>
                <w:ilvl w:val="0"/>
                <w:numId w:val="78"/>
              </w:numPr>
              <w:spacing w:before="120" w:after="120"/>
              <w:contextualSpacing w:val="0"/>
              <w:jc w:val="left"/>
              <w:rPr>
                <w:rFonts w:cs="Segoe UI Light"/>
                <w:b w:val="0"/>
                <w:bCs w:val="0"/>
              </w:rPr>
            </w:pPr>
            <w:r w:rsidRPr="007859C1">
              <w:rPr>
                <w:rFonts w:cs="Segoe UI Light"/>
                <w:b w:val="0"/>
                <w:bCs w:val="0"/>
              </w:rPr>
              <w:t xml:space="preserve">możliwość wprowadzenia (w dowolny sposób) stażu na dzień rozpoczęcia stosunku pracy </w:t>
            </w:r>
          </w:p>
        </w:tc>
      </w:tr>
      <w:tr w:rsidR="005C070A" w:rsidRPr="007859C1" w14:paraId="2072B4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9313FD" w14:textId="77777777" w:rsidR="005C070A" w:rsidRPr="007859C1" w:rsidRDefault="005C070A" w:rsidP="007D3C16">
            <w:pPr>
              <w:pStyle w:val="Akapitzlist"/>
              <w:numPr>
                <w:ilvl w:val="0"/>
                <w:numId w:val="78"/>
              </w:numPr>
              <w:spacing w:before="120" w:after="120"/>
              <w:contextualSpacing w:val="0"/>
              <w:jc w:val="left"/>
              <w:rPr>
                <w:rFonts w:cs="Segoe UI Light"/>
                <w:b w:val="0"/>
                <w:bCs w:val="0"/>
              </w:rPr>
            </w:pPr>
            <w:r w:rsidRPr="007859C1">
              <w:rPr>
                <w:rFonts w:cs="Segoe UI Light"/>
                <w:b w:val="0"/>
                <w:bCs w:val="0"/>
              </w:rPr>
              <w:t xml:space="preserve">automatyczne wyliczenia stażu na dzień rozpoczęcia umowy </w:t>
            </w:r>
          </w:p>
        </w:tc>
      </w:tr>
      <w:tr w:rsidR="005C070A" w:rsidRPr="007859C1" w14:paraId="76D14BC8"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B83089B"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Przechowywania informacji o szczegółach zatrudnienia pracownika w ramach stosunku pracy z dokładnością do miejsca wykonywania pracy (ośrodka powstawania kosztów): </w:t>
            </w:r>
          </w:p>
          <w:p w14:paraId="1CEE236A" w14:textId="77777777" w:rsidR="005C070A" w:rsidRPr="007859C1" w:rsidRDefault="005C070A" w:rsidP="007D3C16">
            <w:pPr>
              <w:pStyle w:val="Akapitzlist"/>
              <w:numPr>
                <w:ilvl w:val="0"/>
                <w:numId w:val="79"/>
              </w:numPr>
              <w:spacing w:before="120" w:after="120"/>
              <w:contextualSpacing w:val="0"/>
              <w:jc w:val="left"/>
              <w:rPr>
                <w:rFonts w:cs="Segoe UI Light"/>
                <w:b w:val="0"/>
                <w:bCs w:val="0"/>
              </w:rPr>
            </w:pPr>
            <w:r w:rsidRPr="007859C1">
              <w:rPr>
                <w:rFonts w:cs="Segoe UI Light"/>
                <w:b w:val="0"/>
                <w:bCs w:val="0"/>
              </w:rPr>
              <w:t>przechowywanie informacji ewidencyjnych o miejscach zatrudnienia</w:t>
            </w:r>
          </w:p>
        </w:tc>
      </w:tr>
      <w:tr w:rsidR="005C070A" w:rsidRPr="007859C1" w14:paraId="1D9D6CA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553349" w14:textId="77777777" w:rsidR="005C070A" w:rsidRPr="007859C1" w:rsidRDefault="005C070A" w:rsidP="007D3C16">
            <w:pPr>
              <w:pStyle w:val="Akapitzlist"/>
              <w:numPr>
                <w:ilvl w:val="0"/>
                <w:numId w:val="79"/>
              </w:numPr>
              <w:spacing w:before="120" w:after="120"/>
              <w:contextualSpacing w:val="0"/>
              <w:jc w:val="left"/>
              <w:rPr>
                <w:rFonts w:cs="Segoe UI Light"/>
                <w:b w:val="0"/>
                <w:bCs w:val="0"/>
              </w:rPr>
            </w:pPr>
            <w:r w:rsidRPr="007859C1">
              <w:rPr>
                <w:rFonts w:cs="Segoe UI Light"/>
                <w:b w:val="0"/>
                <w:bCs w:val="0"/>
              </w:rPr>
              <w:t xml:space="preserve">przechowywanie informacji o urlopach i automatyczne wyliczanie urlopów </w:t>
            </w:r>
          </w:p>
        </w:tc>
      </w:tr>
      <w:tr w:rsidR="005C070A" w:rsidRPr="007859C1" w14:paraId="072CEA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D5905" w14:textId="77777777" w:rsidR="005C070A" w:rsidRPr="007859C1" w:rsidRDefault="005C070A" w:rsidP="007D3C16">
            <w:pPr>
              <w:pStyle w:val="Akapitzlist"/>
              <w:numPr>
                <w:ilvl w:val="0"/>
                <w:numId w:val="79"/>
              </w:numPr>
              <w:spacing w:before="120" w:after="120"/>
              <w:contextualSpacing w:val="0"/>
              <w:jc w:val="left"/>
              <w:rPr>
                <w:rFonts w:cs="Segoe UI Light"/>
                <w:b w:val="0"/>
                <w:bCs w:val="0"/>
              </w:rPr>
            </w:pPr>
            <w:r w:rsidRPr="007859C1">
              <w:rPr>
                <w:rFonts w:cs="Segoe UI Light"/>
                <w:b w:val="0"/>
                <w:bCs w:val="0"/>
              </w:rPr>
              <w:t xml:space="preserve">przechowywanie informacji o stanowiskach i zawodach wykonywanych w poszczególnych MPK </w:t>
            </w:r>
          </w:p>
        </w:tc>
      </w:tr>
      <w:tr w:rsidR="005C070A" w:rsidRPr="007859C1" w14:paraId="7FB1F91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25BC34" w14:textId="77777777" w:rsidR="005C070A" w:rsidRPr="007859C1" w:rsidRDefault="005C070A" w:rsidP="007D3C16">
            <w:pPr>
              <w:pStyle w:val="Akapitzlist"/>
              <w:numPr>
                <w:ilvl w:val="0"/>
                <w:numId w:val="79"/>
              </w:numPr>
              <w:spacing w:before="120" w:after="120"/>
              <w:contextualSpacing w:val="0"/>
              <w:jc w:val="left"/>
              <w:rPr>
                <w:rFonts w:cs="Segoe UI Light"/>
                <w:b w:val="0"/>
                <w:bCs w:val="0"/>
              </w:rPr>
            </w:pPr>
            <w:r w:rsidRPr="007859C1">
              <w:rPr>
                <w:rFonts w:cs="Segoe UI Light"/>
                <w:b w:val="0"/>
                <w:bCs w:val="0"/>
              </w:rPr>
              <w:t xml:space="preserve">przechowywanie informacji o zaszeregowaniu pracownika w poszczególnych MPK </w:t>
            </w:r>
          </w:p>
        </w:tc>
      </w:tr>
      <w:tr w:rsidR="005C070A" w:rsidRPr="007859C1" w14:paraId="7897F29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AEF91E" w14:textId="77777777" w:rsidR="005C070A" w:rsidRPr="007859C1" w:rsidRDefault="005C070A" w:rsidP="009152E7">
            <w:pPr>
              <w:jc w:val="left"/>
              <w:rPr>
                <w:rFonts w:cs="Segoe UI Light"/>
                <w:b w:val="0"/>
                <w:bCs w:val="0"/>
              </w:rPr>
            </w:pPr>
            <w:r w:rsidRPr="007859C1">
              <w:rPr>
                <w:rFonts w:cs="Segoe UI Light"/>
                <w:b w:val="0"/>
                <w:bCs w:val="0"/>
              </w:rPr>
              <w:t xml:space="preserve">Dokonywania grupowego przeszeregowania pracowników z możliwością wydruku </w:t>
            </w:r>
          </w:p>
        </w:tc>
      </w:tr>
      <w:tr w:rsidR="005C070A" w:rsidRPr="007859C1" w14:paraId="384021A0"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842DDB3" w14:textId="77777777" w:rsidR="005C070A" w:rsidRPr="007859C1" w:rsidRDefault="005C070A" w:rsidP="009152E7">
            <w:pPr>
              <w:jc w:val="left"/>
              <w:rPr>
                <w:rFonts w:cs="Segoe UI Light"/>
                <w:b w:val="0"/>
                <w:bCs w:val="0"/>
              </w:rPr>
            </w:pPr>
            <w:r w:rsidRPr="007859C1">
              <w:rPr>
                <w:rFonts w:cs="Segoe UI Light"/>
                <w:b w:val="0"/>
                <w:bCs w:val="0"/>
              </w:rPr>
              <w:t xml:space="preserve">U pracodawcy występują lub mogą wystąpić wszystkie absencje ujęte w prawie pracy lub innych ustawach. System, zatem powinien zapewnić możliwość ich ewidencji i rozliczania. </w:t>
            </w:r>
          </w:p>
        </w:tc>
      </w:tr>
      <w:tr w:rsidR="005C070A" w:rsidRPr="007859C1" w14:paraId="0FD7EE3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F56CBDF" w14:textId="77777777" w:rsidR="005C070A" w:rsidRPr="007859C1" w:rsidRDefault="005C070A" w:rsidP="009152E7">
            <w:pPr>
              <w:jc w:val="left"/>
              <w:rPr>
                <w:rFonts w:cs="Segoe UI Light"/>
                <w:b w:val="0"/>
                <w:bCs w:val="0"/>
              </w:rPr>
            </w:pPr>
            <w:r w:rsidRPr="007859C1">
              <w:rPr>
                <w:rFonts w:cs="Segoe UI Light"/>
                <w:b w:val="0"/>
                <w:bCs w:val="0"/>
              </w:rPr>
              <w:t xml:space="preserve">Statystyka nieobecności dla stosunku pracy (zbiorcze informacje o przysługujących prawach do urlopu i zarejestrowanych okresach nieobecności pracownika w ramach stosunku pracy) w układzie rocznym: </w:t>
            </w:r>
          </w:p>
        </w:tc>
      </w:tr>
      <w:tr w:rsidR="005C070A" w:rsidRPr="007859C1" w14:paraId="656FFAA2" w14:textId="77777777" w:rsidTr="009152E7">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69D9D93D" w14:textId="77777777" w:rsidR="005C070A" w:rsidRPr="007859C1" w:rsidRDefault="005C070A" w:rsidP="009152E7">
            <w:pPr>
              <w:jc w:val="left"/>
              <w:rPr>
                <w:rFonts w:cs="Segoe UI Light"/>
                <w:b w:val="0"/>
                <w:bCs w:val="0"/>
              </w:rPr>
            </w:pPr>
            <w:r w:rsidRPr="007859C1">
              <w:rPr>
                <w:rFonts w:cs="Segoe UI Light"/>
                <w:b w:val="0"/>
                <w:bCs w:val="0"/>
              </w:rPr>
              <w:t>Dla zwolnień chorobowych przechowywanie informacji określonych w przepisach o świadczeniach z ubezpieczenia społecznego w razie choroby i macierzyństwa</w:t>
            </w:r>
          </w:p>
        </w:tc>
      </w:tr>
      <w:tr w:rsidR="005C070A" w:rsidRPr="007859C1" w14:paraId="67E615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EF1443" w14:textId="77777777" w:rsidR="005C070A" w:rsidRPr="007859C1" w:rsidRDefault="005C070A" w:rsidP="009152E7">
            <w:pPr>
              <w:jc w:val="left"/>
              <w:rPr>
                <w:rFonts w:cs="Segoe UI Light"/>
                <w:b w:val="0"/>
                <w:bCs w:val="0"/>
              </w:rPr>
            </w:pPr>
            <w:r w:rsidRPr="007859C1">
              <w:rPr>
                <w:rFonts w:cs="Segoe UI Light"/>
                <w:b w:val="0"/>
                <w:bCs w:val="0"/>
              </w:rPr>
              <w:t xml:space="preserve">Ewidencja zwolnień chorobowych: </w:t>
            </w:r>
          </w:p>
          <w:p w14:paraId="55E90809"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przechowywanie informacji określonych w przepisach o świadczeniach z ubezpieczenia społecznego w razie choroby i macierzyństwa,</w:t>
            </w:r>
          </w:p>
        </w:tc>
      </w:tr>
      <w:tr w:rsidR="005C070A" w:rsidRPr="007859C1" w14:paraId="6A268D8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0E19BE7"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możliwość przechowywania typu i numeru dokumentu potwierdzającego chorobę </w:t>
            </w:r>
          </w:p>
        </w:tc>
      </w:tr>
      <w:tr w:rsidR="005C070A" w:rsidRPr="007859C1" w14:paraId="499DDC3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40FB4F4"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wbudowany katalog nieobecności chorobowych </w:t>
            </w:r>
          </w:p>
        </w:tc>
      </w:tr>
      <w:tr w:rsidR="005C070A" w:rsidRPr="007859C1" w14:paraId="6D472C7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151EB0"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automatyczne rozliczenie choroby na podstawie historii wynagrodzeń i danych kadrowych </w:t>
            </w:r>
          </w:p>
        </w:tc>
      </w:tr>
      <w:tr w:rsidR="005C070A" w:rsidRPr="007859C1" w14:paraId="0A1752B8"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80B11B"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możliwość uzupełnienia ręcznego miesięcy uwzględnianych przy naliczaniu podstawy zasiłkowej przy braku danych historycznych </w:t>
            </w:r>
          </w:p>
        </w:tc>
      </w:tr>
      <w:tr w:rsidR="005C070A" w:rsidRPr="007859C1" w14:paraId="4802E8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BCD24A0"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kontrola ilości dni choroby i automatyczne rozbicie w przypadku przekroczenia 33 lub 14 dni płaconych przez Instytut, rozbicie na okresy miesięczne w przypadku długich zwolnień lub z przełomu miesiąca, kontrola wyczerpania okresu zasiłkowego </w:t>
            </w:r>
          </w:p>
        </w:tc>
      </w:tr>
      <w:tr w:rsidR="005C070A" w:rsidRPr="007859C1" w14:paraId="7F4D84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9AFFA1"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możliwość potrącenia z kwoty wynagrodzenia za chorobę, kwoty za nieterminowe dostarczenie dokumentu ZLA lub innego potwierdzającego chorobę. </w:t>
            </w:r>
          </w:p>
        </w:tc>
      </w:tr>
      <w:tr w:rsidR="005C070A" w:rsidRPr="007859C1" w14:paraId="602D1CB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D39CA4"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automatyczne pobieranie danych o zwolnieniu do listy płac oraz do dokumentów RSA przekazywanych do Płatnika </w:t>
            </w:r>
          </w:p>
        </w:tc>
      </w:tr>
      <w:tr w:rsidR="005C070A" w:rsidRPr="007859C1" w14:paraId="26F0B41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DB369DA" w14:textId="77777777" w:rsidR="005C070A" w:rsidRPr="007859C1" w:rsidRDefault="005C070A" w:rsidP="007D3C16">
            <w:pPr>
              <w:pStyle w:val="Akapitzlist"/>
              <w:numPr>
                <w:ilvl w:val="0"/>
                <w:numId w:val="80"/>
              </w:numPr>
              <w:spacing w:before="120" w:after="120"/>
              <w:contextualSpacing w:val="0"/>
              <w:jc w:val="left"/>
              <w:rPr>
                <w:rFonts w:cs="Segoe UI Light"/>
                <w:b w:val="0"/>
                <w:bCs w:val="0"/>
              </w:rPr>
            </w:pPr>
            <w:r w:rsidRPr="007859C1">
              <w:rPr>
                <w:rFonts w:cs="Segoe UI Light"/>
                <w:b w:val="0"/>
                <w:bCs w:val="0"/>
              </w:rPr>
              <w:t xml:space="preserve">rejestr wszystkich nieobecności w systemie w postaci kalendarza lub tabeli w układzie rok – miesiąc – nieobecności lub wybrany miesiąc – nieobecności. </w:t>
            </w:r>
          </w:p>
        </w:tc>
      </w:tr>
      <w:tr w:rsidR="005C070A" w:rsidRPr="007859C1" w14:paraId="58E5204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91B9C"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zapewniać naliczanie i kontrolę wymiaru urlopu wypoczynkowego zgodnie z kodeksem pracy. </w:t>
            </w:r>
          </w:p>
        </w:tc>
      </w:tr>
      <w:tr w:rsidR="005C070A" w:rsidRPr="007859C1" w14:paraId="550C5A5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9149105" w14:textId="77777777" w:rsidR="005C070A" w:rsidRPr="007859C1" w:rsidRDefault="005C070A" w:rsidP="009152E7">
            <w:pPr>
              <w:jc w:val="left"/>
              <w:rPr>
                <w:rFonts w:cs="Segoe UI Light"/>
                <w:b w:val="0"/>
                <w:bCs w:val="0"/>
              </w:rPr>
            </w:pPr>
            <w:r w:rsidRPr="007859C1">
              <w:rPr>
                <w:rFonts w:cs="Segoe UI Light"/>
                <w:b w:val="0"/>
                <w:bCs w:val="0"/>
              </w:rPr>
              <w:t xml:space="preserve">Wymiar urlopu wypoczynkowego powinny się wyliczać automatycznie zgodnie z kodeksem pracy. </w:t>
            </w:r>
          </w:p>
        </w:tc>
      </w:tr>
      <w:tr w:rsidR="005C070A" w:rsidRPr="007859C1" w14:paraId="7650D806"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5F36AB0" w14:textId="77777777" w:rsidR="005C070A" w:rsidRPr="007859C1" w:rsidRDefault="005C070A" w:rsidP="009152E7">
            <w:pPr>
              <w:jc w:val="left"/>
              <w:rPr>
                <w:rFonts w:cs="Segoe UI Light"/>
                <w:b w:val="0"/>
                <w:bCs w:val="0"/>
              </w:rPr>
            </w:pPr>
            <w:r w:rsidRPr="007859C1">
              <w:rPr>
                <w:rFonts w:cs="Segoe UI Light"/>
                <w:b w:val="0"/>
                <w:bCs w:val="0"/>
              </w:rPr>
              <w:t xml:space="preserve">Ustalanie daty zmiany wymiaru urlopu. </w:t>
            </w:r>
          </w:p>
        </w:tc>
      </w:tr>
      <w:tr w:rsidR="005C070A" w:rsidRPr="007859C1" w14:paraId="3804D7F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7C4236"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System musi zapewniać ewidencję i wydruk planów urlopowych pracowników. </w:t>
            </w:r>
          </w:p>
        </w:tc>
      </w:tr>
      <w:tr w:rsidR="005C070A" w:rsidRPr="007859C1" w14:paraId="694E412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DE5ACD" w14:textId="77777777" w:rsidR="005C070A" w:rsidRPr="007859C1" w:rsidRDefault="005C070A" w:rsidP="009152E7">
            <w:pPr>
              <w:jc w:val="left"/>
              <w:rPr>
                <w:rFonts w:cs="Segoe UI Light"/>
                <w:b w:val="0"/>
                <w:bCs w:val="0"/>
              </w:rPr>
            </w:pPr>
            <w:r w:rsidRPr="007859C1">
              <w:rPr>
                <w:rFonts w:cs="Segoe UI Light"/>
                <w:b w:val="0"/>
                <w:bCs w:val="0"/>
              </w:rPr>
              <w:t xml:space="preserve">Możliwość uzyskania informacji o urlopie na dany dzień z podziałem na urlop zaległy i urlop za rok bieżący. </w:t>
            </w:r>
          </w:p>
        </w:tc>
      </w:tr>
      <w:tr w:rsidR="005C070A" w:rsidRPr="007859C1" w14:paraId="3CD9E04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26C82A"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zapewnić ewidencję wymiarów urlopów dodatkowych (szkoleniowych, dodatkowych). </w:t>
            </w:r>
          </w:p>
        </w:tc>
      </w:tr>
      <w:tr w:rsidR="005C070A" w:rsidRPr="007859C1" w14:paraId="3255CE6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7DE8BA"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prowadzenie dowolnej ilości kalendarzy/harmonogramów. Kalendarz musi być przypisywany do pracownika (pośrednio lub bezpośrednio). </w:t>
            </w:r>
          </w:p>
        </w:tc>
      </w:tr>
      <w:tr w:rsidR="005C070A" w:rsidRPr="007859C1" w14:paraId="1B6D7DC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DB62E4" w14:textId="77777777" w:rsidR="005C070A" w:rsidRPr="007859C1" w:rsidRDefault="005C070A" w:rsidP="009152E7">
            <w:pPr>
              <w:jc w:val="left"/>
              <w:rPr>
                <w:rFonts w:cs="Segoe UI Light"/>
                <w:b w:val="0"/>
                <w:bCs w:val="0"/>
              </w:rPr>
            </w:pPr>
            <w:r w:rsidRPr="007859C1">
              <w:rPr>
                <w:rFonts w:cs="Segoe UI Light"/>
                <w:b w:val="0"/>
                <w:bCs w:val="0"/>
              </w:rPr>
              <w:t xml:space="preserve">Prowadzenia miesięcznej ewidencji czasu pracy dla poszczególnych stosunków pracy zgodnie z wymogami prawa pracy </w:t>
            </w:r>
          </w:p>
        </w:tc>
      </w:tr>
      <w:tr w:rsidR="005C070A" w:rsidRPr="007859C1" w14:paraId="6ADFCA2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7EF091" w14:textId="77777777" w:rsidR="005C070A" w:rsidRPr="007859C1" w:rsidRDefault="005C070A" w:rsidP="009152E7">
            <w:pPr>
              <w:jc w:val="left"/>
              <w:rPr>
                <w:rFonts w:cs="Segoe UI Light"/>
                <w:b w:val="0"/>
                <w:bCs w:val="0"/>
              </w:rPr>
            </w:pPr>
            <w:r w:rsidRPr="007859C1">
              <w:rPr>
                <w:rFonts w:cs="Segoe UI Light"/>
                <w:b w:val="0"/>
                <w:bCs w:val="0"/>
              </w:rPr>
              <w:t>Harmonogram czasu pracy w układzie rocznym albo miesięcznym przyjęty dla danego stosunku pracy.</w:t>
            </w:r>
          </w:p>
        </w:tc>
      </w:tr>
      <w:tr w:rsidR="005C070A" w:rsidRPr="007859C1" w14:paraId="74B852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5A63ED" w14:textId="77777777" w:rsidR="005C070A" w:rsidRPr="007859C1" w:rsidRDefault="005C070A" w:rsidP="009152E7">
            <w:pPr>
              <w:jc w:val="left"/>
              <w:rPr>
                <w:rFonts w:cs="Segoe UI Light"/>
                <w:b w:val="0"/>
                <w:bCs w:val="0"/>
              </w:rPr>
            </w:pPr>
            <w:r w:rsidRPr="007859C1">
              <w:rPr>
                <w:rFonts w:cs="Segoe UI Light"/>
                <w:b w:val="0"/>
                <w:bCs w:val="0"/>
              </w:rPr>
              <w:t xml:space="preserve">Ewidencja czasu pracy osób zatrudnionych w niepełnym wymiarze czasu pracy i świadczących pracę w wybrane dni tygodnia w różnych przedziałach czasowych. </w:t>
            </w:r>
          </w:p>
        </w:tc>
      </w:tr>
      <w:tr w:rsidR="005C070A" w:rsidRPr="007859C1" w14:paraId="7AFA5D0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3D9141" w14:textId="77777777" w:rsidR="005C070A" w:rsidRPr="007859C1" w:rsidRDefault="005C070A" w:rsidP="009152E7">
            <w:pPr>
              <w:jc w:val="left"/>
              <w:rPr>
                <w:rFonts w:cs="Segoe UI Light"/>
                <w:b w:val="0"/>
                <w:bCs w:val="0"/>
              </w:rPr>
            </w:pPr>
            <w:r w:rsidRPr="007859C1">
              <w:rPr>
                <w:rFonts w:cs="Segoe UI Light"/>
                <w:b w:val="0"/>
                <w:bCs w:val="0"/>
              </w:rPr>
              <w:t xml:space="preserve">Uwzględnienie różnych norm czasu pracy: m.in. 8h, 7:30h, 12h. </w:t>
            </w:r>
          </w:p>
        </w:tc>
      </w:tr>
      <w:tr w:rsidR="005C070A" w:rsidRPr="007859C1" w14:paraId="49A19C3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CFBD64" w14:textId="77777777" w:rsidR="005C070A" w:rsidRPr="007859C1" w:rsidRDefault="005C070A" w:rsidP="009152E7">
            <w:pPr>
              <w:jc w:val="left"/>
              <w:rPr>
                <w:rFonts w:cs="Segoe UI Light"/>
                <w:b w:val="0"/>
                <w:bCs w:val="0"/>
              </w:rPr>
            </w:pPr>
            <w:r w:rsidRPr="007859C1">
              <w:rPr>
                <w:rFonts w:cs="Segoe UI Light"/>
                <w:b w:val="0"/>
                <w:bCs w:val="0"/>
              </w:rPr>
              <w:t xml:space="preserve">Oddelegowania pracownika do innych zakładów w ramach stosunku pracy </w:t>
            </w:r>
          </w:p>
        </w:tc>
      </w:tr>
      <w:tr w:rsidR="005C070A" w:rsidRPr="007859C1" w14:paraId="3B548216"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7F3B430" w14:textId="77777777" w:rsidR="005C070A" w:rsidRPr="007859C1" w:rsidRDefault="005C070A" w:rsidP="009152E7">
            <w:pPr>
              <w:jc w:val="left"/>
              <w:rPr>
                <w:rFonts w:cs="Segoe UI Light"/>
                <w:b w:val="0"/>
                <w:bCs w:val="0"/>
              </w:rPr>
            </w:pPr>
            <w:r w:rsidRPr="007859C1">
              <w:rPr>
                <w:rFonts w:cs="Segoe UI Light"/>
                <w:b w:val="0"/>
                <w:bCs w:val="0"/>
              </w:rPr>
              <w:t xml:space="preserve">Możliwość ewidencji w systemie dowolnej ilości dodatkowych danych kadrowych zgodnie z potrzebami Użytkownika np. nr-y służbowych telefonów komórkowych pracowników, posiadane klucze do pomieszczeń, dodatkowe uprawnienia, prawo jazdy itp. </w:t>
            </w:r>
          </w:p>
        </w:tc>
      </w:tr>
      <w:tr w:rsidR="005C070A" w:rsidRPr="007859C1" w14:paraId="494A292D"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0F4801" w14:textId="77777777" w:rsidR="005C070A" w:rsidRPr="007859C1" w:rsidRDefault="005C070A" w:rsidP="009152E7">
            <w:pPr>
              <w:jc w:val="left"/>
              <w:rPr>
                <w:rFonts w:cs="Segoe UI Light"/>
                <w:b w:val="0"/>
                <w:bCs w:val="0"/>
              </w:rPr>
            </w:pPr>
            <w:r w:rsidRPr="007859C1">
              <w:rPr>
                <w:rFonts w:cs="Segoe UI Light"/>
                <w:b w:val="0"/>
                <w:bCs w:val="0"/>
              </w:rPr>
              <w:t>Automatyczne powiadomienie do wybranych Użytkowników o zbliżającym się upływie terminu ważności uprawnień (uprawnień zawodowych, kwalifikacji) do wykonywania czynności zawodowych dla poszczególnych pracowników – automatyczna kontrola ważności uprawnień.</w:t>
            </w:r>
          </w:p>
        </w:tc>
      </w:tr>
      <w:tr w:rsidR="005C070A" w:rsidRPr="007859C1" w14:paraId="3D1BE24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1A82E2" w14:textId="77777777" w:rsidR="005C070A" w:rsidRPr="007859C1" w:rsidRDefault="005C070A" w:rsidP="009152E7">
            <w:pPr>
              <w:jc w:val="left"/>
              <w:rPr>
                <w:rFonts w:cs="Segoe UI Light"/>
                <w:b w:val="0"/>
                <w:bCs w:val="0"/>
              </w:rPr>
            </w:pPr>
            <w:r w:rsidRPr="007859C1">
              <w:rPr>
                <w:rFonts w:cs="Segoe UI Light"/>
                <w:b w:val="0"/>
                <w:bCs w:val="0"/>
              </w:rPr>
              <w:t>Możliwość definiowania przez Użytkownika dodatkowych słowników danych przypisanych do kartoteki pracownika (np. rozmiar buta, rozmiar odzieży, stanowisk).</w:t>
            </w:r>
          </w:p>
        </w:tc>
      </w:tr>
      <w:tr w:rsidR="005C070A" w:rsidRPr="007859C1" w14:paraId="22B6FCF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1C4B740" w14:textId="77777777" w:rsidR="005C070A" w:rsidRPr="007859C1" w:rsidRDefault="005C070A" w:rsidP="009152E7">
            <w:pPr>
              <w:jc w:val="left"/>
              <w:rPr>
                <w:rFonts w:cs="Segoe UI Light"/>
                <w:b w:val="0"/>
                <w:bCs w:val="0"/>
              </w:rPr>
            </w:pPr>
            <w:r w:rsidRPr="007859C1">
              <w:rPr>
                <w:rFonts w:cs="Segoe UI Light"/>
                <w:b w:val="0"/>
                <w:bCs w:val="0"/>
              </w:rPr>
              <w:t>System powinien umożliwiać generowanie sprawozdań GUS z03,z06,z05,z12,s12,PNT-01 (dział 3 i 4)</w:t>
            </w:r>
          </w:p>
        </w:tc>
      </w:tr>
      <w:tr w:rsidR="005C070A" w:rsidRPr="007859C1" w14:paraId="27CCF75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12C2ED" w14:textId="77777777" w:rsidR="005C070A" w:rsidRPr="007859C1" w:rsidRDefault="005C070A" w:rsidP="009152E7">
            <w:pPr>
              <w:jc w:val="left"/>
              <w:rPr>
                <w:rFonts w:cs="Segoe UI Light"/>
                <w:b w:val="0"/>
                <w:bCs w:val="0"/>
              </w:rPr>
            </w:pPr>
            <w:r w:rsidRPr="007859C1">
              <w:rPr>
                <w:rFonts w:cs="Segoe UI Light"/>
                <w:b w:val="0"/>
                <w:bCs w:val="0"/>
              </w:rPr>
              <w:t xml:space="preserve">Tworzenie raportów imiennych i ilościowych informujących o kończących się badaniach lekarskich w wybranym miesiącu lub wybranym roku. </w:t>
            </w:r>
          </w:p>
        </w:tc>
      </w:tr>
      <w:tr w:rsidR="005C070A" w:rsidRPr="007859C1" w14:paraId="1A65988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394DAB" w14:textId="77777777" w:rsidR="005C070A" w:rsidRPr="007859C1" w:rsidRDefault="005C070A" w:rsidP="009152E7">
            <w:pPr>
              <w:jc w:val="left"/>
              <w:rPr>
                <w:rFonts w:cs="Segoe UI Light"/>
                <w:b w:val="0"/>
                <w:bCs w:val="0"/>
              </w:rPr>
            </w:pPr>
            <w:r w:rsidRPr="007859C1">
              <w:rPr>
                <w:rFonts w:cs="Segoe UI Light"/>
                <w:b w:val="0"/>
                <w:bCs w:val="0"/>
              </w:rPr>
              <w:t xml:space="preserve">Drukowanie z systemu skierowania na badania z wykorzystaniem zawartych w systemie danych osobowych pracownika, adresu, stanowiska, etatu i związanych ze stanowiskiem zagrożeń. </w:t>
            </w:r>
          </w:p>
        </w:tc>
      </w:tr>
      <w:tr w:rsidR="005C070A" w:rsidRPr="007859C1" w14:paraId="58B2A93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698383F" w14:textId="77777777" w:rsidR="005C070A" w:rsidRPr="007859C1" w:rsidRDefault="005C070A" w:rsidP="009152E7">
            <w:pPr>
              <w:jc w:val="left"/>
              <w:rPr>
                <w:rFonts w:cs="Segoe UI Light"/>
                <w:b w:val="0"/>
                <w:bCs w:val="0"/>
              </w:rPr>
            </w:pPr>
            <w:r w:rsidRPr="007859C1">
              <w:rPr>
                <w:rFonts w:cs="Segoe UI Light"/>
                <w:b w:val="0"/>
                <w:bCs w:val="0"/>
              </w:rPr>
              <w:t xml:space="preserve">Tworzenie raportów imiennych osób, które powinny odbyć określony rodzaj szkolenia BHP, drukowanie z systemu zaświadczenia o odbytym szkoleniu BHP z wykorzystaniem zawartych w systemie danych osobowych pracownika, </w:t>
            </w:r>
          </w:p>
        </w:tc>
      </w:tr>
      <w:tr w:rsidR="005C070A" w:rsidRPr="007859C1" w14:paraId="60ED9F66"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9139FFD" w14:textId="77777777" w:rsidR="005C070A" w:rsidRPr="007859C1" w:rsidRDefault="005C070A" w:rsidP="009152E7">
            <w:pPr>
              <w:jc w:val="left"/>
              <w:rPr>
                <w:rFonts w:cs="Segoe UI Light"/>
                <w:b w:val="0"/>
                <w:bCs w:val="0"/>
              </w:rPr>
            </w:pPr>
            <w:r w:rsidRPr="007859C1">
              <w:rPr>
                <w:rFonts w:cs="Segoe UI Light"/>
                <w:b w:val="0"/>
                <w:bCs w:val="0"/>
              </w:rPr>
              <w:t xml:space="preserve">System powinien umożliwiać generowanie: zaświadczenie o zatrudnieniu, zaświadczenie o zarobkach </w:t>
            </w:r>
          </w:p>
        </w:tc>
      </w:tr>
      <w:tr w:rsidR="005C070A" w:rsidRPr="007859C1" w14:paraId="4E8D2F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08FAE0" w14:textId="77777777" w:rsidR="005C070A" w:rsidRPr="007859C1" w:rsidRDefault="005C070A" w:rsidP="009152E7">
            <w:pPr>
              <w:jc w:val="left"/>
              <w:rPr>
                <w:rFonts w:cs="Segoe UI Light"/>
                <w:b w:val="0"/>
                <w:bCs w:val="0"/>
              </w:rPr>
            </w:pPr>
            <w:r w:rsidRPr="007859C1">
              <w:rPr>
                <w:rFonts w:cs="Segoe UI Light"/>
                <w:b w:val="0"/>
                <w:bCs w:val="0"/>
              </w:rPr>
              <w:t xml:space="preserve">System powinien odpowiednio przeszkolonemu pracownikowi pozwolić przygotować następujące raporty: </w:t>
            </w:r>
          </w:p>
        </w:tc>
      </w:tr>
      <w:tr w:rsidR="005C070A" w:rsidRPr="007859C1" w14:paraId="102B59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69F010"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Oświadczenie o korzystaniu z urlopu 188kp, - RAPORT </w:t>
            </w:r>
          </w:p>
        </w:tc>
      </w:tr>
      <w:tr w:rsidR="005C070A" w:rsidRPr="007859C1" w14:paraId="4FEC23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22B0F9"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emerytów zatrudnianych na podstawie umowy o prace, - RAPORT </w:t>
            </w:r>
          </w:p>
        </w:tc>
      </w:tr>
      <w:tr w:rsidR="005C070A" w:rsidRPr="007859C1" w14:paraId="3541D6A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26B6DC"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osób, dla których kończy się okres zatrudnienia, - RAPORT </w:t>
            </w:r>
          </w:p>
        </w:tc>
      </w:tr>
      <w:tr w:rsidR="005C070A" w:rsidRPr="007859C1" w14:paraId="37F5329C"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D4E8D6"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i etatów z podziałem na komórki organizacyjne wybranego poziomu, - RAPORT </w:t>
            </w:r>
          </w:p>
        </w:tc>
      </w:tr>
      <w:tr w:rsidR="005C070A" w:rsidRPr="007859C1" w14:paraId="1806AD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A34E7B"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z informacją o stanowiskach, - RAPORT </w:t>
            </w:r>
          </w:p>
        </w:tc>
      </w:tr>
      <w:tr w:rsidR="005C070A" w:rsidRPr="007859C1" w14:paraId="56396E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33292E0"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lastRenderedPageBreak/>
              <w:t>Procentowy udział absencji np. z powodu zwolnień lekarskich na przełożenie pracy np. w danym oddziale - RAPORT</w:t>
            </w:r>
          </w:p>
        </w:tc>
      </w:tr>
      <w:tr w:rsidR="005C070A" w:rsidRPr="007859C1" w14:paraId="25095FC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52BC29"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z podziałem na grupy pracownicze, - RAPORT </w:t>
            </w:r>
          </w:p>
        </w:tc>
      </w:tr>
      <w:tr w:rsidR="005C070A" w:rsidRPr="007859C1" w14:paraId="3FDB41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AC9BA0"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z podziałem na formę zatrudnienia, - RAPORT </w:t>
            </w:r>
          </w:p>
        </w:tc>
      </w:tr>
      <w:tr w:rsidR="005C070A" w:rsidRPr="007859C1" w14:paraId="360E1C9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769A66"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z informacją o podstawowym i dodatkowym zatrudnieniu w przeliczaniu na etaty i osoby, - RAPORT </w:t>
            </w:r>
          </w:p>
        </w:tc>
      </w:tr>
      <w:tr w:rsidR="005C070A" w:rsidRPr="007859C1" w14:paraId="1A7FA0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66C798B" w14:textId="77777777" w:rsidR="005C070A" w:rsidRPr="007859C1" w:rsidRDefault="005C070A" w:rsidP="007D3C16">
            <w:pPr>
              <w:pStyle w:val="Akapitzlist"/>
              <w:numPr>
                <w:ilvl w:val="0"/>
                <w:numId w:val="81"/>
              </w:numPr>
              <w:spacing w:before="120" w:after="120"/>
              <w:ind w:right="158"/>
              <w:contextualSpacing w:val="0"/>
              <w:jc w:val="left"/>
              <w:rPr>
                <w:rFonts w:cs="Segoe UI Light"/>
                <w:b w:val="0"/>
                <w:bCs w:val="0"/>
              </w:rPr>
            </w:pPr>
            <w:r w:rsidRPr="007859C1">
              <w:rPr>
                <w:rFonts w:cs="Segoe UI Light"/>
                <w:b w:val="0"/>
                <w:bCs w:val="0"/>
              </w:rPr>
              <w:t xml:space="preserve">Zbiorcze zestawienia z podziałem na stanowiska, komórki organizacyjne, zatrudnionych w pełnym i niepełnym wymiarze czasu pracy, płeć pracownika, - RAPORT </w:t>
            </w:r>
          </w:p>
        </w:tc>
      </w:tr>
      <w:tr w:rsidR="005C070A" w:rsidRPr="007859C1" w14:paraId="1E1227A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39D0F6"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Zestawienie pracowników nabywających uprawnienia do emerytury w zadanym roku kalendarzowym, - RAPORT </w:t>
            </w:r>
          </w:p>
        </w:tc>
      </w:tr>
      <w:tr w:rsidR="005C070A" w:rsidRPr="007859C1" w14:paraId="407F728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88645F"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na urlopie wychowawczym, - RAPORT </w:t>
            </w:r>
          </w:p>
        </w:tc>
      </w:tr>
      <w:tr w:rsidR="005C070A" w:rsidRPr="007859C1" w14:paraId="1A84959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4592245"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Lista pracowników na urlopach macierzyńskich, bezpłatnych, świadczeniach rehabilitacyjnych, rodzicielskim - z możliwością wyboru nieobecności.</w:t>
            </w:r>
          </w:p>
        </w:tc>
      </w:tr>
      <w:tr w:rsidR="005C070A" w:rsidRPr="007859C1" w14:paraId="46E5CB2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CC59B"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którym należy się nagroda jubileuszowa w zadanym okresie, - RAPORT </w:t>
            </w:r>
          </w:p>
        </w:tc>
      </w:tr>
      <w:tr w:rsidR="005C070A" w:rsidRPr="007859C1" w14:paraId="65E3BC0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8AED30E"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z historią stawek, dodatków, - RAPORT </w:t>
            </w:r>
          </w:p>
        </w:tc>
      </w:tr>
      <w:tr w:rsidR="005C070A" w:rsidRPr="007859C1" w14:paraId="562B54F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B0D013"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Lista pracowników z historią komórek, - RAPORT </w:t>
            </w:r>
          </w:p>
        </w:tc>
      </w:tr>
      <w:tr w:rsidR="005C070A" w:rsidRPr="007859C1" w14:paraId="1CB07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66C56B" w14:textId="77777777" w:rsidR="005C070A" w:rsidRPr="007859C1" w:rsidRDefault="005C070A" w:rsidP="007D3C16">
            <w:pPr>
              <w:pStyle w:val="Akapitzlist"/>
              <w:numPr>
                <w:ilvl w:val="0"/>
                <w:numId w:val="81"/>
              </w:numPr>
              <w:spacing w:before="120" w:after="120"/>
              <w:ind w:right="10"/>
              <w:contextualSpacing w:val="0"/>
              <w:jc w:val="left"/>
              <w:rPr>
                <w:rFonts w:cs="Segoe UI Light"/>
                <w:b w:val="0"/>
                <w:bCs w:val="0"/>
              </w:rPr>
            </w:pPr>
            <w:r w:rsidRPr="007859C1">
              <w:rPr>
                <w:rFonts w:cs="Segoe UI Light"/>
                <w:b w:val="0"/>
                <w:bCs w:val="0"/>
              </w:rPr>
              <w:t xml:space="preserve">Lista pracowników z historią rodzajów zatrudnienia, - RAPORT </w:t>
            </w:r>
          </w:p>
        </w:tc>
      </w:tr>
      <w:tr w:rsidR="005C070A" w:rsidRPr="007859C1" w14:paraId="39854CE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C0EE5E" w14:textId="77777777" w:rsidR="005C070A" w:rsidRPr="007859C1" w:rsidRDefault="005C070A" w:rsidP="007D3C16">
            <w:pPr>
              <w:pStyle w:val="Akapitzlist"/>
              <w:numPr>
                <w:ilvl w:val="0"/>
                <w:numId w:val="81"/>
              </w:numPr>
              <w:spacing w:before="120" w:after="120"/>
              <w:contextualSpacing w:val="0"/>
              <w:jc w:val="left"/>
              <w:rPr>
                <w:rFonts w:cs="Segoe UI Light"/>
                <w:b w:val="0"/>
                <w:bCs w:val="0"/>
              </w:rPr>
            </w:pPr>
            <w:r w:rsidRPr="007859C1">
              <w:rPr>
                <w:rFonts w:cs="Segoe UI Light"/>
                <w:b w:val="0"/>
                <w:bCs w:val="0"/>
              </w:rPr>
              <w:t xml:space="preserve">Oświadczenie o korzystaniu z urlopu 188kp, - RAPORT </w:t>
            </w:r>
          </w:p>
        </w:tc>
      </w:tr>
      <w:tr w:rsidR="005C070A" w:rsidRPr="007859C1" w14:paraId="367BD8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9E377E8" w14:textId="77777777" w:rsidR="005C070A" w:rsidRPr="007859C1" w:rsidRDefault="005C070A" w:rsidP="009152E7">
            <w:pPr>
              <w:jc w:val="left"/>
              <w:rPr>
                <w:rFonts w:cs="Segoe UI Light"/>
                <w:b w:val="0"/>
                <w:bCs w:val="0"/>
              </w:rPr>
            </w:pPr>
            <w:r w:rsidRPr="007859C1">
              <w:rPr>
                <w:rFonts w:cs="Segoe UI Light"/>
                <w:b w:val="0"/>
                <w:bCs w:val="0"/>
              </w:rPr>
              <w:t>Użytkownicy systemu muszą mieć możliwość budowy własnych raportów z pól dostępnych na kartotekach systemu. Z eksportem do Excela/Worda.</w:t>
            </w:r>
          </w:p>
        </w:tc>
      </w:tr>
      <w:tr w:rsidR="005C070A" w:rsidRPr="007859C1" w14:paraId="0BEB88A3"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1FED9D" w14:textId="77777777" w:rsidR="005C070A" w:rsidRPr="007859C1" w:rsidRDefault="005C070A" w:rsidP="009152E7">
            <w:pPr>
              <w:ind w:right="16"/>
              <w:jc w:val="left"/>
              <w:rPr>
                <w:rFonts w:cs="Segoe UI Light"/>
                <w:b w:val="0"/>
                <w:bCs w:val="0"/>
              </w:rPr>
            </w:pPr>
            <w:r w:rsidRPr="007859C1">
              <w:rPr>
                <w:rFonts w:cs="Segoe UI Light"/>
                <w:b w:val="0"/>
                <w:bCs w:val="0"/>
              </w:rPr>
              <w:t xml:space="preserve">Emisja dokumentów kadrowych na podstawie danych o pracownikach i ich stosunkach pracy: </w:t>
            </w:r>
          </w:p>
        </w:tc>
      </w:tr>
      <w:tr w:rsidR="005C070A" w:rsidRPr="007859C1" w14:paraId="35011A3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E59E91" w14:textId="77777777" w:rsidR="005C070A" w:rsidRPr="007859C1" w:rsidRDefault="005C070A" w:rsidP="007D3C16">
            <w:pPr>
              <w:pStyle w:val="Akapitzlist"/>
              <w:numPr>
                <w:ilvl w:val="0"/>
                <w:numId w:val="82"/>
              </w:numPr>
              <w:spacing w:before="120" w:after="120"/>
              <w:contextualSpacing w:val="0"/>
              <w:jc w:val="left"/>
              <w:rPr>
                <w:rFonts w:cs="Segoe UI Light"/>
                <w:b w:val="0"/>
                <w:bCs w:val="0"/>
              </w:rPr>
            </w:pPr>
            <w:r w:rsidRPr="007859C1">
              <w:rPr>
                <w:rFonts w:cs="Segoe UI Light"/>
                <w:b w:val="0"/>
                <w:bCs w:val="0"/>
              </w:rPr>
              <w:t xml:space="preserve">definiowanie i rejestracja szablonów pism </w:t>
            </w:r>
          </w:p>
        </w:tc>
      </w:tr>
      <w:tr w:rsidR="005C070A" w:rsidRPr="007859C1" w14:paraId="5F61AA4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5754ED" w14:textId="77777777" w:rsidR="005C070A" w:rsidRPr="007859C1" w:rsidRDefault="005C070A" w:rsidP="007D3C16">
            <w:pPr>
              <w:pStyle w:val="Akapitzlist"/>
              <w:numPr>
                <w:ilvl w:val="0"/>
                <w:numId w:val="82"/>
              </w:numPr>
              <w:spacing w:before="120" w:after="120"/>
              <w:contextualSpacing w:val="0"/>
              <w:jc w:val="left"/>
              <w:rPr>
                <w:rFonts w:cs="Segoe UI Light"/>
                <w:b w:val="0"/>
                <w:bCs w:val="0"/>
              </w:rPr>
            </w:pPr>
            <w:r w:rsidRPr="007859C1">
              <w:rPr>
                <w:rFonts w:cs="Segoe UI Light"/>
                <w:b w:val="0"/>
                <w:bCs w:val="0"/>
              </w:rPr>
              <w:t xml:space="preserve">wydruk pism z wykorzystaniem możliwości korespondencji seryjna (np. edytora MS Word) </w:t>
            </w:r>
          </w:p>
        </w:tc>
      </w:tr>
      <w:tr w:rsidR="005C070A" w:rsidRPr="007859C1" w14:paraId="312FCD8D" w14:textId="77777777" w:rsidTr="009152E7">
        <w:trPr>
          <w:trHeight w:val="486"/>
        </w:trPr>
        <w:tc>
          <w:tcPr>
            <w:cnfStyle w:val="001000000000" w:firstRow="0" w:lastRow="0" w:firstColumn="1" w:lastColumn="0" w:oddVBand="0" w:evenVBand="0" w:oddHBand="0" w:evenHBand="0" w:firstRowFirstColumn="0" w:firstRowLastColumn="0" w:lastRowFirstColumn="0" w:lastRowLastColumn="0"/>
            <w:tcW w:w="5000" w:type="pct"/>
            <w:hideMark/>
          </w:tcPr>
          <w:p w14:paraId="40CDC5F3" w14:textId="77777777" w:rsidR="005C070A" w:rsidRPr="007859C1" w:rsidRDefault="005C070A" w:rsidP="009152E7">
            <w:pPr>
              <w:jc w:val="left"/>
              <w:rPr>
                <w:rFonts w:cs="Segoe UI Light"/>
                <w:b w:val="0"/>
                <w:bCs w:val="0"/>
              </w:rPr>
            </w:pPr>
            <w:r w:rsidRPr="007859C1">
              <w:rPr>
                <w:rFonts w:cs="Segoe UI Light"/>
                <w:b w:val="0"/>
                <w:bCs w:val="0"/>
              </w:rPr>
              <w:t xml:space="preserve">Ewidencja przysługującej pracownikowi odzieży roboczej wraz z ewidencją odzieży wydanej pracownikowi oraz okresem użytkowania. Możliwość rejestracji wydanego pracownikowi asortymentu oraz zakresu dat przysługiwania. </w:t>
            </w:r>
          </w:p>
        </w:tc>
      </w:tr>
      <w:tr w:rsidR="005C070A" w:rsidRPr="007859C1" w14:paraId="5A544078" w14:textId="77777777" w:rsidTr="009152E7">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5000" w:type="pct"/>
            <w:hideMark/>
          </w:tcPr>
          <w:p w14:paraId="11ED5EA3" w14:textId="77777777" w:rsidR="005C070A" w:rsidRPr="007859C1" w:rsidRDefault="005C070A" w:rsidP="009152E7">
            <w:pPr>
              <w:jc w:val="left"/>
              <w:rPr>
                <w:rFonts w:cs="Segoe UI Light"/>
                <w:b w:val="0"/>
                <w:bCs w:val="0"/>
              </w:rPr>
            </w:pPr>
            <w:r w:rsidRPr="007859C1">
              <w:rPr>
                <w:rFonts w:cs="Segoe UI Light"/>
                <w:b w:val="0"/>
                <w:bCs w:val="0"/>
              </w:rPr>
              <w:t xml:space="preserve">Wszyscy pracownicy Pracodawcy muszą mieć możliwość dostępu za pomocą przeglądarki WWW do nowego modułu opartego na technologii internetowej. System dla pracowników ma bazować na danych przechowywanych w systemie kadrowym. Pracownicy będę wykorzystywać ten system do przeglądu udostępnionych dla nich raportów, pozwalających zweryfikować dane osobowe i adresowe pracownika, będą mogli sprawdzić informacje o stanowiskach na umowie oraz będą mieli wgląd do swoich absencji. </w:t>
            </w:r>
          </w:p>
        </w:tc>
      </w:tr>
      <w:tr w:rsidR="005C070A" w:rsidRPr="007859C1" w14:paraId="6C6B65E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3A30B4"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Pracownicy przy pomocy przeglądarki WWW powinni mieć możliwość weryfikacji salda swojego urlopu wypoczynkowego. </w:t>
            </w:r>
          </w:p>
        </w:tc>
      </w:tr>
      <w:tr w:rsidR="005C070A" w:rsidRPr="007859C1" w14:paraId="6813286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31E460" w14:textId="77777777" w:rsidR="005C070A" w:rsidRPr="007859C1" w:rsidRDefault="005C070A" w:rsidP="009152E7">
            <w:pPr>
              <w:jc w:val="left"/>
              <w:rPr>
                <w:rFonts w:cs="Segoe UI Light"/>
                <w:b w:val="0"/>
                <w:bCs w:val="0"/>
              </w:rPr>
            </w:pPr>
            <w:r w:rsidRPr="007859C1">
              <w:rPr>
                <w:rFonts w:cs="Segoe UI Light"/>
                <w:b w:val="0"/>
                <w:bCs w:val="0"/>
              </w:rPr>
              <w:t xml:space="preserve">System poprzez przeglądarkę WWW powinien umożliwiać rejestrowanie wniosków na urlopy wypoczynkowe przez pracowników oraz przeglądanie wystawionych wniosków urlopowych. </w:t>
            </w:r>
          </w:p>
        </w:tc>
      </w:tr>
      <w:tr w:rsidR="005C070A" w:rsidRPr="007859C1" w14:paraId="4A9A5CE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01655C" w14:textId="77777777" w:rsidR="005C070A" w:rsidRPr="007859C1" w:rsidRDefault="005C070A" w:rsidP="009152E7">
            <w:pPr>
              <w:jc w:val="left"/>
              <w:rPr>
                <w:rFonts w:cs="Segoe UI Light"/>
                <w:b w:val="0"/>
                <w:bCs w:val="0"/>
              </w:rPr>
            </w:pPr>
            <w:r w:rsidRPr="007859C1">
              <w:rPr>
                <w:rFonts w:cs="Segoe UI Light"/>
                <w:b w:val="0"/>
                <w:bCs w:val="0"/>
              </w:rPr>
              <w:t xml:space="preserve">Możliwość kontrolowania wynagrodzenia pracownika w obrębie kategorii zaszeregowania, wraz z kontrolą poprawności przy zmianie wynagrodzenia/kategorii. </w:t>
            </w:r>
          </w:p>
        </w:tc>
      </w:tr>
      <w:tr w:rsidR="005C070A" w:rsidRPr="007859C1" w14:paraId="0FD4BDE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E9F124" w14:textId="77777777" w:rsidR="005C070A" w:rsidRPr="007859C1" w:rsidRDefault="005C070A" w:rsidP="009152E7">
            <w:pPr>
              <w:jc w:val="left"/>
              <w:rPr>
                <w:rFonts w:cs="Segoe UI Light"/>
                <w:b w:val="0"/>
                <w:bCs w:val="0"/>
              </w:rPr>
            </w:pPr>
            <w:r w:rsidRPr="007859C1">
              <w:rPr>
                <w:rFonts w:cs="Segoe UI Light"/>
                <w:b w:val="0"/>
                <w:bCs w:val="0"/>
              </w:rPr>
              <w:t>Musi istnieć możliwość wydruku wniosku urlopowego z poziomu przeglądarki WWW. Ponadto pracownicy przy pomocy tego systemu powinni mieć możliwość weryfikacji salda swojego urlopu wypoczynkowego.</w:t>
            </w:r>
          </w:p>
        </w:tc>
      </w:tr>
      <w:tr w:rsidR="005C070A" w:rsidRPr="007859C1" w14:paraId="0C5ACD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864039"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rejestrowanie przy pomocy przeglądarki WWW przepracowanego czasu pracy z podziałem na MPK oraz na projekty pracownika. </w:t>
            </w:r>
          </w:p>
        </w:tc>
      </w:tr>
      <w:tr w:rsidR="005C070A" w:rsidRPr="007859C1" w14:paraId="4E82C44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97396D" w14:textId="77777777" w:rsidR="005C070A" w:rsidRPr="007859C1" w:rsidRDefault="005C070A" w:rsidP="009152E7">
            <w:pPr>
              <w:jc w:val="left"/>
              <w:rPr>
                <w:rFonts w:cs="Segoe UI Light"/>
                <w:b w:val="0"/>
                <w:bCs w:val="0"/>
              </w:rPr>
            </w:pPr>
            <w:r w:rsidRPr="007859C1">
              <w:rPr>
                <w:rFonts w:cs="Segoe UI Light"/>
                <w:b w:val="0"/>
                <w:bCs w:val="0"/>
              </w:rPr>
              <w:t xml:space="preserve">Gromadzenie danych podatkowych dotyczących pracownika: </w:t>
            </w:r>
          </w:p>
        </w:tc>
      </w:tr>
      <w:tr w:rsidR="005C070A" w:rsidRPr="007859C1" w14:paraId="70D125B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B145D8" w14:textId="77777777" w:rsidR="005C070A" w:rsidRPr="007859C1" w:rsidRDefault="005C070A" w:rsidP="007D3C16">
            <w:pPr>
              <w:pStyle w:val="Akapitzlist"/>
              <w:numPr>
                <w:ilvl w:val="0"/>
                <w:numId w:val="83"/>
              </w:numPr>
              <w:spacing w:before="120" w:after="120"/>
              <w:contextualSpacing w:val="0"/>
              <w:jc w:val="left"/>
              <w:rPr>
                <w:rFonts w:cs="Segoe UI Light"/>
                <w:b w:val="0"/>
                <w:bCs w:val="0"/>
              </w:rPr>
            </w:pPr>
            <w:r w:rsidRPr="007859C1">
              <w:rPr>
                <w:rFonts w:cs="Segoe UI Light"/>
                <w:b w:val="0"/>
                <w:bCs w:val="0"/>
              </w:rPr>
              <w:t xml:space="preserve">informacje o przynależności do urzędu skarbowego </w:t>
            </w:r>
          </w:p>
        </w:tc>
      </w:tr>
      <w:tr w:rsidR="005C070A" w:rsidRPr="007859C1" w14:paraId="0D90F4E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A0CACE" w14:textId="77777777" w:rsidR="005C070A" w:rsidRPr="007859C1" w:rsidRDefault="005C070A" w:rsidP="007D3C16">
            <w:pPr>
              <w:pStyle w:val="Akapitzlist"/>
              <w:numPr>
                <w:ilvl w:val="0"/>
                <w:numId w:val="83"/>
              </w:numPr>
              <w:spacing w:before="120" w:after="120"/>
              <w:contextualSpacing w:val="0"/>
              <w:jc w:val="left"/>
              <w:rPr>
                <w:rFonts w:cs="Segoe UI Light"/>
                <w:b w:val="0"/>
                <w:bCs w:val="0"/>
              </w:rPr>
            </w:pPr>
            <w:r w:rsidRPr="007859C1">
              <w:rPr>
                <w:rFonts w:cs="Segoe UI Light"/>
                <w:b w:val="0"/>
                <w:bCs w:val="0"/>
              </w:rPr>
              <w:t xml:space="preserve">informacje o stopie podatku </w:t>
            </w:r>
          </w:p>
        </w:tc>
      </w:tr>
      <w:tr w:rsidR="005C070A" w:rsidRPr="007859C1" w14:paraId="4AE6BE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1071B4" w14:textId="77777777" w:rsidR="005C070A" w:rsidRPr="007859C1" w:rsidRDefault="005C070A" w:rsidP="007D3C16">
            <w:pPr>
              <w:pStyle w:val="Akapitzlist"/>
              <w:numPr>
                <w:ilvl w:val="0"/>
                <w:numId w:val="83"/>
              </w:numPr>
              <w:spacing w:before="120" w:after="120"/>
              <w:contextualSpacing w:val="0"/>
              <w:jc w:val="left"/>
              <w:rPr>
                <w:rFonts w:cs="Segoe UI Light"/>
                <w:b w:val="0"/>
                <w:bCs w:val="0"/>
              </w:rPr>
            </w:pPr>
            <w:r w:rsidRPr="007859C1">
              <w:rPr>
                <w:rFonts w:cs="Segoe UI Light"/>
                <w:b w:val="0"/>
                <w:bCs w:val="0"/>
              </w:rPr>
              <w:t xml:space="preserve">informacje o przysługujących pracownikowi kosztach uzyskania przychodu </w:t>
            </w:r>
          </w:p>
        </w:tc>
      </w:tr>
      <w:tr w:rsidR="005C070A" w:rsidRPr="007859C1" w14:paraId="6CFEAEF6"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3302CA" w14:textId="77777777" w:rsidR="005C070A" w:rsidRPr="007859C1" w:rsidRDefault="005C070A" w:rsidP="007D3C16">
            <w:pPr>
              <w:pStyle w:val="Akapitzlist"/>
              <w:numPr>
                <w:ilvl w:val="0"/>
                <w:numId w:val="83"/>
              </w:numPr>
              <w:spacing w:before="120" w:after="120"/>
              <w:contextualSpacing w:val="0"/>
              <w:jc w:val="left"/>
              <w:rPr>
                <w:rFonts w:cs="Segoe UI Light"/>
                <w:b w:val="0"/>
                <w:bCs w:val="0"/>
              </w:rPr>
            </w:pPr>
            <w:r w:rsidRPr="007859C1">
              <w:rPr>
                <w:rFonts w:cs="Segoe UI Light"/>
                <w:b w:val="0"/>
                <w:bCs w:val="0"/>
              </w:rPr>
              <w:t xml:space="preserve">informacje o przysługujących pracownikowi ulgach podatkowych </w:t>
            </w:r>
          </w:p>
        </w:tc>
      </w:tr>
      <w:tr w:rsidR="005C070A" w:rsidRPr="007859C1" w14:paraId="4BB1E571"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18AFA53" w14:textId="77777777" w:rsidR="005C070A" w:rsidRPr="007859C1" w:rsidRDefault="005C070A" w:rsidP="009152E7">
            <w:pPr>
              <w:jc w:val="left"/>
              <w:rPr>
                <w:rFonts w:cs="Segoe UI Light"/>
                <w:b w:val="0"/>
                <w:bCs w:val="0"/>
              </w:rPr>
            </w:pPr>
            <w:r w:rsidRPr="007859C1">
              <w:rPr>
                <w:rFonts w:cs="Segoe UI Light"/>
                <w:b w:val="0"/>
                <w:bCs w:val="0"/>
              </w:rPr>
              <w:t xml:space="preserve">Gromadzenie zbiorczych informacji o naliczonych podstawach składek na ubezpieczenie społeczne i zdrowotne dla pracownika na podstawie jego stosunków pracy w układzie rocznym </w:t>
            </w:r>
          </w:p>
        </w:tc>
      </w:tr>
      <w:tr w:rsidR="005C070A" w:rsidRPr="007859C1" w14:paraId="039BF85E" w14:textId="77777777" w:rsidTr="009152E7">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000" w:type="pct"/>
            <w:hideMark/>
          </w:tcPr>
          <w:p w14:paraId="02BC0F1A" w14:textId="77777777" w:rsidR="005C070A" w:rsidRPr="007859C1" w:rsidRDefault="005C070A" w:rsidP="009152E7">
            <w:pPr>
              <w:jc w:val="left"/>
              <w:rPr>
                <w:rFonts w:cs="Segoe UI Light"/>
                <w:b w:val="0"/>
                <w:bCs w:val="0"/>
              </w:rPr>
            </w:pPr>
            <w:r w:rsidRPr="007859C1">
              <w:rPr>
                <w:rFonts w:cs="Segoe UI Light"/>
                <w:b w:val="0"/>
                <w:bCs w:val="0"/>
              </w:rPr>
              <w:t>Zdefiniowanie schematu rozliczenia wynagrodzeń, poprzez przypisanie pracownikowi odpowiednich składników indywidualnie przypisanych jednorazowo zaraz po przyjęciu pracownika (z możliwością późniejszej edycji) lub inne alternatywne rozwiązanie.</w:t>
            </w:r>
          </w:p>
        </w:tc>
      </w:tr>
      <w:tr w:rsidR="005C070A" w:rsidRPr="007859C1" w14:paraId="737146B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3F02A" w14:textId="77777777" w:rsidR="005C070A" w:rsidRPr="007859C1" w:rsidRDefault="005C070A" w:rsidP="009152E7">
            <w:pPr>
              <w:jc w:val="left"/>
              <w:rPr>
                <w:rFonts w:cs="Segoe UI Light"/>
                <w:b w:val="0"/>
                <w:bCs w:val="0"/>
              </w:rPr>
            </w:pPr>
            <w:r w:rsidRPr="007859C1">
              <w:rPr>
                <w:rFonts w:cs="Segoe UI Light"/>
                <w:b w:val="0"/>
                <w:bCs w:val="0"/>
              </w:rPr>
              <w:t>Absencje nanoszone w płacach powinny być widoczne również w systemie kadrowym albo odwrotnie absencje naniesione w kadrach maja być widoczne w płacach (chodzi o pojedynczy punkt wprowadzania danych).</w:t>
            </w:r>
          </w:p>
        </w:tc>
      </w:tr>
      <w:tr w:rsidR="005C070A" w:rsidRPr="007859C1" w14:paraId="5DB2F6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BB22E9C" w14:textId="77777777" w:rsidR="005C070A" w:rsidRPr="007859C1" w:rsidRDefault="005C070A" w:rsidP="009152E7">
            <w:pPr>
              <w:jc w:val="left"/>
              <w:rPr>
                <w:rFonts w:cs="Segoe UI Light"/>
                <w:b w:val="0"/>
                <w:bCs w:val="0"/>
              </w:rPr>
            </w:pPr>
            <w:r w:rsidRPr="007859C1">
              <w:rPr>
                <w:rFonts w:cs="Segoe UI Light"/>
                <w:b w:val="0"/>
                <w:bCs w:val="0"/>
              </w:rPr>
              <w:t xml:space="preserve">Aplikacja musi umożliwiać rozliczanie zasiłków chorobowych, wynagrodzeń chorobowych oraz innych absencji pokrewnych zgodnie z przepisami prawa obowiązującymi w dniu oddania systemu do eksploatacji. </w:t>
            </w:r>
          </w:p>
        </w:tc>
      </w:tr>
      <w:tr w:rsidR="005C070A" w:rsidRPr="007859C1" w14:paraId="1D155E34" w14:textId="77777777" w:rsidTr="009152E7">
        <w:trPr>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35A1D92D" w14:textId="77777777" w:rsidR="005C070A" w:rsidRPr="007859C1" w:rsidRDefault="005C070A" w:rsidP="009152E7">
            <w:pPr>
              <w:jc w:val="left"/>
              <w:rPr>
                <w:rFonts w:cs="Segoe UI Light"/>
                <w:b w:val="0"/>
                <w:bCs w:val="0"/>
              </w:rPr>
            </w:pPr>
            <w:r w:rsidRPr="007859C1">
              <w:rPr>
                <w:rFonts w:cs="Segoe UI Light"/>
                <w:b w:val="0"/>
                <w:bCs w:val="0"/>
              </w:rPr>
              <w:t xml:space="preserve">System musi kontrolować z jakich podstaw należy rozliczać dany rodzaj zasiłku, kontrolować czy dany pracownik nabył uprawnienia do zasiłku, podpowiadać odpowiednie procenty, badać okres zasiłkowy, uwzględniać zmiany wymiaru etatu i brać wysokość podstawy w poszczególnych miesiącach. </w:t>
            </w:r>
          </w:p>
        </w:tc>
      </w:tr>
      <w:tr w:rsidR="005C070A" w:rsidRPr="007859C1" w14:paraId="3D10FD6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7CBB5F9" w14:textId="77777777" w:rsidR="005C070A" w:rsidRPr="007859C1" w:rsidRDefault="005C070A" w:rsidP="009152E7">
            <w:pPr>
              <w:jc w:val="left"/>
              <w:rPr>
                <w:rFonts w:cs="Segoe UI Light"/>
                <w:b w:val="0"/>
                <w:bCs w:val="0"/>
              </w:rPr>
            </w:pPr>
            <w:r w:rsidRPr="007859C1">
              <w:rPr>
                <w:rFonts w:cs="Segoe UI Light"/>
                <w:b w:val="0"/>
                <w:bCs w:val="0"/>
              </w:rPr>
              <w:t xml:space="preserve">System powinien kontrolować limitowane zwolnienia lekarskie w danym roku oraz automatycznie dzielić absencję na odpowiednie części (wynagrodzenie chorobowe, zasiłki) z uwzględnieniem zwolnień rozliczonych u poprzedniego pracodawcy. </w:t>
            </w:r>
          </w:p>
        </w:tc>
      </w:tr>
      <w:tr w:rsidR="005C070A" w:rsidRPr="007859C1" w14:paraId="0E18811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D734FC" w14:textId="77777777" w:rsidR="005C070A" w:rsidRPr="007859C1" w:rsidRDefault="005C070A" w:rsidP="009152E7">
            <w:pPr>
              <w:jc w:val="left"/>
              <w:rPr>
                <w:rFonts w:cs="Segoe UI Light"/>
                <w:b w:val="0"/>
                <w:bCs w:val="0"/>
              </w:rPr>
            </w:pPr>
            <w:r w:rsidRPr="007859C1">
              <w:rPr>
                <w:rFonts w:cs="Segoe UI Light"/>
                <w:b w:val="0"/>
                <w:bCs w:val="0"/>
              </w:rPr>
              <w:t xml:space="preserve">Aplikacja na bieżąco musi liczyć podstawy do zasiłków chorobowych i do urlopów. </w:t>
            </w:r>
          </w:p>
        </w:tc>
      </w:tr>
      <w:tr w:rsidR="005C070A" w:rsidRPr="007859C1" w14:paraId="3D5B930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D1D0527" w14:textId="77777777" w:rsidR="005C070A" w:rsidRPr="007859C1" w:rsidRDefault="005C070A" w:rsidP="009152E7">
            <w:pPr>
              <w:jc w:val="left"/>
              <w:rPr>
                <w:rFonts w:cs="Segoe UI Light"/>
                <w:b w:val="0"/>
                <w:bCs w:val="0"/>
              </w:rPr>
            </w:pPr>
            <w:r w:rsidRPr="007859C1">
              <w:rPr>
                <w:rFonts w:cs="Segoe UI Light"/>
                <w:b w:val="0"/>
                <w:bCs w:val="0"/>
              </w:rPr>
              <w:t xml:space="preserve">System prawidłowo rozlicza (również waloryzacja podstawy) i pilnuje czas trwania okresu zasiłkowego (182 dni), systemem powiadomień o zbliżającym się końcu okresu zasiłkowego. </w:t>
            </w:r>
          </w:p>
        </w:tc>
      </w:tr>
      <w:tr w:rsidR="005C070A" w:rsidRPr="007859C1" w14:paraId="09C1680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24D9B8" w14:textId="77777777" w:rsidR="005C070A" w:rsidRPr="007859C1" w:rsidRDefault="005C070A" w:rsidP="009152E7">
            <w:pPr>
              <w:jc w:val="left"/>
              <w:rPr>
                <w:rFonts w:cs="Segoe UI Light"/>
                <w:b w:val="0"/>
                <w:bCs w:val="0"/>
              </w:rPr>
            </w:pPr>
            <w:r w:rsidRPr="007859C1">
              <w:rPr>
                <w:rFonts w:cs="Segoe UI Light"/>
                <w:b w:val="0"/>
                <w:bCs w:val="0"/>
              </w:rPr>
              <w:t xml:space="preserve">System musi rozliczać urlopy macierzyńskie, wychowawcze, bezpłatnie inne, </w:t>
            </w:r>
          </w:p>
        </w:tc>
      </w:tr>
      <w:tr w:rsidR="005C070A" w:rsidRPr="007859C1" w14:paraId="2576FA2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C1661B" w14:textId="77777777" w:rsidR="005C070A" w:rsidRPr="007859C1" w:rsidRDefault="005C070A" w:rsidP="009152E7">
            <w:pPr>
              <w:jc w:val="left"/>
              <w:rPr>
                <w:rFonts w:cs="Segoe UI Light"/>
                <w:b w:val="0"/>
                <w:bCs w:val="0"/>
              </w:rPr>
            </w:pPr>
            <w:r w:rsidRPr="007859C1">
              <w:rPr>
                <w:rFonts w:cs="Segoe UI Light"/>
                <w:b w:val="0"/>
                <w:bCs w:val="0"/>
              </w:rPr>
              <w:t xml:space="preserve">Wybrany użytkownik aplikacji musi mieć możliwość: </w:t>
            </w:r>
          </w:p>
        </w:tc>
      </w:tr>
      <w:tr w:rsidR="005C070A" w:rsidRPr="007859C1" w14:paraId="12E364B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680DB9" w14:textId="77777777" w:rsidR="005C070A" w:rsidRPr="007859C1" w:rsidRDefault="005C070A" w:rsidP="007D3C16">
            <w:pPr>
              <w:pStyle w:val="Akapitzlist"/>
              <w:numPr>
                <w:ilvl w:val="0"/>
                <w:numId w:val="92"/>
              </w:numPr>
              <w:spacing w:before="120" w:after="120"/>
              <w:ind w:right="5"/>
              <w:jc w:val="left"/>
              <w:rPr>
                <w:rFonts w:cs="Segoe UI Light"/>
                <w:b w:val="0"/>
                <w:bCs w:val="0"/>
              </w:rPr>
            </w:pPr>
            <w:r w:rsidRPr="007859C1">
              <w:rPr>
                <w:rFonts w:cs="Segoe UI Light"/>
                <w:b w:val="0"/>
                <w:bCs w:val="0"/>
              </w:rPr>
              <w:t xml:space="preserve">definiowania nowych absencji, w dowolnym momencie eksploatacji systemu </w:t>
            </w:r>
          </w:p>
        </w:tc>
      </w:tr>
      <w:tr w:rsidR="005C070A" w:rsidRPr="007859C1" w14:paraId="2AE2345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AEF7C" w14:textId="77777777" w:rsidR="005C070A" w:rsidRPr="007859C1" w:rsidRDefault="005C070A" w:rsidP="007D3C16">
            <w:pPr>
              <w:pStyle w:val="Akapitzlist"/>
              <w:numPr>
                <w:ilvl w:val="0"/>
                <w:numId w:val="92"/>
              </w:numPr>
              <w:spacing w:before="120" w:after="120"/>
              <w:jc w:val="left"/>
              <w:rPr>
                <w:rFonts w:cs="Segoe UI Light"/>
                <w:b w:val="0"/>
                <w:bCs w:val="0"/>
              </w:rPr>
            </w:pPr>
            <w:r w:rsidRPr="007859C1">
              <w:rPr>
                <w:rFonts w:cs="Segoe UI Light"/>
                <w:b w:val="0"/>
                <w:bCs w:val="0"/>
              </w:rPr>
              <w:t xml:space="preserve">definiowania wpływu absencji na rozliczenie innych składników, w dowolnym momencie eksploatacji systemu </w:t>
            </w:r>
          </w:p>
        </w:tc>
      </w:tr>
      <w:tr w:rsidR="005C070A" w:rsidRPr="007859C1" w14:paraId="2BB300E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FE2A8B" w14:textId="77777777" w:rsidR="005C070A" w:rsidRPr="007859C1" w:rsidRDefault="005C070A" w:rsidP="007D3C16">
            <w:pPr>
              <w:pStyle w:val="Akapitzlist"/>
              <w:numPr>
                <w:ilvl w:val="0"/>
                <w:numId w:val="92"/>
              </w:numPr>
              <w:spacing w:before="120" w:after="120"/>
              <w:jc w:val="left"/>
              <w:rPr>
                <w:rFonts w:cs="Segoe UI Light"/>
                <w:b w:val="0"/>
                <w:bCs w:val="0"/>
              </w:rPr>
            </w:pPr>
            <w:r w:rsidRPr="007859C1">
              <w:rPr>
                <w:rFonts w:cs="Segoe UI Light"/>
                <w:b w:val="0"/>
                <w:bCs w:val="0"/>
              </w:rPr>
              <w:lastRenderedPageBreak/>
              <w:t>definiowania elementów, które wchodzą do podstawy absencji chorobowych według zasad określonych przez użytkownika, w dowolnym momencie eksploatacji systemu</w:t>
            </w:r>
          </w:p>
        </w:tc>
      </w:tr>
      <w:tr w:rsidR="005C070A" w:rsidRPr="007859C1" w14:paraId="71B6283B" w14:textId="77777777" w:rsidTr="009152E7">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000" w:type="pct"/>
            <w:hideMark/>
          </w:tcPr>
          <w:p w14:paraId="0D362856" w14:textId="77777777" w:rsidR="005C070A" w:rsidRPr="007859C1" w:rsidRDefault="005C070A" w:rsidP="007D3C16">
            <w:pPr>
              <w:pStyle w:val="Akapitzlist"/>
              <w:numPr>
                <w:ilvl w:val="0"/>
                <w:numId w:val="92"/>
              </w:numPr>
              <w:spacing w:before="120" w:after="120"/>
              <w:jc w:val="left"/>
              <w:rPr>
                <w:rFonts w:cs="Segoe UI Light"/>
                <w:b w:val="0"/>
                <w:bCs w:val="0"/>
              </w:rPr>
            </w:pPr>
            <w:r w:rsidRPr="007859C1">
              <w:rPr>
                <w:rFonts w:cs="Segoe UI Light"/>
                <w:b w:val="0"/>
                <w:bCs w:val="0"/>
              </w:rPr>
              <w:t xml:space="preserve">definiowania elementów, które wchodzą do podstawy absencji urlopowych według zasad określonych przez użytkownika, w dowolnym momencie eksploatacji systemu </w:t>
            </w:r>
          </w:p>
        </w:tc>
      </w:tr>
      <w:tr w:rsidR="005C070A" w:rsidRPr="007859C1" w14:paraId="4AB70B88" w14:textId="77777777" w:rsidTr="009152E7">
        <w:trPr>
          <w:trHeight w:val="804"/>
        </w:trPr>
        <w:tc>
          <w:tcPr>
            <w:cnfStyle w:val="001000000000" w:firstRow="0" w:lastRow="0" w:firstColumn="1" w:lastColumn="0" w:oddVBand="0" w:evenVBand="0" w:oddHBand="0" w:evenHBand="0" w:firstRowFirstColumn="0" w:firstRowLastColumn="0" w:lastRowFirstColumn="0" w:lastRowLastColumn="0"/>
            <w:tcW w:w="5000" w:type="pct"/>
            <w:hideMark/>
          </w:tcPr>
          <w:p w14:paraId="74325A17" w14:textId="77777777" w:rsidR="005C070A" w:rsidRPr="007859C1" w:rsidRDefault="005C070A" w:rsidP="009152E7">
            <w:pPr>
              <w:jc w:val="left"/>
              <w:rPr>
                <w:rFonts w:cs="Segoe UI Light"/>
                <w:b w:val="0"/>
                <w:bCs w:val="0"/>
              </w:rPr>
            </w:pPr>
            <w:r w:rsidRPr="007859C1">
              <w:rPr>
                <w:rFonts w:cs="Segoe UI Light"/>
                <w:b w:val="0"/>
                <w:bCs w:val="0"/>
              </w:rPr>
              <w:t xml:space="preserve">Wszystkie zmiany związane z umową nanoszone będą w module kadrowym (obejmują one między innymi: zmiany stanowiska, zmiany rodzaju umowy, zmiany wysokości stawki zaszeregowania, zmiany wartości dodatków periodycznych takich jak dodatki funkcyjne, dodatki specjalne, zmiana wysokości procentu/kwoty premii/nagrody regulaminowej, zmiana wymiaru zatrudnienia) maja być od razu widoczne w module płacowym. </w:t>
            </w:r>
          </w:p>
        </w:tc>
      </w:tr>
      <w:tr w:rsidR="005C070A" w:rsidRPr="007859C1" w14:paraId="67738C8A" w14:textId="77777777" w:rsidTr="009152E7">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5000" w:type="pct"/>
            <w:hideMark/>
          </w:tcPr>
          <w:p w14:paraId="6B423EE3" w14:textId="77777777" w:rsidR="005C070A" w:rsidRPr="007859C1" w:rsidRDefault="005C070A" w:rsidP="009152E7">
            <w:pPr>
              <w:jc w:val="left"/>
              <w:rPr>
                <w:rFonts w:cs="Segoe UI Light"/>
                <w:b w:val="0"/>
                <w:bCs w:val="0"/>
              </w:rPr>
            </w:pPr>
            <w:r w:rsidRPr="007859C1">
              <w:rPr>
                <w:rFonts w:cs="Segoe UI Light"/>
                <w:b w:val="0"/>
                <w:bCs w:val="0"/>
              </w:rPr>
              <w:t xml:space="preserve">Ewidencja potrąceń takich jak: ubezpieczenia grupowe, lub potrącenia stałe, które co miesiąc są potrącane w stałej kwocie lub stałym procencie, będzie odbywać się jednorazowo w systemie. </w:t>
            </w:r>
          </w:p>
        </w:tc>
      </w:tr>
      <w:tr w:rsidR="005C070A" w:rsidRPr="007859C1" w14:paraId="6E620366"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6E3708F" w14:textId="77777777" w:rsidR="005C070A" w:rsidRPr="007859C1" w:rsidRDefault="005C070A" w:rsidP="009152E7">
            <w:pPr>
              <w:jc w:val="left"/>
              <w:rPr>
                <w:rFonts w:cs="Segoe UI Light"/>
                <w:b w:val="0"/>
                <w:bCs w:val="0"/>
              </w:rPr>
            </w:pPr>
            <w:r w:rsidRPr="007859C1">
              <w:rPr>
                <w:rFonts w:cs="Segoe UI Light"/>
                <w:b w:val="0"/>
                <w:bCs w:val="0"/>
              </w:rPr>
              <w:t xml:space="preserve">System będzie ujmował potrącenia stałe każdorazowo na liście płac. </w:t>
            </w:r>
          </w:p>
        </w:tc>
      </w:tr>
      <w:tr w:rsidR="005C070A" w:rsidRPr="007859C1" w14:paraId="6B08599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295E02" w14:textId="77777777" w:rsidR="005C070A" w:rsidRPr="007859C1" w:rsidRDefault="005C070A" w:rsidP="009152E7">
            <w:pPr>
              <w:jc w:val="left"/>
              <w:rPr>
                <w:rFonts w:cs="Segoe UI Light"/>
                <w:b w:val="0"/>
                <w:bCs w:val="0"/>
              </w:rPr>
            </w:pPr>
            <w:r w:rsidRPr="007859C1">
              <w:rPr>
                <w:rFonts w:cs="Segoe UI Light"/>
                <w:b w:val="0"/>
                <w:bCs w:val="0"/>
              </w:rPr>
              <w:t xml:space="preserve">Potrącenia stałe będą nanoszone kwotą lub procentowo. </w:t>
            </w:r>
          </w:p>
        </w:tc>
      </w:tr>
      <w:tr w:rsidR="005C070A" w:rsidRPr="007859C1" w14:paraId="68EAB0B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A6251D8" w14:textId="77777777" w:rsidR="005C070A" w:rsidRPr="007859C1" w:rsidRDefault="005C070A" w:rsidP="009152E7">
            <w:pPr>
              <w:jc w:val="left"/>
              <w:rPr>
                <w:rFonts w:cs="Segoe UI Light"/>
                <w:b w:val="0"/>
                <w:bCs w:val="0"/>
              </w:rPr>
            </w:pPr>
            <w:r w:rsidRPr="007859C1">
              <w:rPr>
                <w:rFonts w:cs="Segoe UI Light"/>
                <w:b w:val="0"/>
                <w:bCs w:val="0"/>
              </w:rPr>
              <w:t xml:space="preserve">Potrącenie raty z ZFŚS – pracownicy zajmujący się obsługą funduszu socjalnego wprowadzają zadłużenie i harmonogram spłat, system sam pilnuje, aby pożyczka była potrącana automatycznie do wysokości zadłużenia. </w:t>
            </w:r>
          </w:p>
        </w:tc>
      </w:tr>
      <w:tr w:rsidR="005C070A" w:rsidRPr="007859C1" w14:paraId="4CDB8A4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E8985B8" w14:textId="77777777" w:rsidR="005C070A" w:rsidRPr="007859C1" w:rsidRDefault="005C070A" w:rsidP="009152E7">
            <w:pPr>
              <w:jc w:val="left"/>
              <w:rPr>
                <w:rFonts w:cs="Segoe UI Light"/>
                <w:b w:val="0"/>
                <w:bCs w:val="0"/>
              </w:rPr>
            </w:pPr>
            <w:r w:rsidRPr="007859C1">
              <w:rPr>
                <w:rFonts w:cs="Segoe UI Light"/>
                <w:b w:val="0"/>
                <w:bCs w:val="0"/>
              </w:rPr>
              <w:t>Ewidencja alimentów i zajęć komorniczych. Alimenty i zajęcia komornicze będą ewidencjonowane jednorazowo. System będzie kontrolował maksymalną kwotę potrącenia określoną dla danego komornika z uwzględnieniem możliwych progów potrąceń. System musi pilnować progu minimalnego wynagrodzenia, jakie pracownik dostaje do wypłaty.</w:t>
            </w:r>
          </w:p>
        </w:tc>
      </w:tr>
      <w:tr w:rsidR="005C070A" w:rsidRPr="007859C1" w14:paraId="5947ED48"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D54CCF7" w14:textId="77777777" w:rsidR="005C070A" w:rsidRPr="007859C1" w:rsidRDefault="005C070A" w:rsidP="009152E7">
            <w:pPr>
              <w:jc w:val="left"/>
              <w:rPr>
                <w:rFonts w:cs="Segoe UI Light"/>
                <w:b w:val="0"/>
                <w:bCs w:val="0"/>
              </w:rPr>
            </w:pPr>
            <w:r w:rsidRPr="007859C1">
              <w:rPr>
                <w:rFonts w:cs="Segoe UI Light"/>
                <w:b w:val="0"/>
                <w:bCs w:val="0"/>
              </w:rPr>
              <w:t xml:space="preserve">Dodatki nocne (ilość godzin nocnych razy stawka zasadnicza za godzinę) – wprowadzana będzie ilość godzin, system sam naliczy wynagrodzenie na podstawie stawki zaszeregowanie i nominalnego czasu pracy. System powinien wyliczać dodatki nocne od stawki nie niższej od najniższego wynagrodzenia. </w:t>
            </w:r>
          </w:p>
        </w:tc>
      </w:tr>
      <w:tr w:rsidR="005C070A" w:rsidRPr="007859C1" w14:paraId="7B6A746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66BCEC" w14:textId="77777777" w:rsidR="005C070A" w:rsidRPr="007859C1" w:rsidRDefault="005C070A" w:rsidP="009152E7">
            <w:pPr>
              <w:jc w:val="left"/>
              <w:rPr>
                <w:rFonts w:cs="Segoe UI Light"/>
                <w:b w:val="0"/>
                <w:bCs w:val="0"/>
              </w:rPr>
            </w:pPr>
            <w:r w:rsidRPr="007859C1">
              <w:rPr>
                <w:rFonts w:cs="Segoe UI Light"/>
                <w:b w:val="0"/>
                <w:bCs w:val="0"/>
              </w:rPr>
              <w:t xml:space="preserve">Nagrody jubileuszowe – według zasad określonych w regulaminie. </w:t>
            </w:r>
          </w:p>
        </w:tc>
      </w:tr>
      <w:tr w:rsidR="005C070A" w:rsidRPr="007859C1" w14:paraId="65B6D46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01CA33" w14:textId="77777777" w:rsidR="005C070A" w:rsidRPr="007859C1" w:rsidRDefault="005C070A" w:rsidP="009152E7">
            <w:pPr>
              <w:jc w:val="left"/>
              <w:rPr>
                <w:rFonts w:cs="Segoe UI Light"/>
                <w:b w:val="0"/>
                <w:bCs w:val="0"/>
              </w:rPr>
            </w:pPr>
            <w:r w:rsidRPr="007859C1">
              <w:rPr>
                <w:rFonts w:cs="Segoe UI Light"/>
                <w:b w:val="0"/>
                <w:bCs w:val="0"/>
              </w:rPr>
              <w:t xml:space="preserve">Odprawy emerytalne – wyliczana automatycznie na podstawie zadanej ilości miesięcy, z możliwością wprowadzenia kwoty. </w:t>
            </w:r>
          </w:p>
        </w:tc>
      </w:tr>
      <w:tr w:rsidR="005C070A" w:rsidRPr="007859C1" w14:paraId="062FEE2D"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1FE5C83" w14:textId="77777777" w:rsidR="005C070A" w:rsidRPr="007859C1" w:rsidRDefault="005C070A" w:rsidP="009152E7">
            <w:pPr>
              <w:jc w:val="left"/>
              <w:rPr>
                <w:rFonts w:cs="Segoe UI Light"/>
                <w:b w:val="0"/>
                <w:bCs w:val="0"/>
              </w:rPr>
            </w:pPr>
            <w:r w:rsidRPr="007859C1">
              <w:rPr>
                <w:rFonts w:cs="Segoe UI Light"/>
                <w:b w:val="0"/>
                <w:bCs w:val="0"/>
              </w:rPr>
              <w:t xml:space="preserve">Odprawy pośmiertne – wyliczana automatycznie na podstawie zadanej ilości miesięcy, z możliwością wprowadzenia kwoty. </w:t>
            </w:r>
          </w:p>
        </w:tc>
      </w:tr>
      <w:tr w:rsidR="005C070A" w:rsidRPr="007859C1" w14:paraId="2520B26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D0ECFE" w14:textId="77777777" w:rsidR="005C070A" w:rsidRPr="007859C1" w:rsidRDefault="005C070A" w:rsidP="009152E7">
            <w:pPr>
              <w:jc w:val="left"/>
              <w:rPr>
                <w:rFonts w:cs="Segoe UI Light"/>
                <w:b w:val="0"/>
                <w:bCs w:val="0"/>
              </w:rPr>
            </w:pPr>
            <w:r w:rsidRPr="007859C1">
              <w:rPr>
                <w:rFonts w:cs="Segoe UI Light"/>
                <w:b w:val="0"/>
                <w:bCs w:val="0"/>
              </w:rPr>
              <w:t xml:space="preserve">Ryczałt samochodowy – wprowadzony kwotowo, możliwość rozliczenia. </w:t>
            </w:r>
          </w:p>
        </w:tc>
      </w:tr>
      <w:tr w:rsidR="005C070A" w:rsidRPr="007859C1" w14:paraId="3CDC189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268E312" w14:textId="77777777" w:rsidR="005C070A" w:rsidRPr="007859C1" w:rsidRDefault="005C070A" w:rsidP="009152E7">
            <w:pPr>
              <w:jc w:val="left"/>
              <w:rPr>
                <w:rFonts w:cs="Segoe UI Light"/>
                <w:b w:val="0"/>
                <w:bCs w:val="0"/>
              </w:rPr>
            </w:pPr>
            <w:r w:rsidRPr="007859C1">
              <w:rPr>
                <w:rFonts w:cs="Segoe UI Light"/>
                <w:b w:val="0"/>
                <w:bCs w:val="0"/>
              </w:rPr>
              <w:t xml:space="preserve">Możliwości zaznaczenia osobie warunków szczególnych, cechy osoby, </w:t>
            </w:r>
            <w:proofErr w:type="spellStart"/>
            <w:r w:rsidRPr="007859C1">
              <w:rPr>
                <w:rFonts w:cs="Segoe UI Light"/>
                <w:b w:val="0"/>
                <w:bCs w:val="0"/>
              </w:rPr>
              <w:t>opt</w:t>
            </w:r>
            <w:proofErr w:type="spellEnd"/>
            <w:r w:rsidRPr="007859C1">
              <w:rPr>
                <w:rFonts w:cs="Segoe UI Light"/>
                <w:b w:val="0"/>
                <w:bCs w:val="0"/>
              </w:rPr>
              <w:t xml:space="preserve"> - aut,</w:t>
            </w:r>
          </w:p>
        </w:tc>
      </w:tr>
      <w:tr w:rsidR="005C070A" w:rsidRPr="007859C1" w14:paraId="5F4D9F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2A7ED75" w14:textId="77777777" w:rsidR="005C070A" w:rsidRPr="007859C1" w:rsidRDefault="005C070A" w:rsidP="009152E7">
            <w:pPr>
              <w:jc w:val="left"/>
              <w:rPr>
                <w:rFonts w:cs="Segoe UI Light"/>
                <w:b w:val="0"/>
                <w:bCs w:val="0"/>
              </w:rPr>
            </w:pPr>
            <w:r w:rsidRPr="007859C1">
              <w:rPr>
                <w:rFonts w:cs="Segoe UI Light"/>
                <w:b w:val="0"/>
                <w:bCs w:val="0"/>
              </w:rPr>
              <w:t>Możliwość sporządzania kalkulacji dla lekarzy stażystów (liczba godzin dyżurów, koszty wynagrodzeń)</w:t>
            </w:r>
          </w:p>
        </w:tc>
      </w:tr>
      <w:tr w:rsidR="005C070A" w:rsidRPr="007859C1" w14:paraId="6455CDB8" w14:textId="77777777" w:rsidTr="009152E7">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5000" w:type="pct"/>
            <w:hideMark/>
          </w:tcPr>
          <w:p w14:paraId="3FF991A9" w14:textId="77777777" w:rsidR="005C070A" w:rsidRPr="007859C1" w:rsidRDefault="005C070A" w:rsidP="009152E7">
            <w:pPr>
              <w:ind w:right="26"/>
              <w:jc w:val="left"/>
              <w:rPr>
                <w:rFonts w:cs="Segoe UI Light"/>
                <w:b w:val="0"/>
                <w:bCs w:val="0"/>
              </w:rPr>
            </w:pPr>
            <w:r w:rsidRPr="007859C1">
              <w:rPr>
                <w:rFonts w:cs="Segoe UI Light"/>
                <w:b w:val="0"/>
                <w:bCs w:val="0"/>
              </w:rPr>
              <w:t xml:space="preserve">Zapomogi opodatkowane, dofinansowania, będą wprowadzane przez osoby zajmujące się obsługa funduszu socjalnego do modułu działalności socjalnej, po wprowadzeniu będą automatycznie gotowe do ujęcia na listach płac w celu rozliczenia podatku oraz ewentualnej wypłaty przez listę płac, w przypadku wypłat przez listę płac powinna to być lista dodatkowa. </w:t>
            </w:r>
          </w:p>
        </w:tc>
      </w:tr>
      <w:tr w:rsidR="005C070A" w:rsidRPr="007859C1" w14:paraId="0E301E3F"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AC1F711" w14:textId="77777777" w:rsidR="005C070A" w:rsidRPr="007859C1" w:rsidRDefault="005C070A" w:rsidP="009152E7">
            <w:pPr>
              <w:jc w:val="left"/>
              <w:rPr>
                <w:rFonts w:cs="Segoe UI Light"/>
                <w:b w:val="0"/>
                <w:bCs w:val="0"/>
              </w:rPr>
            </w:pPr>
            <w:r w:rsidRPr="007859C1">
              <w:rPr>
                <w:rFonts w:cs="Segoe UI Light"/>
                <w:b w:val="0"/>
                <w:bCs w:val="0"/>
              </w:rPr>
              <w:t xml:space="preserve">Obliczanie listy powinno być możliwe wielokrotnie, za każdym przeliczeniem powinny być ujmowane nowo naniesione zmiany np. przez kadry (zmiana stawki, dodatków, nowe absencje), przez płace (nowe lub zmienione absencje, naniesione dodatki), osoby zajmujące się działalnością socjalną (zapomogi, dofinansowania). </w:t>
            </w:r>
          </w:p>
        </w:tc>
      </w:tr>
      <w:tr w:rsidR="005C070A" w:rsidRPr="007859C1" w14:paraId="47CD1F0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050CE8"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ujmowania świadczeń z zakładowego funduszu świadczeń socjalnych na listach dodatkowych. </w:t>
            </w:r>
          </w:p>
        </w:tc>
      </w:tr>
      <w:tr w:rsidR="005C070A" w:rsidRPr="007859C1" w14:paraId="2028BE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2D692E" w14:textId="77777777" w:rsidR="005C070A" w:rsidRPr="007859C1" w:rsidRDefault="005C070A" w:rsidP="009152E7">
            <w:pPr>
              <w:jc w:val="left"/>
              <w:rPr>
                <w:rFonts w:cs="Segoe UI Light"/>
                <w:b w:val="0"/>
                <w:bCs w:val="0"/>
              </w:rPr>
            </w:pPr>
            <w:r w:rsidRPr="007859C1">
              <w:rPr>
                <w:rFonts w:cs="Segoe UI Light"/>
                <w:b w:val="0"/>
                <w:bCs w:val="0"/>
              </w:rPr>
              <w:t xml:space="preserve">Obliczanie musi być możliwe każdorazowo po zmianie do momentu ostatecznego zamknięcia listy. </w:t>
            </w:r>
          </w:p>
        </w:tc>
      </w:tr>
      <w:tr w:rsidR="005C070A" w:rsidRPr="007859C1" w14:paraId="366DBB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19CA2B" w14:textId="77777777" w:rsidR="005C070A" w:rsidRPr="007859C1" w:rsidRDefault="005C070A" w:rsidP="009152E7">
            <w:pPr>
              <w:jc w:val="left"/>
              <w:rPr>
                <w:rFonts w:cs="Segoe UI Light"/>
                <w:b w:val="0"/>
                <w:bCs w:val="0"/>
              </w:rPr>
            </w:pPr>
            <w:r w:rsidRPr="007859C1">
              <w:rPr>
                <w:rFonts w:cs="Segoe UI Light"/>
                <w:b w:val="0"/>
                <w:bCs w:val="0"/>
              </w:rPr>
              <w:t xml:space="preserve">Z list obliczonych, a jeszcze niezamkniętych powinna być możliwość wygenerowania raportów dostępnych w systemie. </w:t>
            </w:r>
          </w:p>
        </w:tc>
      </w:tr>
      <w:tr w:rsidR="005C070A" w:rsidRPr="007859C1" w14:paraId="6721B16B"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CF2095" w14:textId="77777777" w:rsidR="005C070A" w:rsidRPr="007859C1" w:rsidRDefault="005C070A" w:rsidP="009152E7">
            <w:pPr>
              <w:ind w:right="20"/>
              <w:jc w:val="left"/>
              <w:rPr>
                <w:rFonts w:cs="Segoe UI Light"/>
                <w:b w:val="0"/>
                <w:bCs w:val="0"/>
              </w:rPr>
            </w:pPr>
            <w:r w:rsidRPr="007859C1">
              <w:rPr>
                <w:rFonts w:cs="Segoe UI Light"/>
                <w:b w:val="0"/>
                <w:bCs w:val="0"/>
              </w:rPr>
              <w:lastRenderedPageBreak/>
              <w:t xml:space="preserve">System powinien mieć raport lub inną formę informowania użytkownika, kto i kiedy wykonywał operacje ponownego przeliczania listy, jakie osoby zostały przeliczone oraz jakie składniki uległy zmianie z podaną kwotą przed i po zmianie. </w:t>
            </w:r>
          </w:p>
        </w:tc>
      </w:tr>
      <w:tr w:rsidR="005C070A" w:rsidRPr="007859C1" w14:paraId="29ABC44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2A0460B" w14:textId="77777777" w:rsidR="005C070A" w:rsidRPr="007859C1" w:rsidRDefault="005C070A" w:rsidP="009152E7">
            <w:pPr>
              <w:jc w:val="left"/>
              <w:rPr>
                <w:rFonts w:cs="Segoe UI Light"/>
                <w:b w:val="0"/>
                <w:bCs w:val="0"/>
              </w:rPr>
            </w:pPr>
            <w:r w:rsidRPr="007859C1">
              <w:rPr>
                <w:rFonts w:cs="Segoe UI Light"/>
                <w:b w:val="0"/>
                <w:bCs w:val="0"/>
              </w:rPr>
              <w:t xml:space="preserve">W systemie (Kadry lub płace) musi istnieć raport weryfikujący elementy (stawka zaszeregowania, dodatki funkcyjne, dodatki specjalne, procenty/kwoty premii/nagrody regulaminowej, absencje, kończąca się umowa), które uległy zmianie w stosunku do poprzedniego miesiąca. </w:t>
            </w:r>
          </w:p>
        </w:tc>
      </w:tr>
      <w:tr w:rsidR="005C070A" w:rsidRPr="007859C1" w14:paraId="0A6BB69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94A431" w14:textId="77777777" w:rsidR="005C070A" w:rsidRPr="007859C1" w:rsidRDefault="005C070A" w:rsidP="009152E7">
            <w:pPr>
              <w:jc w:val="left"/>
              <w:rPr>
                <w:rFonts w:cs="Segoe UI Light"/>
                <w:b w:val="0"/>
                <w:bCs w:val="0"/>
              </w:rPr>
            </w:pPr>
            <w:r w:rsidRPr="007859C1">
              <w:rPr>
                <w:rFonts w:cs="Segoe UI Light"/>
                <w:b w:val="0"/>
                <w:bCs w:val="0"/>
              </w:rPr>
              <w:t>System musi mieć możliwość zdefiniowania wydruku listy płac, paska, zbiorówki z listy wynagrodzeń przez użytkownika. Możliwość wydruków dowolnych składników z listy.</w:t>
            </w:r>
          </w:p>
        </w:tc>
      </w:tr>
      <w:tr w:rsidR="005C070A" w:rsidRPr="007859C1" w14:paraId="296FAA9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48303E"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zdefiniowania tak paska wynagrodzeń, aby mógł zastąpić RMUA. </w:t>
            </w:r>
          </w:p>
        </w:tc>
      </w:tr>
      <w:tr w:rsidR="005C070A" w:rsidRPr="007859C1" w14:paraId="310C8C6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F13F0C"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zdefiniowania tak wydruku paska, aby była możliwość wydruku na kopercie utajnionej. </w:t>
            </w:r>
          </w:p>
        </w:tc>
      </w:tr>
      <w:tr w:rsidR="005C070A" w:rsidRPr="007859C1" w14:paraId="7BD7B63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73D5A3" w14:textId="77777777" w:rsidR="005C070A" w:rsidRPr="007859C1" w:rsidRDefault="005C070A" w:rsidP="009152E7">
            <w:pPr>
              <w:jc w:val="left"/>
              <w:rPr>
                <w:rFonts w:cs="Segoe UI Light"/>
                <w:b w:val="0"/>
                <w:bCs w:val="0"/>
              </w:rPr>
            </w:pPr>
            <w:r w:rsidRPr="007859C1">
              <w:rPr>
                <w:rFonts w:cs="Segoe UI Light"/>
                <w:b w:val="0"/>
                <w:bCs w:val="0"/>
              </w:rPr>
              <w:t xml:space="preserve">Powinna istnieć możliwość druku listy, paska, zbiorówki z listy wynagrodzeń w dowolnym momencie niezależnie od statusu listy (przeliczona, zamknięta). </w:t>
            </w:r>
          </w:p>
        </w:tc>
      </w:tr>
      <w:tr w:rsidR="005C070A" w:rsidRPr="007859C1" w14:paraId="5BA8034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D763A51" w14:textId="77777777" w:rsidR="005C070A" w:rsidRPr="007859C1" w:rsidRDefault="005C070A" w:rsidP="009152E7">
            <w:pPr>
              <w:jc w:val="left"/>
              <w:rPr>
                <w:rFonts w:cs="Segoe UI Light"/>
                <w:b w:val="0"/>
                <w:bCs w:val="0"/>
              </w:rPr>
            </w:pPr>
            <w:r w:rsidRPr="007859C1">
              <w:rPr>
                <w:rFonts w:cs="Segoe UI Light"/>
                <w:b w:val="0"/>
                <w:bCs w:val="0"/>
              </w:rPr>
              <w:t xml:space="preserve">Zamknięcie listy płac – Zamknięcie listy powinno blokować listę przed ponownym przeliczeniem. </w:t>
            </w:r>
          </w:p>
        </w:tc>
      </w:tr>
      <w:tr w:rsidR="005C070A" w:rsidRPr="007859C1" w14:paraId="2BC78E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928A11" w14:textId="77777777" w:rsidR="005C070A" w:rsidRPr="007859C1" w:rsidRDefault="005C070A" w:rsidP="009152E7">
            <w:pPr>
              <w:jc w:val="left"/>
              <w:rPr>
                <w:rFonts w:cs="Segoe UI Light"/>
                <w:b w:val="0"/>
                <w:bCs w:val="0"/>
              </w:rPr>
            </w:pPr>
            <w:r w:rsidRPr="007859C1">
              <w:rPr>
                <w:rFonts w:cs="Segoe UI Light"/>
                <w:b w:val="0"/>
                <w:bCs w:val="0"/>
              </w:rPr>
              <w:t xml:space="preserve"> Definiowanie różnych rodzajów list płac, tworzenie własnych szablonów list. </w:t>
            </w:r>
          </w:p>
        </w:tc>
      </w:tr>
      <w:tr w:rsidR="005C070A" w:rsidRPr="007859C1" w14:paraId="58A6862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BC877D" w14:textId="77777777" w:rsidR="005C070A" w:rsidRPr="007859C1" w:rsidRDefault="005C070A" w:rsidP="009152E7">
            <w:pPr>
              <w:jc w:val="left"/>
              <w:rPr>
                <w:rFonts w:cs="Segoe UI Light"/>
                <w:b w:val="0"/>
                <w:bCs w:val="0"/>
              </w:rPr>
            </w:pPr>
            <w:r w:rsidRPr="007859C1">
              <w:rPr>
                <w:rFonts w:cs="Segoe UI Light"/>
                <w:b w:val="0"/>
                <w:bCs w:val="0"/>
              </w:rPr>
              <w:t xml:space="preserve">Dla każdego pracownika powinna istnieć możliwość zdefiniowania dowolnej ilości kont bankowych i określenie między nimi procentowego bądź kwotowego podziału wypłaty. </w:t>
            </w:r>
          </w:p>
        </w:tc>
      </w:tr>
      <w:tr w:rsidR="005C070A" w:rsidRPr="007859C1" w14:paraId="5CFFAD2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77635EE" w14:textId="77777777" w:rsidR="005C070A" w:rsidRPr="007859C1" w:rsidRDefault="005C070A" w:rsidP="009152E7">
            <w:pPr>
              <w:jc w:val="left"/>
              <w:rPr>
                <w:rFonts w:cs="Segoe UI Light"/>
                <w:b w:val="0"/>
                <w:bCs w:val="0"/>
              </w:rPr>
            </w:pPr>
            <w:r w:rsidRPr="007859C1">
              <w:rPr>
                <w:rFonts w:cs="Segoe UI Light"/>
                <w:b w:val="0"/>
                <w:bCs w:val="0"/>
              </w:rPr>
              <w:t>System powinien umożliwić eksport przelewów do pliku. Administrator systemu sam musi mieć możliwość zdefiniowania formatów przelewu w postaci pliku wymaganego przez bank.</w:t>
            </w:r>
          </w:p>
        </w:tc>
      </w:tr>
      <w:tr w:rsidR="005C070A" w:rsidRPr="007859C1" w14:paraId="30321E8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A35649" w14:textId="77777777" w:rsidR="005C070A" w:rsidRPr="007859C1" w:rsidRDefault="005C070A" w:rsidP="009152E7">
            <w:pPr>
              <w:jc w:val="left"/>
              <w:rPr>
                <w:rFonts w:cs="Segoe UI Light"/>
                <w:b w:val="0"/>
                <w:bCs w:val="0"/>
              </w:rPr>
            </w:pPr>
            <w:r w:rsidRPr="007859C1">
              <w:rPr>
                <w:rFonts w:cs="Segoe UI Light"/>
                <w:b w:val="0"/>
                <w:bCs w:val="0"/>
              </w:rPr>
              <w:t xml:space="preserve">Na podstawie list płac system musi pozwalać na sporządzenie przelewów na komorników i inne potrącenia. </w:t>
            </w:r>
          </w:p>
        </w:tc>
      </w:tr>
      <w:tr w:rsidR="005C070A" w:rsidRPr="007859C1" w14:paraId="275778B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CA5CD1" w14:textId="77777777" w:rsidR="005C070A" w:rsidRPr="007859C1" w:rsidRDefault="005C070A" w:rsidP="009152E7">
            <w:pPr>
              <w:jc w:val="left"/>
              <w:rPr>
                <w:rFonts w:cs="Segoe UI Light"/>
                <w:b w:val="0"/>
                <w:bCs w:val="0"/>
              </w:rPr>
            </w:pPr>
            <w:r w:rsidRPr="007859C1">
              <w:rPr>
                <w:rFonts w:cs="Segoe UI Light"/>
                <w:b w:val="0"/>
                <w:bCs w:val="0"/>
              </w:rPr>
              <w:t xml:space="preserve">System powinien automatycznie dekretować listę płac. System powinien zapewnić użytkownikowi systemu FK samodzielny pobór zadekretowanego dokumentu do modułu finansowo księgowego. </w:t>
            </w:r>
          </w:p>
        </w:tc>
      </w:tr>
      <w:tr w:rsidR="005C070A" w:rsidRPr="007859C1" w14:paraId="1E032B08" w14:textId="77777777" w:rsidTr="009152E7">
        <w:trPr>
          <w:trHeight w:val="1134"/>
        </w:trPr>
        <w:tc>
          <w:tcPr>
            <w:cnfStyle w:val="001000000000" w:firstRow="0" w:lastRow="0" w:firstColumn="1" w:lastColumn="0" w:oddVBand="0" w:evenVBand="0" w:oddHBand="0" w:evenHBand="0" w:firstRowFirstColumn="0" w:firstRowLastColumn="0" w:lastRowFirstColumn="0" w:lastRowLastColumn="0"/>
            <w:tcW w:w="5000" w:type="pct"/>
            <w:hideMark/>
          </w:tcPr>
          <w:p w14:paraId="61C0016A" w14:textId="77777777" w:rsidR="005C070A" w:rsidRPr="007859C1" w:rsidRDefault="005C070A" w:rsidP="009152E7">
            <w:pPr>
              <w:jc w:val="left"/>
              <w:rPr>
                <w:rFonts w:cs="Segoe UI Light"/>
                <w:b w:val="0"/>
                <w:bCs w:val="0"/>
              </w:rPr>
            </w:pPr>
            <w:r w:rsidRPr="007859C1">
              <w:rPr>
                <w:rFonts w:cs="Segoe UI Light"/>
                <w:b w:val="0"/>
                <w:bCs w:val="0"/>
              </w:rPr>
              <w:t xml:space="preserve">Stosowanie kosztów na prawach autorskich w stosunku do wszystkich pracowników i w stosunku do wszystkich składników stanowiących brutto. W każdym składniku stanowiącym brutto w kontekście pracownika musi być możliwy do zdefiniowania procentowy podział na część stanowiącą koszty uzyskania na prawach autorskich i część opodatkowaną na zasadach ogólnych. Koszty na prawach autorskich nie powinny obejmować absencji pracownika. </w:t>
            </w:r>
          </w:p>
        </w:tc>
      </w:tr>
      <w:tr w:rsidR="005C070A" w:rsidRPr="007859C1" w14:paraId="7F4AC6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969E7B"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powiązania projektów ze składnikami wynagrodzenia tak, aby umożliwić wykazanie kosztów wynagrodzeń dokładnością do projektu. </w:t>
            </w:r>
          </w:p>
        </w:tc>
      </w:tr>
      <w:tr w:rsidR="005C070A" w:rsidRPr="007859C1" w14:paraId="2BF83A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F3243"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określenia dowolnych składników wynagrodzeń stanowiących brutto, które będą związane z projektami. </w:t>
            </w:r>
          </w:p>
        </w:tc>
      </w:tr>
      <w:tr w:rsidR="005C070A" w:rsidRPr="007859C1" w14:paraId="1EAC90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CE4C027" w14:textId="77777777" w:rsidR="005C070A" w:rsidRPr="007859C1" w:rsidRDefault="005C070A" w:rsidP="009152E7">
            <w:pPr>
              <w:jc w:val="left"/>
              <w:rPr>
                <w:rFonts w:cs="Segoe UI Light"/>
                <w:b w:val="0"/>
                <w:bCs w:val="0"/>
              </w:rPr>
            </w:pPr>
            <w:r w:rsidRPr="007859C1">
              <w:rPr>
                <w:rFonts w:cs="Segoe UI Light"/>
                <w:b w:val="0"/>
                <w:bCs w:val="0"/>
              </w:rPr>
              <w:t xml:space="preserve">Dla wypłat pracowniczych z tytułu projektów, przelewy muszą być generowane z kont przypisanych do projektów w postaci pliku możliwego do zaimportowania w systemie bankowym. </w:t>
            </w:r>
          </w:p>
        </w:tc>
      </w:tr>
      <w:tr w:rsidR="005C070A" w:rsidRPr="007859C1" w14:paraId="4A49102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2AB405"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wyodrębnienia składek ZUS pracownika i pracodawcy w ramach projektu. </w:t>
            </w:r>
          </w:p>
        </w:tc>
      </w:tr>
      <w:tr w:rsidR="005C070A" w:rsidRPr="007859C1" w14:paraId="7AB0E8C5"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FFDE7C2" w14:textId="77777777" w:rsidR="005C070A" w:rsidRPr="007859C1" w:rsidRDefault="005C070A" w:rsidP="009152E7">
            <w:pPr>
              <w:jc w:val="left"/>
              <w:rPr>
                <w:rFonts w:cs="Segoe UI Light"/>
                <w:b w:val="0"/>
                <w:bCs w:val="0"/>
              </w:rPr>
            </w:pPr>
            <w:r w:rsidRPr="007859C1">
              <w:rPr>
                <w:rFonts w:cs="Segoe UI Light"/>
                <w:b w:val="0"/>
                <w:bCs w:val="0"/>
              </w:rPr>
              <w:t xml:space="preserve">Musi istnieć integracja systemu płacowego z systemem finansowym, raz założony projekt w systemie finansowym, musi być dostępny w systemie płacowym w postaci słownika podpowiedzi. </w:t>
            </w:r>
          </w:p>
        </w:tc>
      </w:tr>
      <w:tr w:rsidR="005C070A" w:rsidRPr="007859C1" w14:paraId="5229C91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DED1F6" w14:textId="77777777" w:rsidR="005C070A" w:rsidRPr="007859C1" w:rsidRDefault="005C070A" w:rsidP="009152E7">
            <w:pPr>
              <w:jc w:val="left"/>
              <w:rPr>
                <w:rFonts w:cs="Segoe UI Light"/>
                <w:b w:val="0"/>
                <w:bCs w:val="0"/>
              </w:rPr>
            </w:pPr>
            <w:r w:rsidRPr="007859C1">
              <w:rPr>
                <w:rFonts w:cs="Segoe UI Light"/>
                <w:b w:val="0"/>
                <w:bCs w:val="0"/>
              </w:rPr>
              <w:t xml:space="preserve">System musi wyodrębnić składki ZUS związane z projektem od składek związanych z normalnym wynagrodzeniem. W systemie musi być możliwość zdefiniowania raportu generującego sumę składek według poszczególnych projektów. </w:t>
            </w:r>
          </w:p>
        </w:tc>
      </w:tr>
      <w:tr w:rsidR="005C070A" w:rsidRPr="007859C1" w14:paraId="12A2FD91" w14:textId="77777777" w:rsidTr="009152E7">
        <w:trPr>
          <w:cnfStyle w:val="000000100000" w:firstRow="0" w:lastRow="0" w:firstColumn="0" w:lastColumn="0" w:oddVBand="0" w:evenVBand="0" w:oddHBand="1" w:evenHBand="0" w:firstRowFirstColumn="0" w:firstRowLastColumn="0" w:lastRowFirstColumn="0" w:lastRowLastColumn="0"/>
          <w:trHeight w:val="1718"/>
        </w:trPr>
        <w:tc>
          <w:tcPr>
            <w:cnfStyle w:val="001000000000" w:firstRow="0" w:lastRow="0" w:firstColumn="1" w:lastColumn="0" w:oddVBand="0" w:evenVBand="0" w:oddHBand="0" w:evenHBand="0" w:firstRowFirstColumn="0" w:firstRowLastColumn="0" w:lastRowFirstColumn="0" w:lastRowLastColumn="0"/>
            <w:tcW w:w="5000" w:type="pct"/>
            <w:hideMark/>
          </w:tcPr>
          <w:p w14:paraId="28139760"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W systemie muszą być ewidencjonowane różne rodzaje umów (umowa o pracę, umowy cywilno-prawne) dla jednego pracownika. System musi automatycznie w trakcie rozliczenia danej umowy uwzględniać wypłaty z innych rodzajów umów i wypłat w kontekście podatku dochodowego i składek ZUS. Rozliczenia różnych rodzajów umów, list płac i tytułów wypłat w jednym miesiącu musi skutkować wygenerowaniem zbiorczej deklaracji do ZUS z prawidłowo wyliczonymi składkami ZUS w ramach miesiąca wypłaty tak, aby nie powstały zaokrąglenia. </w:t>
            </w:r>
          </w:p>
        </w:tc>
      </w:tr>
      <w:tr w:rsidR="005C070A" w:rsidRPr="007859C1" w14:paraId="4EEEEAB7"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1E6664A" w14:textId="77777777" w:rsidR="005C070A" w:rsidRPr="007859C1" w:rsidRDefault="005C070A" w:rsidP="009152E7">
            <w:pPr>
              <w:jc w:val="left"/>
              <w:rPr>
                <w:rFonts w:cs="Segoe UI Light"/>
                <w:b w:val="0"/>
                <w:bCs w:val="0"/>
              </w:rPr>
            </w:pPr>
            <w:r w:rsidRPr="007859C1">
              <w:rPr>
                <w:rFonts w:cs="Segoe UI Light"/>
                <w:b w:val="0"/>
                <w:bCs w:val="0"/>
              </w:rPr>
              <w:t xml:space="preserve">Musi być możliwe wygenerowanie jednej deklaracji PIT dla pracownika niezależnie od tego ile i jakich okresów zatrudnienia oraz jakich tytułów wypłat w roku podatkowym posiadał. </w:t>
            </w:r>
          </w:p>
        </w:tc>
      </w:tr>
      <w:tr w:rsidR="005C070A" w:rsidRPr="007859C1" w14:paraId="671FB05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AF5369" w14:textId="77777777" w:rsidR="005C070A" w:rsidRPr="007859C1" w:rsidRDefault="005C070A" w:rsidP="009152E7">
            <w:pPr>
              <w:jc w:val="left"/>
              <w:rPr>
                <w:rFonts w:cs="Segoe UI Light"/>
                <w:b w:val="0"/>
                <w:bCs w:val="0"/>
              </w:rPr>
            </w:pPr>
            <w:r w:rsidRPr="007859C1">
              <w:rPr>
                <w:rFonts w:cs="Segoe UI Light"/>
                <w:b w:val="0"/>
                <w:bCs w:val="0"/>
              </w:rPr>
              <w:t xml:space="preserve">Użytkownik systemu musi mieć możliwość samodzielnie określać składni wchodzących do podstawy średniej urlopowej w dowolnym momencie eksploatacji systemu. </w:t>
            </w:r>
          </w:p>
        </w:tc>
      </w:tr>
      <w:tr w:rsidR="005C070A" w:rsidRPr="007859C1" w14:paraId="5BCE133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5BC1713" w14:textId="77777777" w:rsidR="005C070A" w:rsidRPr="007859C1" w:rsidRDefault="005C070A" w:rsidP="009152E7">
            <w:pPr>
              <w:jc w:val="left"/>
              <w:rPr>
                <w:rFonts w:cs="Segoe UI Light"/>
                <w:b w:val="0"/>
                <w:bCs w:val="0"/>
              </w:rPr>
            </w:pPr>
            <w:r w:rsidRPr="007859C1">
              <w:rPr>
                <w:rFonts w:cs="Segoe UI Light"/>
                <w:b w:val="0"/>
                <w:bCs w:val="0"/>
              </w:rPr>
              <w:t xml:space="preserve">Musi istnieć mechanizm, który pozwoli ponownie przeliczyć podstawy urlopowe wstecz w przypadku zmiany składników wchodzących do podstawy lub zmiany wysokości składników wynagrodzenia pracownika (np. stawka zasadnicza). </w:t>
            </w:r>
          </w:p>
        </w:tc>
      </w:tr>
      <w:tr w:rsidR="005C070A" w:rsidRPr="007859C1" w14:paraId="7398CF1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3DA42" w14:textId="77777777" w:rsidR="005C070A" w:rsidRPr="007859C1" w:rsidRDefault="005C070A" w:rsidP="009152E7">
            <w:pPr>
              <w:jc w:val="left"/>
              <w:rPr>
                <w:rFonts w:cs="Segoe UI Light"/>
                <w:b w:val="0"/>
                <w:bCs w:val="0"/>
              </w:rPr>
            </w:pPr>
            <w:r w:rsidRPr="007859C1">
              <w:rPr>
                <w:rFonts w:cs="Segoe UI Light"/>
                <w:b w:val="0"/>
                <w:bCs w:val="0"/>
              </w:rPr>
              <w:t xml:space="preserve">System wyliczając wynagrodzenie urlopowe powinien ujmować prawidłowo okres zatrudnienia pracownika. </w:t>
            </w:r>
          </w:p>
        </w:tc>
      </w:tr>
      <w:tr w:rsidR="005C070A" w:rsidRPr="007859C1" w14:paraId="45B262D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4CCF1D" w14:textId="77777777" w:rsidR="005C070A" w:rsidRPr="007859C1" w:rsidRDefault="005C070A" w:rsidP="009152E7">
            <w:pPr>
              <w:jc w:val="left"/>
              <w:rPr>
                <w:rFonts w:cs="Segoe UI Light"/>
                <w:b w:val="0"/>
                <w:bCs w:val="0"/>
              </w:rPr>
            </w:pPr>
            <w:r w:rsidRPr="007859C1">
              <w:rPr>
                <w:rFonts w:cs="Segoe UI Light"/>
                <w:b w:val="0"/>
                <w:bCs w:val="0"/>
              </w:rPr>
              <w:t xml:space="preserve">W raz z dostarczeniem nowej wersji systemu muszą zostać dostarczone pisemne informacje na temat zmian w systemie. </w:t>
            </w:r>
          </w:p>
        </w:tc>
      </w:tr>
      <w:tr w:rsidR="005C070A" w:rsidRPr="007859C1" w14:paraId="2103F4F8" w14:textId="77777777" w:rsidTr="009152E7">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678629F1" w14:textId="77777777" w:rsidR="005C070A" w:rsidRPr="007859C1" w:rsidRDefault="005C070A" w:rsidP="009152E7">
            <w:pPr>
              <w:jc w:val="left"/>
              <w:rPr>
                <w:rFonts w:cs="Segoe UI Light"/>
                <w:b w:val="0"/>
                <w:bCs w:val="0"/>
              </w:rPr>
            </w:pPr>
            <w:r w:rsidRPr="007859C1">
              <w:rPr>
                <w:rFonts w:cs="Segoe UI Light"/>
                <w:b w:val="0"/>
                <w:bCs w:val="0"/>
              </w:rPr>
              <w:t xml:space="preserve">System musi przechować historię zmian: stanowisk, umów, komórek organizacyjnych, stawek zaszeregowania, wymiarów etatu, dodatków, </w:t>
            </w:r>
            <w:proofErr w:type="spellStart"/>
            <w:r w:rsidRPr="007859C1">
              <w:rPr>
                <w:rFonts w:cs="Segoe UI Light"/>
                <w:b w:val="0"/>
                <w:bCs w:val="0"/>
              </w:rPr>
              <w:t>mpk</w:t>
            </w:r>
            <w:proofErr w:type="spellEnd"/>
            <w:r w:rsidRPr="007859C1">
              <w:rPr>
                <w:rFonts w:cs="Segoe UI Light"/>
                <w:b w:val="0"/>
                <w:bCs w:val="0"/>
              </w:rPr>
              <w:t xml:space="preserve"> tak, aby była możliwość w dowolnym momencie sprawdzenia historycznych danych oraz sporządzenia raportów na zadaną datę wstecz. </w:t>
            </w:r>
          </w:p>
        </w:tc>
      </w:tr>
      <w:tr w:rsidR="005C070A" w:rsidRPr="007859C1" w14:paraId="48661787"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D98F95" w14:textId="77777777" w:rsidR="005C070A" w:rsidRPr="007859C1" w:rsidRDefault="005C070A" w:rsidP="009152E7">
            <w:pPr>
              <w:jc w:val="left"/>
              <w:rPr>
                <w:rFonts w:cs="Segoe UI Light"/>
                <w:b w:val="0"/>
                <w:bCs w:val="0"/>
              </w:rPr>
            </w:pPr>
            <w:r w:rsidRPr="007859C1">
              <w:rPr>
                <w:rFonts w:cs="Segoe UI Light"/>
                <w:b w:val="0"/>
                <w:bCs w:val="0"/>
              </w:rPr>
              <w:t xml:space="preserve">Baza składników płac musi być otwarta. </w:t>
            </w:r>
          </w:p>
        </w:tc>
      </w:tr>
      <w:tr w:rsidR="005C070A" w:rsidRPr="007859C1" w14:paraId="3EBB695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A16C10" w14:textId="77777777" w:rsidR="005C070A" w:rsidRPr="007859C1" w:rsidRDefault="005C070A" w:rsidP="009152E7">
            <w:pPr>
              <w:jc w:val="left"/>
              <w:rPr>
                <w:rFonts w:cs="Segoe UI Light"/>
                <w:b w:val="0"/>
                <w:bCs w:val="0"/>
              </w:rPr>
            </w:pPr>
            <w:r w:rsidRPr="007859C1">
              <w:rPr>
                <w:rFonts w:cs="Segoe UI Light"/>
                <w:b w:val="0"/>
                <w:bCs w:val="0"/>
              </w:rPr>
              <w:t xml:space="preserve">Użytkownik systemu posiadający odpowiednie uprawnienia musi mieć możliwość zdefiniowania nowych składników wynagrodzeń. </w:t>
            </w:r>
          </w:p>
        </w:tc>
      </w:tr>
      <w:tr w:rsidR="005C070A" w:rsidRPr="007859C1" w14:paraId="6ACF00A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6C626E5" w14:textId="77777777" w:rsidR="005C070A" w:rsidRPr="007859C1" w:rsidRDefault="005C070A" w:rsidP="009152E7">
            <w:pPr>
              <w:jc w:val="left"/>
              <w:rPr>
                <w:rFonts w:cs="Segoe UI Light"/>
                <w:b w:val="0"/>
                <w:bCs w:val="0"/>
              </w:rPr>
            </w:pPr>
            <w:r w:rsidRPr="007859C1">
              <w:rPr>
                <w:rFonts w:cs="Segoe UI Light"/>
                <w:b w:val="0"/>
                <w:bCs w:val="0"/>
              </w:rPr>
              <w:t>Użytkownik musi mieć możliwość dowolnej zmiany algorytmów istniejących składników. Zmiana algorytmów składników powinna być możliwa bez zaangażowania producenta oprogramowania.</w:t>
            </w:r>
          </w:p>
        </w:tc>
      </w:tr>
      <w:tr w:rsidR="005C070A" w:rsidRPr="007859C1" w14:paraId="65372D0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59AC64" w14:textId="77777777" w:rsidR="005C070A" w:rsidRPr="007859C1" w:rsidRDefault="005C070A" w:rsidP="009152E7">
            <w:pPr>
              <w:jc w:val="left"/>
              <w:rPr>
                <w:rFonts w:cs="Segoe UI Light"/>
                <w:b w:val="0"/>
                <w:bCs w:val="0"/>
              </w:rPr>
            </w:pPr>
            <w:r w:rsidRPr="007859C1">
              <w:rPr>
                <w:rFonts w:cs="Segoe UI Light"/>
                <w:b w:val="0"/>
                <w:bCs w:val="0"/>
              </w:rPr>
              <w:t xml:space="preserve">Baza składników musi być łatwa w obsłudze. </w:t>
            </w:r>
          </w:p>
        </w:tc>
      </w:tr>
      <w:tr w:rsidR="005C070A" w:rsidRPr="007859C1" w14:paraId="2295A5D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0C64D71" w14:textId="77777777" w:rsidR="005C070A" w:rsidRPr="007859C1" w:rsidRDefault="005C070A" w:rsidP="009152E7">
            <w:pPr>
              <w:jc w:val="left"/>
              <w:rPr>
                <w:rFonts w:cs="Segoe UI Light"/>
                <w:b w:val="0"/>
                <w:bCs w:val="0"/>
              </w:rPr>
            </w:pPr>
            <w:r w:rsidRPr="007859C1">
              <w:rPr>
                <w:rFonts w:cs="Segoe UI Light"/>
                <w:b w:val="0"/>
                <w:bCs w:val="0"/>
              </w:rPr>
              <w:t xml:space="preserve">Podwyżki – System powinien umożliwiać rozliczenie podwyżek, które zostały udzielone wstecz. System powinien pozwolić na wyrównanie zasiłków, nagród jubileuszowych, odprawa emerytalnych ora innych składników. </w:t>
            </w:r>
          </w:p>
        </w:tc>
      </w:tr>
      <w:tr w:rsidR="005C070A" w:rsidRPr="007859C1" w14:paraId="0FCC69C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0909DE" w14:textId="77777777" w:rsidR="005C070A" w:rsidRPr="007859C1" w:rsidRDefault="005C070A" w:rsidP="009152E7">
            <w:pPr>
              <w:jc w:val="left"/>
              <w:rPr>
                <w:rFonts w:cs="Segoe UI Light"/>
                <w:b w:val="0"/>
                <w:bCs w:val="0"/>
              </w:rPr>
            </w:pPr>
            <w:r w:rsidRPr="007859C1">
              <w:rPr>
                <w:rFonts w:cs="Segoe UI Light"/>
                <w:b w:val="0"/>
                <w:bCs w:val="0"/>
              </w:rPr>
              <w:t xml:space="preserve">Ewidencja list płac – Dla każdego pracownika w danym miesiącu musi istnieć możliwość zdefiniowania jednej listy głównej oraz nieograniczonej ilości list dodatkowych. </w:t>
            </w:r>
          </w:p>
        </w:tc>
      </w:tr>
      <w:tr w:rsidR="005C070A" w:rsidRPr="007859C1" w14:paraId="7D1FB1D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02F938" w14:textId="77777777" w:rsidR="005C070A" w:rsidRPr="007859C1" w:rsidRDefault="005C070A" w:rsidP="009152E7">
            <w:pPr>
              <w:jc w:val="left"/>
              <w:rPr>
                <w:rFonts w:cs="Segoe UI Light"/>
                <w:b w:val="0"/>
                <w:bCs w:val="0"/>
              </w:rPr>
            </w:pPr>
            <w:r w:rsidRPr="007859C1">
              <w:rPr>
                <w:rFonts w:cs="Segoe UI Light"/>
                <w:b w:val="0"/>
                <w:bCs w:val="0"/>
              </w:rPr>
              <w:t xml:space="preserve">Każda lista ma mieć swój numer, tytuł oraz informację, za jaki okres będzie rozliczana, w którym miesiącu będzie wypłacana, kiedy zostanie przekazana do ZUS i kiedy zostanie zaksięgowana. </w:t>
            </w:r>
          </w:p>
        </w:tc>
      </w:tr>
      <w:tr w:rsidR="005C070A" w:rsidRPr="007859C1" w14:paraId="551F7DB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F62613" w14:textId="77777777" w:rsidR="005C070A" w:rsidRPr="007859C1" w:rsidRDefault="005C070A" w:rsidP="009152E7">
            <w:pPr>
              <w:jc w:val="left"/>
              <w:rPr>
                <w:rFonts w:cs="Segoe UI Light"/>
                <w:b w:val="0"/>
                <w:bCs w:val="0"/>
              </w:rPr>
            </w:pPr>
            <w:r w:rsidRPr="007859C1">
              <w:rPr>
                <w:rFonts w:cs="Segoe UI Light"/>
                <w:b w:val="0"/>
                <w:bCs w:val="0"/>
              </w:rPr>
              <w:t xml:space="preserve"> System musi generować plik z deklaracjami do programu płatnik RCA, RSA, RZA, DRA. </w:t>
            </w:r>
          </w:p>
        </w:tc>
      </w:tr>
      <w:tr w:rsidR="005C070A" w:rsidRPr="007859C1" w14:paraId="765E5C6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7CFDF" w14:textId="77777777" w:rsidR="005C070A" w:rsidRPr="007859C1" w:rsidRDefault="005C070A" w:rsidP="009152E7">
            <w:pPr>
              <w:jc w:val="left"/>
              <w:rPr>
                <w:rFonts w:cs="Segoe UI Light"/>
                <w:b w:val="0"/>
                <w:bCs w:val="0"/>
              </w:rPr>
            </w:pPr>
            <w:r w:rsidRPr="007859C1">
              <w:rPr>
                <w:rFonts w:cs="Segoe UI Light"/>
                <w:b w:val="0"/>
                <w:bCs w:val="0"/>
              </w:rPr>
              <w:t xml:space="preserve">System musi mieć możliwość zaczytywania wartości składników płacowych na kartoteki z plików tekstowych, z arkuszy Excel. </w:t>
            </w:r>
          </w:p>
        </w:tc>
      </w:tr>
      <w:tr w:rsidR="005C070A" w:rsidRPr="007859C1" w14:paraId="0977350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0CA734" w14:textId="77777777" w:rsidR="005C070A" w:rsidRPr="007859C1" w:rsidRDefault="005C070A" w:rsidP="009152E7">
            <w:pPr>
              <w:jc w:val="left"/>
              <w:rPr>
                <w:rFonts w:cs="Segoe UI Light"/>
                <w:b w:val="0"/>
                <w:bCs w:val="0"/>
              </w:rPr>
            </w:pPr>
            <w:r w:rsidRPr="007859C1">
              <w:rPr>
                <w:rFonts w:cs="Segoe UI Light"/>
                <w:b w:val="0"/>
                <w:bCs w:val="0"/>
              </w:rPr>
              <w:t xml:space="preserve">System powinien mieć możliwość zaewidencjonowania przychodów pracownika z </w:t>
            </w:r>
            <w:proofErr w:type="spellStart"/>
            <w:r w:rsidRPr="007859C1">
              <w:rPr>
                <w:rFonts w:cs="Segoe UI Light"/>
                <w:b w:val="0"/>
                <w:bCs w:val="0"/>
              </w:rPr>
              <w:t>zatrudnień</w:t>
            </w:r>
            <w:proofErr w:type="spellEnd"/>
            <w:r w:rsidRPr="007859C1">
              <w:rPr>
                <w:rFonts w:cs="Segoe UI Light"/>
                <w:b w:val="0"/>
                <w:bCs w:val="0"/>
              </w:rPr>
              <w:t xml:space="preserve"> w innych firmach tak, aby ta informacja była uwzględniona w kontroli przekroczenia progu podatkowego i przekroczenia progu ZUS. </w:t>
            </w:r>
          </w:p>
        </w:tc>
      </w:tr>
      <w:tr w:rsidR="005C070A" w:rsidRPr="007859C1" w14:paraId="23F8F4A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3B38A5"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rozliczenie zwrotu składek ZUS z lat poprzednich i z roku bieżącego. Składki z lat poprzednich nie są ujmowane w deklaracjach rozliczeniowych do ZUS. </w:t>
            </w:r>
          </w:p>
        </w:tc>
      </w:tr>
      <w:tr w:rsidR="005C070A" w:rsidRPr="007859C1" w14:paraId="0105240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CD5A12"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zapewnić rozliczenie świadczeń rzeczowych. Świadczenia są opodatkowane i stanowią przychód pracownika, nie są fizycznie wypłacane. </w:t>
            </w:r>
          </w:p>
        </w:tc>
      </w:tr>
      <w:tr w:rsidR="005C070A" w:rsidRPr="007859C1" w14:paraId="508D8A8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430E6F"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zapewnić prawidłowe obliczenie podatku dochodowego. </w:t>
            </w:r>
          </w:p>
        </w:tc>
      </w:tr>
      <w:tr w:rsidR="005C070A" w:rsidRPr="007859C1" w14:paraId="0AE4ED3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07FF95"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System musi umożliwiać definiowanie zaniechania poboru podatku, naliczania indywidualnego podatku. </w:t>
            </w:r>
          </w:p>
        </w:tc>
      </w:tr>
      <w:tr w:rsidR="005C070A" w:rsidRPr="007859C1" w14:paraId="787DA85F"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B6D3B03"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zapewniać kontrolę progów podatkowych wraz z wykazem przekroczeń. </w:t>
            </w:r>
          </w:p>
        </w:tc>
      </w:tr>
      <w:tr w:rsidR="005C070A" w:rsidRPr="007859C1" w14:paraId="3313DB5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B12CE4"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zapewnić definiowanie kosztów uzyskania przychodu. </w:t>
            </w:r>
          </w:p>
        </w:tc>
      </w:tr>
      <w:tr w:rsidR="005C070A" w:rsidRPr="007859C1" w14:paraId="06A2549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D2F233" w14:textId="77777777" w:rsidR="005C070A" w:rsidRPr="007859C1" w:rsidRDefault="005C070A" w:rsidP="009152E7">
            <w:pPr>
              <w:jc w:val="left"/>
              <w:rPr>
                <w:rFonts w:cs="Segoe UI Light"/>
                <w:b w:val="0"/>
                <w:bCs w:val="0"/>
              </w:rPr>
            </w:pPr>
            <w:r w:rsidRPr="007859C1">
              <w:rPr>
                <w:rFonts w:cs="Segoe UI Light"/>
                <w:b w:val="0"/>
                <w:bCs w:val="0"/>
              </w:rPr>
              <w:t xml:space="preserve">System musi zapewnić rozliczenia roczne podatku dochodowego. </w:t>
            </w:r>
          </w:p>
        </w:tc>
      </w:tr>
      <w:tr w:rsidR="005C070A" w:rsidRPr="007859C1" w14:paraId="6DEAB18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93D1F7" w14:textId="77777777" w:rsidR="005C070A" w:rsidRPr="007859C1" w:rsidRDefault="005C070A" w:rsidP="009152E7">
            <w:pPr>
              <w:jc w:val="left"/>
              <w:rPr>
                <w:rFonts w:cs="Segoe UI Light"/>
                <w:b w:val="0"/>
                <w:bCs w:val="0"/>
              </w:rPr>
            </w:pPr>
            <w:r w:rsidRPr="007859C1">
              <w:rPr>
                <w:rFonts w:cs="Segoe UI Light"/>
                <w:b w:val="0"/>
                <w:bCs w:val="0"/>
              </w:rPr>
              <w:t xml:space="preserve">System musi generować następujące sprawozdania i raporty: </w:t>
            </w:r>
          </w:p>
        </w:tc>
      </w:tr>
      <w:tr w:rsidR="005C070A" w:rsidRPr="007859C1" w14:paraId="17CB3C0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A9FFE7" w14:textId="77777777" w:rsidR="005C070A" w:rsidRPr="007859C1" w:rsidRDefault="005C070A" w:rsidP="009152E7">
            <w:pPr>
              <w:jc w:val="left"/>
              <w:rPr>
                <w:rFonts w:cs="Segoe UI Light"/>
                <w:b w:val="0"/>
                <w:bCs w:val="0"/>
              </w:rPr>
            </w:pPr>
            <w:r w:rsidRPr="007859C1">
              <w:rPr>
                <w:rFonts w:cs="Segoe UI Light"/>
                <w:b w:val="0"/>
                <w:bCs w:val="0"/>
              </w:rPr>
              <w:t xml:space="preserve"> Asygnata zasiłkowa z podstawami miesięcznymi, </w:t>
            </w:r>
          </w:p>
        </w:tc>
      </w:tr>
      <w:tr w:rsidR="005C070A" w:rsidRPr="007859C1" w14:paraId="79EB70A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CA9CBA" w14:textId="77777777" w:rsidR="005C070A" w:rsidRPr="007859C1" w:rsidRDefault="005C070A" w:rsidP="009152E7">
            <w:pPr>
              <w:jc w:val="left"/>
              <w:rPr>
                <w:rFonts w:cs="Segoe UI Light"/>
                <w:b w:val="0"/>
                <w:bCs w:val="0"/>
              </w:rPr>
            </w:pPr>
            <w:r w:rsidRPr="007859C1">
              <w:rPr>
                <w:rFonts w:cs="Segoe UI Light"/>
                <w:b w:val="0"/>
                <w:bCs w:val="0"/>
              </w:rPr>
              <w:t xml:space="preserve">Raporty GUS z03, z06, z10, z12, s12, PNT-01 (dział 3 i 4) </w:t>
            </w:r>
          </w:p>
        </w:tc>
      </w:tr>
      <w:tr w:rsidR="005C070A" w:rsidRPr="007859C1" w14:paraId="2D219C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4D6B7E" w14:textId="77777777" w:rsidR="005C070A" w:rsidRPr="007859C1" w:rsidRDefault="005C070A" w:rsidP="009152E7">
            <w:pPr>
              <w:jc w:val="left"/>
              <w:rPr>
                <w:rFonts w:cs="Segoe UI Light"/>
                <w:b w:val="0"/>
                <w:bCs w:val="0"/>
              </w:rPr>
            </w:pPr>
            <w:r w:rsidRPr="007859C1">
              <w:rPr>
                <w:rFonts w:cs="Segoe UI Light"/>
                <w:b w:val="0"/>
                <w:bCs w:val="0"/>
              </w:rPr>
              <w:t xml:space="preserve">Raport Rp-7, </w:t>
            </w:r>
          </w:p>
        </w:tc>
      </w:tr>
      <w:tr w:rsidR="005C070A" w:rsidRPr="007859C1" w14:paraId="6CC043D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8B86D3" w14:textId="77777777" w:rsidR="005C070A" w:rsidRPr="007859C1" w:rsidRDefault="005C070A" w:rsidP="009152E7">
            <w:pPr>
              <w:jc w:val="left"/>
              <w:rPr>
                <w:rFonts w:cs="Segoe UI Light"/>
                <w:b w:val="0"/>
                <w:bCs w:val="0"/>
              </w:rPr>
            </w:pPr>
            <w:r w:rsidRPr="007859C1">
              <w:rPr>
                <w:rFonts w:cs="Segoe UI Light"/>
                <w:b w:val="0"/>
                <w:bCs w:val="0"/>
              </w:rPr>
              <w:t xml:space="preserve">Deklaracje PIT11, PIT40, PIT4r, PIT8B, PIT8C, IFT1 – zmiana stanowiska, komórki organizacyjnej nie powinna powodować generacji odrębnego dokumentu dla pracownika, </w:t>
            </w:r>
          </w:p>
        </w:tc>
      </w:tr>
      <w:tr w:rsidR="005C070A" w:rsidRPr="007859C1" w14:paraId="1EF4D0E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F84ED4" w14:textId="77777777" w:rsidR="005C070A" w:rsidRPr="007859C1" w:rsidRDefault="005C070A" w:rsidP="009152E7">
            <w:pPr>
              <w:jc w:val="left"/>
              <w:rPr>
                <w:rFonts w:cs="Segoe UI Light"/>
                <w:b w:val="0"/>
                <w:bCs w:val="0"/>
              </w:rPr>
            </w:pPr>
            <w:r w:rsidRPr="007859C1">
              <w:rPr>
                <w:rFonts w:cs="Segoe UI Light"/>
                <w:b w:val="0"/>
                <w:bCs w:val="0"/>
              </w:rPr>
              <w:t xml:space="preserve">Wydruk kart zasiłkowych, </w:t>
            </w:r>
          </w:p>
        </w:tc>
      </w:tr>
      <w:tr w:rsidR="005C070A" w:rsidRPr="007859C1" w14:paraId="2F4CF04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0FE854F" w14:textId="77777777" w:rsidR="005C070A" w:rsidRPr="007859C1" w:rsidRDefault="005C070A" w:rsidP="009152E7">
            <w:pPr>
              <w:jc w:val="left"/>
              <w:rPr>
                <w:rFonts w:cs="Segoe UI Light"/>
                <w:b w:val="0"/>
                <w:bCs w:val="0"/>
              </w:rPr>
            </w:pPr>
            <w:r w:rsidRPr="007859C1">
              <w:rPr>
                <w:rFonts w:cs="Segoe UI Light"/>
                <w:b w:val="0"/>
                <w:bCs w:val="0"/>
              </w:rPr>
              <w:t xml:space="preserve">Listy płac – zgodnie z wymaganiami Pracodawcy </w:t>
            </w:r>
          </w:p>
        </w:tc>
      </w:tr>
      <w:tr w:rsidR="005C070A" w:rsidRPr="007859C1" w14:paraId="182081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ABBA8D" w14:textId="77777777" w:rsidR="005C070A" w:rsidRPr="007859C1" w:rsidRDefault="005C070A" w:rsidP="009152E7">
            <w:pPr>
              <w:jc w:val="left"/>
              <w:rPr>
                <w:rFonts w:cs="Segoe UI Light"/>
                <w:b w:val="0"/>
                <w:bCs w:val="0"/>
              </w:rPr>
            </w:pPr>
            <w:r w:rsidRPr="007859C1">
              <w:rPr>
                <w:rFonts w:cs="Segoe UI Light"/>
                <w:b w:val="0"/>
                <w:bCs w:val="0"/>
              </w:rPr>
              <w:t xml:space="preserve">Paski – zgodnie z wymaganiami Pracodawcy </w:t>
            </w:r>
          </w:p>
        </w:tc>
      </w:tr>
      <w:tr w:rsidR="005C070A" w:rsidRPr="007859C1" w14:paraId="2B8F977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1004A9" w14:textId="77777777" w:rsidR="005C070A" w:rsidRPr="007859C1" w:rsidRDefault="005C070A" w:rsidP="009152E7">
            <w:pPr>
              <w:jc w:val="left"/>
              <w:rPr>
                <w:rFonts w:cs="Segoe UI Light"/>
                <w:b w:val="0"/>
                <w:bCs w:val="0"/>
              </w:rPr>
            </w:pPr>
            <w:r w:rsidRPr="007859C1">
              <w:rPr>
                <w:rFonts w:cs="Segoe UI Light"/>
                <w:b w:val="0"/>
                <w:bCs w:val="0"/>
              </w:rPr>
              <w:t xml:space="preserve">Wydruk paska w postaci koperty utajnionej zawierający informacje zgodne z RMUA tak by istniała możliwość zastąpienia druku RMUA paskiem, </w:t>
            </w:r>
          </w:p>
        </w:tc>
      </w:tr>
      <w:tr w:rsidR="005C070A" w:rsidRPr="007859C1" w14:paraId="0BA5AB3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B39D48" w14:textId="77777777" w:rsidR="005C070A" w:rsidRPr="007859C1" w:rsidRDefault="005C070A" w:rsidP="009152E7">
            <w:pPr>
              <w:jc w:val="left"/>
              <w:rPr>
                <w:rFonts w:cs="Segoe UI Light"/>
                <w:b w:val="0"/>
                <w:bCs w:val="0"/>
              </w:rPr>
            </w:pPr>
            <w:r w:rsidRPr="007859C1">
              <w:rPr>
                <w:rFonts w:cs="Segoe UI Light"/>
                <w:b w:val="0"/>
                <w:bCs w:val="0"/>
              </w:rPr>
              <w:t xml:space="preserve">Zestawienia zbiorcze z list płac – zgodnie z wymaganiami Pracodawcy </w:t>
            </w:r>
          </w:p>
        </w:tc>
      </w:tr>
      <w:tr w:rsidR="005C070A" w:rsidRPr="007859C1" w14:paraId="0248B6B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DA58769" w14:textId="77777777" w:rsidR="005C070A" w:rsidRPr="007859C1" w:rsidRDefault="005C070A" w:rsidP="009152E7">
            <w:pPr>
              <w:jc w:val="left"/>
              <w:rPr>
                <w:rFonts w:cs="Segoe UI Light"/>
                <w:b w:val="0"/>
                <w:bCs w:val="0"/>
              </w:rPr>
            </w:pPr>
            <w:r w:rsidRPr="007859C1">
              <w:rPr>
                <w:rFonts w:cs="Segoe UI Light"/>
                <w:b w:val="0"/>
                <w:bCs w:val="0"/>
              </w:rPr>
              <w:t xml:space="preserve"> Karta wynagrodzeń – użytkownik powinien mieć możliwość zdefiniowania samodzielnie, jakie składniki płacowe chce widzieć w momencie wydruku na karcie wynagrodzeń, </w:t>
            </w:r>
          </w:p>
        </w:tc>
      </w:tr>
      <w:tr w:rsidR="005C070A" w:rsidRPr="007859C1" w14:paraId="337FD2E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64FCA" w14:textId="77777777" w:rsidR="005C070A" w:rsidRPr="007859C1" w:rsidRDefault="005C070A" w:rsidP="009152E7">
            <w:pPr>
              <w:jc w:val="left"/>
              <w:rPr>
                <w:rFonts w:cs="Segoe UI Light"/>
                <w:b w:val="0"/>
                <w:bCs w:val="0"/>
              </w:rPr>
            </w:pPr>
            <w:r w:rsidRPr="007859C1">
              <w:rPr>
                <w:rFonts w:cs="Segoe UI Light"/>
                <w:b w:val="0"/>
                <w:bCs w:val="0"/>
              </w:rPr>
              <w:t xml:space="preserve">Zaświadczenie o zarobkach – użytkownika powinien mieć możliwość definiowania, jakie elementy wynagrodzenia będą pokazywane na zaświadczeniu, jaki jest cel zaświadczenia, okresu zaświadczenia. </w:t>
            </w:r>
          </w:p>
        </w:tc>
      </w:tr>
      <w:tr w:rsidR="005C070A" w:rsidRPr="007859C1" w14:paraId="7CD7E1F0"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CA9C38" w14:textId="77777777" w:rsidR="005C070A" w:rsidRPr="007859C1" w:rsidRDefault="005C070A" w:rsidP="009152E7">
            <w:pPr>
              <w:jc w:val="left"/>
              <w:rPr>
                <w:rFonts w:cs="Segoe UI Light"/>
                <w:b w:val="0"/>
                <w:bCs w:val="0"/>
              </w:rPr>
            </w:pPr>
            <w:r w:rsidRPr="007859C1">
              <w:rPr>
                <w:rFonts w:cs="Segoe UI Light"/>
                <w:b w:val="0"/>
                <w:bCs w:val="0"/>
              </w:rPr>
              <w:t xml:space="preserve">Raporty z wynagrodzeń na podstawie zadanego okresu z grupowaniem według: stanowisk, tytułów i stopni naukowych, komórek organizacyjnych, według klasyfikacji gusowskich, </w:t>
            </w:r>
          </w:p>
        </w:tc>
      </w:tr>
      <w:tr w:rsidR="005C070A" w:rsidRPr="007859C1" w14:paraId="050F9EC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03ACFA" w14:textId="77777777" w:rsidR="005C070A" w:rsidRPr="007859C1" w:rsidRDefault="005C070A" w:rsidP="009152E7">
            <w:pPr>
              <w:jc w:val="left"/>
              <w:rPr>
                <w:rFonts w:cs="Segoe UI Light"/>
                <w:b w:val="0"/>
                <w:bCs w:val="0"/>
              </w:rPr>
            </w:pPr>
            <w:r w:rsidRPr="007859C1">
              <w:rPr>
                <w:rFonts w:cs="Segoe UI Light"/>
                <w:b w:val="0"/>
                <w:bCs w:val="0"/>
              </w:rPr>
              <w:t xml:space="preserve">Zestawienia na potrzeby rozliczenia ZUS </w:t>
            </w:r>
          </w:p>
        </w:tc>
      </w:tr>
      <w:tr w:rsidR="005C070A" w:rsidRPr="007859C1" w14:paraId="5816E8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C1037" w14:textId="77777777" w:rsidR="005C070A" w:rsidRPr="007859C1" w:rsidRDefault="005C070A" w:rsidP="009152E7">
            <w:pPr>
              <w:jc w:val="left"/>
              <w:rPr>
                <w:rFonts w:cs="Segoe UI Light"/>
                <w:b w:val="0"/>
                <w:bCs w:val="0"/>
              </w:rPr>
            </w:pPr>
            <w:r w:rsidRPr="007859C1">
              <w:rPr>
                <w:rFonts w:cs="Segoe UI Light"/>
                <w:b w:val="0"/>
                <w:bCs w:val="0"/>
              </w:rPr>
              <w:t xml:space="preserve">Wydruk wybranych przez użytkownika składników płacowych. </w:t>
            </w:r>
          </w:p>
        </w:tc>
      </w:tr>
      <w:tr w:rsidR="005C070A" w:rsidRPr="007859C1" w14:paraId="1F0483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F494FE" w14:textId="77777777" w:rsidR="005C070A" w:rsidRPr="007859C1" w:rsidRDefault="005C070A" w:rsidP="009152E7">
            <w:pPr>
              <w:jc w:val="left"/>
              <w:rPr>
                <w:rFonts w:cs="Segoe UI Light"/>
                <w:b w:val="0"/>
                <w:bCs w:val="0"/>
              </w:rPr>
            </w:pPr>
            <w:r w:rsidRPr="007859C1">
              <w:rPr>
                <w:rFonts w:cs="Segoe UI Light"/>
                <w:b w:val="0"/>
                <w:bCs w:val="0"/>
              </w:rPr>
              <w:t xml:space="preserve">Raport na potrzeby określenia możliwości udzielenia pożyczek z działalności socjalnej. </w:t>
            </w:r>
          </w:p>
        </w:tc>
      </w:tr>
      <w:tr w:rsidR="005C070A" w:rsidRPr="007859C1" w14:paraId="14E7FBF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B31E9EE" w14:textId="77777777" w:rsidR="005C070A" w:rsidRPr="007859C1" w:rsidRDefault="005C070A" w:rsidP="009152E7">
            <w:pPr>
              <w:jc w:val="left"/>
              <w:rPr>
                <w:rFonts w:cs="Segoe UI Light"/>
                <w:b w:val="0"/>
                <w:bCs w:val="0"/>
              </w:rPr>
            </w:pPr>
            <w:r w:rsidRPr="007859C1">
              <w:rPr>
                <w:rFonts w:cs="Segoe UI Light"/>
                <w:b w:val="0"/>
                <w:bCs w:val="0"/>
              </w:rPr>
              <w:t xml:space="preserve">Gromadzenie zbiorczych informacji o naliczonych podstawach składek na ubezpieczenie społeczne i zdrowotne dla pracownika na podstawie jego stosunków pracy w układzie rocznym </w:t>
            </w:r>
          </w:p>
        </w:tc>
      </w:tr>
      <w:tr w:rsidR="005C070A" w:rsidRPr="007859C1" w14:paraId="5BA5937A"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2BA2EE4" w14:textId="77777777" w:rsidR="005C070A" w:rsidRPr="007859C1" w:rsidRDefault="005C070A" w:rsidP="009152E7">
            <w:pPr>
              <w:jc w:val="left"/>
              <w:rPr>
                <w:rFonts w:cs="Segoe UI Light"/>
                <w:b w:val="0"/>
                <w:bCs w:val="0"/>
              </w:rPr>
            </w:pPr>
            <w:r w:rsidRPr="007859C1">
              <w:rPr>
                <w:rFonts w:cs="Segoe UI Light"/>
                <w:b w:val="0"/>
                <w:bCs w:val="0"/>
              </w:rPr>
              <w:t xml:space="preserve">Zapewnienie możliwości przygotowania i emisji przelewów dla naliczonych wynagrodzeń: </w:t>
            </w:r>
          </w:p>
        </w:tc>
      </w:tr>
      <w:tr w:rsidR="005C070A" w:rsidRPr="007859C1" w14:paraId="787F0751"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17A76D" w14:textId="77777777" w:rsidR="005C070A" w:rsidRPr="007859C1" w:rsidRDefault="005C070A" w:rsidP="007D3C16">
            <w:pPr>
              <w:pStyle w:val="Akapitzlist"/>
              <w:numPr>
                <w:ilvl w:val="0"/>
                <w:numId w:val="84"/>
              </w:numPr>
              <w:spacing w:before="120" w:after="120"/>
              <w:contextualSpacing w:val="0"/>
              <w:jc w:val="left"/>
              <w:rPr>
                <w:rFonts w:cs="Segoe UI Light"/>
                <w:b w:val="0"/>
                <w:bCs w:val="0"/>
              </w:rPr>
            </w:pPr>
            <w:r w:rsidRPr="007859C1">
              <w:rPr>
                <w:rFonts w:cs="Segoe UI Light"/>
                <w:b w:val="0"/>
                <w:bCs w:val="0"/>
              </w:rPr>
              <w:t xml:space="preserve">wydruk przelewów w formie papierowej </w:t>
            </w:r>
          </w:p>
        </w:tc>
      </w:tr>
      <w:tr w:rsidR="005C070A" w:rsidRPr="007859C1" w14:paraId="490A432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489F0B" w14:textId="77777777" w:rsidR="005C070A" w:rsidRPr="007859C1" w:rsidRDefault="005C070A" w:rsidP="007D3C16">
            <w:pPr>
              <w:pStyle w:val="Akapitzlist"/>
              <w:numPr>
                <w:ilvl w:val="0"/>
                <w:numId w:val="84"/>
              </w:numPr>
              <w:spacing w:before="120" w:after="120"/>
              <w:contextualSpacing w:val="0"/>
              <w:jc w:val="left"/>
              <w:rPr>
                <w:rFonts w:cs="Segoe UI Light"/>
                <w:b w:val="0"/>
                <w:bCs w:val="0"/>
              </w:rPr>
            </w:pPr>
            <w:r w:rsidRPr="007859C1">
              <w:rPr>
                <w:rFonts w:cs="Segoe UI Light"/>
                <w:b w:val="0"/>
                <w:bCs w:val="0"/>
              </w:rPr>
              <w:t xml:space="preserve">wydruk przelewów zbiorczych </w:t>
            </w:r>
          </w:p>
        </w:tc>
      </w:tr>
      <w:tr w:rsidR="005C070A" w:rsidRPr="007859C1" w14:paraId="06FEAC7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E5CE6" w14:textId="77777777" w:rsidR="005C070A" w:rsidRPr="007859C1" w:rsidRDefault="005C070A" w:rsidP="007D3C16">
            <w:pPr>
              <w:pStyle w:val="Akapitzlist"/>
              <w:numPr>
                <w:ilvl w:val="0"/>
                <w:numId w:val="84"/>
              </w:numPr>
              <w:spacing w:before="120" w:after="120"/>
              <w:contextualSpacing w:val="0"/>
              <w:jc w:val="left"/>
              <w:rPr>
                <w:rFonts w:cs="Segoe UI Light"/>
                <w:b w:val="0"/>
                <w:bCs w:val="0"/>
              </w:rPr>
            </w:pPr>
            <w:r w:rsidRPr="007859C1">
              <w:rPr>
                <w:rFonts w:cs="Segoe UI Light"/>
                <w:b w:val="0"/>
                <w:bCs w:val="0"/>
              </w:rPr>
              <w:t xml:space="preserve">emisji przelewów w formie elektronicznej z wykorzystaniem systemu bankowości elektronicznej </w:t>
            </w:r>
          </w:p>
        </w:tc>
      </w:tr>
      <w:tr w:rsidR="005C070A" w:rsidRPr="007859C1" w14:paraId="52DC56E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2AFA97" w14:textId="77777777" w:rsidR="005C070A" w:rsidRPr="007859C1" w:rsidRDefault="005C070A" w:rsidP="009152E7">
            <w:pPr>
              <w:jc w:val="left"/>
              <w:rPr>
                <w:rFonts w:cs="Segoe UI Light"/>
                <w:b w:val="0"/>
                <w:bCs w:val="0"/>
              </w:rPr>
            </w:pPr>
            <w:r w:rsidRPr="007859C1">
              <w:rPr>
                <w:rFonts w:cs="Segoe UI Light"/>
                <w:b w:val="0"/>
                <w:bCs w:val="0"/>
              </w:rPr>
              <w:t xml:space="preserve">Wydruk podstawowych zestawień na podstawie szablonów dostępnych w programie: </w:t>
            </w:r>
          </w:p>
        </w:tc>
      </w:tr>
      <w:tr w:rsidR="005C070A" w:rsidRPr="007859C1" w14:paraId="51A54FA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FE08D2"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 xml:space="preserve">wydruk listy płac </w:t>
            </w:r>
          </w:p>
        </w:tc>
      </w:tr>
      <w:tr w:rsidR="005C070A" w:rsidRPr="007859C1" w14:paraId="110944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DECD08B"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 xml:space="preserve">wydruk pasków wynagrodzeń dla pracowników </w:t>
            </w:r>
          </w:p>
        </w:tc>
      </w:tr>
      <w:tr w:rsidR="005C070A" w:rsidRPr="007859C1" w14:paraId="1D8D7D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921071"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 xml:space="preserve">wydruk karty wynagrodzeń dla pracownika </w:t>
            </w:r>
          </w:p>
        </w:tc>
      </w:tr>
      <w:tr w:rsidR="005C070A" w:rsidRPr="007859C1" w14:paraId="5F98F1C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81603B4"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możliwość druku kart czasu pracy, harmonogramów, wykazów nadgodzin, godzin nocnych i świątecznych, warunków uciążliwych</w:t>
            </w:r>
          </w:p>
        </w:tc>
      </w:tr>
      <w:tr w:rsidR="005C070A" w:rsidRPr="007859C1" w14:paraId="349ECB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80FE0C"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lastRenderedPageBreak/>
              <w:t xml:space="preserve">wydruk karty zasiłkowej dla pracownika </w:t>
            </w:r>
          </w:p>
        </w:tc>
      </w:tr>
      <w:tr w:rsidR="005C070A" w:rsidRPr="007859C1" w14:paraId="3CBE3E2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E48B3B"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 xml:space="preserve">wydruk zastępczej asygnaty zasiłkowej </w:t>
            </w:r>
          </w:p>
        </w:tc>
      </w:tr>
      <w:tr w:rsidR="005C070A" w:rsidRPr="007859C1" w14:paraId="03E8A79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62872D"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 xml:space="preserve">wydruk formularzy rozliczeniowych PIT </w:t>
            </w:r>
          </w:p>
        </w:tc>
      </w:tr>
      <w:tr w:rsidR="005C070A" w:rsidRPr="007859C1" w14:paraId="4301851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2D27B" w14:textId="77777777" w:rsidR="005C070A" w:rsidRPr="007859C1" w:rsidRDefault="005C070A" w:rsidP="007D3C16">
            <w:pPr>
              <w:pStyle w:val="Akapitzlist"/>
              <w:numPr>
                <w:ilvl w:val="0"/>
                <w:numId w:val="85"/>
              </w:numPr>
              <w:spacing w:before="120" w:after="120"/>
              <w:contextualSpacing w:val="0"/>
              <w:jc w:val="left"/>
              <w:rPr>
                <w:rFonts w:cs="Segoe UI Light"/>
                <w:b w:val="0"/>
                <w:bCs w:val="0"/>
              </w:rPr>
            </w:pPr>
            <w:r w:rsidRPr="007859C1">
              <w:rPr>
                <w:rFonts w:cs="Segoe UI Light"/>
                <w:b w:val="0"/>
                <w:bCs w:val="0"/>
              </w:rPr>
              <w:t xml:space="preserve">możliwość tworzenia dowolnych szablonów i ich rejestrowania </w:t>
            </w:r>
          </w:p>
        </w:tc>
      </w:tr>
      <w:tr w:rsidR="005C070A" w:rsidRPr="007859C1" w14:paraId="6FFB7B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5C6781" w14:textId="77777777" w:rsidR="005C070A" w:rsidRPr="007859C1" w:rsidRDefault="005C070A" w:rsidP="009152E7">
            <w:pPr>
              <w:jc w:val="left"/>
              <w:rPr>
                <w:rFonts w:cs="Segoe UI Light"/>
                <w:b w:val="0"/>
                <w:bCs w:val="0"/>
              </w:rPr>
            </w:pPr>
            <w:r w:rsidRPr="007859C1">
              <w:rPr>
                <w:rFonts w:cs="Segoe UI Light"/>
                <w:b w:val="0"/>
                <w:bCs w:val="0"/>
              </w:rPr>
              <w:t>Emisja dokumentów płacowych (pism, zaświadczeń) na podstawie danych o naliczonych wynagrodzeniach.</w:t>
            </w:r>
          </w:p>
        </w:tc>
      </w:tr>
      <w:tr w:rsidR="005C070A" w:rsidRPr="007859C1" w14:paraId="77DA411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C3B3ED" w14:textId="77777777" w:rsidR="005C070A" w:rsidRPr="007859C1" w:rsidRDefault="005C070A" w:rsidP="009152E7">
            <w:pPr>
              <w:jc w:val="left"/>
              <w:rPr>
                <w:rFonts w:cs="Segoe UI Light"/>
                <w:b w:val="0"/>
                <w:bCs w:val="0"/>
              </w:rPr>
            </w:pPr>
            <w:r w:rsidRPr="007859C1">
              <w:rPr>
                <w:rFonts w:cs="Segoe UI Light"/>
                <w:b w:val="0"/>
                <w:bCs w:val="0"/>
              </w:rPr>
              <w:t xml:space="preserve">Prowadzenie rejestru dochodów: </w:t>
            </w:r>
          </w:p>
        </w:tc>
      </w:tr>
      <w:tr w:rsidR="005C070A" w:rsidRPr="007859C1" w14:paraId="446945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011AAE" w14:textId="77777777" w:rsidR="005C070A" w:rsidRPr="007859C1" w:rsidRDefault="005C070A" w:rsidP="007D3C16">
            <w:pPr>
              <w:pStyle w:val="Akapitzlist"/>
              <w:numPr>
                <w:ilvl w:val="0"/>
                <w:numId w:val="86"/>
              </w:numPr>
              <w:spacing w:before="120" w:after="120"/>
              <w:contextualSpacing w:val="0"/>
              <w:jc w:val="left"/>
              <w:rPr>
                <w:rFonts w:cs="Segoe UI Light"/>
                <w:b w:val="0"/>
                <w:bCs w:val="0"/>
              </w:rPr>
            </w:pPr>
            <w:r w:rsidRPr="007859C1">
              <w:rPr>
                <w:rFonts w:cs="Segoe UI Light"/>
                <w:b w:val="0"/>
                <w:bCs w:val="0"/>
              </w:rPr>
              <w:t xml:space="preserve">przegląd danych o dochodach pracownika naliczonych na listach płac w układzie miesięcznym </w:t>
            </w:r>
          </w:p>
        </w:tc>
      </w:tr>
      <w:tr w:rsidR="005C070A" w:rsidRPr="007859C1" w14:paraId="0DEB244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9EF35E" w14:textId="77777777" w:rsidR="005C070A" w:rsidRPr="007859C1" w:rsidRDefault="005C070A" w:rsidP="007D3C16">
            <w:pPr>
              <w:pStyle w:val="Akapitzlist"/>
              <w:numPr>
                <w:ilvl w:val="0"/>
                <w:numId w:val="86"/>
              </w:numPr>
              <w:spacing w:before="120" w:after="120"/>
              <w:contextualSpacing w:val="0"/>
              <w:jc w:val="left"/>
              <w:rPr>
                <w:rFonts w:cs="Segoe UI Light"/>
                <w:b w:val="0"/>
                <w:bCs w:val="0"/>
              </w:rPr>
            </w:pPr>
            <w:r w:rsidRPr="007859C1">
              <w:rPr>
                <w:rFonts w:cs="Segoe UI Light"/>
                <w:b w:val="0"/>
                <w:bCs w:val="0"/>
              </w:rPr>
              <w:t xml:space="preserve">automatyczne uzupełnianie rejestru dochodów podczas generacji list płac </w:t>
            </w:r>
          </w:p>
        </w:tc>
      </w:tr>
      <w:tr w:rsidR="005C070A" w:rsidRPr="007859C1" w14:paraId="321B19D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0DAB9EB" w14:textId="77777777" w:rsidR="005C070A" w:rsidRPr="007859C1" w:rsidRDefault="005C070A" w:rsidP="009152E7">
            <w:pPr>
              <w:jc w:val="left"/>
              <w:rPr>
                <w:rFonts w:cs="Segoe UI Light"/>
                <w:b w:val="0"/>
                <w:bCs w:val="0"/>
              </w:rPr>
            </w:pPr>
            <w:r w:rsidRPr="007859C1">
              <w:rPr>
                <w:rFonts w:cs="Segoe UI Light"/>
                <w:b w:val="0"/>
                <w:bCs w:val="0"/>
              </w:rPr>
              <w:t xml:space="preserve">Wymagana operacja zamykania poszczególnych list płac powiązana z poniżej wymienioną kontrolą: </w:t>
            </w:r>
          </w:p>
        </w:tc>
      </w:tr>
      <w:tr w:rsidR="005C070A" w:rsidRPr="007859C1" w14:paraId="3D89AC0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BBA3D9" w14:textId="77777777" w:rsidR="005C070A" w:rsidRPr="007859C1" w:rsidRDefault="005C070A" w:rsidP="007D3C16">
            <w:pPr>
              <w:pStyle w:val="Akapitzlist"/>
              <w:numPr>
                <w:ilvl w:val="0"/>
                <w:numId w:val="87"/>
              </w:numPr>
              <w:spacing w:before="120" w:after="120"/>
              <w:contextualSpacing w:val="0"/>
              <w:jc w:val="left"/>
              <w:rPr>
                <w:rFonts w:cs="Segoe UI Light"/>
                <w:b w:val="0"/>
                <w:bCs w:val="0"/>
              </w:rPr>
            </w:pPr>
            <w:r w:rsidRPr="007859C1">
              <w:rPr>
                <w:rFonts w:cs="Segoe UI Light"/>
                <w:b w:val="0"/>
                <w:bCs w:val="0"/>
              </w:rPr>
              <w:t xml:space="preserve">rozliczenia na listach płacowych wszystkich przygotowanych składników wypłat </w:t>
            </w:r>
          </w:p>
        </w:tc>
      </w:tr>
      <w:tr w:rsidR="005C070A" w:rsidRPr="007859C1" w14:paraId="1FA6505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98529D" w14:textId="77777777" w:rsidR="005C070A" w:rsidRPr="007859C1" w:rsidRDefault="005C070A" w:rsidP="007D3C16">
            <w:pPr>
              <w:pStyle w:val="Akapitzlist"/>
              <w:numPr>
                <w:ilvl w:val="0"/>
                <w:numId w:val="87"/>
              </w:numPr>
              <w:spacing w:before="120" w:after="120"/>
              <w:contextualSpacing w:val="0"/>
              <w:jc w:val="left"/>
              <w:rPr>
                <w:rFonts w:cs="Segoe UI Light"/>
                <w:b w:val="0"/>
                <w:bCs w:val="0"/>
              </w:rPr>
            </w:pPr>
            <w:r w:rsidRPr="007859C1">
              <w:rPr>
                <w:rFonts w:cs="Segoe UI Light"/>
                <w:b w:val="0"/>
                <w:bCs w:val="0"/>
              </w:rPr>
              <w:t xml:space="preserve">przekroczenia przez pracowników progów podatkowych </w:t>
            </w:r>
          </w:p>
        </w:tc>
      </w:tr>
      <w:tr w:rsidR="005C070A" w:rsidRPr="007859C1" w14:paraId="1B9A68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64E462" w14:textId="77777777" w:rsidR="005C070A" w:rsidRPr="007859C1" w:rsidRDefault="005C070A" w:rsidP="007D3C16">
            <w:pPr>
              <w:pStyle w:val="Akapitzlist"/>
              <w:numPr>
                <w:ilvl w:val="0"/>
                <w:numId w:val="87"/>
              </w:numPr>
              <w:spacing w:before="120" w:after="120"/>
              <w:contextualSpacing w:val="0"/>
              <w:jc w:val="left"/>
              <w:rPr>
                <w:rFonts w:cs="Segoe UI Light"/>
                <w:b w:val="0"/>
                <w:bCs w:val="0"/>
              </w:rPr>
            </w:pPr>
            <w:r w:rsidRPr="007859C1">
              <w:rPr>
                <w:rFonts w:cs="Segoe UI Light"/>
                <w:b w:val="0"/>
                <w:bCs w:val="0"/>
              </w:rPr>
              <w:t xml:space="preserve">zakończenia stosunków pracy rozliczanych na listach płacowych </w:t>
            </w:r>
          </w:p>
        </w:tc>
      </w:tr>
      <w:tr w:rsidR="005C070A" w:rsidRPr="007859C1" w14:paraId="1062141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97B75D" w14:textId="77777777" w:rsidR="005C070A" w:rsidRPr="007859C1" w:rsidRDefault="005C070A" w:rsidP="009152E7">
            <w:pPr>
              <w:jc w:val="left"/>
              <w:rPr>
                <w:rFonts w:cs="Segoe UI Light"/>
                <w:b w:val="0"/>
                <w:bCs w:val="0"/>
              </w:rPr>
            </w:pPr>
            <w:r w:rsidRPr="007859C1">
              <w:rPr>
                <w:rFonts w:cs="Segoe UI Light"/>
                <w:b w:val="0"/>
                <w:bCs w:val="0"/>
              </w:rPr>
              <w:t xml:space="preserve">Korzystanie w trakcie wypełniania informacji o pracownikach i listach płac ze słowników uzupełnianych przez użytkownika, pozwalających na systematyczne grupowanie wprowadzanych danych </w:t>
            </w:r>
          </w:p>
        </w:tc>
      </w:tr>
      <w:tr w:rsidR="005C070A" w:rsidRPr="007859C1" w14:paraId="70CA8559"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DA8D39A" w14:textId="77777777" w:rsidR="005C070A" w:rsidRPr="007859C1" w:rsidRDefault="005C070A" w:rsidP="009152E7">
            <w:pPr>
              <w:jc w:val="left"/>
              <w:rPr>
                <w:rFonts w:cs="Segoe UI Light"/>
                <w:b w:val="0"/>
                <w:bCs w:val="0"/>
              </w:rPr>
            </w:pPr>
            <w:r w:rsidRPr="007859C1">
              <w:rPr>
                <w:rFonts w:cs="Segoe UI Light"/>
                <w:b w:val="0"/>
                <w:bCs w:val="0"/>
              </w:rPr>
              <w:t xml:space="preserve">Definiowanie złożonych dekretów (księgowanie składnika listy płac na kilka kont kosztowych) składników listy płac przy pomocy zdefiniowanych szablonów, jak również przy pomocy dedykowanych funkcji. </w:t>
            </w:r>
          </w:p>
        </w:tc>
      </w:tr>
      <w:tr w:rsidR="005C070A" w:rsidRPr="007859C1" w14:paraId="27098E3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46A8F56" w14:textId="77777777" w:rsidR="005C070A" w:rsidRPr="007859C1" w:rsidRDefault="005C070A" w:rsidP="009152E7">
            <w:pPr>
              <w:ind w:right="8"/>
              <w:jc w:val="left"/>
              <w:rPr>
                <w:rFonts w:cs="Segoe UI Light"/>
                <w:b w:val="0"/>
                <w:bCs w:val="0"/>
              </w:rPr>
            </w:pPr>
            <w:r w:rsidRPr="007859C1">
              <w:rPr>
                <w:rFonts w:cs="Segoe UI Light"/>
                <w:b w:val="0"/>
                <w:bCs w:val="0"/>
              </w:rPr>
              <w:t xml:space="preserve">Dekretacja powinna umożliwiać rozbicie wynagrodzenia pracownika wg podziału % lub kwotowego uzupełnionego przed naliczaniem listy. Powinna być możliwość niezależnego od stałego wynagrodzenia, księgowania na inne konta kosztów składników typu premia, wynagrodzenie za dyżur, godziny nadliczbowe, nagroda, etc. </w:t>
            </w:r>
          </w:p>
        </w:tc>
      </w:tr>
      <w:tr w:rsidR="005C070A" w:rsidRPr="007859C1" w14:paraId="37C757C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1A1C2" w14:textId="77777777" w:rsidR="005C070A" w:rsidRPr="007859C1" w:rsidRDefault="005C070A" w:rsidP="009152E7">
            <w:pPr>
              <w:jc w:val="left"/>
              <w:rPr>
                <w:rFonts w:cs="Segoe UI Light"/>
                <w:b w:val="0"/>
                <w:bCs w:val="0"/>
              </w:rPr>
            </w:pPr>
            <w:r w:rsidRPr="007859C1">
              <w:rPr>
                <w:rFonts w:cs="Segoe UI Light"/>
                <w:b w:val="0"/>
                <w:bCs w:val="0"/>
              </w:rPr>
              <w:t xml:space="preserve">Rozksięgowanie kosztów dotyczy zarówno płacy brutto, jak i składek społecznych ZUS płaconych przez Instytut </w:t>
            </w:r>
          </w:p>
        </w:tc>
      </w:tr>
      <w:tr w:rsidR="005C070A" w:rsidRPr="007859C1" w14:paraId="3639400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57F785B" w14:textId="77777777" w:rsidR="005C070A" w:rsidRPr="007859C1" w:rsidRDefault="005C070A" w:rsidP="009152E7">
            <w:pPr>
              <w:jc w:val="left"/>
              <w:rPr>
                <w:rFonts w:cs="Segoe UI Light"/>
                <w:b w:val="0"/>
                <w:bCs w:val="0"/>
              </w:rPr>
            </w:pPr>
            <w:r w:rsidRPr="007859C1">
              <w:rPr>
                <w:rFonts w:cs="Segoe UI Light"/>
                <w:b w:val="0"/>
                <w:bCs w:val="0"/>
              </w:rPr>
              <w:t xml:space="preserve">Wymiana danych w ramach systemu: </w:t>
            </w:r>
          </w:p>
        </w:tc>
      </w:tr>
      <w:tr w:rsidR="005C070A" w:rsidRPr="007859C1" w14:paraId="411EE45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5B42CF" w14:textId="77777777" w:rsidR="005C070A" w:rsidRPr="007859C1" w:rsidRDefault="005C070A" w:rsidP="007D3C16">
            <w:pPr>
              <w:pStyle w:val="Akapitzlist"/>
              <w:numPr>
                <w:ilvl w:val="0"/>
                <w:numId w:val="88"/>
              </w:numPr>
              <w:spacing w:before="120" w:after="120"/>
              <w:contextualSpacing w:val="0"/>
              <w:jc w:val="left"/>
              <w:rPr>
                <w:rFonts w:cs="Segoe UI Light"/>
                <w:b w:val="0"/>
                <w:bCs w:val="0"/>
              </w:rPr>
            </w:pPr>
            <w:r w:rsidRPr="007859C1">
              <w:rPr>
                <w:rFonts w:cs="Segoe UI Light"/>
                <w:b w:val="0"/>
                <w:bCs w:val="0"/>
              </w:rPr>
              <w:t xml:space="preserve">pełna integracja z modułem kadrowym </w:t>
            </w:r>
          </w:p>
        </w:tc>
      </w:tr>
      <w:tr w:rsidR="005C070A" w:rsidRPr="007859C1" w14:paraId="6947CD3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2B32C6" w14:textId="77777777" w:rsidR="005C070A" w:rsidRPr="007859C1" w:rsidRDefault="005C070A" w:rsidP="007D3C16">
            <w:pPr>
              <w:pStyle w:val="Akapitzlist"/>
              <w:numPr>
                <w:ilvl w:val="0"/>
                <w:numId w:val="88"/>
              </w:numPr>
              <w:spacing w:before="120" w:after="120"/>
              <w:contextualSpacing w:val="0"/>
              <w:jc w:val="left"/>
              <w:rPr>
                <w:rFonts w:cs="Segoe UI Light"/>
                <w:b w:val="0"/>
                <w:bCs w:val="0"/>
              </w:rPr>
            </w:pPr>
            <w:r w:rsidRPr="007859C1">
              <w:rPr>
                <w:rFonts w:cs="Segoe UI Light"/>
                <w:b w:val="0"/>
                <w:bCs w:val="0"/>
              </w:rPr>
              <w:t xml:space="preserve">zapis informacji wartościowych o wynagrodzeniach pracowników na kontach księgi głównej i ksiąg pomocniczych modułu FK </w:t>
            </w:r>
          </w:p>
        </w:tc>
      </w:tr>
      <w:tr w:rsidR="005C070A" w:rsidRPr="007859C1" w14:paraId="32F58E9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8976B" w14:textId="77777777" w:rsidR="005C070A" w:rsidRPr="007859C1" w:rsidRDefault="005C070A" w:rsidP="007D3C16">
            <w:pPr>
              <w:pStyle w:val="Akapitzlist"/>
              <w:numPr>
                <w:ilvl w:val="0"/>
                <w:numId w:val="88"/>
              </w:numPr>
              <w:spacing w:before="120" w:after="120"/>
              <w:contextualSpacing w:val="0"/>
              <w:jc w:val="left"/>
              <w:rPr>
                <w:rFonts w:cs="Segoe UI Light"/>
                <w:b w:val="0"/>
                <w:bCs w:val="0"/>
              </w:rPr>
            </w:pPr>
            <w:r w:rsidRPr="007859C1">
              <w:rPr>
                <w:rFonts w:cs="Segoe UI Light"/>
                <w:b w:val="0"/>
                <w:bCs w:val="0"/>
              </w:rPr>
              <w:t xml:space="preserve">przygotowanie i eksport danych dla dokumentów rozliczeniowych ZUS dla pracowników i ich stosunków do programu ZUS-Płatnik </w:t>
            </w:r>
          </w:p>
        </w:tc>
      </w:tr>
      <w:tr w:rsidR="005C070A" w:rsidRPr="007859C1" w14:paraId="6B9DC88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BB224" w14:textId="77777777" w:rsidR="005C070A" w:rsidRPr="007859C1" w:rsidRDefault="005C070A" w:rsidP="007D3C16">
            <w:pPr>
              <w:pStyle w:val="Akapitzlist"/>
              <w:numPr>
                <w:ilvl w:val="0"/>
                <w:numId w:val="88"/>
              </w:numPr>
              <w:spacing w:before="120" w:after="120"/>
              <w:contextualSpacing w:val="0"/>
              <w:jc w:val="left"/>
              <w:rPr>
                <w:rFonts w:cs="Segoe UI Light"/>
                <w:b w:val="0"/>
                <w:bCs w:val="0"/>
              </w:rPr>
            </w:pPr>
            <w:r w:rsidRPr="007859C1">
              <w:rPr>
                <w:rFonts w:cs="Segoe UI Light"/>
                <w:b w:val="0"/>
                <w:bCs w:val="0"/>
              </w:rPr>
              <w:t xml:space="preserve">współpraca z systemami bankowości elektronicznej </w:t>
            </w:r>
          </w:p>
        </w:tc>
      </w:tr>
      <w:tr w:rsidR="005C070A" w:rsidRPr="007859C1" w14:paraId="31483BC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2388EA" w14:textId="77777777" w:rsidR="005C070A" w:rsidRPr="007859C1" w:rsidRDefault="005C070A" w:rsidP="009152E7">
            <w:pPr>
              <w:jc w:val="left"/>
              <w:rPr>
                <w:rFonts w:cs="Segoe UI Light"/>
                <w:b w:val="0"/>
                <w:bCs w:val="0"/>
              </w:rPr>
            </w:pPr>
            <w:r w:rsidRPr="007859C1">
              <w:rPr>
                <w:rFonts w:cs="Segoe UI Light"/>
                <w:b w:val="0"/>
                <w:bCs w:val="0"/>
              </w:rPr>
              <w:t xml:space="preserve">Automatyczna kontrola przedziałów podatkowych, możliwość wprowadzenia informacji o obniżeniu lub podwyższeniu podatku dla określonego przedziału czasowego. </w:t>
            </w:r>
          </w:p>
        </w:tc>
      </w:tr>
      <w:tr w:rsidR="005C070A" w:rsidRPr="007859C1" w14:paraId="4CF767EE"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29C856" w14:textId="77777777" w:rsidR="005C070A" w:rsidRPr="007859C1" w:rsidRDefault="005C070A" w:rsidP="009152E7">
            <w:pPr>
              <w:jc w:val="left"/>
              <w:rPr>
                <w:rFonts w:cs="Segoe UI Light"/>
                <w:b w:val="0"/>
                <w:bCs w:val="0"/>
              </w:rPr>
            </w:pPr>
            <w:r w:rsidRPr="007859C1">
              <w:rPr>
                <w:rFonts w:cs="Segoe UI Light"/>
                <w:b w:val="0"/>
                <w:bCs w:val="0"/>
              </w:rPr>
              <w:t xml:space="preserve">Możliwość automatycznego generowania i wydruku PIT 11 przy wykorzystaniu oryginalnego formularza wbudowanego w system. </w:t>
            </w:r>
          </w:p>
        </w:tc>
      </w:tr>
      <w:tr w:rsidR="005C070A" w:rsidRPr="007859C1" w14:paraId="1BD22336"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A5AE363" w14:textId="77777777" w:rsidR="005C070A" w:rsidRPr="007859C1" w:rsidRDefault="005C070A" w:rsidP="009152E7">
            <w:pPr>
              <w:jc w:val="left"/>
              <w:rPr>
                <w:rFonts w:cs="Segoe UI Light"/>
                <w:b w:val="0"/>
                <w:bCs w:val="0"/>
              </w:rPr>
            </w:pPr>
            <w:r w:rsidRPr="007859C1">
              <w:rPr>
                <w:rFonts w:cs="Segoe UI Light"/>
                <w:b w:val="0"/>
                <w:bCs w:val="0"/>
              </w:rPr>
              <w:lastRenderedPageBreak/>
              <w:t xml:space="preserve">Automatyczna kontrola rocznego ograniczenia podstaw składek na ubezpieczenie społeczne oraz wprowadzania ręcznego kwot podstaw emerytalno-rentowych z innych zakładów. </w:t>
            </w:r>
          </w:p>
        </w:tc>
      </w:tr>
      <w:tr w:rsidR="005C070A" w:rsidRPr="007859C1" w14:paraId="20F93FD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79D84B7" w14:textId="77777777" w:rsidR="005C070A" w:rsidRPr="007859C1" w:rsidRDefault="005C070A" w:rsidP="009152E7">
            <w:pPr>
              <w:jc w:val="left"/>
              <w:rPr>
                <w:rFonts w:cs="Segoe UI Light"/>
                <w:b w:val="0"/>
                <w:bCs w:val="0"/>
              </w:rPr>
            </w:pPr>
            <w:r w:rsidRPr="007859C1">
              <w:rPr>
                <w:rFonts w:cs="Segoe UI Light"/>
                <w:b w:val="0"/>
                <w:bCs w:val="0"/>
              </w:rPr>
              <w:t xml:space="preserve">Pilnowanie przez system zaokrągleń składek społecznych i zdrowotnych, tak by w programie Płatnika nie pojawiały się różnice pomiędzy danymi wyeksportowanymi, a zweryfikowanymi. </w:t>
            </w:r>
          </w:p>
        </w:tc>
      </w:tr>
      <w:tr w:rsidR="005C070A" w:rsidRPr="007859C1" w14:paraId="371A7D2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13E3E5" w14:textId="77777777" w:rsidR="005C070A" w:rsidRPr="007859C1" w:rsidRDefault="005C070A" w:rsidP="009152E7">
            <w:pPr>
              <w:jc w:val="left"/>
              <w:rPr>
                <w:rFonts w:cs="Segoe UI Light"/>
                <w:b w:val="0"/>
                <w:bCs w:val="0"/>
              </w:rPr>
            </w:pPr>
            <w:r w:rsidRPr="007859C1">
              <w:rPr>
                <w:rFonts w:cs="Segoe UI Light"/>
                <w:b w:val="0"/>
                <w:bCs w:val="0"/>
              </w:rPr>
              <w:t xml:space="preserve">Możliwość generowania przelewów płacowych na więcej niż jedno konto bankowe oraz z więcej niż jednego konta źródłowego. </w:t>
            </w:r>
          </w:p>
        </w:tc>
      </w:tr>
      <w:tr w:rsidR="005C070A" w:rsidRPr="007859C1" w14:paraId="60022A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409E36" w14:textId="77777777" w:rsidR="005C070A" w:rsidRPr="007859C1" w:rsidRDefault="005C070A" w:rsidP="009152E7">
            <w:pPr>
              <w:jc w:val="left"/>
              <w:rPr>
                <w:rFonts w:cs="Segoe UI Light"/>
                <w:b w:val="0"/>
                <w:bCs w:val="0"/>
              </w:rPr>
            </w:pPr>
            <w:r w:rsidRPr="007859C1">
              <w:rPr>
                <w:rFonts w:cs="Segoe UI Light"/>
                <w:b w:val="0"/>
                <w:bCs w:val="0"/>
              </w:rPr>
              <w:t xml:space="preserve">Wydruk zbiorczych zestawień z list płac dla potrzeb kontroli należności wobec US i ZUS. </w:t>
            </w:r>
          </w:p>
        </w:tc>
      </w:tr>
      <w:tr w:rsidR="005C070A" w:rsidRPr="007859C1" w14:paraId="1C25E5B0"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E3681FF" w14:textId="77777777" w:rsidR="005C070A" w:rsidRPr="007859C1" w:rsidRDefault="005C070A" w:rsidP="009152E7">
            <w:pPr>
              <w:jc w:val="left"/>
              <w:rPr>
                <w:rFonts w:cs="Segoe UI Light"/>
                <w:b w:val="0"/>
                <w:bCs w:val="0"/>
              </w:rPr>
            </w:pPr>
            <w:r w:rsidRPr="007859C1">
              <w:rPr>
                <w:rFonts w:cs="Segoe UI Light"/>
                <w:b w:val="0"/>
                <w:bCs w:val="0"/>
              </w:rPr>
              <w:t xml:space="preserve">Możliwość wykonywania dodatkowych wydruków z list płac dla wybranych składników, komórek organizacyjnych. Możliwość łatwego budowania przez Użytkownika własnych zestawów wydruków z list płac, np. wydruków samych potrąceń. </w:t>
            </w:r>
          </w:p>
        </w:tc>
      </w:tr>
      <w:tr w:rsidR="005C070A" w:rsidRPr="007859C1" w14:paraId="335A0F0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74E94070" w14:textId="77777777" w:rsidR="005C070A" w:rsidRPr="007859C1" w:rsidRDefault="005C070A" w:rsidP="009152E7">
            <w:pPr>
              <w:spacing w:after="60"/>
              <w:jc w:val="left"/>
              <w:rPr>
                <w:rFonts w:cs="Segoe UI Light"/>
                <w:b w:val="0"/>
                <w:bCs w:val="0"/>
              </w:rPr>
            </w:pPr>
            <w:r w:rsidRPr="007859C1">
              <w:rPr>
                <w:rFonts w:cs="Segoe UI Light"/>
                <w:b w:val="0"/>
                <w:bCs w:val="0"/>
              </w:rPr>
              <w:t xml:space="preserve">Ewidencja i automatyczna aktualizacja danych w kartotece przychodów pracownika po wygenerowaniu kolejnych list płac również w przypadku wypłacenia kilku list płac dla danego pracownika w miesiącu. </w:t>
            </w:r>
          </w:p>
        </w:tc>
      </w:tr>
      <w:tr w:rsidR="005C070A" w:rsidRPr="007859C1" w14:paraId="08C2A6CC"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FF99F9" w14:textId="77777777" w:rsidR="005C070A" w:rsidRPr="007859C1" w:rsidRDefault="005C070A" w:rsidP="009152E7">
            <w:pPr>
              <w:spacing w:after="60"/>
              <w:jc w:val="left"/>
              <w:rPr>
                <w:rFonts w:cs="Segoe UI Light"/>
                <w:b w:val="0"/>
                <w:bCs w:val="0"/>
              </w:rPr>
            </w:pPr>
            <w:r w:rsidRPr="007859C1">
              <w:rPr>
                <w:rFonts w:cs="Segoe UI Light"/>
                <w:b w:val="0"/>
                <w:bCs w:val="0"/>
              </w:rPr>
              <w:t xml:space="preserve">Naliczenie podstawowej listy płac wszystkimi występującymi składnikami wynagrodzeń dotyczącymi stosunku pracy w odpowiednich proporcjach jeśli zatrudnienie nie obejmuje całego miesiąca. </w:t>
            </w:r>
          </w:p>
        </w:tc>
      </w:tr>
      <w:tr w:rsidR="005C070A" w:rsidRPr="007859C1" w14:paraId="57BA994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85A292" w14:textId="77777777" w:rsidR="005C070A" w:rsidRPr="007859C1" w:rsidRDefault="005C070A" w:rsidP="009152E7">
            <w:pPr>
              <w:spacing w:after="60"/>
              <w:jc w:val="left"/>
              <w:rPr>
                <w:rFonts w:cs="Segoe UI Light"/>
                <w:b w:val="0"/>
                <w:bCs w:val="0"/>
              </w:rPr>
            </w:pPr>
            <w:r w:rsidRPr="007859C1">
              <w:rPr>
                <w:rFonts w:cs="Segoe UI Light"/>
                <w:b w:val="0"/>
                <w:bCs w:val="0"/>
              </w:rPr>
              <w:t xml:space="preserve">Naliczenie dodatkowych list płac dla premii i innych dodatkowych wypłat poszczególnych składników wynagrodzeń. </w:t>
            </w:r>
          </w:p>
        </w:tc>
      </w:tr>
      <w:tr w:rsidR="005C070A" w:rsidRPr="007859C1" w14:paraId="5A56F6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C97E5C8" w14:textId="77777777" w:rsidR="005C070A" w:rsidRPr="007859C1" w:rsidRDefault="005C070A" w:rsidP="009152E7">
            <w:pPr>
              <w:spacing w:after="60"/>
              <w:jc w:val="left"/>
              <w:rPr>
                <w:rFonts w:cs="Segoe UI Light"/>
                <w:b w:val="0"/>
                <w:bCs w:val="0"/>
              </w:rPr>
            </w:pPr>
            <w:r w:rsidRPr="007859C1">
              <w:rPr>
                <w:rFonts w:cs="Segoe UI Light"/>
                <w:b w:val="0"/>
                <w:bCs w:val="0"/>
              </w:rPr>
              <w:t xml:space="preserve">Naliczenie list płac z tytułu wszystkich typów umów </w:t>
            </w:r>
            <w:proofErr w:type="spellStart"/>
            <w:r w:rsidRPr="007859C1">
              <w:rPr>
                <w:rFonts w:cs="Segoe UI Light"/>
                <w:b w:val="0"/>
                <w:bCs w:val="0"/>
              </w:rPr>
              <w:t>cywilno</w:t>
            </w:r>
            <w:proofErr w:type="spellEnd"/>
            <w:r w:rsidRPr="007859C1">
              <w:rPr>
                <w:rFonts w:cs="Segoe UI Light"/>
                <w:b w:val="0"/>
                <w:bCs w:val="0"/>
              </w:rPr>
              <w:t xml:space="preserve"> – prawnych. </w:t>
            </w:r>
          </w:p>
        </w:tc>
      </w:tr>
      <w:tr w:rsidR="005C070A" w:rsidRPr="007859C1" w14:paraId="7D4004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52B67F5" w14:textId="77777777" w:rsidR="005C070A" w:rsidRPr="007859C1" w:rsidRDefault="005C070A" w:rsidP="009152E7">
            <w:pPr>
              <w:spacing w:after="60"/>
              <w:rPr>
                <w:rFonts w:cs="Segoe UI Light"/>
                <w:b w:val="0"/>
              </w:rPr>
            </w:pPr>
            <w:r w:rsidRPr="007859C1">
              <w:rPr>
                <w:rFonts w:cs="Segoe UI Light"/>
                <w:b w:val="0"/>
              </w:rPr>
              <w:t xml:space="preserve">Przeliczanie przepracowanego miesiąca według roboczogodzin, </w:t>
            </w:r>
          </w:p>
        </w:tc>
      </w:tr>
      <w:tr w:rsidR="005C070A" w:rsidRPr="007859C1" w14:paraId="58AFAB6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BEC70CA" w14:textId="77777777" w:rsidR="005C070A" w:rsidRPr="007859C1" w:rsidRDefault="005C070A" w:rsidP="009152E7">
            <w:pPr>
              <w:spacing w:after="60"/>
              <w:rPr>
                <w:rFonts w:cs="Segoe UI Light"/>
                <w:b w:val="0"/>
              </w:rPr>
            </w:pPr>
            <w:r w:rsidRPr="007859C1">
              <w:rPr>
                <w:rFonts w:cs="Segoe UI Light"/>
                <w:b w:val="0"/>
              </w:rPr>
              <w:t xml:space="preserve">Przeliczanie zmiany wynagrodzenia w trakcie miesiąca według roboczogodzin od odpowiednich podstaw </w:t>
            </w:r>
          </w:p>
        </w:tc>
      </w:tr>
      <w:tr w:rsidR="005C070A" w:rsidRPr="007859C1" w14:paraId="14E89DE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64F8D32" w14:textId="77777777" w:rsidR="005C070A" w:rsidRPr="007859C1" w:rsidRDefault="005C070A" w:rsidP="009152E7">
            <w:pPr>
              <w:spacing w:after="60"/>
              <w:rPr>
                <w:rFonts w:cs="Segoe UI Light"/>
                <w:b w:val="0"/>
              </w:rPr>
            </w:pPr>
            <w:r w:rsidRPr="007859C1">
              <w:rPr>
                <w:rFonts w:cs="Segoe UI Light"/>
                <w:b w:val="0"/>
              </w:rPr>
              <w:t xml:space="preserve">Możliwość systemowego wyliczania kapitału początkowego na drukach RP7 </w:t>
            </w:r>
          </w:p>
        </w:tc>
      </w:tr>
      <w:tr w:rsidR="005C070A" w:rsidRPr="007859C1" w14:paraId="3F8A48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AFE0ECB" w14:textId="77777777" w:rsidR="005C070A" w:rsidRPr="007859C1" w:rsidRDefault="005C070A" w:rsidP="009152E7">
            <w:pPr>
              <w:spacing w:after="60"/>
              <w:rPr>
                <w:rFonts w:cs="Segoe UI Light"/>
                <w:b w:val="0"/>
              </w:rPr>
            </w:pPr>
            <w:r w:rsidRPr="007859C1">
              <w:rPr>
                <w:rFonts w:cs="Segoe UI Light"/>
                <w:b w:val="0"/>
              </w:rPr>
              <w:t xml:space="preserve">Możliwość systemowego wypełniania i drukowania formularzy Z-3 </w:t>
            </w:r>
          </w:p>
        </w:tc>
      </w:tr>
      <w:tr w:rsidR="005C070A" w:rsidRPr="007859C1" w14:paraId="713ACAF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719BB7F" w14:textId="77777777" w:rsidR="005C070A" w:rsidRPr="007859C1" w:rsidRDefault="005C070A" w:rsidP="009152E7">
            <w:pPr>
              <w:spacing w:after="60"/>
              <w:rPr>
                <w:rFonts w:cs="Segoe UI Light"/>
                <w:b w:val="0"/>
              </w:rPr>
            </w:pPr>
            <w:r w:rsidRPr="007859C1">
              <w:rPr>
                <w:rFonts w:cs="Segoe UI Light"/>
                <w:b w:val="0"/>
              </w:rPr>
              <w:t xml:space="preserve">Możliwość naliczania wynagrodzenia zmiennego zarówno dla okresu 1 miesięcznego jak i 3 miesięcznego, </w:t>
            </w:r>
          </w:p>
        </w:tc>
      </w:tr>
      <w:tr w:rsidR="005C070A" w:rsidRPr="007859C1" w14:paraId="7FD01C0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789E2D6" w14:textId="77777777" w:rsidR="005C070A" w:rsidRPr="007859C1" w:rsidRDefault="005C070A" w:rsidP="009152E7">
            <w:pPr>
              <w:spacing w:after="60"/>
              <w:rPr>
                <w:rFonts w:cs="Segoe UI Light"/>
                <w:b w:val="0"/>
              </w:rPr>
            </w:pPr>
            <w:r w:rsidRPr="007859C1">
              <w:rPr>
                <w:rFonts w:cs="Segoe UI Light"/>
                <w:b w:val="0"/>
              </w:rPr>
              <w:t xml:space="preserve">Możliwość systemowego naliczania dodatku lekarza dyżurnego przy określeniu odpowiednich zasad, </w:t>
            </w:r>
          </w:p>
        </w:tc>
      </w:tr>
      <w:tr w:rsidR="005C070A" w:rsidRPr="007859C1" w14:paraId="11F9E70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DD15013" w14:textId="77777777" w:rsidR="005C070A" w:rsidRPr="007859C1" w:rsidRDefault="005C070A" w:rsidP="009152E7">
            <w:pPr>
              <w:spacing w:after="60"/>
              <w:rPr>
                <w:rFonts w:cs="Segoe UI Light"/>
                <w:b w:val="0"/>
              </w:rPr>
            </w:pPr>
            <w:r w:rsidRPr="007859C1">
              <w:rPr>
                <w:rFonts w:cs="Segoe UI Light"/>
                <w:b w:val="0"/>
              </w:rPr>
              <w:t xml:space="preserve">Możliwość wyliczenia/ lub zaimportowania wyliczonego dodatku dla pielęgniarek i automatycznego umniejszenia o okres niezdolności do pracy, </w:t>
            </w:r>
          </w:p>
        </w:tc>
      </w:tr>
      <w:tr w:rsidR="005C070A" w:rsidRPr="007859C1" w14:paraId="5699CD0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20062D" w14:textId="77777777" w:rsidR="005C070A" w:rsidRPr="007859C1" w:rsidRDefault="005C070A" w:rsidP="009152E7">
            <w:pPr>
              <w:spacing w:after="60"/>
              <w:rPr>
                <w:rFonts w:cs="Segoe UI Light"/>
                <w:b w:val="0"/>
              </w:rPr>
            </w:pPr>
            <w:r w:rsidRPr="007859C1">
              <w:rPr>
                <w:rFonts w:cs="Segoe UI Light"/>
                <w:b w:val="0"/>
              </w:rPr>
              <w:t xml:space="preserve">Możliwość systemowego wyliczenia zwolnienia ze świadczenia pracy po okresie dłuższym niż 3 miesiące, </w:t>
            </w:r>
          </w:p>
        </w:tc>
      </w:tr>
      <w:tr w:rsidR="005C070A" w:rsidRPr="007859C1" w14:paraId="5CBA3C9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55A8557" w14:textId="77777777" w:rsidR="005C070A" w:rsidRPr="007859C1" w:rsidRDefault="005C070A" w:rsidP="009152E7">
            <w:pPr>
              <w:spacing w:after="60"/>
              <w:rPr>
                <w:rFonts w:cs="Segoe UI Light"/>
                <w:b w:val="0"/>
              </w:rPr>
            </w:pPr>
            <w:r w:rsidRPr="007859C1">
              <w:rPr>
                <w:rFonts w:cs="Segoe UI Light"/>
                <w:b w:val="0"/>
              </w:rPr>
              <w:t xml:space="preserve">Automatyczne importowanie osób będących na urlopach wychowawczych z oświadczeniami o wykonywaniu pracy do systemu płatnik, </w:t>
            </w:r>
          </w:p>
        </w:tc>
      </w:tr>
      <w:tr w:rsidR="005C070A" w:rsidRPr="007859C1" w14:paraId="6BC8FA7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FB41CFD" w14:textId="77777777" w:rsidR="005C070A" w:rsidRPr="007859C1" w:rsidRDefault="005C070A" w:rsidP="009152E7">
            <w:pPr>
              <w:spacing w:after="60"/>
              <w:rPr>
                <w:rFonts w:cs="Segoe UI Light"/>
                <w:b w:val="0"/>
              </w:rPr>
            </w:pPr>
            <w:r w:rsidRPr="007859C1">
              <w:rPr>
                <w:rFonts w:cs="Segoe UI Light"/>
                <w:b w:val="0"/>
              </w:rPr>
              <w:t xml:space="preserve">Prawidłowe naliczanie jubileuszy oraz odpraw emerytalnych/rentowych, </w:t>
            </w:r>
          </w:p>
        </w:tc>
      </w:tr>
      <w:tr w:rsidR="005C070A" w:rsidRPr="007859C1" w14:paraId="093470C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83D7815" w14:textId="77777777" w:rsidR="005C070A" w:rsidRPr="007859C1" w:rsidRDefault="005C070A" w:rsidP="009152E7">
            <w:pPr>
              <w:spacing w:after="60"/>
              <w:rPr>
                <w:rFonts w:cs="Segoe UI Light"/>
                <w:b w:val="0"/>
              </w:rPr>
            </w:pPr>
            <w:r w:rsidRPr="007859C1">
              <w:rPr>
                <w:rFonts w:cs="Segoe UI Light"/>
                <w:b w:val="0"/>
              </w:rPr>
              <w:t>Naliczanie ekwiwalentu za urlop zgodnie z definicjami.</w:t>
            </w:r>
          </w:p>
        </w:tc>
      </w:tr>
      <w:tr w:rsidR="005C070A" w:rsidRPr="007859C1" w14:paraId="788DA2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D86B00" w14:textId="77777777" w:rsidR="005C070A" w:rsidRPr="007859C1" w:rsidRDefault="005C070A" w:rsidP="009152E7">
            <w:pPr>
              <w:spacing w:after="60"/>
              <w:rPr>
                <w:rFonts w:cs="Segoe UI Light"/>
                <w:b w:val="0"/>
              </w:rPr>
            </w:pPr>
            <w:r w:rsidRPr="007859C1">
              <w:rPr>
                <w:rFonts w:cs="Segoe UI Light"/>
                <w:b w:val="0"/>
              </w:rPr>
              <w:t xml:space="preserve">Automatyczny komunikat o przekroczeniu odpowiedniej liczby dni zasiłkowych, np. 120, </w:t>
            </w:r>
          </w:p>
        </w:tc>
      </w:tr>
      <w:tr w:rsidR="005C070A" w:rsidRPr="007859C1" w14:paraId="5C03254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CA04850" w14:textId="77777777" w:rsidR="005C070A" w:rsidRPr="007859C1" w:rsidRDefault="005C070A" w:rsidP="009152E7">
            <w:pPr>
              <w:spacing w:after="60"/>
              <w:rPr>
                <w:rFonts w:cs="Segoe UI Light"/>
                <w:b w:val="0"/>
              </w:rPr>
            </w:pPr>
            <w:r w:rsidRPr="007859C1">
              <w:rPr>
                <w:rFonts w:cs="Segoe UI Light"/>
                <w:b w:val="0"/>
              </w:rPr>
              <w:t xml:space="preserve">Uproszczona możliwość zmieniania początku obowiązywania okresu zasiłkowego, </w:t>
            </w:r>
          </w:p>
        </w:tc>
      </w:tr>
      <w:tr w:rsidR="005C070A" w:rsidRPr="007859C1" w14:paraId="088EE32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FB97372" w14:textId="77777777" w:rsidR="005C070A" w:rsidRPr="007859C1" w:rsidRDefault="005C070A" w:rsidP="009152E7">
            <w:pPr>
              <w:spacing w:after="60"/>
              <w:rPr>
                <w:rFonts w:cs="Segoe UI Light"/>
                <w:b w:val="0"/>
              </w:rPr>
            </w:pPr>
            <w:r w:rsidRPr="007859C1">
              <w:rPr>
                <w:rFonts w:cs="Segoe UI Light"/>
                <w:b w:val="0"/>
              </w:rPr>
              <w:t xml:space="preserve">Prawidłowe naliczanie korekt i odpowiedni import do systemu Płatnik </w:t>
            </w:r>
          </w:p>
        </w:tc>
      </w:tr>
      <w:tr w:rsidR="005C070A" w:rsidRPr="007859C1" w14:paraId="30B62729"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AC7FF7" w14:textId="77777777" w:rsidR="005C070A" w:rsidRPr="007859C1" w:rsidRDefault="005C070A" w:rsidP="009152E7">
            <w:pPr>
              <w:spacing w:after="60"/>
              <w:jc w:val="left"/>
              <w:rPr>
                <w:rFonts w:cs="Segoe UI Light"/>
                <w:b w:val="0"/>
                <w:bCs w:val="0"/>
              </w:rPr>
            </w:pPr>
            <w:r w:rsidRPr="007859C1">
              <w:rPr>
                <w:rFonts w:cs="Segoe UI Light"/>
                <w:b w:val="0"/>
                <w:bCs w:val="0"/>
              </w:rPr>
              <w:t xml:space="preserve">Obliczanie wynagrodzeń według prowadzonych projektów </w:t>
            </w:r>
          </w:p>
        </w:tc>
      </w:tr>
      <w:tr w:rsidR="005C070A" w:rsidRPr="007859C1" w14:paraId="11C18EF1"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091042" w14:textId="77777777" w:rsidR="005C070A" w:rsidRPr="007859C1" w:rsidRDefault="005C070A" w:rsidP="009152E7">
            <w:pPr>
              <w:jc w:val="left"/>
              <w:rPr>
                <w:rFonts w:cs="Segoe UI Light"/>
                <w:b w:val="0"/>
                <w:bCs w:val="0"/>
              </w:rPr>
            </w:pPr>
            <w:r w:rsidRPr="007859C1">
              <w:rPr>
                <w:rFonts w:cs="Segoe UI Light"/>
                <w:b w:val="0"/>
                <w:bCs w:val="0"/>
              </w:rPr>
              <w:t>Sprawdzanie kompletności dekretacji list płac przez zaksięgowaniem.</w:t>
            </w:r>
          </w:p>
        </w:tc>
      </w:tr>
      <w:tr w:rsidR="005C070A" w:rsidRPr="007859C1" w14:paraId="068F675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957AA8" w14:textId="77777777" w:rsidR="005C070A" w:rsidRPr="007859C1" w:rsidRDefault="005C070A" w:rsidP="009152E7">
            <w:pPr>
              <w:rPr>
                <w:rFonts w:cs="Segoe UI Light"/>
                <w:b w:val="0"/>
                <w:bCs w:val="0"/>
              </w:rPr>
            </w:pPr>
            <w:r w:rsidRPr="007859C1">
              <w:rPr>
                <w:rFonts w:cs="Segoe UI Light"/>
                <w:b w:val="0"/>
                <w:bCs w:val="0"/>
              </w:rPr>
              <w:lastRenderedPageBreak/>
              <w:t xml:space="preserve">Automatyczne wyliczanie średnich urlopowych, ekwiwalentów za urlop, premii/nagród procentowych innych sparametryzowanych składników płac w oparciu o dane wprowadzone w module kadrowym oraz z wypłaconych list płac </w:t>
            </w:r>
          </w:p>
        </w:tc>
      </w:tr>
      <w:tr w:rsidR="005C070A" w:rsidRPr="007859C1" w14:paraId="1D74CBD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7BFBB9" w14:textId="77777777" w:rsidR="005C070A" w:rsidRPr="007859C1" w:rsidRDefault="005C070A" w:rsidP="009152E7">
            <w:pPr>
              <w:jc w:val="left"/>
              <w:rPr>
                <w:rFonts w:cs="Segoe UI Light"/>
                <w:b w:val="0"/>
                <w:bCs w:val="0"/>
              </w:rPr>
            </w:pPr>
            <w:r w:rsidRPr="007859C1">
              <w:rPr>
                <w:rFonts w:cs="Segoe UI Light"/>
                <w:b w:val="0"/>
                <w:bCs w:val="0"/>
              </w:rPr>
              <w:t xml:space="preserve">Obsługa naliczeń i potrąceń wynikających z korzystania z Funduszu Świadczeń Socjalnych. </w:t>
            </w:r>
          </w:p>
        </w:tc>
      </w:tr>
      <w:tr w:rsidR="005C070A" w:rsidRPr="007859C1" w14:paraId="1ABFF3F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BDA717" w14:textId="77777777" w:rsidR="005C070A" w:rsidRPr="007859C1" w:rsidRDefault="005C070A" w:rsidP="009152E7">
            <w:pPr>
              <w:jc w:val="left"/>
              <w:rPr>
                <w:rFonts w:cs="Segoe UI Light"/>
                <w:b w:val="0"/>
                <w:bCs w:val="0"/>
              </w:rPr>
            </w:pPr>
            <w:r w:rsidRPr="007859C1">
              <w:rPr>
                <w:rFonts w:cs="Segoe UI Light"/>
                <w:b w:val="0"/>
                <w:bCs w:val="0"/>
              </w:rPr>
              <w:t xml:space="preserve">Obsługa wpłat gotówkowych do kasy wynikających z korzystania z Kasy Zapomogowo – Pożyczkowych </w:t>
            </w:r>
          </w:p>
        </w:tc>
      </w:tr>
      <w:tr w:rsidR="005C070A" w:rsidRPr="007859C1" w14:paraId="7287C3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FF7065" w14:textId="77777777" w:rsidR="005C070A" w:rsidRPr="007859C1" w:rsidRDefault="005C070A" w:rsidP="009152E7">
            <w:pPr>
              <w:jc w:val="left"/>
              <w:rPr>
                <w:rFonts w:cs="Segoe UI Light"/>
                <w:b w:val="0"/>
                <w:bCs w:val="0"/>
              </w:rPr>
            </w:pPr>
            <w:r w:rsidRPr="007859C1">
              <w:rPr>
                <w:rFonts w:cs="Segoe UI Light"/>
                <w:b w:val="0"/>
                <w:bCs w:val="0"/>
              </w:rPr>
              <w:t xml:space="preserve">Obsługa potrąceń alimentacyjnych </w:t>
            </w:r>
          </w:p>
        </w:tc>
      </w:tr>
      <w:tr w:rsidR="005C070A" w:rsidRPr="007859C1" w14:paraId="45BE0FB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70A6DB" w14:textId="77777777" w:rsidR="005C070A" w:rsidRPr="007859C1" w:rsidRDefault="005C070A" w:rsidP="009152E7">
            <w:pPr>
              <w:jc w:val="left"/>
              <w:rPr>
                <w:rFonts w:cs="Segoe UI Light"/>
                <w:b w:val="0"/>
                <w:bCs w:val="0"/>
              </w:rPr>
            </w:pPr>
            <w:r w:rsidRPr="007859C1">
              <w:rPr>
                <w:rFonts w:cs="Segoe UI Light"/>
                <w:b w:val="0"/>
                <w:bCs w:val="0"/>
              </w:rPr>
              <w:t xml:space="preserve">Obsługa potrąceń komorniczych </w:t>
            </w:r>
          </w:p>
        </w:tc>
      </w:tr>
      <w:tr w:rsidR="005C070A" w:rsidRPr="007859C1" w14:paraId="482EEF6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6E2930" w14:textId="77777777" w:rsidR="005C070A" w:rsidRPr="007859C1" w:rsidRDefault="005C070A" w:rsidP="009152E7">
            <w:pPr>
              <w:jc w:val="left"/>
              <w:rPr>
                <w:rFonts w:cs="Segoe UI Light"/>
                <w:b w:val="0"/>
                <w:bCs w:val="0"/>
              </w:rPr>
            </w:pPr>
            <w:r w:rsidRPr="007859C1">
              <w:rPr>
                <w:rFonts w:cs="Segoe UI Light"/>
                <w:b w:val="0"/>
                <w:bCs w:val="0"/>
              </w:rPr>
              <w:t xml:space="preserve">Tworzenie wydruków zestawień z dokonanych na listach płac potrąceń. </w:t>
            </w:r>
          </w:p>
        </w:tc>
      </w:tr>
      <w:tr w:rsidR="005C070A" w:rsidRPr="007859C1" w14:paraId="26BFA8E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A22704" w14:textId="77777777" w:rsidR="005C070A" w:rsidRPr="007859C1" w:rsidRDefault="005C070A" w:rsidP="009152E7">
            <w:pPr>
              <w:jc w:val="left"/>
              <w:rPr>
                <w:rFonts w:cs="Segoe UI Light"/>
                <w:b w:val="0"/>
                <w:bCs w:val="0"/>
              </w:rPr>
            </w:pPr>
            <w:r w:rsidRPr="007859C1">
              <w:rPr>
                <w:rFonts w:cs="Segoe UI Light"/>
                <w:b w:val="0"/>
                <w:bCs w:val="0"/>
              </w:rPr>
              <w:t xml:space="preserve">Możliwość modyfikowania listy składników płacowych wraz z ich algorytmami obliczania. </w:t>
            </w:r>
          </w:p>
        </w:tc>
      </w:tr>
      <w:tr w:rsidR="005C070A" w:rsidRPr="007859C1" w14:paraId="7628F13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0A28E" w14:textId="77777777" w:rsidR="005C070A" w:rsidRPr="007859C1" w:rsidRDefault="005C070A" w:rsidP="009152E7">
            <w:pPr>
              <w:jc w:val="left"/>
              <w:rPr>
                <w:rFonts w:cs="Segoe UI Light"/>
                <w:b w:val="0"/>
                <w:bCs w:val="0"/>
              </w:rPr>
            </w:pPr>
            <w:r w:rsidRPr="007859C1">
              <w:rPr>
                <w:rFonts w:cs="Segoe UI Light"/>
                <w:b w:val="0"/>
                <w:bCs w:val="0"/>
              </w:rPr>
              <w:t xml:space="preserve">System musi pozwalać ewidencjonować umowy cywilnoprawne dla pracowników jak również dla osób obcych. </w:t>
            </w:r>
          </w:p>
        </w:tc>
      </w:tr>
      <w:tr w:rsidR="005C070A" w:rsidRPr="007859C1" w14:paraId="7F8C2D79"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BBB67DC" w14:textId="77777777" w:rsidR="005C070A" w:rsidRPr="007859C1" w:rsidRDefault="005C070A" w:rsidP="009152E7">
            <w:pPr>
              <w:jc w:val="left"/>
              <w:rPr>
                <w:rFonts w:cs="Segoe UI Light"/>
                <w:b w:val="0"/>
                <w:bCs w:val="0"/>
              </w:rPr>
            </w:pPr>
            <w:r w:rsidRPr="007859C1">
              <w:rPr>
                <w:rFonts w:cs="Segoe UI Light"/>
                <w:b w:val="0"/>
                <w:bCs w:val="0"/>
              </w:rPr>
              <w:t xml:space="preserve">Obsługa procesu w przypadku pracowników musi zaczynać się od zawarcia umowy i podania jej parametrów między innymi temat umowy, data obowiązywania umowy od, do, rodzaj umowy cywilnoprawnej. Następnie musi być możliwość zaewidencjonowania rachunku, który będzie rozliczany na liście płac. </w:t>
            </w:r>
          </w:p>
        </w:tc>
      </w:tr>
      <w:tr w:rsidR="005C070A" w:rsidRPr="007859C1" w14:paraId="482CD76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FB970E5" w14:textId="77777777" w:rsidR="005C070A" w:rsidRPr="007859C1" w:rsidRDefault="005C070A" w:rsidP="009152E7">
            <w:pPr>
              <w:jc w:val="left"/>
              <w:rPr>
                <w:rFonts w:cs="Segoe UI Light"/>
                <w:b w:val="0"/>
                <w:bCs w:val="0"/>
              </w:rPr>
            </w:pPr>
            <w:r w:rsidRPr="007859C1">
              <w:rPr>
                <w:rFonts w:cs="Segoe UI Light"/>
                <w:b w:val="0"/>
                <w:bCs w:val="0"/>
              </w:rPr>
              <w:t xml:space="preserve">System powinien kontrolować czy dana umowa podlega ubezpieczeniom społecznym. </w:t>
            </w:r>
          </w:p>
        </w:tc>
      </w:tr>
      <w:tr w:rsidR="005C070A" w:rsidRPr="007859C1" w14:paraId="04859368"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B5199C8" w14:textId="77777777" w:rsidR="005C070A" w:rsidRPr="007859C1" w:rsidRDefault="005C070A" w:rsidP="009152E7">
            <w:pPr>
              <w:jc w:val="left"/>
              <w:rPr>
                <w:rFonts w:cs="Segoe UI Light"/>
                <w:b w:val="0"/>
                <w:bCs w:val="0"/>
              </w:rPr>
            </w:pPr>
            <w:r w:rsidRPr="007859C1">
              <w:rPr>
                <w:rFonts w:cs="Segoe UI Light"/>
                <w:b w:val="0"/>
                <w:bCs w:val="0"/>
              </w:rPr>
              <w:t xml:space="preserve">Dla pracowników obcych proces powinien zacząć się od zaewidencjonowania pracownika wraz z jego niezbędnymi danymi osobowymi, adresowymi, innymi tak, aby możliwe było rozliczenie umowy cywilnoprawnej zgodnie z obowiązującymi przepisami prawa na dzień dostarczenie sytemu. </w:t>
            </w:r>
          </w:p>
        </w:tc>
      </w:tr>
      <w:tr w:rsidR="005C070A" w:rsidRPr="007859C1" w14:paraId="7FEDD662"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74B91A" w14:textId="77777777" w:rsidR="005C070A" w:rsidRPr="007859C1" w:rsidRDefault="005C070A" w:rsidP="009152E7">
            <w:pPr>
              <w:jc w:val="left"/>
              <w:rPr>
                <w:rFonts w:cs="Segoe UI Light"/>
                <w:b w:val="0"/>
                <w:bCs w:val="0"/>
              </w:rPr>
            </w:pPr>
            <w:r w:rsidRPr="007859C1">
              <w:rPr>
                <w:rFonts w:cs="Segoe UI Light"/>
                <w:b w:val="0"/>
                <w:bCs w:val="0"/>
              </w:rPr>
              <w:t xml:space="preserve">System musi umożliwiać zawieranie umów jednorazowych jak również umów długotrwałych. </w:t>
            </w:r>
          </w:p>
        </w:tc>
      </w:tr>
      <w:tr w:rsidR="005C070A" w:rsidRPr="007859C1" w14:paraId="44BB34E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4679CA" w14:textId="77777777" w:rsidR="005C070A" w:rsidRPr="007859C1" w:rsidRDefault="005C070A" w:rsidP="009152E7">
            <w:pPr>
              <w:jc w:val="left"/>
              <w:rPr>
                <w:rFonts w:cs="Segoe UI Light"/>
                <w:b w:val="0"/>
                <w:bCs w:val="0"/>
              </w:rPr>
            </w:pPr>
            <w:r w:rsidRPr="007859C1">
              <w:rPr>
                <w:rFonts w:cs="Segoe UI Light"/>
                <w:b w:val="0"/>
                <w:bCs w:val="0"/>
              </w:rPr>
              <w:t xml:space="preserve">System ma mieć możliwość identyfikacji pracownika po numerze PESEL. </w:t>
            </w:r>
          </w:p>
        </w:tc>
      </w:tr>
      <w:tr w:rsidR="005C070A" w:rsidRPr="007859C1" w14:paraId="6E18DAF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E8E7FE" w14:textId="77777777" w:rsidR="005C070A" w:rsidRPr="007859C1" w:rsidRDefault="005C070A" w:rsidP="009152E7">
            <w:pPr>
              <w:jc w:val="left"/>
              <w:rPr>
                <w:rFonts w:cs="Segoe UI Light"/>
                <w:b w:val="0"/>
                <w:bCs w:val="0"/>
              </w:rPr>
            </w:pPr>
            <w:r w:rsidRPr="007859C1">
              <w:rPr>
                <w:rFonts w:cs="Segoe UI Light"/>
                <w:b w:val="0"/>
                <w:bCs w:val="0"/>
              </w:rPr>
              <w:t xml:space="preserve">System ma mieć możliwość zawierania umów cywilnoprawnych z cudzoziemcami. </w:t>
            </w:r>
          </w:p>
        </w:tc>
      </w:tr>
      <w:tr w:rsidR="005C070A" w:rsidRPr="007859C1" w14:paraId="47C18D1D"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A94C11F" w14:textId="77777777" w:rsidR="005C070A" w:rsidRPr="007859C1" w:rsidRDefault="005C070A" w:rsidP="009152E7">
            <w:pPr>
              <w:jc w:val="left"/>
              <w:rPr>
                <w:rFonts w:cs="Segoe UI Light"/>
                <w:b w:val="0"/>
                <w:bCs w:val="0"/>
              </w:rPr>
            </w:pPr>
            <w:r w:rsidRPr="007859C1">
              <w:rPr>
                <w:rFonts w:cs="Segoe UI Light"/>
                <w:b w:val="0"/>
                <w:bCs w:val="0"/>
              </w:rPr>
              <w:t xml:space="preserve">System powinien obsługiwać następujące umowy cywilnoprawne: Umowa zlecenie z kosztami 20%, Umowa o dzieło z kosztami 20%, Umowa o dzieło z kosztami 50%, Umowa z przeniesieniem praw autorskich, Umowa wydawnicza – koszty 50%. </w:t>
            </w:r>
          </w:p>
        </w:tc>
      </w:tr>
      <w:tr w:rsidR="005C070A" w:rsidRPr="007859C1" w14:paraId="6F7A952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4F7CFB" w14:textId="77777777" w:rsidR="005C070A" w:rsidRPr="007859C1" w:rsidRDefault="005C070A" w:rsidP="009152E7">
            <w:pPr>
              <w:jc w:val="left"/>
              <w:rPr>
                <w:rFonts w:cs="Segoe UI Light"/>
                <w:b w:val="0"/>
                <w:bCs w:val="0"/>
              </w:rPr>
            </w:pPr>
            <w:r w:rsidRPr="007859C1">
              <w:rPr>
                <w:rFonts w:cs="Segoe UI Light"/>
                <w:b w:val="0"/>
                <w:bCs w:val="0"/>
              </w:rPr>
              <w:t xml:space="preserve">System powinien umożliwiać przypisanie dla jednego pracownika równocześnie wiele różnych umów cywilnoprawnych. </w:t>
            </w:r>
          </w:p>
        </w:tc>
      </w:tr>
      <w:tr w:rsidR="005C070A" w:rsidRPr="007859C1" w14:paraId="6DCAF41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B8EF8E" w14:textId="77777777" w:rsidR="005C070A" w:rsidRPr="007859C1" w:rsidRDefault="005C070A" w:rsidP="009152E7">
            <w:pPr>
              <w:jc w:val="left"/>
              <w:rPr>
                <w:rFonts w:cs="Segoe UI Light"/>
                <w:b w:val="0"/>
                <w:bCs w:val="0"/>
              </w:rPr>
            </w:pPr>
            <w:r w:rsidRPr="007859C1">
              <w:rPr>
                <w:rFonts w:cs="Segoe UI Light"/>
                <w:b w:val="0"/>
                <w:bCs w:val="0"/>
              </w:rPr>
              <w:t xml:space="preserve">System powinien umożliwiać dla każdej umowy zdefiniowanie oddzielnych tematów, źródeł finansowanie, elementów pozwalających opisać umowę pod potrzeby automatycznej dekretacji i przekazania polecenia księgowania do systemu księgowego. </w:t>
            </w:r>
          </w:p>
        </w:tc>
      </w:tr>
      <w:tr w:rsidR="005C070A" w:rsidRPr="007859C1" w14:paraId="25DC480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044BCA" w14:textId="77777777" w:rsidR="005C070A" w:rsidRPr="007859C1" w:rsidRDefault="005C070A" w:rsidP="009152E7">
            <w:pPr>
              <w:jc w:val="left"/>
              <w:rPr>
                <w:rFonts w:cs="Segoe UI Light"/>
                <w:b w:val="0"/>
                <w:bCs w:val="0"/>
              </w:rPr>
            </w:pPr>
            <w:r w:rsidRPr="007859C1">
              <w:rPr>
                <w:rFonts w:cs="Segoe UI Light"/>
                <w:b w:val="0"/>
                <w:bCs w:val="0"/>
              </w:rPr>
              <w:t>System powinien umożliwiać przypisanie wielu rachunków dla umowy. Dla każdego rachunku system powinien pozwolić zdefiniować wiele MPK (miejsc powstawania kosztów). Wymaganie może być realizowane na zasadzie wielu umów.</w:t>
            </w:r>
          </w:p>
        </w:tc>
      </w:tr>
      <w:tr w:rsidR="005C070A" w:rsidRPr="007859C1" w14:paraId="29872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C4A8AA" w14:textId="77777777" w:rsidR="005C070A" w:rsidRPr="007859C1" w:rsidRDefault="005C070A" w:rsidP="009152E7">
            <w:pPr>
              <w:jc w:val="left"/>
              <w:rPr>
                <w:rFonts w:cs="Segoe UI Light"/>
                <w:b w:val="0"/>
                <w:bCs w:val="0"/>
              </w:rPr>
            </w:pPr>
            <w:r w:rsidRPr="007859C1">
              <w:rPr>
                <w:rFonts w:cs="Segoe UI Light"/>
                <w:b w:val="0"/>
                <w:bCs w:val="0"/>
              </w:rPr>
              <w:t xml:space="preserve">System powinien umożliwiać rozliczenie dowolnej ilości umów cywilnoprawnych w miesiącu dla pracownika. </w:t>
            </w:r>
          </w:p>
        </w:tc>
      </w:tr>
      <w:tr w:rsidR="005C070A" w:rsidRPr="007859C1" w14:paraId="44CD250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5DEB2" w14:textId="77777777" w:rsidR="005C070A" w:rsidRPr="007859C1" w:rsidRDefault="005C070A" w:rsidP="009152E7">
            <w:pPr>
              <w:jc w:val="left"/>
              <w:rPr>
                <w:rFonts w:cs="Segoe UI Light"/>
                <w:b w:val="0"/>
                <w:bCs w:val="0"/>
              </w:rPr>
            </w:pPr>
            <w:r w:rsidRPr="007859C1">
              <w:rPr>
                <w:rFonts w:cs="Segoe UI Light"/>
                <w:b w:val="0"/>
                <w:bCs w:val="0"/>
              </w:rPr>
              <w:t xml:space="preserve">System ma podpowiadać automatycznie koszty uzyskania raz zdefiniowane przy umowie. </w:t>
            </w:r>
          </w:p>
        </w:tc>
      </w:tr>
      <w:tr w:rsidR="005C070A" w:rsidRPr="007859C1" w14:paraId="7A855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11AF79" w14:textId="77777777" w:rsidR="005C070A" w:rsidRPr="007859C1" w:rsidRDefault="005C070A" w:rsidP="009152E7">
            <w:pPr>
              <w:jc w:val="left"/>
              <w:rPr>
                <w:rFonts w:cs="Segoe UI Light"/>
                <w:b w:val="0"/>
                <w:bCs w:val="0"/>
              </w:rPr>
            </w:pPr>
            <w:r w:rsidRPr="007859C1">
              <w:rPr>
                <w:rFonts w:cs="Segoe UI Light"/>
                <w:b w:val="0"/>
                <w:bCs w:val="0"/>
              </w:rPr>
              <w:t xml:space="preserve">System powinien umożliwiać ewidencjonowanie rozliczania umów cywilnoprawnych związanych z projektami. </w:t>
            </w:r>
          </w:p>
        </w:tc>
      </w:tr>
      <w:tr w:rsidR="005C070A" w:rsidRPr="007859C1" w14:paraId="2A896A1E"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9778DD7" w14:textId="77777777" w:rsidR="005C070A" w:rsidRPr="007859C1" w:rsidRDefault="005C070A" w:rsidP="009152E7">
            <w:pPr>
              <w:ind w:left="1"/>
              <w:jc w:val="left"/>
              <w:rPr>
                <w:rFonts w:cs="Segoe UI Light"/>
                <w:b w:val="0"/>
                <w:bCs w:val="0"/>
              </w:rPr>
            </w:pPr>
            <w:r w:rsidRPr="007859C1">
              <w:rPr>
                <w:rFonts w:cs="Segoe UI Light"/>
                <w:b w:val="0"/>
                <w:bCs w:val="0"/>
              </w:rPr>
              <w:t xml:space="preserve">Na listach płac system powinien uwzględniać przychody pracownika z innych umów (umowy o prace, umowy </w:t>
            </w:r>
            <w:proofErr w:type="spellStart"/>
            <w:r w:rsidRPr="007859C1">
              <w:rPr>
                <w:rFonts w:cs="Segoe UI Light"/>
                <w:b w:val="0"/>
                <w:bCs w:val="0"/>
              </w:rPr>
              <w:t>cywilno</w:t>
            </w:r>
            <w:proofErr w:type="spellEnd"/>
            <w:r w:rsidRPr="007859C1">
              <w:rPr>
                <w:rFonts w:cs="Segoe UI Light"/>
                <w:b w:val="0"/>
                <w:bCs w:val="0"/>
              </w:rPr>
              <w:t xml:space="preserve"> - prawne) tak, aby prawidłowo były kontrolowane progi podatkowe i prawidłowo rozliczane składki ZUS w ramach wielu wypłat w miesiącu dla jednego pracownika. </w:t>
            </w:r>
          </w:p>
        </w:tc>
      </w:tr>
      <w:tr w:rsidR="005C070A" w:rsidRPr="007859C1" w14:paraId="6EEF216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B8C1C9" w14:textId="77777777" w:rsidR="005C070A" w:rsidRPr="007859C1" w:rsidRDefault="005C070A" w:rsidP="009152E7">
            <w:pPr>
              <w:ind w:left="1"/>
              <w:jc w:val="left"/>
              <w:rPr>
                <w:rFonts w:cs="Segoe UI Light"/>
                <w:b w:val="0"/>
                <w:bCs w:val="0"/>
              </w:rPr>
            </w:pPr>
            <w:r w:rsidRPr="007859C1">
              <w:rPr>
                <w:rFonts w:cs="Segoe UI Light"/>
                <w:b w:val="0"/>
                <w:bCs w:val="0"/>
              </w:rPr>
              <w:t xml:space="preserve"> Każda lista umów cywilnoprawnych ma mieć możliwość zdefiniowania dowolnie terminu wypłaty. </w:t>
            </w:r>
          </w:p>
        </w:tc>
      </w:tr>
      <w:tr w:rsidR="005C070A" w:rsidRPr="007859C1" w14:paraId="6432B5B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116C0" w14:textId="77777777" w:rsidR="005C070A" w:rsidRPr="007859C1" w:rsidRDefault="005C070A" w:rsidP="009152E7">
            <w:pPr>
              <w:ind w:left="1"/>
              <w:jc w:val="left"/>
              <w:rPr>
                <w:rFonts w:cs="Segoe UI Light"/>
                <w:b w:val="0"/>
                <w:bCs w:val="0"/>
              </w:rPr>
            </w:pPr>
            <w:r w:rsidRPr="007859C1">
              <w:rPr>
                <w:rFonts w:cs="Segoe UI Light"/>
                <w:b w:val="0"/>
                <w:bCs w:val="0"/>
              </w:rPr>
              <w:lastRenderedPageBreak/>
              <w:t xml:space="preserve">Po sporządzeniu list płac system musi umożliwiać sporządzenie przelewów w postaci pliku tekstowego do zaczytania aplikacji obsługującej przelewy. </w:t>
            </w:r>
          </w:p>
        </w:tc>
      </w:tr>
      <w:tr w:rsidR="005C070A" w:rsidRPr="007859C1" w14:paraId="1B24F43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87211E3"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powinien umożliwiać ewidencje i rozliczenie umów, na których powinien być naliczony zryczałtowany podatek dochodowy. </w:t>
            </w:r>
          </w:p>
        </w:tc>
      </w:tr>
      <w:tr w:rsidR="005C070A" w:rsidRPr="007859C1" w14:paraId="47BD9CC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BA28D6"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sporządzać jedną deklarację PIT dla pracownika niezależnie od ilości zawartych umów ( umów o pracę i umów cywilno-prawnych) z pracownikiem. </w:t>
            </w:r>
          </w:p>
        </w:tc>
      </w:tr>
      <w:tr w:rsidR="005C070A" w:rsidRPr="007859C1" w14:paraId="185EAD9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034E5BF"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powinien umożliwić automatyczne sporządzenie deklaracji zgłoszeniowych, rozliczeniowych i wyrejestrowania do ZUS w formacie możliwym do zaczytania przez program płatnik. </w:t>
            </w:r>
          </w:p>
        </w:tc>
      </w:tr>
      <w:tr w:rsidR="005C070A" w:rsidRPr="007859C1" w14:paraId="617BA37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3369EED"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powinien generować: Wydruk umów cywilnoprawnych dla pracownika - występuje kilka szablonów oraz wydruk rachunku dla pracownika, lista rachunków do umów cywilnoprawnych z możliwością skontrolowania ZUS i podatek. </w:t>
            </w:r>
          </w:p>
        </w:tc>
      </w:tr>
      <w:tr w:rsidR="005C070A" w:rsidRPr="007859C1" w14:paraId="1AA090A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F3BF7DC"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powinien generować następujące raporty i zestawienia: Wydruk list płac dla umów cywilnoprawnych, Wydruk zestawienia zbiorczego dla list z umów cywilnoprawnych, Karty wynagrodzeń, Zbiorcze zestawienie list płac. </w:t>
            </w:r>
          </w:p>
        </w:tc>
      </w:tr>
      <w:tr w:rsidR="005C070A" w:rsidRPr="007859C1" w14:paraId="00998B4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DA5FCA"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powinien odpowiednio przeszkolonemu pracownikowi pozwolić przygotować następujące raporty: </w:t>
            </w:r>
          </w:p>
        </w:tc>
      </w:tr>
      <w:tr w:rsidR="005C070A" w:rsidRPr="007859C1" w14:paraId="10956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819DF4"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Zestawienia z umów cywilnoprawnych z informacją o kosztach uzyskania przychodu, składkach ZUS, zaliczce na podatek, zaliczce na podatek zryczałtowany, </w:t>
            </w:r>
          </w:p>
        </w:tc>
      </w:tr>
      <w:tr w:rsidR="005C070A" w:rsidRPr="007859C1" w14:paraId="3F1E7B7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AD1C2B"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Zestawienia z podziałem na MPK, </w:t>
            </w:r>
          </w:p>
        </w:tc>
      </w:tr>
      <w:tr w:rsidR="005C070A" w:rsidRPr="007859C1" w14:paraId="5DB5079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384A9"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Zestawienia z podziałem na tematy (dodatkowy słownik),</w:t>
            </w:r>
          </w:p>
        </w:tc>
      </w:tr>
      <w:tr w:rsidR="005C070A" w:rsidRPr="007859C1" w14:paraId="48477A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F1B8B4"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Zestawienia z podziałem na źródła finansowania (np. projekty), </w:t>
            </w:r>
          </w:p>
        </w:tc>
      </w:tr>
      <w:tr w:rsidR="005C070A" w:rsidRPr="007859C1" w14:paraId="0C33DC7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2E9C6C"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Zestawienie według rodzajów wypłat (słownik - przez kasę, konto bankowe, inne) </w:t>
            </w:r>
          </w:p>
        </w:tc>
      </w:tr>
      <w:tr w:rsidR="005C070A" w:rsidRPr="007859C1" w14:paraId="23FA322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E67A0"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Zestawienie na potrzeby uzgodnienie deklaracji rozliczeniowych ZUS, </w:t>
            </w:r>
          </w:p>
        </w:tc>
      </w:tr>
      <w:tr w:rsidR="005C070A" w:rsidRPr="007859C1" w14:paraId="7A0C9C8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2D184"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Zestawienie podatku zryczałtowanego, </w:t>
            </w:r>
          </w:p>
        </w:tc>
      </w:tr>
      <w:tr w:rsidR="005C070A" w:rsidRPr="007859C1" w14:paraId="43E73B5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0DCDBC0"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Zestawienie podatkowe urzędami skarbowymi, </w:t>
            </w:r>
          </w:p>
        </w:tc>
      </w:tr>
      <w:tr w:rsidR="005C070A" w:rsidRPr="007859C1" w14:paraId="4428EDD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DBD28B"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Zestawienie numer listy, (ilość rachunków, dat wypłaty – kwota do kasy), </w:t>
            </w:r>
          </w:p>
        </w:tc>
      </w:tr>
      <w:tr w:rsidR="005C070A" w:rsidRPr="007859C1" w14:paraId="40FF1DB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395F04"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Raportowanie według rodzajów umów, </w:t>
            </w:r>
          </w:p>
        </w:tc>
      </w:tr>
      <w:tr w:rsidR="005C070A" w:rsidRPr="007859C1" w14:paraId="677EBF1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2368F8" w14:textId="77777777" w:rsidR="005C070A" w:rsidRPr="007859C1" w:rsidRDefault="005C07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Raportowanie według wybranych składników płacowych. </w:t>
            </w:r>
          </w:p>
        </w:tc>
      </w:tr>
      <w:tr w:rsidR="005C070A" w:rsidRPr="007859C1" w14:paraId="5E3A633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0476D79D" w14:textId="57A0CED2" w:rsidR="005C070A" w:rsidRPr="007859C1" w:rsidRDefault="00A9600A" w:rsidP="007D3C16">
            <w:pPr>
              <w:pStyle w:val="Akapitzlist"/>
              <w:numPr>
                <w:ilvl w:val="0"/>
                <w:numId w:val="93"/>
              </w:numPr>
              <w:spacing w:before="120" w:after="120"/>
              <w:jc w:val="left"/>
              <w:rPr>
                <w:rFonts w:cs="Segoe UI Light"/>
                <w:b w:val="0"/>
                <w:bCs w:val="0"/>
              </w:rPr>
            </w:pPr>
            <w:r w:rsidRPr="007859C1">
              <w:rPr>
                <w:rFonts w:cs="Segoe UI Light"/>
                <w:b w:val="0"/>
                <w:bCs w:val="0"/>
              </w:rPr>
              <w:t>W</w:t>
            </w:r>
            <w:r w:rsidR="005C070A" w:rsidRPr="007859C1">
              <w:rPr>
                <w:rFonts w:cs="Segoe UI Light"/>
                <w:b w:val="0"/>
                <w:bCs w:val="0"/>
              </w:rPr>
              <w:t>ykazy osób niepełnosprawnych z możliwością eksportu do programu PEFRON</w:t>
            </w:r>
          </w:p>
        </w:tc>
      </w:tr>
      <w:tr w:rsidR="00A9600A" w:rsidRPr="007859C1" w14:paraId="32827DA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ACC8121" w14:textId="39C557D3" w:rsidR="00A9600A" w:rsidRPr="007859C1" w:rsidRDefault="00A9600A" w:rsidP="007D3C16">
            <w:pPr>
              <w:pStyle w:val="Akapitzlist"/>
              <w:numPr>
                <w:ilvl w:val="0"/>
                <w:numId w:val="93"/>
              </w:numPr>
              <w:spacing w:before="120" w:after="120"/>
              <w:jc w:val="left"/>
              <w:rPr>
                <w:rFonts w:cs="Segoe UI Light"/>
                <w:b w:val="0"/>
                <w:bCs w:val="0"/>
              </w:rPr>
            </w:pPr>
            <w:r w:rsidRPr="007859C1">
              <w:rPr>
                <w:rFonts w:cs="Segoe UI Light"/>
                <w:b w:val="0"/>
                <w:bCs w:val="0"/>
              </w:rPr>
              <w:t xml:space="preserve">Raport dotyczący lekarzy rezydentów, w którym będzie zestawienie dyżurów do </w:t>
            </w:r>
            <w:proofErr w:type="spellStart"/>
            <w:r w:rsidRPr="007859C1">
              <w:rPr>
                <w:rFonts w:cs="Segoe UI Light"/>
                <w:b w:val="0"/>
                <w:bCs w:val="0"/>
              </w:rPr>
              <w:t>Opt</w:t>
            </w:r>
            <w:proofErr w:type="spellEnd"/>
            <w:r w:rsidRPr="007859C1">
              <w:rPr>
                <w:rFonts w:cs="Segoe UI Light"/>
                <w:b w:val="0"/>
                <w:bCs w:val="0"/>
              </w:rPr>
              <w:t xml:space="preserve"> Out-u i powyżej </w:t>
            </w:r>
            <w:proofErr w:type="spellStart"/>
            <w:r w:rsidRPr="007859C1">
              <w:rPr>
                <w:rFonts w:cs="Segoe UI Light"/>
                <w:b w:val="0"/>
                <w:bCs w:val="0"/>
              </w:rPr>
              <w:t>Opt</w:t>
            </w:r>
            <w:proofErr w:type="spellEnd"/>
            <w:r w:rsidRPr="007859C1">
              <w:rPr>
                <w:rFonts w:cs="Segoe UI Light"/>
                <w:b w:val="0"/>
                <w:bCs w:val="0"/>
              </w:rPr>
              <w:t xml:space="preserve"> Out-u na dany dzień.</w:t>
            </w:r>
          </w:p>
        </w:tc>
      </w:tr>
      <w:tr w:rsidR="005C070A" w:rsidRPr="007859C1" w14:paraId="12D619B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FD5C99" w14:textId="77777777" w:rsidR="005C070A" w:rsidRPr="007859C1" w:rsidRDefault="005C070A" w:rsidP="009152E7">
            <w:pPr>
              <w:jc w:val="left"/>
              <w:rPr>
                <w:rFonts w:cs="Segoe UI Light"/>
                <w:b w:val="0"/>
                <w:bCs w:val="0"/>
              </w:rPr>
            </w:pPr>
            <w:r w:rsidRPr="007859C1">
              <w:rPr>
                <w:rFonts w:cs="Segoe UI Light"/>
                <w:b w:val="0"/>
                <w:bCs w:val="0"/>
              </w:rPr>
              <w:t xml:space="preserve">System musi być zintegrowany z systemem płacowym, gdzie muszą być odpowiednio zdefiniowane algorytmy świadczeń socjalnych i pożyczek pozwalające na automatyczne rozliczenie elementów z obszaru działalności socjalnej. </w:t>
            </w:r>
          </w:p>
        </w:tc>
      </w:tr>
      <w:tr w:rsidR="005C070A" w:rsidRPr="007859C1" w14:paraId="7D35D3A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AA59444" w14:textId="77777777" w:rsidR="005C070A" w:rsidRPr="007859C1" w:rsidRDefault="005C070A" w:rsidP="009152E7">
            <w:pPr>
              <w:jc w:val="left"/>
              <w:rPr>
                <w:rFonts w:cs="Segoe UI Light"/>
                <w:b w:val="0"/>
                <w:bCs w:val="0"/>
              </w:rPr>
            </w:pPr>
            <w:r w:rsidRPr="007859C1">
              <w:rPr>
                <w:rFonts w:cs="Segoe UI Light"/>
                <w:b w:val="0"/>
                <w:bCs w:val="0"/>
              </w:rPr>
              <w:t xml:space="preserve">Gromadzenie informacji o przyznanych pracownikom świadczeniach socjalnych: </w:t>
            </w:r>
          </w:p>
        </w:tc>
      </w:tr>
      <w:tr w:rsidR="005C070A" w:rsidRPr="007859C1" w14:paraId="311B3C9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66346"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t xml:space="preserve">zapomogach zwrotnych i bezzwrotnych, </w:t>
            </w:r>
          </w:p>
        </w:tc>
      </w:tr>
      <w:tr w:rsidR="005C070A" w:rsidRPr="007859C1" w14:paraId="229F53D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F01D41"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lastRenderedPageBreak/>
              <w:t xml:space="preserve">opodatkowanych i nieopodatkowanych, </w:t>
            </w:r>
          </w:p>
        </w:tc>
      </w:tr>
      <w:tr w:rsidR="005C070A" w:rsidRPr="007859C1" w14:paraId="7AF94C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560BB2B"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t xml:space="preserve">świadczeniach urlopowych (tzw. grusza), </w:t>
            </w:r>
          </w:p>
        </w:tc>
      </w:tr>
      <w:tr w:rsidR="005C070A" w:rsidRPr="007859C1" w14:paraId="5919E8CF"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904D2DB"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t xml:space="preserve">dofinansowaniu do wypoczynku opodatkowanym/nieopodatkowanym, </w:t>
            </w:r>
          </w:p>
        </w:tc>
      </w:tr>
      <w:tr w:rsidR="005C070A" w:rsidRPr="007859C1" w14:paraId="2C470A5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053174"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t xml:space="preserve">paczkach dla dzieci, </w:t>
            </w:r>
          </w:p>
        </w:tc>
      </w:tr>
      <w:tr w:rsidR="005C070A" w:rsidRPr="007859C1" w14:paraId="66745A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641487"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t xml:space="preserve">bonach towarowych, </w:t>
            </w:r>
          </w:p>
        </w:tc>
      </w:tr>
      <w:tr w:rsidR="005C070A" w:rsidRPr="007859C1" w14:paraId="771EC54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32428" w14:textId="77777777" w:rsidR="005C070A" w:rsidRPr="007859C1" w:rsidRDefault="005C070A" w:rsidP="007D3C16">
            <w:pPr>
              <w:pStyle w:val="Akapitzlist"/>
              <w:numPr>
                <w:ilvl w:val="0"/>
                <w:numId w:val="89"/>
              </w:numPr>
              <w:spacing w:before="120" w:after="120"/>
              <w:contextualSpacing w:val="0"/>
              <w:jc w:val="left"/>
              <w:rPr>
                <w:rFonts w:cs="Segoe UI Light"/>
                <w:b w:val="0"/>
                <w:bCs w:val="0"/>
              </w:rPr>
            </w:pPr>
            <w:r w:rsidRPr="007859C1">
              <w:rPr>
                <w:rFonts w:cs="Segoe UI Light"/>
                <w:b w:val="0"/>
                <w:bCs w:val="0"/>
              </w:rPr>
              <w:t xml:space="preserve">z możliwością wprowadzenia dodatkowych tytułów w przypadku zmian w regulaminie Przedsiębiorstwa </w:t>
            </w:r>
          </w:p>
        </w:tc>
      </w:tr>
      <w:tr w:rsidR="005C070A" w:rsidRPr="007859C1" w14:paraId="0BEB5B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824DB0" w14:textId="77777777" w:rsidR="005C070A" w:rsidRPr="007859C1" w:rsidRDefault="005C070A" w:rsidP="009152E7">
            <w:pPr>
              <w:jc w:val="left"/>
              <w:rPr>
                <w:rFonts w:cs="Segoe UI Light"/>
                <w:b w:val="0"/>
                <w:bCs w:val="0"/>
              </w:rPr>
            </w:pPr>
            <w:r w:rsidRPr="007859C1">
              <w:rPr>
                <w:rFonts w:cs="Segoe UI Light"/>
                <w:b w:val="0"/>
                <w:bCs w:val="0"/>
              </w:rPr>
              <w:t xml:space="preserve">Wspomaganie działania Kasy Zapomogowo – Pożyczkowej z możliwością ewidencji: </w:t>
            </w:r>
          </w:p>
        </w:tc>
      </w:tr>
      <w:tr w:rsidR="005C070A" w:rsidRPr="007859C1" w14:paraId="71193A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2387AF" w14:textId="77777777" w:rsidR="005C070A" w:rsidRPr="007859C1" w:rsidRDefault="005C070A" w:rsidP="007D3C16">
            <w:pPr>
              <w:pStyle w:val="Akapitzlist"/>
              <w:numPr>
                <w:ilvl w:val="0"/>
                <w:numId w:val="90"/>
              </w:numPr>
              <w:spacing w:before="120" w:after="120"/>
              <w:contextualSpacing w:val="0"/>
              <w:jc w:val="left"/>
              <w:rPr>
                <w:rFonts w:cs="Segoe UI Light"/>
                <w:b w:val="0"/>
                <w:bCs w:val="0"/>
              </w:rPr>
            </w:pPr>
            <w:r w:rsidRPr="007859C1">
              <w:rPr>
                <w:rFonts w:cs="Segoe UI Light"/>
                <w:b w:val="0"/>
                <w:bCs w:val="0"/>
              </w:rPr>
              <w:t xml:space="preserve">wkładów, </w:t>
            </w:r>
          </w:p>
        </w:tc>
      </w:tr>
      <w:tr w:rsidR="005C070A" w:rsidRPr="007859C1" w14:paraId="7A3CCD2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E689AE" w14:textId="77777777" w:rsidR="005C070A" w:rsidRPr="007859C1" w:rsidRDefault="005C070A" w:rsidP="007D3C16">
            <w:pPr>
              <w:pStyle w:val="Akapitzlist"/>
              <w:numPr>
                <w:ilvl w:val="0"/>
                <w:numId w:val="90"/>
              </w:numPr>
              <w:spacing w:before="120" w:after="120"/>
              <w:contextualSpacing w:val="0"/>
              <w:jc w:val="left"/>
              <w:rPr>
                <w:rFonts w:cs="Segoe UI Light"/>
                <w:b w:val="0"/>
                <w:bCs w:val="0"/>
              </w:rPr>
            </w:pPr>
            <w:r w:rsidRPr="007859C1">
              <w:rPr>
                <w:rFonts w:cs="Segoe UI Light"/>
                <w:b w:val="0"/>
                <w:bCs w:val="0"/>
              </w:rPr>
              <w:t xml:space="preserve">udzielonych pożyczek </w:t>
            </w:r>
          </w:p>
        </w:tc>
      </w:tr>
      <w:tr w:rsidR="005C070A" w:rsidRPr="007859C1" w14:paraId="27378E7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97FFA8" w14:textId="77777777" w:rsidR="005C070A" w:rsidRPr="007859C1" w:rsidRDefault="005C070A" w:rsidP="007D3C16">
            <w:pPr>
              <w:pStyle w:val="Akapitzlist"/>
              <w:numPr>
                <w:ilvl w:val="0"/>
                <w:numId w:val="90"/>
              </w:numPr>
              <w:spacing w:before="120" w:after="120"/>
              <w:contextualSpacing w:val="0"/>
              <w:jc w:val="left"/>
              <w:rPr>
                <w:rFonts w:cs="Segoe UI Light"/>
                <w:b w:val="0"/>
                <w:bCs w:val="0"/>
              </w:rPr>
            </w:pPr>
            <w:r w:rsidRPr="007859C1">
              <w:rPr>
                <w:rFonts w:cs="Segoe UI Light"/>
                <w:b w:val="0"/>
                <w:bCs w:val="0"/>
              </w:rPr>
              <w:t xml:space="preserve">dokonanych potrąceń wraz z automatyczną aktualizacją sald (po dokonaniu wypłat/potrąceń z listy płac), </w:t>
            </w:r>
          </w:p>
        </w:tc>
      </w:tr>
      <w:tr w:rsidR="005C070A" w:rsidRPr="007859C1" w14:paraId="28A82BF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9609105" w14:textId="77777777" w:rsidR="005C070A" w:rsidRPr="007859C1" w:rsidRDefault="005C070A" w:rsidP="007D3C16">
            <w:pPr>
              <w:pStyle w:val="Akapitzlist"/>
              <w:numPr>
                <w:ilvl w:val="0"/>
                <w:numId w:val="90"/>
              </w:numPr>
              <w:spacing w:before="120" w:after="120"/>
              <w:contextualSpacing w:val="0"/>
              <w:jc w:val="left"/>
              <w:rPr>
                <w:rFonts w:cs="Segoe UI Light"/>
                <w:b w:val="0"/>
                <w:bCs w:val="0"/>
              </w:rPr>
            </w:pPr>
            <w:r w:rsidRPr="007859C1">
              <w:rPr>
                <w:rFonts w:cs="Segoe UI Light"/>
                <w:b w:val="0"/>
                <w:bCs w:val="0"/>
              </w:rPr>
              <w:t xml:space="preserve">generowanie zestawienia do kasy i innych komórek zajmujących się naliczaniem w/w składników oraz dla celów statystyki wewnętrznej </w:t>
            </w:r>
          </w:p>
        </w:tc>
      </w:tr>
      <w:tr w:rsidR="005C070A" w:rsidRPr="007859C1" w14:paraId="238ACDB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6AC1ABE" w14:textId="77777777" w:rsidR="005C070A" w:rsidRPr="007859C1" w:rsidRDefault="005C070A" w:rsidP="009152E7">
            <w:pPr>
              <w:ind w:left="1"/>
              <w:jc w:val="left"/>
              <w:rPr>
                <w:rFonts w:cs="Segoe UI Light"/>
                <w:b w:val="0"/>
                <w:bCs w:val="0"/>
              </w:rPr>
            </w:pPr>
            <w:r w:rsidRPr="007859C1">
              <w:rPr>
                <w:rFonts w:cs="Segoe UI Light"/>
                <w:b w:val="0"/>
                <w:bCs w:val="0"/>
              </w:rPr>
              <w:t xml:space="preserve">Wspomaganie działania Zakładowego Funduszu Świadczeń Socjalnych np. pożyczki mieszkaniowe, </w:t>
            </w:r>
          </w:p>
        </w:tc>
      </w:tr>
      <w:tr w:rsidR="005C070A" w:rsidRPr="007859C1" w14:paraId="3778167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0254B3" w14:textId="77777777" w:rsidR="005C070A" w:rsidRPr="007859C1" w:rsidRDefault="005C070A" w:rsidP="009152E7">
            <w:pPr>
              <w:ind w:left="1" w:right="37"/>
              <w:jc w:val="left"/>
              <w:rPr>
                <w:rFonts w:cs="Segoe UI Light"/>
                <w:b w:val="0"/>
                <w:bCs w:val="0"/>
              </w:rPr>
            </w:pPr>
            <w:r w:rsidRPr="007859C1">
              <w:rPr>
                <w:rFonts w:cs="Segoe UI Light"/>
                <w:b w:val="0"/>
                <w:bCs w:val="0"/>
              </w:rPr>
              <w:t xml:space="preserve">W systemie musi być możliwe zdefiniowanie zapomogi bezzwrotnej: Zapomogi losowe – mają być niepodatkowane lub opodatkowane według limitów ustalanych przez użytkownika systemu. </w:t>
            </w:r>
          </w:p>
        </w:tc>
      </w:tr>
      <w:tr w:rsidR="005C070A" w:rsidRPr="007859C1" w14:paraId="4A1737A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503B3D9" w14:textId="77777777" w:rsidR="005C070A" w:rsidRPr="007859C1" w:rsidRDefault="005C070A" w:rsidP="009152E7">
            <w:pPr>
              <w:ind w:left="1"/>
              <w:jc w:val="left"/>
              <w:rPr>
                <w:rFonts w:cs="Segoe UI Light"/>
                <w:b w:val="0"/>
                <w:bCs w:val="0"/>
              </w:rPr>
            </w:pPr>
            <w:r w:rsidRPr="007859C1">
              <w:rPr>
                <w:rFonts w:cs="Segoe UI Light"/>
                <w:b w:val="0"/>
                <w:bCs w:val="0"/>
              </w:rPr>
              <w:t xml:space="preserve">W systemie musi być możliwe zdefiniowanie zapomogi bezzwrotnej: Zapomogi socjalne – ma być możliwość przypisywania kwotowo wartości udzielonych zapomóg. System ma umożliwiać zdefiniowanie odpowiednich algorytmów rozliczania podatku dla pracowników i emerytów zgodnie z obowiązującymi przepisami. </w:t>
            </w:r>
          </w:p>
        </w:tc>
      </w:tr>
      <w:tr w:rsidR="005C070A" w:rsidRPr="007859C1" w14:paraId="02B5640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7BF588F" w14:textId="77777777" w:rsidR="005C070A" w:rsidRPr="007859C1" w:rsidRDefault="005C070A" w:rsidP="009152E7">
            <w:pPr>
              <w:ind w:left="1" w:right="37"/>
              <w:jc w:val="left"/>
              <w:rPr>
                <w:rFonts w:cs="Segoe UI Light"/>
                <w:b w:val="0"/>
                <w:bCs w:val="0"/>
              </w:rPr>
            </w:pPr>
            <w:r w:rsidRPr="007859C1">
              <w:rPr>
                <w:rFonts w:cs="Segoe UI Light"/>
                <w:b w:val="0"/>
                <w:bCs w:val="0"/>
              </w:rPr>
              <w:t xml:space="preserve">W systemie musi być możliwe zdefiniowanie zapomogi bezzwrotnej: Zapomogi losowe na chorobę – ma być możliwe zdefiniowanie zapomogi kwotowo i podanie informacji, na jaki cel przyznana jest zapomoga, ma być możliwość zdefiniowania wydruków z zapomóg, na których niewidoczny będzie cel wypłaty zapomogi. </w:t>
            </w:r>
          </w:p>
        </w:tc>
      </w:tr>
      <w:tr w:rsidR="005C070A" w:rsidRPr="007859C1" w14:paraId="4D14D76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CC3B8A"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pozwalać na zdefiniowanie dowolnej ilości zapomóg w dowolnym momencie eksploatacji systemu. Definiowanie nowych zapomóg musi być możliwe dla użytkownika systemu. </w:t>
            </w:r>
          </w:p>
        </w:tc>
      </w:tr>
      <w:tr w:rsidR="005C070A" w:rsidRPr="007859C1" w14:paraId="200D43B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3996D92" w14:textId="77777777" w:rsidR="005C070A" w:rsidRPr="007859C1" w:rsidRDefault="005C070A" w:rsidP="009152E7">
            <w:pPr>
              <w:ind w:left="1"/>
              <w:jc w:val="left"/>
              <w:rPr>
                <w:rFonts w:cs="Segoe UI Light"/>
                <w:b w:val="0"/>
                <w:bCs w:val="0"/>
              </w:rPr>
            </w:pPr>
            <w:r w:rsidRPr="007859C1">
              <w:rPr>
                <w:rFonts w:cs="Segoe UI Light"/>
                <w:b w:val="0"/>
                <w:bCs w:val="0"/>
              </w:rPr>
              <w:t xml:space="preserve">Zapomogi muszą być opodatkowane zgodnie obowiązującymi przepisami prawa na dzień przekazania systemu do użytkowania. </w:t>
            </w:r>
          </w:p>
        </w:tc>
      </w:tr>
      <w:tr w:rsidR="005C070A" w:rsidRPr="007859C1" w14:paraId="45AE2D27"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7EACC58" w14:textId="77777777" w:rsidR="005C070A" w:rsidRPr="007859C1" w:rsidRDefault="005C070A" w:rsidP="009152E7">
            <w:pPr>
              <w:ind w:left="1"/>
              <w:jc w:val="left"/>
              <w:rPr>
                <w:rFonts w:cs="Segoe UI Light"/>
                <w:b w:val="0"/>
                <w:bCs w:val="0"/>
              </w:rPr>
            </w:pPr>
            <w:r w:rsidRPr="007859C1">
              <w:rPr>
                <w:rFonts w:cs="Segoe UI Light"/>
                <w:b w:val="0"/>
                <w:bCs w:val="0"/>
              </w:rPr>
              <w:t xml:space="preserve">Świadczenia rzeczowe, kulturalne, sportowe - System musi pozwalać na zdefiniowanie dowolnej ilości świadczeń. Definiowanie nowych świadczeń musi być możliwe dla użytkownika systemu. </w:t>
            </w:r>
          </w:p>
        </w:tc>
      </w:tr>
      <w:tr w:rsidR="005C070A" w:rsidRPr="007859C1" w14:paraId="14DF98B0"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06FB32" w14:textId="77777777" w:rsidR="005C070A" w:rsidRPr="007859C1" w:rsidRDefault="005C070A" w:rsidP="009152E7">
            <w:pPr>
              <w:ind w:left="1"/>
              <w:jc w:val="left"/>
              <w:rPr>
                <w:rFonts w:cs="Segoe UI Light"/>
                <w:b w:val="0"/>
                <w:bCs w:val="0"/>
              </w:rPr>
            </w:pPr>
            <w:r w:rsidRPr="007859C1">
              <w:rPr>
                <w:rFonts w:cs="Segoe UI Light"/>
                <w:b w:val="0"/>
                <w:bCs w:val="0"/>
              </w:rPr>
              <w:t xml:space="preserve">Świadczenia muszą być opodatkowane zgodnie obowiązującymi przepisami prawa na dzień przekazania systemu do użytkowania. </w:t>
            </w:r>
          </w:p>
        </w:tc>
      </w:tr>
      <w:tr w:rsidR="005C070A" w:rsidRPr="007859C1" w14:paraId="27A9E7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F16483"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musi zapewnić możliwość zdefiniowania dowolnych rodzajów dofinansowań. Definiowanie musi być możliwe przez użytkownika systemu. </w:t>
            </w:r>
          </w:p>
        </w:tc>
      </w:tr>
      <w:tr w:rsidR="005C070A" w:rsidRPr="007859C1" w14:paraId="2F09789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C309679" w14:textId="77777777" w:rsidR="005C070A" w:rsidRPr="007859C1" w:rsidRDefault="005C070A" w:rsidP="009152E7">
            <w:pPr>
              <w:ind w:left="1"/>
              <w:jc w:val="left"/>
              <w:rPr>
                <w:rFonts w:cs="Segoe UI Light"/>
                <w:b w:val="0"/>
                <w:bCs w:val="0"/>
              </w:rPr>
            </w:pPr>
            <w:r w:rsidRPr="007859C1">
              <w:rPr>
                <w:rFonts w:cs="Segoe UI Light"/>
                <w:b w:val="0"/>
                <w:bCs w:val="0"/>
              </w:rPr>
              <w:t xml:space="preserve">Wypłaty świadczeń z działalności socjalnej powinny być możliwe do realizacji przez listę dodatkową. Użytkownik powinien mieć możliwość wypłaty świadczeń z działalności socjalnej również razem z wynagrodzeniem zasadniczym. </w:t>
            </w:r>
          </w:p>
        </w:tc>
      </w:tr>
      <w:tr w:rsidR="005C070A" w:rsidRPr="007859C1" w14:paraId="39FE2BCC"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9645ADA" w14:textId="77777777" w:rsidR="005C070A" w:rsidRPr="007859C1" w:rsidRDefault="005C070A" w:rsidP="009152E7">
            <w:pPr>
              <w:ind w:left="1"/>
              <w:jc w:val="left"/>
              <w:rPr>
                <w:rFonts w:cs="Segoe UI Light"/>
                <w:b w:val="0"/>
                <w:bCs w:val="0"/>
              </w:rPr>
            </w:pPr>
            <w:r w:rsidRPr="007859C1">
              <w:rPr>
                <w:rFonts w:cs="Segoe UI Light"/>
                <w:b w:val="0"/>
                <w:bCs w:val="0"/>
              </w:rPr>
              <w:lastRenderedPageBreak/>
              <w:t xml:space="preserve">System ma umożliwiać definiowanie dowolnych rodzajów pożyczek i algorytmów naliczania odsetek. Ewidencja spłat udzielonych pożyczek ma być możliwa dla każdego pracownika w tym również dla byłych pracowników. System musi umożliwiać rozbudowę katalogu pożyczek. </w:t>
            </w:r>
          </w:p>
        </w:tc>
      </w:tr>
      <w:tr w:rsidR="005C070A" w:rsidRPr="007859C1" w14:paraId="2C845C5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2F957"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ma umożliwiać ewidencję planu spłaty pożyczki poprzez określenie harmonogramu spłat. </w:t>
            </w:r>
          </w:p>
        </w:tc>
      </w:tr>
      <w:tr w:rsidR="005C070A" w:rsidRPr="007859C1" w14:paraId="1C65AAB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D7585C" w14:textId="77777777" w:rsidR="005C070A" w:rsidRPr="007859C1" w:rsidRDefault="005C070A" w:rsidP="009152E7">
            <w:pPr>
              <w:jc w:val="left"/>
              <w:rPr>
                <w:rFonts w:cs="Segoe UI Light"/>
                <w:b w:val="0"/>
                <w:bCs w:val="0"/>
              </w:rPr>
            </w:pPr>
            <w:r w:rsidRPr="007859C1">
              <w:rPr>
                <w:rFonts w:cs="Segoe UI Light"/>
                <w:b w:val="0"/>
                <w:bCs w:val="0"/>
              </w:rPr>
              <w:t xml:space="preserve">Spłaty rat pożyczek mają odbywać się automatycznie poprzez listy płac. </w:t>
            </w:r>
          </w:p>
        </w:tc>
      </w:tr>
      <w:tr w:rsidR="005C070A" w:rsidRPr="007859C1" w14:paraId="07E500D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3525073" w14:textId="77777777" w:rsidR="005C070A" w:rsidRPr="007859C1" w:rsidRDefault="005C070A" w:rsidP="009152E7">
            <w:pPr>
              <w:jc w:val="left"/>
              <w:rPr>
                <w:rFonts w:cs="Segoe UI Light"/>
                <w:b w:val="0"/>
                <w:bCs w:val="0"/>
              </w:rPr>
            </w:pPr>
            <w:r w:rsidRPr="007859C1">
              <w:rPr>
                <w:rFonts w:cs="Segoe UI Light"/>
                <w:b w:val="0"/>
                <w:bCs w:val="0"/>
              </w:rPr>
              <w:t xml:space="preserve">Musi istnieć możliwość zaewidencjonowania spłaty pożyczki poprzez kasę. </w:t>
            </w:r>
          </w:p>
        </w:tc>
      </w:tr>
      <w:tr w:rsidR="005C070A" w:rsidRPr="007859C1" w14:paraId="5B59BA9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75D8F92" w14:textId="77777777" w:rsidR="005C070A" w:rsidRPr="007859C1" w:rsidRDefault="005C070A" w:rsidP="009152E7">
            <w:pPr>
              <w:ind w:left="1"/>
              <w:jc w:val="left"/>
              <w:rPr>
                <w:rFonts w:cs="Segoe UI Light"/>
                <w:b w:val="0"/>
                <w:bCs w:val="0"/>
              </w:rPr>
            </w:pPr>
            <w:r w:rsidRPr="007859C1">
              <w:rPr>
                <w:rFonts w:cs="Segoe UI Light"/>
                <w:b w:val="0"/>
                <w:bCs w:val="0"/>
              </w:rPr>
              <w:t xml:space="preserve">W systemie ma być kontrolowana wysokość potraceń rat pożyczki, do wysokości zadłużenia. </w:t>
            </w:r>
          </w:p>
        </w:tc>
      </w:tr>
      <w:tr w:rsidR="005C070A" w:rsidRPr="007859C1" w14:paraId="11777FA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58B07D" w14:textId="77777777" w:rsidR="005C070A" w:rsidRPr="007859C1" w:rsidRDefault="005C070A" w:rsidP="009152E7">
            <w:pPr>
              <w:ind w:left="1"/>
              <w:jc w:val="left"/>
              <w:rPr>
                <w:rFonts w:cs="Segoe UI Light"/>
                <w:b w:val="0"/>
                <w:bCs w:val="0"/>
              </w:rPr>
            </w:pPr>
            <w:r w:rsidRPr="007859C1">
              <w:rPr>
                <w:rFonts w:cs="Segoe UI Light"/>
                <w:b w:val="0"/>
                <w:bCs w:val="0"/>
              </w:rPr>
              <w:t xml:space="preserve">Możliwa ma być zmiana wysokości rat pożyczki, zawieszenia czasowego spłaty raty pożyczki, umorzenie pożyczki, co ma stanowić przychód pracownika. </w:t>
            </w:r>
          </w:p>
        </w:tc>
      </w:tr>
      <w:tr w:rsidR="005C070A" w:rsidRPr="007859C1" w14:paraId="262B665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68239F" w14:textId="77777777" w:rsidR="005C070A" w:rsidRPr="007859C1" w:rsidRDefault="005C070A" w:rsidP="009152E7">
            <w:pPr>
              <w:ind w:left="1"/>
              <w:jc w:val="left"/>
              <w:rPr>
                <w:rFonts w:cs="Segoe UI Light"/>
                <w:b w:val="0"/>
                <w:bCs w:val="0"/>
              </w:rPr>
            </w:pPr>
            <w:r w:rsidRPr="007859C1">
              <w:rPr>
                <w:rFonts w:cs="Segoe UI Light"/>
                <w:b w:val="0"/>
                <w:bCs w:val="0"/>
              </w:rPr>
              <w:t xml:space="preserve">Na podstawie udzielonych pożyczek, zaewidencjonowanych spłat automatycznych z listy płac i wprowadzonych spłat, które pobrała kasa system ma wyświetlać aktualne zadłużenie z tytułu pożyczki. </w:t>
            </w:r>
          </w:p>
        </w:tc>
      </w:tr>
      <w:tr w:rsidR="005C070A" w:rsidRPr="007859C1" w14:paraId="5065BF4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A0156A4"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powinien umożliwiać elastyczne definiowanie uprawnień również tak, aby wybrani użytkownicy mieli dostęp do modułu działalności socjalnej w określonym zakresie i nie powinno to powodować dodatkowego przelogowania się w systemie. </w:t>
            </w:r>
          </w:p>
        </w:tc>
      </w:tr>
      <w:tr w:rsidR="005C070A" w:rsidRPr="007859C1" w14:paraId="27EEBFE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A67B745" w14:textId="77777777" w:rsidR="005C070A" w:rsidRPr="007859C1" w:rsidRDefault="005C070A" w:rsidP="009152E7">
            <w:pPr>
              <w:ind w:left="1"/>
              <w:jc w:val="left"/>
              <w:rPr>
                <w:rFonts w:cs="Segoe UI Light"/>
                <w:b w:val="0"/>
                <w:bCs w:val="0"/>
              </w:rPr>
            </w:pPr>
            <w:r w:rsidRPr="007859C1">
              <w:rPr>
                <w:rFonts w:cs="Segoe UI Light"/>
                <w:b w:val="0"/>
                <w:bCs w:val="0"/>
              </w:rPr>
              <w:t xml:space="preserve">System ma umożliwiać automatyczne generowanie następujących raportów: Raporty o pożyczkach, wartość spłaty w danym miesiącu, Udzielone zapomogi w okresie, Udzielone dofinansowania do wypoczynku w okresie, Lista pracowników, którzy skorzystali i nie skorzystali z dofinansowania do wypoczynku. </w:t>
            </w:r>
          </w:p>
        </w:tc>
      </w:tr>
      <w:tr w:rsidR="005C070A" w:rsidRPr="007859C1" w14:paraId="32AC3ED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45326D" w14:textId="77777777" w:rsidR="005C070A" w:rsidRPr="007859C1" w:rsidRDefault="005C070A" w:rsidP="009152E7">
            <w:pPr>
              <w:ind w:left="1"/>
              <w:jc w:val="left"/>
              <w:rPr>
                <w:rFonts w:cs="Segoe UI Light"/>
                <w:b w:val="0"/>
                <w:bCs w:val="0"/>
              </w:rPr>
            </w:pPr>
            <w:r w:rsidRPr="007859C1">
              <w:rPr>
                <w:rFonts w:cs="Segoe UI Light"/>
                <w:b w:val="0"/>
                <w:bCs w:val="0"/>
              </w:rPr>
              <w:t xml:space="preserve">Deklaracje PIT generowane na aktualnie obowiązujących formularzach </w:t>
            </w:r>
          </w:p>
        </w:tc>
      </w:tr>
      <w:tr w:rsidR="005C070A" w:rsidRPr="007859C1" w14:paraId="5C199EA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F37D46" w14:textId="77777777" w:rsidR="005C070A" w:rsidRPr="007859C1" w:rsidRDefault="005C070A" w:rsidP="009152E7">
            <w:pPr>
              <w:ind w:left="1"/>
              <w:jc w:val="left"/>
              <w:rPr>
                <w:rFonts w:cs="Segoe UI Light"/>
                <w:b w:val="0"/>
                <w:bCs w:val="0"/>
              </w:rPr>
            </w:pPr>
            <w:r w:rsidRPr="007859C1">
              <w:rPr>
                <w:rFonts w:cs="Segoe UI Light"/>
                <w:b w:val="0"/>
                <w:bCs w:val="0"/>
              </w:rPr>
              <w:t xml:space="preserve">Możliwość grupowej elektronicznej emisji deklaracji PIT-11, 40, 8C, R na portal Ministerstwa Finansów </w:t>
            </w:r>
          </w:p>
        </w:tc>
      </w:tr>
      <w:tr w:rsidR="005C070A" w:rsidRPr="007859C1" w14:paraId="0BFABB2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E742CE" w14:textId="77777777" w:rsidR="005C070A" w:rsidRPr="007859C1" w:rsidRDefault="005C070A" w:rsidP="009152E7">
            <w:pPr>
              <w:jc w:val="left"/>
              <w:rPr>
                <w:rFonts w:cs="Segoe UI Light"/>
                <w:b w:val="0"/>
                <w:bCs w:val="0"/>
              </w:rPr>
            </w:pPr>
            <w:r w:rsidRPr="007859C1">
              <w:rPr>
                <w:rFonts w:cs="Segoe UI Light"/>
                <w:b w:val="0"/>
                <w:bCs w:val="0"/>
              </w:rPr>
              <w:t xml:space="preserve">Automatyzacja procesu przyjęcia Urzędowego Potwierdzenia Odbioru (UPO) </w:t>
            </w:r>
          </w:p>
        </w:tc>
      </w:tr>
      <w:tr w:rsidR="005C070A" w:rsidRPr="007859C1" w14:paraId="30BC4D5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A39E8" w14:textId="77777777" w:rsidR="005C070A" w:rsidRPr="007859C1" w:rsidRDefault="005C070A" w:rsidP="009152E7">
            <w:pPr>
              <w:jc w:val="left"/>
              <w:rPr>
                <w:rFonts w:cs="Segoe UI Light"/>
                <w:b w:val="0"/>
                <w:bCs w:val="0"/>
              </w:rPr>
            </w:pPr>
            <w:r w:rsidRPr="007859C1">
              <w:rPr>
                <w:rFonts w:cs="Segoe UI Light"/>
                <w:b w:val="0"/>
                <w:bCs w:val="0"/>
              </w:rPr>
              <w:t xml:space="preserve">Wykorzystanie bezpiecznego podpisu elektronicznego weryfikowanego przy pomocy kwalifikowanego certyfikatu </w:t>
            </w:r>
          </w:p>
        </w:tc>
      </w:tr>
      <w:tr w:rsidR="005C070A" w:rsidRPr="007859C1" w14:paraId="1702D9A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F047E4" w14:textId="77777777" w:rsidR="005C070A" w:rsidRPr="007859C1" w:rsidRDefault="005C070A" w:rsidP="009152E7">
            <w:pPr>
              <w:jc w:val="left"/>
              <w:rPr>
                <w:rFonts w:cs="Segoe UI Light"/>
                <w:b w:val="0"/>
                <w:bCs w:val="0"/>
              </w:rPr>
            </w:pPr>
            <w:r w:rsidRPr="007859C1">
              <w:rPr>
                <w:rFonts w:cs="Segoe UI Light"/>
                <w:b w:val="0"/>
                <w:bCs w:val="0"/>
              </w:rPr>
              <w:t xml:space="preserve">Pełna ewidencja historii zatwierdzeń, podpisów, wysyłek i potwierdzeń odbioru </w:t>
            </w:r>
          </w:p>
        </w:tc>
      </w:tr>
      <w:tr w:rsidR="005C070A" w:rsidRPr="007859C1" w14:paraId="0C84DC9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363F397" w14:textId="77777777" w:rsidR="005C070A" w:rsidRPr="007859C1" w:rsidRDefault="005C070A" w:rsidP="009152E7">
            <w:pPr>
              <w:jc w:val="left"/>
              <w:rPr>
                <w:rFonts w:cs="Segoe UI Light"/>
                <w:b w:val="0"/>
                <w:bCs w:val="0"/>
              </w:rPr>
            </w:pPr>
            <w:r w:rsidRPr="007859C1">
              <w:rPr>
                <w:rFonts w:cs="Segoe UI Light"/>
                <w:b w:val="0"/>
                <w:bCs w:val="0"/>
              </w:rPr>
              <w:t xml:space="preserve">Wysokie bezpieczeństwo procesu podpisywania – dokument źródłowy i podpisany przechowywane w bazie danych, podpisywanie w pamięci komputera bez zapisu nawet chwilowego dokumentu na dysku </w:t>
            </w:r>
          </w:p>
        </w:tc>
      </w:tr>
      <w:tr w:rsidR="005C070A" w:rsidRPr="007859C1" w14:paraId="4F9D8A6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0F8CE8" w14:textId="77777777" w:rsidR="005C070A" w:rsidRPr="007859C1" w:rsidRDefault="005C070A" w:rsidP="009152E7">
            <w:pPr>
              <w:jc w:val="left"/>
              <w:rPr>
                <w:rFonts w:cs="Segoe UI Light"/>
                <w:b w:val="0"/>
                <w:bCs w:val="0"/>
              </w:rPr>
            </w:pPr>
            <w:r w:rsidRPr="007859C1">
              <w:rPr>
                <w:rFonts w:cs="Segoe UI Light"/>
                <w:b w:val="0"/>
                <w:bCs w:val="0"/>
              </w:rPr>
              <w:t xml:space="preserve">Możliwość uruchamiania i wysyłki na portal Ministerstwa Finansów w trybie testowo-szkoleniowym </w:t>
            </w:r>
          </w:p>
        </w:tc>
      </w:tr>
      <w:tr w:rsidR="005C070A" w:rsidRPr="007859C1" w14:paraId="4D73147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9D28CDE" w14:textId="77777777" w:rsidR="005C070A" w:rsidRPr="007859C1" w:rsidRDefault="005C070A" w:rsidP="009152E7">
            <w:pPr>
              <w:jc w:val="left"/>
              <w:rPr>
                <w:rFonts w:cs="Segoe UI Light"/>
                <w:b w:val="0"/>
                <w:bCs w:val="0"/>
              </w:rPr>
            </w:pPr>
            <w:r w:rsidRPr="007859C1">
              <w:rPr>
                <w:rFonts w:cs="Segoe UI Light"/>
                <w:b w:val="0"/>
                <w:bCs w:val="0"/>
              </w:rPr>
              <w:t>Możliwość obsługiwania PPK w zakresie:</w:t>
            </w:r>
          </w:p>
        </w:tc>
      </w:tr>
      <w:tr w:rsidR="005C070A" w:rsidRPr="007859C1" w14:paraId="55BE0A14"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2E5D235" w14:textId="77777777" w:rsidR="005C070A" w:rsidRPr="007859C1" w:rsidRDefault="005C070A" w:rsidP="009152E7">
            <w:pPr>
              <w:jc w:val="left"/>
              <w:rPr>
                <w:rFonts w:cs="Segoe UI Light"/>
                <w:b w:val="0"/>
                <w:bCs w:val="0"/>
              </w:rPr>
            </w:pPr>
            <w:r w:rsidRPr="007859C1">
              <w:rPr>
                <w:rFonts w:cs="Segoe UI Light"/>
                <w:b w:val="0"/>
              </w:rPr>
              <w:t>• Zbiorcze zapisywanie pracowników do programu.</w:t>
            </w:r>
          </w:p>
        </w:tc>
      </w:tr>
      <w:tr w:rsidR="005C070A" w:rsidRPr="007859C1" w14:paraId="601F06C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6957E66" w14:textId="77777777" w:rsidR="005C070A" w:rsidRPr="007859C1" w:rsidRDefault="005C070A" w:rsidP="009152E7">
            <w:pPr>
              <w:jc w:val="left"/>
              <w:rPr>
                <w:rFonts w:cs="Segoe UI Light"/>
                <w:b w:val="0"/>
                <w:bCs w:val="0"/>
              </w:rPr>
            </w:pPr>
            <w:r w:rsidRPr="007859C1">
              <w:rPr>
                <w:rFonts w:cs="Segoe UI Light"/>
                <w:b w:val="0"/>
              </w:rPr>
              <w:t>System musi uwzględniać, a właściwie rozróżniać trzy grupy pracowników.</w:t>
            </w:r>
          </w:p>
        </w:tc>
      </w:tr>
      <w:tr w:rsidR="005C070A" w:rsidRPr="007859C1" w14:paraId="3BAA43CB"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154576A" w14:textId="77777777" w:rsidR="005C070A" w:rsidRPr="007859C1" w:rsidRDefault="005C070A" w:rsidP="009152E7">
            <w:pPr>
              <w:jc w:val="left"/>
              <w:rPr>
                <w:rFonts w:cs="Segoe UI Light"/>
                <w:b w:val="0"/>
                <w:bCs w:val="0"/>
              </w:rPr>
            </w:pPr>
            <w:r w:rsidRPr="007859C1">
              <w:rPr>
                <w:rFonts w:cs="Segoe UI Light"/>
                <w:b w:val="0"/>
              </w:rPr>
              <w:t>– Pracownicy między 18 a 54 rokiem życia – należą do programu automatycznie – żeby się z niego wypisać, muszą złożyć wniosek.</w:t>
            </w:r>
          </w:p>
        </w:tc>
      </w:tr>
      <w:tr w:rsidR="005C070A" w:rsidRPr="007859C1" w14:paraId="6BACE14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DF784C3" w14:textId="77777777" w:rsidR="005C070A" w:rsidRPr="007859C1" w:rsidRDefault="005C070A" w:rsidP="009152E7">
            <w:pPr>
              <w:jc w:val="left"/>
              <w:rPr>
                <w:rFonts w:cs="Segoe UI Light"/>
                <w:b w:val="0"/>
                <w:bCs w:val="0"/>
              </w:rPr>
            </w:pPr>
            <w:r w:rsidRPr="007859C1">
              <w:rPr>
                <w:rFonts w:cs="Segoe UI Light"/>
                <w:b w:val="0"/>
              </w:rPr>
              <w:t>– Pracownicy między 55 a 70 rokiem życia – są dopisywani dobrowolnie – po złożeniu pracodawcy wniosku.</w:t>
            </w:r>
          </w:p>
        </w:tc>
      </w:tr>
      <w:tr w:rsidR="005C070A" w:rsidRPr="007859C1" w14:paraId="0D2EDA2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24BB36A" w14:textId="77777777" w:rsidR="005C070A" w:rsidRPr="007859C1" w:rsidRDefault="005C070A" w:rsidP="009152E7">
            <w:pPr>
              <w:jc w:val="left"/>
              <w:rPr>
                <w:rFonts w:cs="Segoe UI Light"/>
                <w:b w:val="0"/>
                <w:bCs w:val="0"/>
              </w:rPr>
            </w:pPr>
            <w:r w:rsidRPr="007859C1">
              <w:rPr>
                <w:rFonts w:cs="Segoe UI Light"/>
                <w:b w:val="0"/>
              </w:rPr>
              <w:t xml:space="preserve">– Pracownicy powyżej 70 roku życia – są dopisywani dobrowolnie – po złożeniu pracodawcy wniosku – pod warunkiem, że wniosek ten złożyli przed osiągnięciem tego wieku. Wówczas przekroczenie tego wieku, nie powoduje wypisania z programu oszczędnościowego </w:t>
            </w:r>
          </w:p>
        </w:tc>
      </w:tr>
      <w:tr w:rsidR="005C070A" w:rsidRPr="007859C1" w14:paraId="25C9618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72D7B0" w14:textId="77777777" w:rsidR="005C070A" w:rsidRPr="007859C1" w:rsidRDefault="005C070A" w:rsidP="009152E7">
            <w:pPr>
              <w:jc w:val="left"/>
              <w:rPr>
                <w:rFonts w:cs="Segoe UI Light"/>
                <w:b w:val="0"/>
                <w:bCs w:val="0"/>
              </w:rPr>
            </w:pPr>
            <w:r w:rsidRPr="007859C1">
              <w:rPr>
                <w:rFonts w:cs="Segoe UI Light"/>
                <w:b w:val="0"/>
              </w:rPr>
              <w:t>• Tworzenie listy pracowników, których obejmuje PPK.</w:t>
            </w:r>
          </w:p>
        </w:tc>
      </w:tr>
      <w:tr w:rsidR="005C070A" w:rsidRPr="007859C1" w14:paraId="02BA598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9AED1FB" w14:textId="77777777" w:rsidR="005C070A" w:rsidRPr="007859C1" w:rsidRDefault="005C070A" w:rsidP="009152E7">
            <w:pPr>
              <w:jc w:val="left"/>
              <w:rPr>
                <w:rFonts w:cs="Segoe UI Light"/>
                <w:b w:val="0"/>
                <w:bCs w:val="0"/>
              </w:rPr>
            </w:pPr>
            <w:r w:rsidRPr="007859C1">
              <w:rPr>
                <w:rFonts w:cs="Segoe UI Light"/>
                <w:b w:val="0"/>
              </w:rPr>
              <w:lastRenderedPageBreak/>
              <w:t>Możliwość tworzenia listy pracowników, dzieląc ich na grupy:</w:t>
            </w:r>
          </w:p>
        </w:tc>
      </w:tr>
      <w:tr w:rsidR="005C070A" w:rsidRPr="007859C1" w14:paraId="05FD9AE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2099DF5" w14:textId="77777777" w:rsidR="005C070A" w:rsidRPr="007859C1" w:rsidRDefault="005C070A" w:rsidP="009152E7">
            <w:pPr>
              <w:jc w:val="left"/>
              <w:rPr>
                <w:rFonts w:cs="Segoe UI Light"/>
                <w:b w:val="0"/>
                <w:bCs w:val="0"/>
              </w:rPr>
            </w:pPr>
            <w:r w:rsidRPr="007859C1">
              <w:rPr>
                <w:rFonts w:cs="Segoe UI Light"/>
                <w:b w:val="0"/>
              </w:rPr>
              <w:t>– Pracownicy, których pracodawca ma obowiązek zgłoszenia uczestnictwa (minimum trzymiesięczny staż pracy, uwzględniając 12 poprzednich miesięcy).</w:t>
            </w:r>
          </w:p>
        </w:tc>
      </w:tr>
      <w:tr w:rsidR="005C070A" w:rsidRPr="007859C1" w14:paraId="4FFB123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2C1A55" w14:textId="77777777" w:rsidR="005C070A" w:rsidRPr="007859C1" w:rsidRDefault="005C070A" w:rsidP="009152E7">
            <w:pPr>
              <w:jc w:val="left"/>
              <w:rPr>
                <w:rFonts w:cs="Segoe UI Light"/>
                <w:b w:val="0"/>
                <w:bCs w:val="0"/>
              </w:rPr>
            </w:pPr>
            <w:r w:rsidRPr="007859C1">
              <w:rPr>
                <w:rFonts w:cs="Segoe UI Light"/>
                <w:b w:val="0"/>
              </w:rPr>
              <w:t>– Pracownicy, którzy nie mają już obowiązku uczestnictwa (powyżej 55 lat, zgłoszeni do PPK przed ukończeniem tego wieku).</w:t>
            </w:r>
          </w:p>
        </w:tc>
      </w:tr>
      <w:tr w:rsidR="005C070A" w:rsidRPr="007859C1" w14:paraId="459A853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F75C3D" w14:textId="77777777" w:rsidR="005C070A" w:rsidRPr="007859C1" w:rsidRDefault="005C070A" w:rsidP="009152E7">
            <w:pPr>
              <w:jc w:val="left"/>
              <w:rPr>
                <w:rFonts w:cs="Segoe UI Light"/>
                <w:b w:val="0"/>
                <w:bCs w:val="0"/>
              </w:rPr>
            </w:pPr>
            <w:r w:rsidRPr="007859C1">
              <w:rPr>
                <w:rFonts w:cs="Segoe UI Light"/>
                <w:b w:val="0"/>
              </w:rPr>
              <w:t>– Pracownicy, których ponownie należy zgłosić do programu (po 4 latach od rezygnacji).</w:t>
            </w:r>
          </w:p>
        </w:tc>
      </w:tr>
      <w:tr w:rsidR="005C070A" w:rsidRPr="007859C1" w14:paraId="7031AC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3F4C4E0" w14:textId="77777777" w:rsidR="005C070A" w:rsidRPr="007859C1" w:rsidRDefault="005C070A" w:rsidP="009152E7">
            <w:pPr>
              <w:jc w:val="left"/>
              <w:rPr>
                <w:rFonts w:cs="Segoe UI Light"/>
                <w:b w:val="0"/>
                <w:bCs w:val="0"/>
              </w:rPr>
            </w:pPr>
            <w:r w:rsidRPr="007859C1">
              <w:rPr>
                <w:rFonts w:cs="Segoe UI Light"/>
                <w:b w:val="0"/>
              </w:rPr>
              <w:t>– Pracownicy, którzy uczestniczą, dołączyli lub zrezygnowali w danym okresie z PPK.</w:t>
            </w:r>
          </w:p>
        </w:tc>
      </w:tr>
      <w:tr w:rsidR="005C070A" w:rsidRPr="007859C1" w14:paraId="40B4DC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CC3DAFC" w14:textId="2F973EE2" w:rsidR="005C070A" w:rsidRPr="007859C1" w:rsidRDefault="005C070A" w:rsidP="009152E7">
            <w:pPr>
              <w:jc w:val="left"/>
              <w:rPr>
                <w:rFonts w:cs="Segoe UI Light"/>
                <w:b w:val="0"/>
                <w:bCs w:val="0"/>
              </w:rPr>
            </w:pPr>
            <w:r w:rsidRPr="007859C1">
              <w:rPr>
                <w:rFonts w:cs="Segoe UI Light"/>
                <w:b w:val="0"/>
              </w:rPr>
              <w:t>System powinien automatycznie uwzględnia</w:t>
            </w:r>
            <w:r w:rsidR="00C72752" w:rsidRPr="007859C1">
              <w:rPr>
                <w:rFonts w:cs="Segoe UI Light"/>
                <w:b w:val="0"/>
              </w:rPr>
              <w:t>ć</w:t>
            </w:r>
            <w:r w:rsidRPr="007859C1">
              <w:rPr>
                <w:rFonts w:cs="Segoe UI Light"/>
                <w:b w:val="0"/>
              </w:rPr>
              <w:t xml:space="preserve"> wiek, a także oblicza</w:t>
            </w:r>
            <w:r w:rsidR="00C72752" w:rsidRPr="007859C1">
              <w:rPr>
                <w:rFonts w:cs="Segoe UI Light"/>
                <w:b w:val="0"/>
              </w:rPr>
              <w:t>ć</w:t>
            </w:r>
            <w:r w:rsidRPr="007859C1">
              <w:rPr>
                <w:rFonts w:cs="Segoe UI Light"/>
                <w:b w:val="0"/>
              </w:rPr>
              <w:t xml:space="preserve"> staż pracy, prezentując odpowiednie nazwiska do potrzebnego raportu</w:t>
            </w:r>
          </w:p>
        </w:tc>
      </w:tr>
      <w:tr w:rsidR="005C070A" w:rsidRPr="007859C1" w14:paraId="0586CA0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56D84A6" w14:textId="77777777" w:rsidR="005C070A" w:rsidRPr="007859C1" w:rsidRDefault="005C070A" w:rsidP="009152E7">
            <w:pPr>
              <w:jc w:val="left"/>
              <w:rPr>
                <w:rFonts w:cs="Segoe UI Light"/>
                <w:b w:val="0"/>
                <w:bCs w:val="0"/>
              </w:rPr>
            </w:pPr>
            <w:r w:rsidRPr="007859C1">
              <w:rPr>
                <w:rFonts w:cs="Segoe UI Light"/>
                <w:b w:val="0"/>
              </w:rPr>
              <w:t>• naliczanie składek podstawowych i dodatkowych</w:t>
            </w:r>
          </w:p>
        </w:tc>
      </w:tr>
      <w:tr w:rsidR="005C070A" w:rsidRPr="007859C1" w14:paraId="001458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F00E315" w14:textId="77777777" w:rsidR="005C070A" w:rsidRPr="007859C1" w:rsidRDefault="005C070A" w:rsidP="009152E7">
            <w:pPr>
              <w:jc w:val="left"/>
              <w:rPr>
                <w:rFonts w:cs="Segoe UI Light"/>
                <w:b w:val="0"/>
                <w:bCs w:val="0"/>
              </w:rPr>
            </w:pPr>
            <w:r w:rsidRPr="007859C1">
              <w:rPr>
                <w:rFonts w:cs="Segoe UI Light"/>
                <w:b w:val="0"/>
              </w:rPr>
              <w:t>• rejestr deklarowanych procentowych składek członkowskich dla PPK</w:t>
            </w:r>
          </w:p>
        </w:tc>
      </w:tr>
      <w:tr w:rsidR="005C070A" w:rsidRPr="007859C1" w14:paraId="477EA36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857FA5" w14:textId="77777777" w:rsidR="005C070A" w:rsidRPr="007859C1" w:rsidRDefault="005C070A" w:rsidP="009152E7">
            <w:pPr>
              <w:jc w:val="left"/>
              <w:rPr>
                <w:rFonts w:cs="Segoe UI Light"/>
                <w:b w:val="0"/>
                <w:bCs w:val="0"/>
              </w:rPr>
            </w:pPr>
            <w:r w:rsidRPr="007859C1">
              <w:rPr>
                <w:rFonts w:cs="Segoe UI Light"/>
                <w:b w:val="0"/>
              </w:rPr>
              <w:t>• rejestr wystąpień i przystąpień pracowników do PPK</w:t>
            </w:r>
          </w:p>
        </w:tc>
      </w:tr>
      <w:tr w:rsidR="005C070A" w:rsidRPr="007859C1" w14:paraId="3D49BEB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04E7775" w14:textId="77777777" w:rsidR="005C070A" w:rsidRPr="007859C1" w:rsidRDefault="005C070A" w:rsidP="009152E7">
            <w:pPr>
              <w:jc w:val="left"/>
              <w:rPr>
                <w:rFonts w:cs="Segoe UI Light"/>
                <w:b w:val="0"/>
                <w:bCs w:val="0"/>
              </w:rPr>
            </w:pPr>
            <w:r w:rsidRPr="007859C1">
              <w:rPr>
                <w:rFonts w:cs="Segoe UI Light"/>
                <w:b w:val="0"/>
              </w:rPr>
              <w:t>• naliczanie i ewidencja miesięcznych składek na PPK</w:t>
            </w:r>
          </w:p>
        </w:tc>
      </w:tr>
      <w:tr w:rsidR="005C070A" w:rsidRPr="007859C1" w14:paraId="1AD9205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1253117" w14:textId="77777777" w:rsidR="005C070A" w:rsidRPr="007859C1" w:rsidRDefault="005C070A" w:rsidP="009152E7">
            <w:pPr>
              <w:jc w:val="left"/>
              <w:rPr>
                <w:rFonts w:cs="Segoe UI Light"/>
                <w:b w:val="0"/>
                <w:bCs w:val="0"/>
              </w:rPr>
            </w:pPr>
            <w:r w:rsidRPr="007859C1">
              <w:rPr>
                <w:rFonts w:cs="Segoe UI Light"/>
                <w:b w:val="0"/>
              </w:rPr>
              <w:t>• generowanie plików zgłoszeniowych, wyrejestrowujących, aktualizujących dane dla instytucji finansowych</w:t>
            </w:r>
          </w:p>
        </w:tc>
      </w:tr>
      <w:tr w:rsidR="005C070A" w:rsidRPr="007859C1" w14:paraId="64528ABE"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6B9788E" w14:textId="77777777" w:rsidR="005C070A" w:rsidRPr="007859C1" w:rsidRDefault="005C070A" w:rsidP="009152E7">
            <w:pPr>
              <w:jc w:val="left"/>
              <w:rPr>
                <w:rFonts w:cs="Segoe UI Light"/>
                <w:b w:val="0"/>
                <w:bCs w:val="0"/>
              </w:rPr>
            </w:pPr>
            <w:r w:rsidRPr="007859C1">
              <w:rPr>
                <w:rFonts w:cs="Segoe UI Light"/>
                <w:b w:val="0"/>
              </w:rPr>
              <w:t>• generowanie plików związanych z wypłatą transferową</w:t>
            </w:r>
          </w:p>
        </w:tc>
      </w:tr>
      <w:tr w:rsidR="005C070A" w:rsidRPr="007859C1" w14:paraId="49A4EA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DA18CD7" w14:textId="77777777" w:rsidR="005C070A" w:rsidRPr="007859C1" w:rsidRDefault="005C070A" w:rsidP="009152E7">
            <w:pPr>
              <w:jc w:val="left"/>
              <w:rPr>
                <w:rFonts w:cs="Segoe UI Light"/>
                <w:b w:val="0"/>
                <w:bCs w:val="0"/>
              </w:rPr>
            </w:pPr>
            <w:r w:rsidRPr="007859C1">
              <w:rPr>
                <w:rFonts w:cs="Segoe UI Light"/>
                <w:b w:val="0"/>
              </w:rPr>
              <w:t>• informacje o przelewach składek, jakie należy wykonać po przesłaniu składek do instytucji finansowej</w:t>
            </w:r>
          </w:p>
        </w:tc>
      </w:tr>
      <w:tr w:rsidR="005C070A" w:rsidRPr="007859C1" w14:paraId="4B2C6CC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6C7D468" w14:textId="77777777" w:rsidR="005C070A" w:rsidRPr="007859C1" w:rsidRDefault="005C070A" w:rsidP="009152E7">
            <w:pPr>
              <w:jc w:val="left"/>
              <w:rPr>
                <w:rFonts w:cs="Segoe UI Light"/>
                <w:b w:val="0"/>
                <w:bCs w:val="0"/>
              </w:rPr>
            </w:pPr>
            <w:r w:rsidRPr="007859C1">
              <w:rPr>
                <w:rFonts w:cs="Segoe UI Light"/>
                <w:b w:val="0"/>
              </w:rPr>
              <w:t>• informowanie o najważniejszych zadaniach do wykonania oraz upływających terminach</w:t>
            </w:r>
          </w:p>
        </w:tc>
      </w:tr>
      <w:tr w:rsidR="005C070A" w:rsidRPr="007859C1" w14:paraId="58B113A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256D835" w14:textId="2F3E05F9" w:rsidR="005C070A" w:rsidRPr="007859C1" w:rsidRDefault="005C070A" w:rsidP="009152E7">
            <w:pPr>
              <w:jc w:val="left"/>
              <w:rPr>
                <w:rFonts w:cs="Segoe UI Light"/>
                <w:b w:val="0"/>
                <w:bCs w:val="0"/>
              </w:rPr>
            </w:pPr>
            <w:r w:rsidRPr="007859C1">
              <w:rPr>
                <w:rFonts w:cs="Segoe UI Light"/>
                <w:b w:val="0"/>
              </w:rPr>
              <w:t>• generowanie plików o składkach na PPK dla instytucji finansowych.</w:t>
            </w:r>
          </w:p>
        </w:tc>
      </w:tr>
      <w:tr w:rsidR="00870FDF" w:rsidRPr="007859C1" w14:paraId="325734EF"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4C3342" w14:textId="28334535" w:rsidR="005C070A" w:rsidRPr="007859C1" w:rsidRDefault="005C070A" w:rsidP="00870FDF">
            <w:pPr>
              <w:jc w:val="left"/>
              <w:rPr>
                <w:rFonts w:cs="Segoe UI Light"/>
                <w:b w:val="0"/>
                <w:bCs w:val="0"/>
              </w:rPr>
            </w:pPr>
            <w:r w:rsidRPr="007859C1">
              <w:rPr>
                <w:rFonts w:cs="Segoe UI Light"/>
                <w:b w:val="0"/>
              </w:rPr>
              <w:t xml:space="preserve">• automatyczne zapisywanie pracowników do PPK - po </w:t>
            </w:r>
            <w:r w:rsidR="00870FDF" w:rsidRPr="007859C1">
              <w:rPr>
                <w:rFonts w:cs="Segoe UI Light"/>
                <w:b w:val="0"/>
              </w:rPr>
              <w:t xml:space="preserve">ustawowo określonej liczbie </w:t>
            </w:r>
            <w:r w:rsidRPr="007859C1">
              <w:rPr>
                <w:rFonts w:cs="Segoe UI Light"/>
                <w:b w:val="0"/>
              </w:rPr>
              <w:t xml:space="preserve">lat od </w:t>
            </w:r>
            <w:r w:rsidR="00870FDF" w:rsidRPr="007859C1">
              <w:rPr>
                <w:rFonts w:cs="Segoe UI Light"/>
                <w:b w:val="0"/>
              </w:rPr>
              <w:t xml:space="preserve">uprzedniej </w:t>
            </w:r>
            <w:r w:rsidRPr="007859C1">
              <w:rPr>
                <w:rFonts w:cs="Segoe UI Light"/>
                <w:b w:val="0"/>
              </w:rPr>
              <w:t>rezygnacji.</w:t>
            </w:r>
          </w:p>
        </w:tc>
      </w:tr>
    </w:tbl>
    <w:p w14:paraId="3D32D543" w14:textId="77777777" w:rsidR="00C87D42" w:rsidRPr="007859C1" w:rsidRDefault="00C87D42" w:rsidP="00F10B26">
      <w:pPr>
        <w:rPr>
          <w:rFonts w:cs="Segoe UI Light"/>
          <w:highlight w:val="yellow"/>
        </w:rPr>
      </w:pPr>
    </w:p>
    <w:p w14:paraId="12AC72FB" w14:textId="77777777" w:rsidR="00F10B26" w:rsidRPr="007859C1" w:rsidRDefault="00F10B26" w:rsidP="00F10B26">
      <w:pPr>
        <w:rPr>
          <w:rFonts w:cs="Segoe UI Light"/>
          <w:highlight w:val="yellow"/>
        </w:rPr>
      </w:pPr>
    </w:p>
    <w:p w14:paraId="34704C7C" w14:textId="0ED5BC4C" w:rsidR="00CA552F" w:rsidRPr="007859C1" w:rsidRDefault="00CA552F" w:rsidP="00536733">
      <w:pPr>
        <w:pStyle w:val="Nagwek2"/>
        <w:rPr>
          <w:rFonts w:cs="Segoe UI Light"/>
        </w:rPr>
      </w:pPr>
      <w:bookmarkStart w:id="74" w:name="_Toc63245966"/>
      <w:r w:rsidRPr="007859C1">
        <w:rPr>
          <w:rFonts w:cs="Segoe UI Light"/>
        </w:rPr>
        <w:t>Wdrożenie portalu e-Usług.</w:t>
      </w:r>
      <w:bookmarkEnd w:id="74"/>
    </w:p>
    <w:p w14:paraId="533311A1" w14:textId="70069ABC" w:rsidR="00CA552F" w:rsidRPr="007859C1" w:rsidRDefault="00CA552F" w:rsidP="00CA552F">
      <w:pPr>
        <w:rPr>
          <w:rFonts w:cs="Segoe UI Light"/>
          <w:sz w:val="24"/>
        </w:rPr>
      </w:pPr>
      <w:r w:rsidRPr="007859C1">
        <w:rPr>
          <w:rFonts w:cs="Segoe UI Light"/>
          <w:sz w:val="24"/>
        </w:rPr>
        <w:t>Przez Portal należy rozumieć portal e-Usług Szpitala</w:t>
      </w:r>
      <w:r w:rsidR="00C87086" w:rsidRPr="007859C1">
        <w:rPr>
          <w:rFonts w:cs="Segoe UI Light"/>
          <w:sz w:val="24"/>
        </w:rPr>
        <w:t xml:space="preserve"> zawierający elementy statyczne jak i</w:t>
      </w:r>
      <w:r w:rsidR="00377F60" w:rsidRPr="007859C1">
        <w:rPr>
          <w:rFonts w:cs="Segoe UI Light"/>
          <w:sz w:val="24"/>
        </w:rPr>
        <w:t> </w:t>
      </w:r>
      <w:r w:rsidR="00C87086" w:rsidRPr="007859C1">
        <w:rPr>
          <w:rFonts w:cs="Segoe UI Light"/>
          <w:sz w:val="24"/>
        </w:rPr>
        <w:t xml:space="preserve">dynamiczne – tj. </w:t>
      </w:r>
      <w:r w:rsidR="001E2EE9" w:rsidRPr="007859C1">
        <w:rPr>
          <w:rFonts w:cs="Segoe UI Light"/>
          <w:sz w:val="24"/>
        </w:rPr>
        <w:t xml:space="preserve">część informacyjną i </w:t>
      </w:r>
      <w:r w:rsidR="00C87086" w:rsidRPr="007859C1">
        <w:rPr>
          <w:rFonts w:cs="Segoe UI Light"/>
          <w:sz w:val="24"/>
        </w:rPr>
        <w:t>e</w:t>
      </w:r>
      <w:r w:rsidR="001E2EE9" w:rsidRPr="007859C1">
        <w:rPr>
          <w:rFonts w:cs="Segoe UI Light"/>
          <w:sz w:val="24"/>
        </w:rPr>
        <w:t>-</w:t>
      </w:r>
      <w:r w:rsidR="00C87086" w:rsidRPr="007859C1">
        <w:rPr>
          <w:rFonts w:cs="Segoe UI Light"/>
          <w:sz w:val="24"/>
        </w:rPr>
        <w:t>Usługi</w:t>
      </w:r>
      <w:r w:rsidR="001E2EE9" w:rsidRPr="007859C1">
        <w:rPr>
          <w:rFonts w:cs="Segoe UI Light"/>
          <w:sz w:val="24"/>
        </w:rPr>
        <w:t xml:space="preserve"> </w:t>
      </w:r>
      <w:r w:rsidR="00C87086" w:rsidRPr="007859C1">
        <w:rPr>
          <w:rFonts w:cs="Segoe UI Light"/>
          <w:sz w:val="24"/>
        </w:rPr>
        <w:t>.</w:t>
      </w:r>
    </w:p>
    <w:p w14:paraId="69382C7F" w14:textId="77777777" w:rsidR="00CA552F" w:rsidRPr="007859C1" w:rsidRDefault="00CA552F" w:rsidP="00CA552F">
      <w:pPr>
        <w:rPr>
          <w:rFonts w:eastAsia="Times New Roman" w:cs="Segoe UI Light"/>
          <w:bCs/>
          <w:sz w:val="24"/>
        </w:rPr>
      </w:pPr>
      <w:r w:rsidRPr="007859C1">
        <w:rPr>
          <w:rFonts w:eastAsia="Times New Roman" w:cs="Segoe UI Light"/>
          <w:bCs/>
          <w:sz w:val="24"/>
        </w:rPr>
        <w:t xml:space="preserve">Po aktualizacji Portal ma być zgodny z rekomendacjami wypracowanymi przez W3C i opisanymi na stronie </w:t>
      </w:r>
      <w:hyperlink r:id="rId13" w:history="1">
        <w:r w:rsidRPr="007859C1">
          <w:rPr>
            <w:rStyle w:val="Hipercze"/>
            <w:rFonts w:cs="Segoe UI Light"/>
            <w:bCs/>
            <w:color w:val="000000"/>
            <w:sz w:val="24"/>
          </w:rPr>
          <w:t>http://www.w3.org/WAI/guid-tech.html</w:t>
        </w:r>
      </w:hyperlink>
      <w:r w:rsidRPr="007859C1">
        <w:rPr>
          <w:rFonts w:eastAsia="Times New Roman" w:cs="Segoe UI Light"/>
          <w:bCs/>
          <w:sz w:val="24"/>
        </w:rPr>
        <w:t xml:space="preserve"> w dokumencie WCAG 2.0. Portal będzie spełniał wymagania WCAG 2.0 na poziomie podstawowym.</w:t>
      </w:r>
    </w:p>
    <w:p w14:paraId="2B0FEA44" w14:textId="77777777" w:rsidR="00CA552F" w:rsidRPr="007859C1" w:rsidRDefault="00CA552F" w:rsidP="00CA552F">
      <w:pPr>
        <w:rPr>
          <w:rFonts w:eastAsia="Times New Roman" w:cs="Segoe UI Light"/>
          <w:bCs/>
          <w:sz w:val="24"/>
        </w:rPr>
      </w:pPr>
      <w:r w:rsidRPr="007859C1">
        <w:rPr>
          <w:rFonts w:eastAsia="Times New Roman" w:cs="Segoe UI Light"/>
          <w:bCs/>
          <w:sz w:val="24"/>
        </w:rPr>
        <w:t xml:space="preserve">Portal musi funkcjonować na następujących przeglądarkach internetowych: </w:t>
      </w:r>
      <w:proofErr w:type="spellStart"/>
      <w:r w:rsidRPr="007859C1">
        <w:rPr>
          <w:rFonts w:eastAsia="Times New Roman" w:cs="Segoe UI Light"/>
          <w:bCs/>
          <w:sz w:val="24"/>
        </w:rPr>
        <w:t>Firefox</w:t>
      </w:r>
      <w:proofErr w:type="spellEnd"/>
      <w:r w:rsidRPr="007859C1">
        <w:rPr>
          <w:rFonts w:eastAsia="Times New Roman" w:cs="Segoe UI Light"/>
          <w:bCs/>
          <w:sz w:val="24"/>
        </w:rPr>
        <w:t xml:space="preserve">, Opera, Chrome, Edge. </w:t>
      </w:r>
    </w:p>
    <w:p w14:paraId="1C9AFC49" w14:textId="68E8D08E" w:rsidR="00CA552F" w:rsidRPr="007859C1" w:rsidRDefault="00CA552F" w:rsidP="00CA552F">
      <w:pPr>
        <w:rPr>
          <w:rFonts w:eastAsia="Times New Roman" w:cs="Segoe UI Light"/>
          <w:bCs/>
          <w:sz w:val="24"/>
        </w:rPr>
      </w:pPr>
      <w:r w:rsidRPr="007859C1">
        <w:rPr>
          <w:rFonts w:eastAsia="Times New Roman" w:cs="Segoe UI Light"/>
          <w:bCs/>
          <w:sz w:val="24"/>
        </w:rPr>
        <w:t>Oprogramowanie, narzędzia i usługi wykonane lub użyte w trakcie tworzenia Portalu spełniać muszą wszystkie obowiązujące wymogi zawarte w prawie polskim oraz odpowiednich dyrektywach UE. Kodowanie znaków: UTF-8. Format strony www zgodny z HTML 4.01 lub XHTM</w:t>
      </w:r>
      <w:r w:rsidR="00C87086" w:rsidRPr="007859C1">
        <w:rPr>
          <w:rFonts w:eastAsia="Times New Roman" w:cs="Segoe UI Light"/>
          <w:bCs/>
          <w:sz w:val="24"/>
        </w:rPr>
        <w:t>L</w:t>
      </w:r>
      <w:r w:rsidRPr="007859C1">
        <w:rPr>
          <w:rFonts w:eastAsia="Times New Roman" w:cs="Segoe UI Light"/>
          <w:bCs/>
          <w:sz w:val="24"/>
        </w:rPr>
        <w:t xml:space="preserve"> 1.0</w:t>
      </w:r>
      <w:r w:rsidR="001E2EE9" w:rsidRPr="007859C1">
        <w:rPr>
          <w:rFonts w:eastAsia="Times New Roman" w:cs="Segoe UI Light"/>
          <w:bCs/>
          <w:sz w:val="24"/>
        </w:rPr>
        <w:t xml:space="preserve"> (zabrania się używania elementów </w:t>
      </w:r>
      <w:proofErr w:type="spellStart"/>
      <w:r w:rsidR="001E2EE9" w:rsidRPr="007859C1">
        <w:rPr>
          <w:rFonts w:eastAsia="Times New Roman" w:cs="Segoe UI Light"/>
          <w:bCs/>
          <w:sz w:val="24"/>
        </w:rPr>
        <w:t>flash</w:t>
      </w:r>
      <w:proofErr w:type="spellEnd"/>
      <w:r w:rsidR="001E2EE9" w:rsidRPr="007859C1">
        <w:rPr>
          <w:rFonts w:eastAsia="Times New Roman" w:cs="Segoe UI Light"/>
          <w:bCs/>
          <w:sz w:val="24"/>
        </w:rPr>
        <w:t>)</w:t>
      </w:r>
      <w:r w:rsidRPr="007859C1">
        <w:rPr>
          <w:rFonts w:eastAsia="Times New Roman" w:cs="Segoe UI Light"/>
          <w:bCs/>
          <w:sz w:val="24"/>
        </w:rPr>
        <w:t>.</w:t>
      </w:r>
    </w:p>
    <w:p w14:paraId="00CD3E3C" w14:textId="77777777" w:rsidR="00CA552F" w:rsidRPr="007859C1" w:rsidRDefault="00CA552F" w:rsidP="00CA552F">
      <w:pPr>
        <w:rPr>
          <w:rFonts w:eastAsia="Times New Roman" w:cs="Segoe UI Light"/>
          <w:bCs/>
          <w:sz w:val="24"/>
        </w:rPr>
      </w:pPr>
      <w:r w:rsidRPr="007859C1">
        <w:rPr>
          <w:rFonts w:eastAsia="Times New Roman" w:cs="Segoe UI Light"/>
          <w:bCs/>
          <w:sz w:val="24"/>
        </w:rPr>
        <w:lastRenderedPageBreak/>
        <w:t>Panel administratora powinien umożliwiać:</w:t>
      </w:r>
    </w:p>
    <w:p w14:paraId="5CD942BC" w14:textId="77777777" w:rsidR="00CA552F" w:rsidRPr="007859C1" w:rsidRDefault="00CA552F" w:rsidP="007D3C16">
      <w:pPr>
        <w:pStyle w:val="Akapitzlist"/>
        <w:numPr>
          <w:ilvl w:val="0"/>
          <w:numId w:val="4"/>
        </w:numPr>
        <w:rPr>
          <w:rFonts w:eastAsia="Times New Roman" w:cs="Segoe UI Light"/>
          <w:bCs/>
          <w:sz w:val="24"/>
        </w:rPr>
      </w:pPr>
      <w:r w:rsidRPr="007859C1">
        <w:rPr>
          <w:rFonts w:eastAsia="Times New Roman" w:cs="Segoe UI Light"/>
          <w:bCs/>
          <w:sz w:val="24"/>
        </w:rPr>
        <w:t>zarządzanie użytkownikami (dodawanie, edytowanie, usuwanie, nadawanie uprawnień, ustalanie praw dostępu do poszczególnych podstron, blokowanie konta uniemożliwiające logowanie),</w:t>
      </w:r>
    </w:p>
    <w:p w14:paraId="15E21652" w14:textId="77777777" w:rsidR="00CA552F" w:rsidRPr="007859C1" w:rsidRDefault="00CA552F" w:rsidP="007D3C16">
      <w:pPr>
        <w:pStyle w:val="Akapitzlist"/>
        <w:numPr>
          <w:ilvl w:val="0"/>
          <w:numId w:val="4"/>
        </w:numPr>
        <w:rPr>
          <w:rFonts w:eastAsia="Times New Roman" w:cs="Segoe UI Light"/>
          <w:bCs/>
          <w:sz w:val="24"/>
        </w:rPr>
      </w:pPr>
      <w:r w:rsidRPr="007859C1">
        <w:rPr>
          <w:rFonts w:eastAsia="Times New Roman" w:cs="Segoe UI Light"/>
          <w:bCs/>
          <w:sz w:val="24"/>
        </w:rPr>
        <w:t>automatyczne przesyłanie informacji o umieszczeniu nowego artykułu lub jego edycji do wybranego administratora,</w:t>
      </w:r>
    </w:p>
    <w:p w14:paraId="1D7EF593" w14:textId="77777777" w:rsidR="00CA552F" w:rsidRPr="007859C1" w:rsidRDefault="00CA552F" w:rsidP="007D3C16">
      <w:pPr>
        <w:pStyle w:val="Akapitzlist"/>
        <w:numPr>
          <w:ilvl w:val="0"/>
          <w:numId w:val="4"/>
        </w:numPr>
        <w:rPr>
          <w:rFonts w:eastAsia="Times New Roman" w:cs="Segoe UI Light"/>
          <w:bCs/>
          <w:sz w:val="24"/>
        </w:rPr>
      </w:pPr>
      <w:r w:rsidRPr="007859C1">
        <w:rPr>
          <w:rFonts w:eastAsia="Times New Roman" w:cs="Segoe UI Light"/>
          <w:bCs/>
          <w:sz w:val="24"/>
        </w:rPr>
        <w:t>zarządzanie pozycjami w menu (dodawanie, usuwanie, ukrywanie, kopiowanie, edycja łącza, opcja „nie publikuj”</w:t>
      </w:r>
      <w:r w:rsidR="00C87086" w:rsidRPr="007859C1">
        <w:rPr>
          <w:rFonts w:eastAsia="Times New Roman" w:cs="Segoe UI Light"/>
          <w:bCs/>
          <w:sz w:val="24"/>
        </w:rPr>
        <w:t>/”ukryj”/ itp..</w:t>
      </w:r>
      <w:r w:rsidRPr="007859C1">
        <w:rPr>
          <w:rFonts w:eastAsia="Times New Roman" w:cs="Segoe UI Light"/>
          <w:bCs/>
          <w:sz w:val="24"/>
        </w:rPr>
        <w:t>),</w:t>
      </w:r>
    </w:p>
    <w:p w14:paraId="2A9FBB35" w14:textId="77777777" w:rsidR="00CA552F" w:rsidRPr="007859C1" w:rsidRDefault="00CA552F" w:rsidP="007D3C16">
      <w:pPr>
        <w:pStyle w:val="Akapitzlist"/>
        <w:numPr>
          <w:ilvl w:val="0"/>
          <w:numId w:val="4"/>
        </w:numPr>
        <w:rPr>
          <w:rFonts w:eastAsia="Times New Roman" w:cs="Segoe UI Light"/>
          <w:bCs/>
          <w:sz w:val="24"/>
        </w:rPr>
      </w:pPr>
      <w:r w:rsidRPr="007859C1">
        <w:rPr>
          <w:rFonts w:eastAsia="Times New Roman" w:cs="Segoe UI Light"/>
          <w:bCs/>
          <w:sz w:val="24"/>
        </w:rPr>
        <w:t>przeglądanie statystyk odwiedzin stron,</w:t>
      </w:r>
    </w:p>
    <w:p w14:paraId="4CDD9993" w14:textId="77777777" w:rsidR="00CA552F" w:rsidRPr="007859C1" w:rsidRDefault="00CA552F" w:rsidP="007D3C16">
      <w:pPr>
        <w:pStyle w:val="Akapitzlist"/>
        <w:numPr>
          <w:ilvl w:val="0"/>
          <w:numId w:val="4"/>
        </w:numPr>
        <w:rPr>
          <w:rFonts w:eastAsia="Times New Roman" w:cs="Segoe UI Light"/>
          <w:bCs/>
          <w:sz w:val="24"/>
        </w:rPr>
      </w:pPr>
      <w:r w:rsidRPr="007859C1">
        <w:rPr>
          <w:rFonts w:eastAsia="Times New Roman" w:cs="Segoe UI Light"/>
          <w:bCs/>
          <w:sz w:val="24"/>
        </w:rPr>
        <w:t>prowadzenie biblioteki multimediów, do której można dodawać pliki w dowolnym formacie, które będą wykorzystywane na witrynie,</w:t>
      </w:r>
    </w:p>
    <w:p w14:paraId="6C597484" w14:textId="77777777" w:rsidR="00CA552F" w:rsidRPr="007859C1" w:rsidRDefault="00CA552F" w:rsidP="007D3C16">
      <w:pPr>
        <w:pStyle w:val="Akapitzlist"/>
        <w:numPr>
          <w:ilvl w:val="0"/>
          <w:numId w:val="4"/>
        </w:numPr>
        <w:rPr>
          <w:rFonts w:eastAsia="Times New Roman" w:cs="Segoe UI Light"/>
          <w:bCs/>
          <w:sz w:val="24"/>
        </w:rPr>
      </w:pPr>
      <w:r w:rsidRPr="007859C1">
        <w:rPr>
          <w:rFonts w:eastAsia="Times New Roman" w:cs="Segoe UI Light"/>
          <w:bCs/>
          <w:sz w:val="24"/>
        </w:rPr>
        <w:t>przeglądanie dziennika bezpieczeństwa (automatyczny dziennik wszystkich logowań udanych i nieudanych wraz z czasem i numerem IP).</w:t>
      </w:r>
    </w:p>
    <w:p w14:paraId="3ED7DD2C" w14:textId="77777777" w:rsidR="00CA552F" w:rsidRPr="007859C1" w:rsidRDefault="00CA552F" w:rsidP="00CA552F">
      <w:pPr>
        <w:rPr>
          <w:rFonts w:eastAsia="Times New Roman" w:cs="Segoe UI Light"/>
          <w:bCs/>
          <w:sz w:val="24"/>
        </w:rPr>
      </w:pPr>
      <w:r w:rsidRPr="007859C1">
        <w:rPr>
          <w:rFonts w:eastAsia="Times New Roman" w:cs="Segoe UI Light"/>
          <w:bCs/>
          <w:sz w:val="24"/>
        </w:rPr>
        <w:t xml:space="preserve">Portal zostanie umieszczony na serwerach Zamawiającego i musi być dostępny w sieci Internet  najpóźniej w dniu </w:t>
      </w:r>
      <w:r w:rsidR="00C87086" w:rsidRPr="007859C1">
        <w:rPr>
          <w:rFonts w:eastAsia="Times New Roman" w:cs="Segoe UI Light"/>
          <w:bCs/>
          <w:sz w:val="24"/>
        </w:rPr>
        <w:t xml:space="preserve">zgłoszenia gotowości do </w:t>
      </w:r>
      <w:r w:rsidRPr="007859C1">
        <w:rPr>
          <w:rFonts w:eastAsia="Times New Roman" w:cs="Segoe UI Light"/>
          <w:bCs/>
          <w:sz w:val="24"/>
        </w:rPr>
        <w:t>odbioru końcowego</w:t>
      </w:r>
      <w:r w:rsidRPr="007859C1">
        <w:rPr>
          <w:rFonts w:eastAsia="Times New Roman" w:cs="Segoe UI Light"/>
          <w:b/>
          <w:sz w:val="24"/>
        </w:rPr>
        <w:t>.</w:t>
      </w:r>
      <w:r w:rsidRPr="007859C1">
        <w:rPr>
          <w:rFonts w:eastAsia="Times New Roman" w:cs="Segoe UI Light"/>
          <w:sz w:val="24"/>
        </w:rPr>
        <w:t xml:space="preserve"> </w:t>
      </w:r>
    </w:p>
    <w:p w14:paraId="7A4CA624" w14:textId="77777777" w:rsidR="00CA552F" w:rsidRPr="007859C1" w:rsidRDefault="00CA552F" w:rsidP="00CA552F">
      <w:pPr>
        <w:rPr>
          <w:rFonts w:eastAsia="Times New Roman" w:cs="Segoe UI Light"/>
          <w:bCs/>
          <w:sz w:val="24"/>
        </w:rPr>
      </w:pPr>
      <w:r w:rsidRPr="007859C1">
        <w:rPr>
          <w:rFonts w:eastAsia="Times New Roman" w:cs="Segoe UI Light"/>
          <w:bCs/>
          <w:sz w:val="24"/>
        </w:rPr>
        <w:t>Wykonawca dostarczy niezbędne licencje do prawidłowego funkcjonowania portalu jeśli takie są wymagane.</w:t>
      </w:r>
    </w:p>
    <w:p w14:paraId="698EA604" w14:textId="77777777" w:rsidR="00CA552F" w:rsidRPr="007859C1" w:rsidRDefault="00CA552F" w:rsidP="00CA552F">
      <w:pPr>
        <w:rPr>
          <w:rFonts w:eastAsia="Times New Roman" w:cs="Segoe UI Light"/>
          <w:sz w:val="24"/>
        </w:rPr>
      </w:pPr>
      <w:r w:rsidRPr="007859C1">
        <w:rPr>
          <w:rFonts w:eastAsia="Times New Roman" w:cs="Segoe UI Light"/>
          <w:sz w:val="24"/>
        </w:rPr>
        <w:t>Wykonawca dołoży wszelkich starań, aby świadczone usługi były najwyższej jakości i bez zakłóceń oraz będzie podejmować działania zabezpieczające portal przed dostępem osób niepowołanych.</w:t>
      </w:r>
    </w:p>
    <w:p w14:paraId="2083D9DF" w14:textId="77777777" w:rsidR="00CA552F" w:rsidRPr="007859C1" w:rsidRDefault="00CA552F" w:rsidP="00CA552F">
      <w:pPr>
        <w:rPr>
          <w:rFonts w:eastAsia="Times New Roman" w:cs="Segoe UI Light"/>
          <w:sz w:val="24"/>
        </w:rPr>
      </w:pPr>
      <w:r w:rsidRPr="007859C1">
        <w:rPr>
          <w:rFonts w:eastAsia="Times New Roman" w:cs="Segoe UI Light"/>
          <w:sz w:val="24"/>
        </w:rPr>
        <w:t>Wykonawca zobowiązany jest w okresie wdrożenia do wykonywania zmian i uzupełnień Portal</w:t>
      </w:r>
      <w:r w:rsidR="00C87086" w:rsidRPr="007859C1">
        <w:rPr>
          <w:rFonts w:eastAsia="Times New Roman" w:cs="Segoe UI Light"/>
          <w:sz w:val="24"/>
        </w:rPr>
        <w:t>u</w:t>
      </w:r>
      <w:r w:rsidRPr="007859C1">
        <w:rPr>
          <w:rFonts w:eastAsia="Times New Roman" w:cs="Segoe UI Light"/>
          <w:sz w:val="24"/>
        </w:rPr>
        <w:t xml:space="preserve"> Zamawiającego, mających na celu rozwój </w:t>
      </w:r>
      <w:r w:rsidR="00C87086" w:rsidRPr="007859C1">
        <w:rPr>
          <w:rFonts w:eastAsia="Times New Roman" w:cs="Segoe UI Light"/>
          <w:sz w:val="24"/>
        </w:rPr>
        <w:t>o</w:t>
      </w:r>
      <w:r w:rsidRPr="007859C1">
        <w:rPr>
          <w:rFonts w:eastAsia="Times New Roman" w:cs="Segoe UI Light"/>
          <w:sz w:val="24"/>
        </w:rPr>
        <w:t>raz dostosowywanie do potrzeb Zamawiającego zgodnie z wymaganiami Zamawiającego w ramach obowiązujących przepisów prawa w terminach wzajemnie uzgodnionych.</w:t>
      </w:r>
    </w:p>
    <w:p w14:paraId="7D4A017F" w14:textId="77777777" w:rsidR="00CA552F" w:rsidRPr="007859C1" w:rsidRDefault="00CA552F" w:rsidP="00CA552F">
      <w:pPr>
        <w:rPr>
          <w:rFonts w:eastAsia="Times New Roman" w:cs="Segoe UI Light"/>
          <w:sz w:val="24"/>
        </w:rPr>
      </w:pPr>
      <w:r w:rsidRPr="007859C1">
        <w:rPr>
          <w:rFonts w:eastAsia="Times New Roman" w:cs="Segoe UI Light"/>
          <w:sz w:val="24"/>
        </w:rPr>
        <w:t>Portal musi być w całości oparty na bazie danych - wszystkie treści zawarte w serwisie zapisane będą w bazie danych.</w:t>
      </w:r>
    </w:p>
    <w:p w14:paraId="1B285BE7" w14:textId="77777777" w:rsidR="00CA552F" w:rsidRPr="007859C1" w:rsidRDefault="00CA552F" w:rsidP="00CA552F">
      <w:pPr>
        <w:rPr>
          <w:rFonts w:eastAsia="Times New Roman" w:cs="Segoe UI Light"/>
          <w:sz w:val="24"/>
        </w:rPr>
      </w:pPr>
      <w:r w:rsidRPr="007859C1">
        <w:rPr>
          <w:rFonts w:eastAsia="Times New Roman" w:cs="Segoe UI Light"/>
          <w:sz w:val="24"/>
        </w:rPr>
        <w:t>Wykonawca zobowiązany jest do nadto do:</w:t>
      </w:r>
    </w:p>
    <w:p w14:paraId="765A5CA5" w14:textId="77777777" w:rsidR="00CA552F" w:rsidRPr="007859C1" w:rsidRDefault="00CA552F" w:rsidP="00CA552F">
      <w:pPr>
        <w:ind w:left="709" w:hanging="425"/>
        <w:rPr>
          <w:rFonts w:eastAsia="Times New Roman" w:cs="Segoe UI Light"/>
          <w:sz w:val="24"/>
        </w:rPr>
      </w:pPr>
      <w:r w:rsidRPr="007859C1">
        <w:rPr>
          <w:rFonts w:eastAsia="Times New Roman" w:cs="Segoe UI Light"/>
          <w:sz w:val="24"/>
        </w:rPr>
        <w:t>a)</w:t>
      </w:r>
      <w:r w:rsidRPr="007859C1">
        <w:rPr>
          <w:rFonts w:eastAsia="Times New Roman" w:cs="Segoe UI Light"/>
          <w:sz w:val="24"/>
        </w:rPr>
        <w:tab/>
      </w:r>
      <w:r w:rsidRPr="007859C1">
        <w:rPr>
          <w:rFonts w:cs="Segoe UI Light"/>
          <w:sz w:val="24"/>
          <w:lang w:eastAsia="pl-PL"/>
        </w:rPr>
        <w:t>przeprowadzenia z udziałem Zamawiającego testów Portalu,</w:t>
      </w:r>
    </w:p>
    <w:p w14:paraId="03A11AD5" w14:textId="30133798" w:rsidR="00CA552F" w:rsidRPr="007859C1" w:rsidRDefault="00CA552F" w:rsidP="00CA552F">
      <w:pPr>
        <w:ind w:left="709" w:hanging="425"/>
        <w:rPr>
          <w:rFonts w:eastAsia="Times New Roman" w:cs="Segoe UI Light"/>
          <w:sz w:val="24"/>
        </w:rPr>
      </w:pPr>
      <w:r w:rsidRPr="007859C1">
        <w:rPr>
          <w:rFonts w:cs="Segoe UI Light"/>
          <w:sz w:val="24"/>
          <w:lang w:eastAsia="pl-PL"/>
        </w:rPr>
        <w:t>b)</w:t>
      </w:r>
      <w:r w:rsidRPr="007859C1">
        <w:rPr>
          <w:rFonts w:cs="Segoe UI Light"/>
          <w:sz w:val="24"/>
          <w:lang w:eastAsia="pl-PL"/>
        </w:rPr>
        <w:tab/>
        <w:t>przeprowadzania konsultacji w zakre</w:t>
      </w:r>
      <w:r w:rsidR="004B1CC2" w:rsidRPr="007859C1">
        <w:rPr>
          <w:rFonts w:cs="Segoe UI Light"/>
          <w:sz w:val="24"/>
          <w:lang w:eastAsia="pl-PL"/>
        </w:rPr>
        <w:t xml:space="preserve">sie wprowadzania, edytowania i </w:t>
      </w:r>
      <w:r w:rsidRPr="007859C1">
        <w:rPr>
          <w:rFonts w:cs="Segoe UI Light"/>
          <w:sz w:val="24"/>
          <w:lang w:eastAsia="pl-PL"/>
        </w:rPr>
        <w:t>zarządzania treścią Portalu oraz przeszkolenie personelu w zakresie obsługi i wykorzystania funkcjonalności Portalu na warunkach określonych w SIWZ wraz z załącznikami, w szczególności w Szczegółowym Opisie Przedmiotu Zamówienia.</w:t>
      </w:r>
    </w:p>
    <w:p w14:paraId="782550F4" w14:textId="0439450E" w:rsidR="00CA552F" w:rsidRPr="007859C1" w:rsidRDefault="00CA552F" w:rsidP="0041199A">
      <w:pPr>
        <w:rPr>
          <w:rFonts w:cs="Segoe UI Light"/>
          <w:b/>
          <w:sz w:val="24"/>
        </w:rPr>
      </w:pPr>
      <w:r w:rsidRPr="007859C1">
        <w:rPr>
          <w:rFonts w:cs="Segoe UI Light"/>
          <w:b/>
          <w:sz w:val="24"/>
        </w:rPr>
        <w:t>Wersja portalu do osób niedowidzących</w:t>
      </w:r>
    </w:p>
    <w:p w14:paraId="4A9F8F16" w14:textId="77777777" w:rsidR="00CA552F" w:rsidRPr="007859C1" w:rsidRDefault="00CA552F" w:rsidP="00CA552F">
      <w:pPr>
        <w:rPr>
          <w:rFonts w:eastAsia="Times New Roman" w:cs="Segoe UI Light"/>
          <w:sz w:val="24"/>
        </w:rPr>
      </w:pPr>
      <w:r w:rsidRPr="007859C1">
        <w:rPr>
          <w:rFonts w:eastAsia="Times New Roman" w:cs="Segoe UI Light"/>
          <w:sz w:val="24"/>
        </w:rPr>
        <w:t>Oprócz nowej standardowej szaty graficznej zostanie przygotowana również jej uproszczona wersja o wysokim kontraście (np. czarne tło i żółta czcionka).</w:t>
      </w:r>
    </w:p>
    <w:p w14:paraId="66410EF0" w14:textId="77777777" w:rsidR="00CA552F" w:rsidRPr="007859C1" w:rsidRDefault="00CA552F" w:rsidP="00CA552F">
      <w:pPr>
        <w:rPr>
          <w:rFonts w:eastAsia="Times New Roman" w:cs="Segoe UI Light"/>
          <w:sz w:val="24"/>
        </w:rPr>
      </w:pPr>
      <w:r w:rsidRPr="007859C1">
        <w:rPr>
          <w:rFonts w:eastAsia="Times New Roman" w:cs="Segoe UI Light"/>
          <w:sz w:val="24"/>
        </w:rPr>
        <w:t>Kolorystyka oraz typografia w trybie dla osób słabowidzących będzie czytelna dla takich użytkowników.</w:t>
      </w:r>
    </w:p>
    <w:p w14:paraId="68E7061F" w14:textId="77777777" w:rsidR="00CA552F" w:rsidRPr="007859C1" w:rsidRDefault="00CA552F" w:rsidP="00CA552F">
      <w:pPr>
        <w:rPr>
          <w:rFonts w:eastAsia="Times New Roman" w:cs="Segoe UI Light"/>
          <w:sz w:val="24"/>
        </w:rPr>
      </w:pPr>
      <w:r w:rsidRPr="007859C1">
        <w:rPr>
          <w:rFonts w:eastAsia="Times New Roman" w:cs="Segoe UI Light"/>
          <w:sz w:val="24"/>
        </w:rPr>
        <w:lastRenderedPageBreak/>
        <w:t>Funkcjonalność portalu w tym trybie zostanie odpowiednio okrojona, tak, aby użytkownik mógł w pełni skupić się na treści.</w:t>
      </w:r>
    </w:p>
    <w:p w14:paraId="01E2B38C" w14:textId="77777777" w:rsidR="00CA552F" w:rsidRPr="007859C1" w:rsidRDefault="00CA552F" w:rsidP="00CA552F">
      <w:pPr>
        <w:rPr>
          <w:rFonts w:eastAsia="Times New Roman" w:cs="Segoe UI Light"/>
          <w:sz w:val="24"/>
        </w:rPr>
      </w:pPr>
      <w:r w:rsidRPr="007859C1">
        <w:rPr>
          <w:rFonts w:eastAsia="Times New Roman" w:cs="Segoe UI Light"/>
          <w:sz w:val="24"/>
        </w:rPr>
        <w:t>Przejście ze standardowego trybu do trybu dla osób słabowidzących będzie odbywać się poprzez kliknięcie jednego, wyraźnego odnośnika.</w:t>
      </w:r>
    </w:p>
    <w:p w14:paraId="710EC4FE" w14:textId="77777777" w:rsidR="00CA552F" w:rsidRPr="007859C1" w:rsidRDefault="00CA552F" w:rsidP="00CA552F">
      <w:pPr>
        <w:rPr>
          <w:rFonts w:eastAsia="Times New Roman" w:cs="Segoe UI Light"/>
          <w:sz w:val="24"/>
        </w:rPr>
      </w:pPr>
      <w:r w:rsidRPr="007859C1">
        <w:rPr>
          <w:rFonts w:eastAsia="Times New Roman" w:cs="Segoe UI Light"/>
          <w:sz w:val="24"/>
        </w:rPr>
        <w:t>Zgodność z wymaganiami standardu WCAG 2.0</w:t>
      </w:r>
    </w:p>
    <w:p w14:paraId="73937444" w14:textId="77777777" w:rsidR="009419E3" w:rsidRPr="007859C1" w:rsidRDefault="009419E3" w:rsidP="00A13967">
      <w:pPr>
        <w:rPr>
          <w:rFonts w:cs="Segoe UI Light"/>
          <w:highlight w:val="yellow"/>
        </w:rPr>
      </w:pPr>
    </w:p>
    <w:p w14:paraId="5C3E5EAE" w14:textId="3E9527EF" w:rsidR="00883ABE" w:rsidRPr="007859C1" w:rsidRDefault="009038E2" w:rsidP="00536733">
      <w:pPr>
        <w:pStyle w:val="Nagwek2"/>
        <w:rPr>
          <w:rFonts w:cs="Segoe UI Light"/>
        </w:rPr>
      </w:pPr>
      <w:bookmarkStart w:id="75" w:name="_Toc63245967"/>
      <w:r w:rsidRPr="007859C1">
        <w:rPr>
          <w:rFonts w:cs="Segoe UI Light"/>
        </w:rPr>
        <w:t xml:space="preserve">Wdrożenie </w:t>
      </w:r>
      <w:r w:rsidR="00883ABE" w:rsidRPr="007859C1">
        <w:rPr>
          <w:rFonts w:cs="Segoe UI Light"/>
        </w:rPr>
        <w:t>systemu e-Usług</w:t>
      </w:r>
      <w:bookmarkEnd w:id="75"/>
    </w:p>
    <w:p w14:paraId="14806EF4" w14:textId="6D3D1397" w:rsidR="004B1CC2" w:rsidRPr="007859C1" w:rsidRDefault="004B1CC2" w:rsidP="004B1CC2">
      <w:pPr>
        <w:rPr>
          <w:rFonts w:cs="Segoe UI Light"/>
          <w:sz w:val="24"/>
        </w:rPr>
      </w:pPr>
      <w:r w:rsidRPr="007859C1">
        <w:rPr>
          <w:rFonts w:cs="Segoe UI Light"/>
          <w:sz w:val="24"/>
        </w:rPr>
        <w:t>Dostarczony system e-Usług musi być zintegrowany z systemem HIS min. w zakresie pobierania oraz zapisywania z/w bazie HIS niezbędnych danych dla usług: e-Rejestracji, e-Wyniku, Dostępu do EDM, Informacji o lekach i materiałach medycznych</w:t>
      </w:r>
      <w:r w:rsidR="003A6A2D" w:rsidRPr="007859C1">
        <w:rPr>
          <w:rFonts w:cs="Segoe UI Light"/>
          <w:sz w:val="24"/>
        </w:rPr>
        <w:t>, itd.</w:t>
      </w:r>
      <w:r w:rsidRPr="007859C1">
        <w:rPr>
          <w:rFonts w:cs="Segoe UI Light"/>
          <w:sz w:val="24"/>
        </w:rPr>
        <w:t>. Wszystkie integrowane z HIS usługi muszą być zaakceptowane przez producenta HIS.</w:t>
      </w:r>
    </w:p>
    <w:p w14:paraId="631450A4" w14:textId="4262AEF4" w:rsidR="009038E2" w:rsidRPr="007859C1" w:rsidRDefault="009038E2" w:rsidP="009038E2">
      <w:pPr>
        <w:rPr>
          <w:rFonts w:cs="Segoe UI Light"/>
          <w:sz w:val="24"/>
        </w:rPr>
      </w:pPr>
      <w:r w:rsidRPr="007859C1">
        <w:rPr>
          <w:rFonts w:cs="Segoe UI Light"/>
          <w:sz w:val="24"/>
        </w:rPr>
        <w:t>W ramach niniejszego postępowania nie powstaną żadne nowe e-Usługi. Wykonawca zobowiązany będzie do utrzymania/odtworzenia e-Usług powstałych w poprzednich projektach. Wszystkie e-Usługi muszą posiadać funkcjonalności nie mniejsze niż te opisane w SIWZ i załącznikach postępowania SZW/SZP/99/2017 pn. "Rozbudowa usług elektronicznych w Szpitalu Wojewódzkim w Poznaniu wraz z zakupem niezbędnego do tego celu doposażenia.":</w:t>
      </w:r>
    </w:p>
    <w:p w14:paraId="1D668776" w14:textId="399B4DB5" w:rsidR="009038E2" w:rsidRPr="007859C1" w:rsidRDefault="00626510" w:rsidP="009038E2">
      <w:pPr>
        <w:rPr>
          <w:rFonts w:cs="Segoe UI Light"/>
          <w:sz w:val="24"/>
        </w:rPr>
      </w:pPr>
      <w:hyperlink r:id="rId14" w:history="1">
        <w:r w:rsidR="009038E2" w:rsidRPr="007859C1">
          <w:rPr>
            <w:rStyle w:val="Hipercze"/>
            <w:rFonts w:cs="Segoe UI Light"/>
            <w:sz w:val="24"/>
          </w:rPr>
          <w:t>http://www.ogloszenia.propublico.pl/OgloszeniaSzczegoly.aspx?id=41245</w:t>
        </w:r>
      </w:hyperlink>
      <w:r w:rsidR="009038E2" w:rsidRPr="007859C1">
        <w:rPr>
          <w:rFonts w:cs="Segoe UI Light"/>
          <w:sz w:val="24"/>
        </w:rPr>
        <w:t xml:space="preserve"> </w:t>
      </w:r>
    </w:p>
    <w:p w14:paraId="01677238" w14:textId="012DCBED" w:rsidR="009038E2" w:rsidRPr="007859C1" w:rsidRDefault="009038E2" w:rsidP="009038E2">
      <w:pPr>
        <w:rPr>
          <w:rFonts w:cs="Segoe UI Light"/>
        </w:rPr>
      </w:pPr>
      <w:r w:rsidRPr="007859C1">
        <w:rPr>
          <w:rFonts w:cs="Segoe UI Light"/>
          <w:sz w:val="24"/>
        </w:rPr>
        <w:t>Powyższe dotyczy jedynie oprogramowania – nie dot. sprzętu.</w:t>
      </w:r>
    </w:p>
    <w:p w14:paraId="21458A33" w14:textId="16E744D0" w:rsidR="00F65225" w:rsidRPr="007859C1" w:rsidRDefault="00F65225">
      <w:pPr>
        <w:rPr>
          <w:rFonts w:cs="Segoe UI Light"/>
          <w:highlight w:val="yellow"/>
        </w:rPr>
      </w:pPr>
    </w:p>
    <w:p w14:paraId="4147A087" w14:textId="356738FA" w:rsidR="00F65225" w:rsidRPr="007859C1" w:rsidRDefault="00F65225" w:rsidP="00F65225">
      <w:pPr>
        <w:pStyle w:val="Nagwek2"/>
        <w:rPr>
          <w:rFonts w:cs="Segoe UI Light"/>
        </w:rPr>
      </w:pPr>
      <w:bookmarkStart w:id="76" w:name="_Toc63245968"/>
      <w:r w:rsidRPr="007859C1">
        <w:rPr>
          <w:rFonts w:cs="Segoe UI Light"/>
        </w:rPr>
        <w:t>Integracja z systemami HIS oraz ERP</w:t>
      </w:r>
      <w:bookmarkEnd w:id="76"/>
    </w:p>
    <w:p w14:paraId="71EE2F88"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Zamawiający wymaga przeprowadzenia integracji, zarówno wew. w ramach oferowanego ZSI (niezależnie od tego czy będzie oferowany system jednolity, system modułowy czy też system wraz z podsystemami dziedzinowymi) jak i pomiędzy już posiadanym systemem klasy PACS (producent AGFA, nazwa systemu </w:t>
      </w:r>
      <w:proofErr w:type="spellStart"/>
      <w:r w:rsidRPr="007859C1">
        <w:rPr>
          <w:rFonts w:cs="Segoe UI Light"/>
          <w:sz w:val="24"/>
          <w:szCs w:val="24"/>
        </w:rPr>
        <w:t>Impax</w:t>
      </w:r>
      <w:proofErr w:type="spellEnd"/>
      <w:r w:rsidRPr="007859C1">
        <w:rPr>
          <w:rFonts w:cs="Segoe UI Light"/>
          <w:sz w:val="24"/>
          <w:szCs w:val="24"/>
        </w:rPr>
        <w:t xml:space="preserve"> 6) i systemem klasy ERP będącym również przedmiotem tego postępowania.</w:t>
      </w:r>
    </w:p>
    <w:p w14:paraId="59A25AE8" w14:textId="366EECBA" w:rsidR="00546C19" w:rsidRPr="007859C1" w:rsidRDefault="00546C19" w:rsidP="00F97ECE">
      <w:pPr>
        <w:pStyle w:val="Nagwek3"/>
      </w:pPr>
      <w:bookmarkStart w:id="77" w:name="_Toc63245969"/>
      <w:r w:rsidRPr="007859C1">
        <w:t xml:space="preserve">Wewnętrzna integracja pomiędzy modułami </w:t>
      </w:r>
      <w:r w:rsidR="00055E29" w:rsidRPr="007859C1">
        <w:t>pod</w:t>
      </w:r>
      <w:r w:rsidRPr="007859C1">
        <w:t>system</w:t>
      </w:r>
      <w:r w:rsidR="00055E29" w:rsidRPr="007859C1">
        <w:t>ów</w:t>
      </w:r>
      <w:bookmarkEnd w:id="77"/>
    </w:p>
    <w:p w14:paraId="448662B4" w14:textId="2D9C119E" w:rsidR="00546C19" w:rsidRPr="007859C1" w:rsidRDefault="00546C19" w:rsidP="00546C19">
      <w:pPr>
        <w:spacing w:after="0" w:line="276" w:lineRule="auto"/>
        <w:rPr>
          <w:rFonts w:cs="Segoe UI Light"/>
          <w:sz w:val="24"/>
          <w:szCs w:val="24"/>
        </w:rPr>
      </w:pPr>
      <w:r w:rsidRPr="007859C1">
        <w:rPr>
          <w:rFonts w:cs="Segoe UI Light"/>
          <w:sz w:val="24"/>
          <w:szCs w:val="24"/>
        </w:rPr>
        <w:t>Wymagana jest integracja po</w:t>
      </w:r>
      <w:r w:rsidR="00D26FF8" w:rsidRPr="007859C1">
        <w:rPr>
          <w:rFonts w:cs="Segoe UI Light"/>
          <w:sz w:val="24"/>
          <w:szCs w:val="24"/>
        </w:rPr>
        <w:t xml:space="preserve">między poszczególnymi modułami </w:t>
      </w:r>
      <w:r w:rsidR="00055E29" w:rsidRPr="007859C1">
        <w:rPr>
          <w:rFonts w:cs="Segoe UI Light"/>
          <w:sz w:val="24"/>
          <w:szCs w:val="24"/>
        </w:rPr>
        <w:t>pods</w:t>
      </w:r>
      <w:r w:rsidRPr="007859C1">
        <w:rPr>
          <w:rFonts w:cs="Segoe UI Light"/>
          <w:sz w:val="24"/>
          <w:szCs w:val="24"/>
        </w:rPr>
        <w:t xml:space="preserve">ystemu. Integracja musi polegać co najmniej na następujących elementach: </w:t>
      </w:r>
    </w:p>
    <w:p w14:paraId="728566DC" w14:textId="2FA9B380" w:rsidR="00546C19" w:rsidRPr="007859C1" w:rsidRDefault="00546C19" w:rsidP="007D3C16">
      <w:pPr>
        <w:pStyle w:val="Akapitzlist"/>
        <w:numPr>
          <w:ilvl w:val="0"/>
          <w:numId w:val="23"/>
        </w:numPr>
        <w:spacing w:after="0" w:line="276" w:lineRule="auto"/>
        <w:rPr>
          <w:rFonts w:cs="Segoe UI Light"/>
          <w:sz w:val="24"/>
          <w:szCs w:val="24"/>
        </w:rPr>
      </w:pPr>
      <w:r w:rsidRPr="007859C1">
        <w:rPr>
          <w:rFonts w:cs="Segoe UI Light"/>
          <w:sz w:val="24"/>
          <w:szCs w:val="24"/>
        </w:rPr>
        <w:t>integracja w zakresie weryfikacji uprawnień użytkowników - jeżeli użytkownik jest zalogowany do jednego modułu</w:t>
      </w:r>
      <w:r w:rsidR="00D26FF8" w:rsidRPr="007859C1">
        <w:rPr>
          <w:rFonts w:cs="Segoe UI Light"/>
          <w:sz w:val="24"/>
          <w:szCs w:val="24"/>
        </w:rPr>
        <w:t xml:space="preserve"> danego podsystemu (np. </w:t>
      </w:r>
      <w:r w:rsidR="00055E29" w:rsidRPr="007859C1">
        <w:rPr>
          <w:rFonts w:cs="Segoe UI Light"/>
          <w:sz w:val="24"/>
          <w:szCs w:val="24"/>
        </w:rPr>
        <w:t xml:space="preserve">modułu Apteki w </w:t>
      </w:r>
      <w:r w:rsidR="00D26FF8" w:rsidRPr="007859C1">
        <w:rPr>
          <w:rFonts w:cs="Segoe UI Light"/>
          <w:sz w:val="24"/>
          <w:szCs w:val="24"/>
        </w:rPr>
        <w:t>HIS</w:t>
      </w:r>
      <w:r w:rsidR="00055E29" w:rsidRPr="007859C1">
        <w:rPr>
          <w:rFonts w:cs="Segoe UI Light"/>
          <w:sz w:val="24"/>
          <w:szCs w:val="24"/>
        </w:rPr>
        <w:t>)</w:t>
      </w:r>
      <w:r w:rsidRPr="007859C1">
        <w:rPr>
          <w:rFonts w:cs="Segoe UI Light"/>
          <w:sz w:val="24"/>
          <w:szCs w:val="24"/>
        </w:rPr>
        <w:t xml:space="preserve"> może przesłać i odczytać dane z innego modułu bez konieczności dodatkowej autoryzacji</w:t>
      </w:r>
      <w:r w:rsidR="00055E29" w:rsidRPr="007859C1">
        <w:rPr>
          <w:rFonts w:cs="Segoe UI Light"/>
          <w:sz w:val="24"/>
          <w:szCs w:val="24"/>
        </w:rPr>
        <w:t xml:space="preserve"> (np. modułu Raportów w HIS)</w:t>
      </w:r>
      <w:r w:rsidRPr="007859C1">
        <w:rPr>
          <w:rFonts w:cs="Segoe UI Light"/>
          <w:sz w:val="24"/>
          <w:szCs w:val="24"/>
        </w:rPr>
        <w:t>,</w:t>
      </w:r>
    </w:p>
    <w:p w14:paraId="02C7ED1A" w14:textId="77777777" w:rsidR="00546C19" w:rsidRPr="007859C1" w:rsidRDefault="00546C19" w:rsidP="007D3C16">
      <w:pPr>
        <w:pStyle w:val="Akapitzlist"/>
        <w:numPr>
          <w:ilvl w:val="0"/>
          <w:numId w:val="23"/>
        </w:numPr>
        <w:spacing w:after="0" w:line="276" w:lineRule="auto"/>
        <w:rPr>
          <w:rFonts w:cs="Segoe UI Light"/>
          <w:sz w:val="24"/>
          <w:szCs w:val="24"/>
        </w:rPr>
      </w:pPr>
      <w:r w:rsidRPr="007859C1">
        <w:rPr>
          <w:rFonts w:cs="Segoe UI Light"/>
          <w:sz w:val="24"/>
          <w:szCs w:val="24"/>
        </w:rPr>
        <w:t xml:space="preserve">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 </w:t>
      </w:r>
    </w:p>
    <w:p w14:paraId="4ADFB691" w14:textId="77777777" w:rsidR="00546C19" w:rsidRPr="007859C1" w:rsidRDefault="00546C19" w:rsidP="007D3C16">
      <w:pPr>
        <w:pStyle w:val="Akapitzlist"/>
        <w:numPr>
          <w:ilvl w:val="0"/>
          <w:numId w:val="23"/>
        </w:numPr>
        <w:spacing w:after="0" w:line="276" w:lineRule="auto"/>
        <w:rPr>
          <w:rFonts w:cs="Segoe UI Light"/>
          <w:sz w:val="24"/>
          <w:szCs w:val="24"/>
        </w:rPr>
      </w:pPr>
      <w:r w:rsidRPr="007859C1">
        <w:rPr>
          <w:rFonts w:cs="Segoe UI Light"/>
          <w:sz w:val="24"/>
          <w:szCs w:val="24"/>
        </w:rPr>
        <w:lastRenderedPageBreak/>
        <w:t>wspólny model danych – poszczególne moduły muszą pracować na wspólnym modelu danych, tzn. przechowywać dane we wspólnych, współdzielonych tabelach.</w:t>
      </w:r>
    </w:p>
    <w:p w14:paraId="036BB465"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Wymiana informacji musi odbywać się w sposób automatyczny i elektroniczny bez konieczności ręcznego przepisywania lub przesyłania za pomocą plików danych pomiędzy systemami. Dopuszczalne formy integracji to zapis i odczyt bezpośrednio na poziomie baz danych lub wysyłanie i odbieranie komunikatów za pomocą otwartych interfejsów np.HL7, </w:t>
      </w:r>
      <w:proofErr w:type="spellStart"/>
      <w:r w:rsidRPr="007859C1">
        <w:rPr>
          <w:rFonts w:cs="Segoe UI Light"/>
          <w:sz w:val="24"/>
          <w:szCs w:val="24"/>
        </w:rPr>
        <w:t>RestAPI</w:t>
      </w:r>
      <w:proofErr w:type="spellEnd"/>
      <w:r w:rsidRPr="007859C1">
        <w:rPr>
          <w:rFonts w:cs="Segoe UI Light"/>
          <w:sz w:val="24"/>
          <w:szCs w:val="24"/>
        </w:rPr>
        <w:t xml:space="preserve">, Web Services, itp. </w:t>
      </w:r>
    </w:p>
    <w:p w14:paraId="55F43765" w14:textId="77777777" w:rsidR="00546C19" w:rsidRPr="007859C1" w:rsidRDefault="00546C19" w:rsidP="00F97ECE">
      <w:pPr>
        <w:pStyle w:val="Nagwek3"/>
      </w:pPr>
      <w:bookmarkStart w:id="78" w:name="_Toc63245970"/>
      <w:r w:rsidRPr="007859C1">
        <w:t>Integracja pomiędzy systemami/podsystemami</w:t>
      </w:r>
      <w:bookmarkEnd w:id="78"/>
    </w:p>
    <w:p w14:paraId="14FDFA15" w14:textId="1360AE6B" w:rsidR="00546C19" w:rsidRPr="007859C1" w:rsidRDefault="00546C19" w:rsidP="00546C19">
      <w:pPr>
        <w:spacing w:after="0" w:line="276" w:lineRule="auto"/>
        <w:rPr>
          <w:rFonts w:cs="Segoe UI Light"/>
          <w:sz w:val="24"/>
          <w:szCs w:val="24"/>
        </w:rPr>
      </w:pPr>
      <w:r w:rsidRPr="007859C1">
        <w:rPr>
          <w:rFonts w:cs="Segoe UI Light"/>
          <w:sz w:val="24"/>
          <w:szCs w:val="24"/>
        </w:rPr>
        <w:t xml:space="preserve">Zamawiający przewidział konieczność zbudowania interfejsów wymiany danych pomiędzy </w:t>
      </w:r>
      <w:r w:rsidR="00055E29" w:rsidRPr="007859C1">
        <w:rPr>
          <w:rFonts w:cs="Segoe UI Light"/>
          <w:sz w:val="24"/>
          <w:szCs w:val="24"/>
        </w:rPr>
        <w:t xml:space="preserve">podsystemami </w:t>
      </w:r>
      <w:r w:rsidRPr="007859C1">
        <w:rPr>
          <w:rFonts w:cs="Segoe UI Light"/>
          <w:sz w:val="24"/>
          <w:szCs w:val="24"/>
        </w:rPr>
        <w:t>wdrażan</w:t>
      </w:r>
      <w:r w:rsidR="00055E29" w:rsidRPr="007859C1">
        <w:rPr>
          <w:rFonts w:cs="Segoe UI Light"/>
          <w:sz w:val="24"/>
          <w:szCs w:val="24"/>
        </w:rPr>
        <w:t>ego</w:t>
      </w:r>
      <w:r w:rsidRPr="007859C1">
        <w:rPr>
          <w:rFonts w:cs="Segoe UI Light"/>
          <w:sz w:val="24"/>
          <w:szCs w:val="24"/>
        </w:rPr>
        <w:t xml:space="preserve"> rozwiązani</w:t>
      </w:r>
      <w:r w:rsidR="00055E29" w:rsidRPr="007859C1">
        <w:rPr>
          <w:rFonts w:cs="Segoe UI Light"/>
          <w:sz w:val="24"/>
          <w:szCs w:val="24"/>
        </w:rPr>
        <w:t>a</w:t>
      </w:r>
      <w:r w:rsidRPr="007859C1">
        <w:rPr>
          <w:rFonts w:cs="Segoe UI Light"/>
          <w:sz w:val="24"/>
          <w:szCs w:val="24"/>
        </w:rPr>
        <w:t xml:space="preserve"> ZSI w celu rejestracji zdarzeń występujących podczas pracy Zamawiającego.</w:t>
      </w:r>
    </w:p>
    <w:p w14:paraId="6E6FA9AE" w14:textId="77777777" w:rsidR="00546C19" w:rsidRPr="007859C1" w:rsidRDefault="00546C19" w:rsidP="00546C19">
      <w:pPr>
        <w:autoSpaceDE w:val="0"/>
        <w:autoSpaceDN w:val="0"/>
        <w:adjustRightInd w:val="0"/>
        <w:spacing w:after="0" w:line="276" w:lineRule="auto"/>
        <w:rPr>
          <w:rFonts w:cs="Segoe UI Light"/>
          <w:sz w:val="24"/>
          <w:szCs w:val="24"/>
        </w:rPr>
      </w:pPr>
      <w:r w:rsidRPr="007859C1">
        <w:rPr>
          <w:rFonts w:cs="Segoe UI Light"/>
          <w:sz w:val="24"/>
          <w:szCs w:val="24"/>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4CCD5EF0" w14:textId="77777777" w:rsidR="00546C19" w:rsidRPr="007859C1" w:rsidRDefault="00546C19" w:rsidP="00546C19">
      <w:pPr>
        <w:autoSpaceDE w:val="0"/>
        <w:autoSpaceDN w:val="0"/>
        <w:adjustRightInd w:val="0"/>
        <w:spacing w:after="0" w:line="276" w:lineRule="auto"/>
        <w:rPr>
          <w:rFonts w:cs="Segoe UI Light"/>
          <w:sz w:val="24"/>
          <w:szCs w:val="24"/>
        </w:rPr>
      </w:pPr>
    </w:p>
    <w:p w14:paraId="7DBFF839" w14:textId="77777777" w:rsidR="00546C19" w:rsidRPr="007859C1" w:rsidRDefault="00546C19" w:rsidP="00546C19">
      <w:pPr>
        <w:autoSpaceDE w:val="0"/>
        <w:autoSpaceDN w:val="0"/>
        <w:adjustRightInd w:val="0"/>
        <w:spacing w:after="0" w:line="276" w:lineRule="auto"/>
        <w:rPr>
          <w:rFonts w:cs="Segoe UI Light"/>
          <w:sz w:val="24"/>
          <w:szCs w:val="24"/>
        </w:rPr>
      </w:pPr>
      <w:r w:rsidRPr="007859C1">
        <w:rPr>
          <w:rFonts w:cs="Segoe UI Light"/>
          <w:sz w:val="24"/>
          <w:szCs w:val="24"/>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77777777" w:rsidR="00546C19" w:rsidRPr="007859C1" w:rsidRDefault="00546C19" w:rsidP="007D3C16">
      <w:pPr>
        <w:pStyle w:val="Akapitzlist"/>
        <w:numPr>
          <w:ilvl w:val="0"/>
          <w:numId w:val="24"/>
        </w:numPr>
        <w:suppressAutoHyphens/>
        <w:autoSpaceDE w:val="0"/>
        <w:spacing w:after="0" w:line="276" w:lineRule="auto"/>
        <w:contextualSpacing w:val="0"/>
        <w:rPr>
          <w:rFonts w:cs="Segoe UI Light"/>
          <w:sz w:val="24"/>
          <w:szCs w:val="24"/>
        </w:rPr>
      </w:pPr>
      <w:r w:rsidRPr="007859C1">
        <w:rPr>
          <w:rFonts w:cs="Segoe UI Light"/>
          <w:sz w:val="24"/>
          <w:szCs w:val="24"/>
        </w:rPr>
        <w:t>Pożądane formaty danych:</w:t>
      </w:r>
    </w:p>
    <w:p w14:paraId="208D4AC6" w14:textId="77777777" w:rsidR="00546C19" w:rsidRPr="007859C1" w:rsidRDefault="00546C19" w:rsidP="007D3C16">
      <w:pPr>
        <w:pStyle w:val="Akapitzlist"/>
        <w:numPr>
          <w:ilvl w:val="1"/>
          <w:numId w:val="24"/>
        </w:numPr>
        <w:suppressAutoHyphens/>
        <w:autoSpaceDE w:val="0"/>
        <w:spacing w:after="0" w:line="276" w:lineRule="auto"/>
        <w:contextualSpacing w:val="0"/>
        <w:rPr>
          <w:rFonts w:cs="Segoe UI Light"/>
          <w:sz w:val="24"/>
          <w:szCs w:val="24"/>
        </w:rPr>
      </w:pPr>
      <w:r w:rsidRPr="007859C1">
        <w:rPr>
          <w:rFonts w:cs="Segoe UI Light"/>
          <w:sz w:val="24"/>
          <w:szCs w:val="24"/>
        </w:rPr>
        <w:t>HL7 CDA, DICOM (dla danych obrazowych)</w:t>
      </w:r>
    </w:p>
    <w:p w14:paraId="677A49B8" w14:textId="77777777" w:rsidR="00546C19" w:rsidRPr="007859C1" w:rsidRDefault="00546C19" w:rsidP="007D3C16">
      <w:pPr>
        <w:pStyle w:val="Akapitzlist"/>
        <w:numPr>
          <w:ilvl w:val="1"/>
          <w:numId w:val="24"/>
        </w:numPr>
        <w:suppressAutoHyphens/>
        <w:autoSpaceDE w:val="0"/>
        <w:autoSpaceDN w:val="0"/>
        <w:adjustRightInd w:val="0"/>
        <w:spacing w:after="0" w:line="276" w:lineRule="auto"/>
        <w:contextualSpacing w:val="0"/>
        <w:rPr>
          <w:rFonts w:cs="Segoe UI Light"/>
          <w:sz w:val="24"/>
          <w:szCs w:val="24"/>
        </w:rPr>
      </w:pPr>
      <w:r w:rsidRPr="007859C1">
        <w:rPr>
          <w:rFonts w:cs="Segoe UI Light"/>
          <w:sz w:val="24"/>
          <w:szCs w:val="24"/>
        </w:rPr>
        <w:t xml:space="preserve">XML, </w:t>
      </w:r>
    </w:p>
    <w:p w14:paraId="596B1619" w14:textId="36F6C1EA" w:rsidR="00546C19" w:rsidRPr="007859C1" w:rsidRDefault="00546C19" w:rsidP="007D3C16">
      <w:pPr>
        <w:pStyle w:val="Akapitzlist"/>
        <w:numPr>
          <w:ilvl w:val="0"/>
          <w:numId w:val="24"/>
        </w:numPr>
        <w:suppressAutoHyphens/>
        <w:autoSpaceDE w:val="0"/>
        <w:spacing w:after="0" w:line="276" w:lineRule="auto"/>
        <w:contextualSpacing w:val="0"/>
        <w:rPr>
          <w:rFonts w:cs="Segoe UI Light"/>
          <w:sz w:val="24"/>
          <w:szCs w:val="24"/>
        </w:rPr>
      </w:pPr>
      <w:r w:rsidRPr="007859C1">
        <w:rPr>
          <w:rFonts w:cs="Segoe UI Light"/>
          <w:sz w:val="24"/>
          <w:szCs w:val="24"/>
        </w:rPr>
        <w:t>Inne technologie i standardy komunikacji zaproponowane przez Wykonawcę i</w:t>
      </w:r>
      <w:r w:rsidR="004A47EB" w:rsidRPr="007859C1">
        <w:rPr>
          <w:rFonts w:cs="Segoe UI Light"/>
          <w:sz w:val="24"/>
          <w:szCs w:val="24"/>
        </w:rPr>
        <w:t> </w:t>
      </w:r>
      <w:r w:rsidRPr="007859C1">
        <w:rPr>
          <w:rFonts w:cs="Segoe UI Light"/>
          <w:sz w:val="24"/>
          <w:szCs w:val="24"/>
        </w:rPr>
        <w:t>zatwierdzone przez Zamawiającego.</w:t>
      </w:r>
    </w:p>
    <w:p w14:paraId="7C3B9964"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Wymiana danych co do zasady powinna oferować możliwość audytowania wymienionych danych pomiędzy systemami oraz sygnalizować wszystkie błędy komunikacji pomiędzy puntami końcowymi.</w:t>
      </w:r>
    </w:p>
    <w:p w14:paraId="15788924" w14:textId="21802D2E" w:rsidR="00546C19" w:rsidRPr="007859C1" w:rsidRDefault="00546C19" w:rsidP="00546C19">
      <w:pPr>
        <w:spacing w:after="0" w:line="276" w:lineRule="auto"/>
        <w:rPr>
          <w:rFonts w:cs="Segoe UI Light"/>
          <w:sz w:val="24"/>
          <w:szCs w:val="24"/>
        </w:rPr>
      </w:pPr>
      <w:r w:rsidRPr="007859C1">
        <w:rPr>
          <w:rFonts w:cs="Segoe UI Light"/>
          <w:sz w:val="24"/>
          <w:szCs w:val="24"/>
        </w:rPr>
        <w:t xml:space="preserve">Zamawiający, w zakresie dotyczącym integracji z posiadanym systemem PACS (producent AGFA, nazwa systemu </w:t>
      </w:r>
      <w:proofErr w:type="spellStart"/>
      <w:r w:rsidRPr="007859C1">
        <w:rPr>
          <w:rFonts w:cs="Segoe UI Light"/>
          <w:sz w:val="24"/>
          <w:szCs w:val="24"/>
        </w:rPr>
        <w:t>Impax</w:t>
      </w:r>
      <w:proofErr w:type="spellEnd"/>
      <w:r w:rsidRPr="007859C1">
        <w:rPr>
          <w:rFonts w:cs="Segoe UI Light"/>
          <w:sz w:val="24"/>
          <w:szCs w:val="24"/>
        </w:rPr>
        <w:t xml:space="preserve">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PASC/RIS w zakresie dostępu z poziomu ZSI do danych obrazowych w nich składowanych za pośrednictwem przeglądarki danych obrazowych z systemu PASC (Zamawiający posiada odpowiednią licencję umożliwiając</w:t>
      </w:r>
      <w:r w:rsidR="004A47EB" w:rsidRPr="007859C1">
        <w:rPr>
          <w:rFonts w:cs="Segoe UI Light"/>
          <w:sz w:val="24"/>
          <w:szCs w:val="24"/>
        </w:rPr>
        <w:t>ą</w:t>
      </w:r>
      <w:r w:rsidRPr="007859C1">
        <w:rPr>
          <w:rFonts w:cs="Segoe UI Light"/>
          <w:sz w:val="24"/>
          <w:szCs w:val="24"/>
        </w:rPr>
        <w:t xml:space="preserve"> takie działanie).</w:t>
      </w:r>
    </w:p>
    <w:p w14:paraId="28349E4E" w14:textId="77777777" w:rsidR="003454DE" w:rsidRPr="007859C1" w:rsidRDefault="003454DE" w:rsidP="00546C19">
      <w:pPr>
        <w:spacing w:after="0" w:line="276" w:lineRule="auto"/>
        <w:rPr>
          <w:rFonts w:cs="Segoe UI Light"/>
          <w:sz w:val="24"/>
          <w:szCs w:val="24"/>
        </w:rPr>
      </w:pPr>
    </w:p>
    <w:tbl>
      <w:tblPr>
        <w:tblStyle w:val="Tabelasiatki4akcent11"/>
        <w:tblW w:w="9072" w:type="dxa"/>
        <w:tblInd w:w="-5" w:type="dxa"/>
        <w:tblLook w:val="0420" w:firstRow="1" w:lastRow="0" w:firstColumn="0" w:lastColumn="0" w:noHBand="0" w:noVBand="1"/>
      </w:tblPr>
      <w:tblGrid>
        <w:gridCol w:w="993"/>
        <w:gridCol w:w="8079"/>
      </w:tblGrid>
      <w:tr w:rsidR="00546C19" w:rsidRPr="007859C1" w14:paraId="4335A670" w14:textId="77777777" w:rsidTr="003A6A2D">
        <w:trPr>
          <w:cnfStyle w:val="100000000000" w:firstRow="1" w:lastRow="0" w:firstColumn="0" w:lastColumn="0" w:oddVBand="0" w:evenVBand="0" w:oddHBand="0" w:evenHBand="0" w:firstRowFirstColumn="0" w:firstRowLastColumn="0" w:lastRowFirstColumn="0" w:lastRowLastColumn="0"/>
          <w:trHeight w:val="531"/>
        </w:trPr>
        <w:tc>
          <w:tcPr>
            <w:tcW w:w="993" w:type="dxa"/>
          </w:tcPr>
          <w:p w14:paraId="4C31EEA3" w14:textId="77777777" w:rsidR="00546C19" w:rsidRPr="007859C1" w:rsidRDefault="00546C19" w:rsidP="001E4301">
            <w:pPr>
              <w:spacing w:line="276" w:lineRule="auto"/>
              <w:jc w:val="center"/>
              <w:rPr>
                <w:rFonts w:cs="Segoe UI Light"/>
                <w:b w:val="0"/>
                <w:bCs w:val="0"/>
                <w:sz w:val="22"/>
                <w:szCs w:val="22"/>
              </w:rPr>
            </w:pPr>
            <w:r w:rsidRPr="007859C1">
              <w:rPr>
                <w:rFonts w:cs="Segoe UI Light"/>
                <w:b w:val="0"/>
                <w:bCs w:val="0"/>
                <w:sz w:val="22"/>
                <w:szCs w:val="22"/>
              </w:rPr>
              <w:t>L.p.</w:t>
            </w:r>
          </w:p>
        </w:tc>
        <w:tc>
          <w:tcPr>
            <w:tcW w:w="8079" w:type="dxa"/>
          </w:tcPr>
          <w:p w14:paraId="329CC4C6" w14:textId="77777777" w:rsidR="00546C19" w:rsidRPr="007859C1" w:rsidRDefault="00546C19" w:rsidP="001E4301">
            <w:pPr>
              <w:spacing w:line="276" w:lineRule="auto"/>
              <w:rPr>
                <w:rFonts w:cs="Segoe UI Light"/>
                <w:b w:val="0"/>
                <w:bCs w:val="0"/>
                <w:sz w:val="22"/>
                <w:szCs w:val="22"/>
              </w:rPr>
            </w:pPr>
            <w:r w:rsidRPr="007859C1">
              <w:rPr>
                <w:rFonts w:cs="Segoe UI Light"/>
                <w:b w:val="0"/>
                <w:bCs w:val="0"/>
                <w:sz w:val="22"/>
                <w:szCs w:val="22"/>
              </w:rPr>
              <w:t>Opis wymagania dla przepływu danych</w:t>
            </w:r>
          </w:p>
        </w:tc>
      </w:tr>
      <w:tr w:rsidR="00546C19" w:rsidRPr="007859C1" w14:paraId="25D1F036" w14:textId="77777777" w:rsidTr="003A6A2D">
        <w:trPr>
          <w:cnfStyle w:val="000000100000" w:firstRow="0" w:lastRow="0" w:firstColumn="0" w:lastColumn="0" w:oddVBand="0" w:evenVBand="0" w:oddHBand="1" w:evenHBand="0" w:firstRowFirstColumn="0" w:firstRowLastColumn="0" w:lastRowFirstColumn="0" w:lastRowLastColumn="0"/>
          <w:trHeight w:val="375"/>
        </w:trPr>
        <w:tc>
          <w:tcPr>
            <w:tcW w:w="993" w:type="dxa"/>
          </w:tcPr>
          <w:p w14:paraId="7C3EED9A" w14:textId="77777777" w:rsidR="00546C19" w:rsidRPr="007859C1" w:rsidRDefault="00546C19" w:rsidP="007D3C16">
            <w:pPr>
              <w:pStyle w:val="Akapitzlist1"/>
              <w:numPr>
                <w:ilvl w:val="0"/>
                <w:numId w:val="48"/>
              </w:numPr>
              <w:spacing w:line="276" w:lineRule="auto"/>
              <w:contextualSpacing w:val="0"/>
              <w:jc w:val="right"/>
              <w:rPr>
                <w:rFonts w:ascii="Segoe UI Light" w:hAnsi="Segoe UI Light" w:cs="Segoe UI Light"/>
                <w:sz w:val="22"/>
                <w:szCs w:val="22"/>
              </w:rPr>
            </w:pPr>
          </w:p>
        </w:tc>
        <w:tc>
          <w:tcPr>
            <w:tcW w:w="8079" w:type="dxa"/>
          </w:tcPr>
          <w:p w14:paraId="152E21C3" w14:textId="77777777" w:rsidR="00546C19" w:rsidRPr="007859C1" w:rsidRDefault="00546C19" w:rsidP="001E4301">
            <w:pPr>
              <w:spacing w:line="276" w:lineRule="auto"/>
              <w:rPr>
                <w:rFonts w:cs="Segoe UI Light"/>
                <w:sz w:val="22"/>
                <w:szCs w:val="22"/>
              </w:rPr>
            </w:pPr>
            <w:r w:rsidRPr="007859C1">
              <w:rPr>
                <w:rFonts w:cs="Segoe UI Light"/>
                <w:sz w:val="22"/>
                <w:szCs w:val="22"/>
              </w:rPr>
              <w:t>Spójna baza kontrahentów dla wszystkich systemów/modułów (po integracji z systemem ERP).</w:t>
            </w:r>
          </w:p>
        </w:tc>
      </w:tr>
      <w:tr w:rsidR="00546C19" w:rsidRPr="007859C1" w14:paraId="5ABDE4D6" w14:textId="77777777" w:rsidTr="003A6A2D">
        <w:trPr>
          <w:trHeight w:val="844"/>
        </w:trPr>
        <w:tc>
          <w:tcPr>
            <w:tcW w:w="993" w:type="dxa"/>
          </w:tcPr>
          <w:p w14:paraId="01F90E34" w14:textId="77777777" w:rsidR="00546C19" w:rsidRPr="007859C1" w:rsidRDefault="00546C19" w:rsidP="007D3C16">
            <w:pPr>
              <w:pStyle w:val="Tekstpodstawowy"/>
              <w:widowControl/>
              <w:numPr>
                <w:ilvl w:val="0"/>
                <w:numId w:val="48"/>
              </w:numPr>
              <w:suppressAutoHyphens w:val="0"/>
              <w:spacing w:after="0" w:line="276" w:lineRule="auto"/>
              <w:jc w:val="right"/>
              <w:rPr>
                <w:rFonts w:ascii="Segoe UI Light" w:hAnsi="Segoe UI Light" w:cs="Segoe UI Light"/>
                <w:bCs/>
                <w:sz w:val="22"/>
                <w:szCs w:val="22"/>
                <w:lang w:eastAsia="en-US"/>
              </w:rPr>
            </w:pPr>
          </w:p>
        </w:tc>
        <w:tc>
          <w:tcPr>
            <w:tcW w:w="8079" w:type="dxa"/>
          </w:tcPr>
          <w:p w14:paraId="4AA2986A"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Spójna baza ośrodków powstawania kosztów dla systemów/modułów (po integracji z systemem ERP). </w:t>
            </w:r>
          </w:p>
        </w:tc>
      </w:tr>
      <w:tr w:rsidR="00546C19" w:rsidRPr="007859C1" w14:paraId="27DFABC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00DDC7" w14:textId="77777777" w:rsidR="00546C19" w:rsidRPr="007859C1" w:rsidRDefault="00546C19" w:rsidP="007D3C16">
            <w:pPr>
              <w:pStyle w:val="Tekstpodstawowy"/>
              <w:widowControl/>
              <w:numPr>
                <w:ilvl w:val="0"/>
                <w:numId w:val="48"/>
              </w:numPr>
              <w:suppressAutoHyphens w:val="0"/>
              <w:spacing w:after="0" w:line="276" w:lineRule="auto"/>
              <w:jc w:val="right"/>
              <w:rPr>
                <w:rFonts w:ascii="Segoe UI Light" w:hAnsi="Segoe UI Light" w:cs="Segoe UI Light"/>
                <w:bCs/>
                <w:sz w:val="22"/>
                <w:szCs w:val="22"/>
                <w:lang w:eastAsia="en-US"/>
              </w:rPr>
            </w:pPr>
          </w:p>
        </w:tc>
        <w:tc>
          <w:tcPr>
            <w:tcW w:w="8079" w:type="dxa"/>
          </w:tcPr>
          <w:p w14:paraId="3648F4AF" w14:textId="77777777" w:rsidR="00546C19" w:rsidRPr="007859C1" w:rsidRDefault="00546C19" w:rsidP="001E4301">
            <w:pPr>
              <w:spacing w:line="276" w:lineRule="auto"/>
              <w:rPr>
                <w:rFonts w:cs="Segoe UI Light"/>
                <w:sz w:val="22"/>
                <w:szCs w:val="22"/>
              </w:rPr>
            </w:pPr>
            <w:r w:rsidRPr="007859C1">
              <w:rPr>
                <w:rFonts w:cs="Segoe UI Light"/>
                <w:sz w:val="22"/>
                <w:szCs w:val="22"/>
              </w:rPr>
              <w:t>Spójna baza świadczeń medycznych systemów/modułów (po integracji z systemem ERP).</w:t>
            </w:r>
          </w:p>
        </w:tc>
      </w:tr>
      <w:tr w:rsidR="00546C19" w:rsidRPr="007859C1" w14:paraId="0A00113F" w14:textId="77777777" w:rsidTr="003A6A2D">
        <w:tc>
          <w:tcPr>
            <w:tcW w:w="993" w:type="dxa"/>
          </w:tcPr>
          <w:p w14:paraId="4ACEA33A" w14:textId="77777777" w:rsidR="00546C19" w:rsidRPr="007859C1" w:rsidRDefault="00546C19" w:rsidP="007D3C16">
            <w:pPr>
              <w:pStyle w:val="Akapitzlist1"/>
              <w:numPr>
                <w:ilvl w:val="0"/>
                <w:numId w:val="4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7458B40B" w14:textId="77777777" w:rsidR="00546C19" w:rsidRPr="007859C1" w:rsidRDefault="00546C19" w:rsidP="001E4301">
            <w:pPr>
              <w:spacing w:line="276" w:lineRule="auto"/>
              <w:rPr>
                <w:rFonts w:cs="Segoe UI Light"/>
                <w:sz w:val="22"/>
                <w:szCs w:val="22"/>
              </w:rPr>
            </w:pPr>
            <w:r w:rsidRPr="007859C1">
              <w:rPr>
                <w:rFonts w:cs="Segoe UI Light"/>
                <w:sz w:val="22"/>
                <w:szCs w:val="22"/>
              </w:rPr>
              <w:t>Z modułu Apteka / Apteczka oddziałowa, eksportowane muszą być zadekretowane dokumenty przychodowe, rozchodowe oraz pozostałe do systemu/modułów ERP (po integracji z systemem ERP) obsługującego obszar Finanse-Księgowość.</w:t>
            </w:r>
          </w:p>
        </w:tc>
      </w:tr>
      <w:tr w:rsidR="00546C19" w:rsidRPr="007859C1" w14:paraId="007A238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3FA24C1E" w14:textId="77777777" w:rsidR="00546C19" w:rsidRPr="007859C1" w:rsidRDefault="00546C19" w:rsidP="007D3C16">
            <w:pPr>
              <w:pStyle w:val="Akapitzlist1"/>
              <w:numPr>
                <w:ilvl w:val="0"/>
                <w:numId w:val="4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504EF782" w14:textId="77777777" w:rsidR="00546C19" w:rsidRPr="007859C1" w:rsidRDefault="00546C19" w:rsidP="001E4301">
            <w:pPr>
              <w:spacing w:line="276" w:lineRule="auto"/>
              <w:ind w:right="-68"/>
              <w:rPr>
                <w:rFonts w:cs="Segoe UI Light"/>
                <w:sz w:val="22"/>
                <w:szCs w:val="22"/>
              </w:rPr>
            </w:pPr>
            <w:r w:rsidRPr="007859C1">
              <w:rPr>
                <w:rFonts w:cs="Segoe UI Light"/>
                <w:sz w:val="22"/>
                <w:szCs w:val="22"/>
              </w:rPr>
              <w:t>Eksport danych z systemu Apteka do systemu Wycena kosztów normatywnych świadczeń - w zakresie udostępnienia indeksu leków i danych o aktualnych cenach leków do określenia normatywów materiałowych świadczeń (w zakresie leków).</w:t>
            </w:r>
          </w:p>
        </w:tc>
      </w:tr>
      <w:tr w:rsidR="00546C19" w:rsidRPr="007859C1" w14:paraId="18A1541E" w14:textId="77777777" w:rsidTr="003A6A2D">
        <w:tc>
          <w:tcPr>
            <w:tcW w:w="993" w:type="dxa"/>
          </w:tcPr>
          <w:p w14:paraId="68B28C39"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24BA42CC" w14:textId="77777777" w:rsidR="00546C19" w:rsidRPr="007859C1" w:rsidRDefault="00546C19" w:rsidP="001E4301">
            <w:pPr>
              <w:spacing w:line="276" w:lineRule="auto"/>
              <w:rPr>
                <w:rFonts w:cs="Segoe UI Light"/>
                <w:sz w:val="22"/>
                <w:szCs w:val="22"/>
              </w:rPr>
            </w:pPr>
            <w:r w:rsidRPr="007859C1">
              <w:rPr>
                <w:rFonts w:cs="Segoe UI Light"/>
                <w:sz w:val="22"/>
                <w:szCs w:val="22"/>
              </w:rPr>
              <w:t>Eksport rozchodów leków z Apteczki oddziałowej do systemu/modułów ERP (po integracji z systemem ERP) obsługującego obszar Finanse-Księgowość.</w:t>
            </w:r>
          </w:p>
        </w:tc>
      </w:tr>
      <w:tr w:rsidR="00546C19" w:rsidRPr="007859C1" w14:paraId="43508117" w14:textId="77777777" w:rsidTr="003A6A2D">
        <w:trPr>
          <w:cnfStyle w:val="000000100000" w:firstRow="0" w:lastRow="0" w:firstColumn="0" w:lastColumn="0" w:oddVBand="0" w:evenVBand="0" w:oddHBand="1" w:evenHBand="0" w:firstRowFirstColumn="0" w:firstRowLastColumn="0" w:lastRowFirstColumn="0" w:lastRowLastColumn="0"/>
          <w:trHeight w:val="413"/>
        </w:trPr>
        <w:tc>
          <w:tcPr>
            <w:tcW w:w="993" w:type="dxa"/>
          </w:tcPr>
          <w:p w14:paraId="0024CBBC" w14:textId="77777777" w:rsidR="00546C19" w:rsidRPr="007859C1" w:rsidRDefault="00546C19" w:rsidP="007D3C16">
            <w:pPr>
              <w:pStyle w:val="Tekstpodstawowy"/>
              <w:widowControl/>
              <w:numPr>
                <w:ilvl w:val="0"/>
                <w:numId w:val="48"/>
              </w:numPr>
              <w:suppressAutoHyphens w:val="0"/>
              <w:spacing w:after="0" w:line="276" w:lineRule="auto"/>
              <w:jc w:val="right"/>
              <w:rPr>
                <w:rFonts w:ascii="Segoe UI Light" w:hAnsi="Segoe UI Light" w:cs="Segoe UI Light"/>
                <w:bCs/>
                <w:sz w:val="22"/>
                <w:szCs w:val="22"/>
                <w:lang w:eastAsia="en-US"/>
              </w:rPr>
            </w:pPr>
          </w:p>
        </w:tc>
        <w:tc>
          <w:tcPr>
            <w:tcW w:w="8079" w:type="dxa"/>
          </w:tcPr>
          <w:p w14:paraId="1EA88DB1" w14:textId="77777777" w:rsidR="00546C19" w:rsidRPr="007859C1" w:rsidRDefault="00546C19" w:rsidP="001E4301">
            <w:pPr>
              <w:spacing w:line="276" w:lineRule="auto"/>
              <w:rPr>
                <w:rFonts w:cs="Segoe UI Light"/>
                <w:sz w:val="22"/>
                <w:szCs w:val="22"/>
              </w:rPr>
            </w:pPr>
            <w:r w:rsidRPr="007859C1">
              <w:rPr>
                <w:rFonts w:cs="Segoe UI Light"/>
                <w:sz w:val="22"/>
                <w:szCs w:val="22"/>
              </w:rPr>
              <w:t>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tc>
      </w:tr>
      <w:tr w:rsidR="00546C19" w:rsidRPr="007859C1" w14:paraId="192F333A" w14:textId="77777777" w:rsidTr="003A6A2D">
        <w:tc>
          <w:tcPr>
            <w:tcW w:w="993" w:type="dxa"/>
          </w:tcPr>
          <w:p w14:paraId="027523A7" w14:textId="77777777" w:rsidR="00546C19" w:rsidRPr="007859C1" w:rsidRDefault="00546C19" w:rsidP="007D3C16">
            <w:pPr>
              <w:pStyle w:val="Akapitzlist1"/>
              <w:numPr>
                <w:ilvl w:val="0"/>
                <w:numId w:val="4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62E57E67" w14:textId="77777777" w:rsidR="00546C19" w:rsidRPr="007859C1" w:rsidRDefault="00546C19" w:rsidP="001E4301">
            <w:pPr>
              <w:spacing w:line="276" w:lineRule="auto"/>
              <w:rPr>
                <w:rFonts w:cs="Segoe UI Light"/>
                <w:sz w:val="22"/>
                <w:szCs w:val="22"/>
              </w:rPr>
            </w:pPr>
            <w:r w:rsidRPr="007859C1">
              <w:rPr>
                <w:rFonts w:cs="Segoe UI Light"/>
                <w:sz w:val="22"/>
                <w:szCs w:val="22"/>
              </w:rPr>
              <w:t>Automatyczna synchronizacja systemu/modułów ERP (po integracji z systemem ERP)  w zakresie słowników kontrahentów, odbiorców, nr ośrodków kosztowych, pomiędzy systemem/modułem Finanse-Księgowość a modułem Apteka.</w:t>
            </w:r>
          </w:p>
        </w:tc>
      </w:tr>
      <w:tr w:rsidR="00546C19" w:rsidRPr="007859C1" w14:paraId="30F175A7"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CD0193" w14:textId="77777777" w:rsidR="00546C19" w:rsidRPr="007859C1" w:rsidRDefault="00546C19" w:rsidP="007D3C16">
            <w:pPr>
              <w:pStyle w:val="Akapitzlist1"/>
              <w:numPr>
                <w:ilvl w:val="0"/>
                <w:numId w:val="4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4DC24582" w14:textId="77777777" w:rsidR="00546C19" w:rsidRPr="007859C1" w:rsidRDefault="00546C19" w:rsidP="001E4301">
            <w:pPr>
              <w:spacing w:line="276" w:lineRule="auto"/>
              <w:rPr>
                <w:rFonts w:cs="Segoe UI Light"/>
                <w:sz w:val="22"/>
                <w:szCs w:val="22"/>
              </w:rPr>
            </w:pPr>
            <w:r w:rsidRPr="007859C1">
              <w:rPr>
                <w:rFonts w:cs="Segoe UI Light"/>
                <w:sz w:val="22"/>
                <w:szCs w:val="22"/>
              </w:rPr>
              <w:t>Wgląd w wyniki badań wykonanych na skutek realizacji zleceń. Treść i format wyniku powinien być zgodny z formatem w jakim wynik został opisany w jednostce realizującej badanie, np. w oparciu o specjalizowany formularz.</w:t>
            </w:r>
          </w:p>
        </w:tc>
      </w:tr>
      <w:tr w:rsidR="00546C19" w:rsidRPr="007859C1" w14:paraId="7CA5AC1B" w14:textId="77777777" w:rsidTr="003A6A2D">
        <w:tc>
          <w:tcPr>
            <w:tcW w:w="993" w:type="dxa"/>
          </w:tcPr>
          <w:p w14:paraId="3A3B50F3"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109D467C" w14:textId="77777777" w:rsidR="00546C19" w:rsidRPr="007859C1" w:rsidRDefault="00546C19" w:rsidP="001E4301">
            <w:pPr>
              <w:spacing w:line="276" w:lineRule="auto"/>
              <w:rPr>
                <w:rFonts w:cs="Segoe UI Light"/>
                <w:sz w:val="22"/>
                <w:szCs w:val="22"/>
              </w:rPr>
            </w:pPr>
            <w:r w:rsidRPr="007859C1">
              <w:rPr>
                <w:rFonts w:cs="Segoe UI Light"/>
                <w:sz w:val="22"/>
                <w:szCs w:val="22"/>
              </w:rPr>
              <w:t>Możliwość automatycznego przesyłania zleceń  z przypisanymi danymi o próbce z modułu Ruch chorych –Oddział do systemu/modułu Laboratorium/LIS</w:t>
            </w:r>
          </w:p>
        </w:tc>
      </w:tr>
      <w:tr w:rsidR="00546C19" w:rsidRPr="007859C1" w14:paraId="2A07CFF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7AC87653"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77704B5B"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 Z modułu/systemu Laboratorium/LIS możliwość przesłania wyników badań laboratoryjnych  w formie dokumentacji formularzowej, do modułu Ruch chorych </w:t>
            </w:r>
          </w:p>
        </w:tc>
      </w:tr>
      <w:tr w:rsidR="00546C19" w:rsidRPr="007859C1" w14:paraId="3BDBF753" w14:textId="77777777" w:rsidTr="003A6A2D">
        <w:tc>
          <w:tcPr>
            <w:tcW w:w="993" w:type="dxa"/>
          </w:tcPr>
          <w:p w14:paraId="08C295A5"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2BF39D08"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Z modułu/systemu Pracownia Diagnostyczna/RIS możliwość ewidencji i wgląd w listę bieżących hospitalizacji dla pacjentów hospitalizowanych na oddziałach tj. w module Ruch chorych </w:t>
            </w:r>
          </w:p>
        </w:tc>
      </w:tr>
      <w:tr w:rsidR="00546C19" w:rsidRPr="007859C1" w14:paraId="17DCAE03"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00AC0692"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6284B33A" w14:textId="77777777" w:rsidR="00546C19" w:rsidRPr="007859C1" w:rsidRDefault="00546C19" w:rsidP="001E4301">
            <w:pPr>
              <w:spacing w:line="276" w:lineRule="auto"/>
              <w:rPr>
                <w:rFonts w:cs="Segoe UI Light"/>
                <w:sz w:val="22"/>
                <w:szCs w:val="22"/>
              </w:rPr>
            </w:pPr>
            <w:r w:rsidRPr="007859C1">
              <w:rPr>
                <w:rFonts w:cs="Segoe UI Light"/>
                <w:sz w:val="22"/>
                <w:szCs w:val="22"/>
              </w:rPr>
              <w:t>Otrzymywanie danych z modułu/systemu Laboratorium/LIS oraz modułu/systemu Pracownia Diagnostyczna/RIS w celu przesłania danych o jednostkowych kosztach osobodni oraz procedur medycznych z moduły Rachunku Kosztów do modułu Kalkulacji kosztów leczenia.</w:t>
            </w:r>
          </w:p>
        </w:tc>
      </w:tr>
      <w:tr w:rsidR="00546C19" w:rsidRPr="007859C1" w14:paraId="0B63E277" w14:textId="77777777" w:rsidTr="003A6A2D">
        <w:tc>
          <w:tcPr>
            <w:tcW w:w="993" w:type="dxa"/>
          </w:tcPr>
          <w:p w14:paraId="080C6449"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5E700B07" w14:textId="77777777" w:rsidR="00546C19" w:rsidRPr="007859C1" w:rsidRDefault="00546C19" w:rsidP="001E4301">
            <w:pPr>
              <w:spacing w:line="276" w:lineRule="auto"/>
              <w:rPr>
                <w:rFonts w:cs="Segoe UI Light"/>
                <w:sz w:val="22"/>
                <w:szCs w:val="22"/>
              </w:rPr>
            </w:pPr>
            <w:r w:rsidRPr="007859C1">
              <w:rPr>
                <w:rFonts w:cs="Segoe UI Light"/>
                <w:sz w:val="22"/>
                <w:szCs w:val="22"/>
              </w:rPr>
              <w:t xml:space="preserve">Integracja z wykorzystaniem standardu HL7 </w:t>
            </w:r>
          </w:p>
        </w:tc>
      </w:tr>
      <w:tr w:rsidR="00546C19" w:rsidRPr="007859C1" w14:paraId="417B0E9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1F39752"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4900DF15" w14:textId="77777777" w:rsidR="00546C19" w:rsidRPr="007859C1" w:rsidRDefault="00546C19" w:rsidP="001E4301">
            <w:pPr>
              <w:spacing w:line="276" w:lineRule="auto"/>
              <w:rPr>
                <w:rFonts w:cs="Segoe UI Light"/>
                <w:bCs/>
                <w:sz w:val="22"/>
                <w:szCs w:val="22"/>
              </w:rPr>
            </w:pPr>
            <w:r w:rsidRPr="007859C1">
              <w:rPr>
                <w:rFonts w:cs="Segoe UI Light"/>
                <w:bCs/>
                <w:sz w:val="22"/>
                <w:szCs w:val="22"/>
              </w:rPr>
              <w:t>Integracja systemów musi pozwalać na identyfikację osób zlecających badania, wykonujących badania oraz opisujących badania.</w:t>
            </w:r>
          </w:p>
        </w:tc>
      </w:tr>
      <w:tr w:rsidR="00546C19" w:rsidRPr="007859C1" w14:paraId="76B4C8CA" w14:textId="77777777" w:rsidTr="003A6A2D">
        <w:tc>
          <w:tcPr>
            <w:tcW w:w="993" w:type="dxa"/>
          </w:tcPr>
          <w:p w14:paraId="28EC3251"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08531762" w14:textId="77777777" w:rsidR="00546C19" w:rsidRPr="007859C1" w:rsidRDefault="00546C19" w:rsidP="001E4301">
            <w:pPr>
              <w:spacing w:line="276" w:lineRule="auto"/>
              <w:rPr>
                <w:rFonts w:cs="Segoe UI Light"/>
                <w:sz w:val="22"/>
                <w:szCs w:val="22"/>
              </w:rPr>
            </w:pPr>
            <w:r w:rsidRPr="007859C1">
              <w:rPr>
                <w:rFonts w:cs="Segoe UI Light"/>
                <w:sz w:val="22"/>
                <w:szCs w:val="22"/>
              </w:rPr>
              <w:t>Systemy muszą przetwarzać dane zgodnie z obowiązującymi przepisami prawa.</w:t>
            </w:r>
          </w:p>
        </w:tc>
      </w:tr>
      <w:tr w:rsidR="00546C19" w:rsidRPr="007859C1" w14:paraId="4E543ED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087E472"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4853B504" w14:textId="77777777" w:rsidR="00546C19" w:rsidRPr="007859C1" w:rsidRDefault="00546C19" w:rsidP="001E4301">
            <w:pPr>
              <w:spacing w:line="276" w:lineRule="auto"/>
              <w:rPr>
                <w:rFonts w:cs="Segoe UI Light"/>
                <w:sz w:val="22"/>
                <w:szCs w:val="22"/>
              </w:rPr>
            </w:pPr>
            <w:r w:rsidRPr="007859C1">
              <w:rPr>
                <w:rFonts w:cs="Segoe UI Light"/>
                <w:sz w:val="22"/>
                <w:szCs w:val="22"/>
              </w:rPr>
              <w:t>System musi umożliwiać kontrolę i raportowanie dawki promieniowania przyjętej przez każdego z pacjentów.</w:t>
            </w:r>
          </w:p>
        </w:tc>
      </w:tr>
      <w:tr w:rsidR="00546C19" w:rsidRPr="007859C1" w14:paraId="158605A8" w14:textId="77777777" w:rsidTr="003A6A2D">
        <w:tc>
          <w:tcPr>
            <w:tcW w:w="993" w:type="dxa"/>
          </w:tcPr>
          <w:p w14:paraId="10FC40B0" w14:textId="77777777" w:rsidR="00546C19" w:rsidRPr="007859C1" w:rsidRDefault="00546C19" w:rsidP="007D3C16">
            <w:pPr>
              <w:pStyle w:val="Akapitzlist1"/>
              <w:numPr>
                <w:ilvl w:val="0"/>
                <w:numId w:val="48"/>
              </w:numPr>
              <w:spacing w:line="276" w:lineRule="auto"/>
              <w:jc w:val="right"/>
              <w:rPr>
                <w:rFonts w:ascii="Segoe UI Light" w:hAnsi="Segoe UI Light" w:cs="Segoe UI Light"/>
                <w:sz w:val="22"/>
                <w:szCs w:val="22"/>
              </w:rPr>
            </w:pPr>
          </w:p>
        </w:tc>
        <w:tc>
          <w:tcPr>
            <w:tcW w:w="8079" w:type="dxa"/>
          </w:tcPr>
          <w:p w14:paraId="384A4D58" w14:textId="77777777" w:rsidR="00546C19" w:rsidRPr="007859C1" w:rsidDel="008039B8" w:rsidRDefault="00546C19" w:rsidP="001E4301">
            <w:pPr>
              <w:spacing w:line="276" w:lineRule="auto"/>
              <w:rPr>
                <w:rFonts w:cs="Segoe UI Light"/>
                <w:sz w:val="22"/>
                <w:szCs w:val="22"/>
              </w:rPr>
            </w:pPr>
            <w:r w:rsidRPr="007859C1">
              <w:rPr>
                <w:rFonts w:cs="Segoe UI Light"/>
                <w:sz w:val="22"/>
                <w:szCs w:val="22"/>
              </w:rPr>
              <w:t>System musi umożliwiać analizę zdjęć odrzuconych i powtórzonych.</w:t>
            </w:r>
          </w:p>
        </w:tc>
      </w:tr>
    </w:tbl>
    <w:p w14:paraId="3A8C13A6" w14:textId="77777777" w:rsidR="00F97ECE" w:rsidRPr="007859C1" w:rsidRDefault="00F97ECE" w:rsidP="00A13967">
      <w:pPr>
        <w:rPr>
          <w:rFonts w:cs="Segoe UI Light"/>
        </w:rPr>
      </w:pPr>
    </w:p>
    <w:p w14:paraId="5193CBF5" w14:textId="319EF790" w:rsidR="00546C19" w:rsidRPr="007859C1" w:rsidRDefault="00546C19" w:rsidP="00F97ECE">
      <w:pPr>
        <w:pStyle w:val="Nagwek3"/>
      </w:pPr>
      <w:bookmarkStart w:id="79" w:name="_Toc63245971"/>
      <w:r w:rsidRPr="007859C1">
        <w:t>Integracja z rozwiązaniem katalogowym (SSO, domena Windows).</w:t>
      </w:r>
      <w:bookmarkEnd w:id="79"/>
    </w:p>
    <w:p w14:paraId="2E044C3F" w14:textId="77777777" w:rsidR="00546C19" w:rsidRPr="007859C1" w:rsidRDefault="00546C19" w:rsidP="00546C19">
      <w:pPr>
        <w:spacing w:after="0" w:line="276" w:lineRule="auto"/>
        <w:rPr>
          <w:rFonts w:cs="Segoe UI Light"/>
          <w:sz w:val="24"/>
          <w:szCs w:val="24"/>
        </w:rPr>
      </w:pPr>
      <w:r w:rsidRPr="007859C1">
        <w:rPr>
          <w:rFonts w:cs="Segoe UI Light"/>
          <w:sz w:val="24"/>
          <w:szCs w:val="24"/>
        </w:rPr>
        <w:t xml:space="preserve">W zakresie wymiany danych o użytkownikach oraz autoryzacji dostępu, zgodnie z wymaganiami systemów dziedzinowych i standardami branżowymi. Zamawiający posiada wdrożone AD. </w:t>
      </w:r>
    </w:p>
    <w:p w14:paraId="090767C6" w14:textId="02DA72EE" w:rsidR="00546C19" w:rsidRPr="007859C1" w:rsidRDefault="00546C19">
      <w:pPr>
        <w:rPr>
          <w:rFonts w:cs="Segoe UI Light"/>
          <w:highlight w:val="yellow"/>
        </w:rPr>
      </w:pPr>
    </w:p>
    <w:p w14:paraId="6EA7FD91" w14:textId="77777777" w:rsidR="00546C19" w:rsidRPr="007859C1" w:rsidRDefault="00546C19" w:rsidP="00F97ECE">
      <w:pPr>
        <w:pStyle w:val="Nagwek3"/>
        <w:rPr>
          <w:color w:val="auto"/>
        </w:rPr>
      </w:pPr>
      <w:bookmarkStart w:id="80" w:name="_Toc63245972"/>
      <w:r w:rsidRPr="007859C1">
        <w:rPr>
          <w:color w:val="auto"/>
        </w:rPr>
        <w:t>Zakres migracji danych</w:t>
      </w:r>
      <w:bookmarkEnd w:id="80"/>
    </w:p>
    <w:p w14:paraId="3DB79E7C" w14:textId="1AA47EB6"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Zamawiający posiada aktualnie system HIS Eskulap produkcji firmy </w:t>
      </w:r>
      <w:proofErr w:type="spellStart"/>
      <w:r w:rsidR="00643704" w:rsidRPr="007859C1">
        <w:rPr>
          <w:rFonts w:eastAsia="Calibri" w:cs="Segoe UI Light"/>
          <w:sz w:val="24"/>
          <w:szCs w:val="24"/>
        </w:rPr>
        <w:t>Nexus</w:t>
      </w:r>
      <w:proofErr w:type="spellEnd"/>
      <w:r w:rsidRPr="007859C1">
        <w:rPr>
          <w:rFonts w:eastAsia="Calibri" w:cs="Segoe UI Light"/>
          <w:sz w:val="24"/>
          <w:szCs w:val="24"/>
        </w:rPr>
        <w:t xml:space="preserve"> oraz systemu firmy </w:t>
      </w:r>
      <w:proofErr w:type="spellStart"/>
      <w:r w:rsidRPr="007859C1">
        <w:rPr>
          <w:rFonts w:eastAsia="Calibri" w:cs="Segoe UI Light"/>
          <w:sz w:val="24"/>
          <w:szCs w:val="24"/>
        </w:rPr>
        <w:t>Kamsoft</w:t>
      </w:r>
      <w:proofErr w:type="spellEnd"/>
      <w:r w:rsidRPr="007859C1">
        <w:rPr>
          <w:rFonts w:eastAsia="Calibri" w:cs="Segoe UI Light"/>
          <w:sz w:val="24"/>
          <w:szCs w:val="24"/>
        </w:rPr>
        <w:t>. Zamawiający zapewni Wykonawcy wsparcie swoich pracowników w zakresie uzyskania informacji o danych do migracji i dostępu do bazy danych zawierających te dane.</w:t>
      </w:r>
    </w:p>
    <w:p w14:paraId="4847C9CC"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Migracja danych z tych systemów do systemu oferowanego w niniejszym postępowaniu będzie miała miejsce na następujących zasadach:</w:t>
      </w:r>
    </w:p>
    <w:p w14:paraId="05156D48" w14:textId="0898F379"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1. Przedmiot migracji - przeniesienie danych pacjentów z systemu ESKULAP oraz systemu  firmy </w:t>
      </w:r>
      <w:proofErr w:type="spellStart"/>
      <w:r w:rsidRPr="007859C1">
        <w:rPr>
          <w:rFonts w:eastAsia="Calibri" w:cs="Segoe UI Light"/>
          <w:sz w:val="24"/>
          <w:szCs w:val="24"/>
        </w:rPr>
        <w:t>Kamsoft</w:t>
      </w:r>
      <w:proofErr w:type="spellEnd"/>
      <w:r w:rsidRPr="007859C1">
        <w:rPr>
          <w:rFonts w:eastAsia="Calibri" w:cs="Segoe UI Light"/>
          <w:sz w:val="24"/>
          <w:szCs w:val="24"/>
        </w:rPr>
        <w:t xml:space="preserve"> Zamawiającego do nowego systemu HIS.</w:t>
      </w:r>
    </w:p>
    <w:p w14:paraId="220E124A"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2. Rezultat prac migracyjnych – przeniesienie i prawidłowa pracę nowego systemu HIS w zakresie migrowanych danych:</w:t>
      </w:r>
    </w:p>
    <w:p w14:paraId="10E05E07" w14:textId="77777777" w:rsidR="00546C19" w:rsidRPr="007859C1" w:rsidRDefault="00546C19" w:rsidP="007D3C16">
      <w:pPr>
        <w:pStyle w:val="Akapitzlist"/>
        <w:numPr>
          <w:ilvl w:val="0"/>
          <w:numId w:val="50"/>
        </w:numPr>
        <w:spacing w:after="0" w:line="276" w:lineRule="auto"/>
        <w:rPr>
          <w:rFonts w:eastAsia="Calibri" w:cs="Segoe UI Light"/>
          <w:sz w:val="24"/>
          <w:szCs w:val="24"/>
        </w:rPr>
      </w:pPr>
      <w:r w:rsidRPr="007859C1">
        <w:rPr>
          <w:rFonts w:eastAsia="Calibri" w:cs="Segoe UI Light"/>
          <w:sz w:val="24"/>
          <w:szCs w:val="24"/>
        </w:rPr>
        <w:t>identyfikacyjnych pacjenta,</w:t>
      </w:r>
    </w:p>
    <w:p w14:paraId="0A83EE6A" w14:textId="77777777" w:rsidR="00546C19" w:rsidRPr="007859C1" w:rsidRDefault="00546C19" w:rsidP="007D3C16">
      <w:pPr>
        <w:pStyle w:val="Akapitzlist"/>
        <w:numPr>
          <w:ilvl w:val="0"/>
          <w:numId w:val="50"/>
        </w:numPr>
        <w:spacing w:after="0" w:line="276" w:lineRule="auto"/>
        <w:rPr>
          <w:rFonts w:eastAsia="Calibri" w:cs="Segoe UI Light"/>
          <w:sz w:val="24"/>
          <w:szCs w:val="24"/>
        </w:rPr>
      </w:pPr>
      <w:r w:rsidRPr="007859C1">
        <w:rPr>
          <w:rFonts w:eastAsia="Calibri" w:cs="Segoe UI Light"/>
          <w:sz w:val="24"/>
          <w:szCs w:val="24"/>
        </w:rPr>
        <w:t>wizyt pacjentów wraz z ich opisami.</w:t>
      </w:r>
    </w:p>
    <w:p w14:paraId="025E1102" w14:textId="77777777" w:rsidR="00546C19" w:rsidRPr="007859C1" w:rsidRDefault="00546C19" w:rsidP="007D3C16">
      <w:pPr>
        <w:pStyle w:val="Akapitzlist"/>
        <w:numPr>
          <w:ilvl w:val="0"/>
          <w:numId w:val="50"/>
        </w:numPr>
        <w:spacing w:after="0" w:line="276" w:lineRule="auto"/>
        <w:rPr>
          <w:rFonts w:eastAsia="Calibri" w:cs="Segoe UI Light"/>
          <w:sz w:val="24"/>
          <w:szCs w:val="24"/>
        </w:rPr>
      </w:pPr>
      <w:r w:rsidRPr="007859C1">
        <w:rPr>
          <w:rFonts w:eastAsia="Calibri" w:cs="Segoe UI Light"/>
          <w:sz w:val="24"/>
          <w:szCs w:val="24"/>
        </w:rPr>
        <w:t>historie choroby pacjentów.</w:t>
      </w:r>
    </w:p>
    <w:p w14:paraId="6DBF2B8D" w14:textId="26BEA033"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3. Zamawiający jako poprawne wykonanie migracji rozumie dokonanie migracji z systemów ESCULAP firmy </w:t>
      </w:r>
      <w:proofErr w:type="spellStart"/>
      <w:r w:rsidRPr="007859C1">
        <w:rPr>
          <w:rFonts w:eastAsia="Calibri" w:cs="Segoe UI Light"/>
          <w:sz w:val="24"/>
          <w:szCs w:val="24"/>
        </w:rPr>
        <w:t>Kamsoft</w:t>
      </w:r>
      <w:proofErr w:type="spellEnd"/>
      <w:r w:rsidRPr="007859C1">
        <w:rPr>
          <w:rFonts w:eastAsia="Calibri" w:cs="Segoe UI Light"/>
          <w:sz w:val="24"/>
          <w:szCs w:val="24"/>
        </w:rPr>
        <w:t xml:space="preserve"> na dzień wykonania analizy </w:t>
      </w:r>
      <w:proofErr w:type="spellStart"/>
      <w:r w:rsidRPr="007859C1">
        <w:rPr>
          <w:rFonts w:eastAsia="Calibri" w:cs="Segoe UI Light"/>
          <w:sz w:val="24"/>
          <w:szCs w:val="24"/>
        </w:rPr>
        <w:t>przedmigracyjnej</w:t>
      </w:r>
      <w:proofErr w:type="spellEnd"/>
      <w:r w:rsidRPr="007859C1">
        <w:rPr>
          <w:rFonts w:eastAsia="Calibri" w:cs="Segoe UI Light"/>
          <w:sz w:val="24"/>
          <w:szCs w:val="24"/>
        </w:rPr>
        <w:t xml:space="preserve"> oraz zbiorów z systemów ESCULAP i firmy </w:t>
      </w:r>
      <w:proofErr w:type="spellStart"/>
      <w:r w:rsidRPr="007859C1">
        <w:rPr>
          <w:rFonts w:eastAsia="Calibri" w:cs="Segoe UI Light"/>
          <w:sz w:val="24"/>
          <w:szCs w:val="24"/>
        </w:rPr>
        <w:t>Kamsoft</w:t>
      </w:r>
      <w:proofErr w:type="spellEnd"/>
      <w:r w:rsidRPr="007859C1">
        <w:rPr>
          <w:rFonts w:eastAsia="Calibri" w:cs="Segoe UI Light"/>
          <w:sz w:val="24"/>
          <w:szCs w:val="24"/>
        </w:rPr>
        <w:t xml:space="preserve"> w okresie przejściowym tzn. od dnia wykonania analizy </w:t>
      </w:r>
      <w:proofErr w:type="spellStart"/>
      <w:r w:rsidRPr="007859C1">
        <w:rPr>
          <w:rFonts w:eastAsia="Calibri" w:cs="Segoe UI Light"/>
          <w:sz w:val="24"/>
          <w:szCs w:val="24"/>
        </w:rPr>
        <w:t>przedmigracyjnej</w:t>
      </w:r>
      <w:proofErr w:type="spellEnd"/>
      <w:r w:rsidRPr="007859C1">
        <w:rPr>
          <w:rFonts w:eastAsia="Calibri" w:cs="Segoe UI Light"/>
          <w:sz w:val="24"/>
          <w:szCs w:val="24"/>
        </w:rPr>
        <w:t xml:space="preserve"> do dnia przełączenia systemów ESCULAP i firmy </w:t>
      </w:r>
      <w:proofErr w:type="spellStart"/>
      <w:r w:rsidRPr="007859C1">
        <w:rPr>
          <w:rFonts w:eastAsia="Calibri" w:cs="Segoe UI Light"/>
          <w:sz w:val="24"/>
          <w:szCs w:val="24"/>
        </w:rPr>
        <w:t>Kamsoft</w:t>
      </w:r>
      <w:proofErr w:type="spellEnd"/>
      <w:r w:rsidRPr="007859C1">
        <w:rPr>
          <w:rFonts w:eastAsia="Calibri" w:cs="Segoe UI Light"/>
          <w:sz w:val="24"/>
          <w:szCs w:val="24"/>
        </w:rPr>
        <w:t xml:space="preserve"> w tryb „tylko do odczytu” (tzn. do dnia, od którego Zamawiający będzie archiwizował dane tylko i wyłącznie w nowym systemie HIS).</w:t>
      </w:r>
    </w:p>
    <w:p w14:paraId="59F6B869" w14:textId="3BC064C4"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4. Zamawiający oczekuje poza </w:t>
      </w:r>
      <w:proofErr w:type="spellStart"/>
      <w:r w:rsidRPr="007859C1">
        <w:rPr>
          <w:rFonts w:eastAsia="Calibri" w:cs="Segoe UI Light"/>
          <w:sz w:val="24"/>
          <w:szCs w:val="24"/>
        </w:rPr>
        <w:t>zmigrowaniem</w:t>
      </w:r>
      <w:proofErr w:type="spellEnd"/>
      <w:r w:rsidRPr="007859C1">
        <w:rPr>
          <w:rFonts w:eastAsia="Calibri" w:cs="Segoe UI Light"/>
          <w:sz w:val="24"/>
          <w:szCs w:val="24"/>
        </w:rPr>
        <w:t xml:space="preserve"> zbirów kartotecznych również </w:t>
      </w:r>
      <w:proofErr w:type="spellStart"/>
      <w:r w:rsidRPr="007859C1">
        <w:rPr>
          <w:rFonts w:eastAsia="Calibri" w:cs="Segoe UI Light"/>
          <w:sz w:val="24"/>
          <w:szCs w:val="24"/>
        </w:rPr>
        <w:t>zmigrowania</w:t>
      </w:r>
      <w:proofErr w:type="spellEnd"/>
      <w:r w:rsidRPr="007859C1">
        <w:rPr>
          <w:rFonts w:eastAsia="Calibri" w:cs="Segoe UI Light"/>
          <w:sz w:val="24"/>
          <w:szCs w:val="24"/>
        </w:rPr>
        <w:t xml:space="preserve"> list pacjentów oczekujących na wykonanie świadczeń w ramach NFZ (tzw. „kolejki oczekujących”) z systemów ESCULAP i firmy </w:t>
      </w:r>
      <w:proofErr w:type="spellStart"/>
      <w:r w:rsidRPr="007859C1">
        <w:rPr>
          <w:rFonts w:eastAsia="Calibri" w:cs="Segoe UI Light"/>
          <w:sz w:val="24"/>
          <w:szCs w:val="24"/>
        </w:rPr>
        <w:t>Kamsoft</w:t>
      </w:r>
      <w:proofErr w:type="spellEnd"/>
      <w:r w:rsidRPr="007859C1">
        <w:rPr>
          <w:rFonts w:eastAsia="Calibri" w:cs="Segoe UI Light"/>
          <w:sz w:val="24"/>
          <w:szCs w:val="24"/>
        </w:rPr>
        <w:t>.</w:t>
      </w:r>
    </w:p>
    <w:p w14:paraId="690D6C2F"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5. Określenie ramowych etapów prowadzenia procesu migracji: </w:t>
      </w:r>
    </w:p>
    <w:p w14:paraId="42FC3153" w14:textId="0CDA49E0"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a) przekazanie przez Zamawiającego dostępów do bazy systemu ESKULAP w trybie odczytu, oraz pliku wyeksportowanego z danymi identyfikacyjnymi pacjenta z systemu  </w:t>
      </w:r>
      <w:proofErr w:type="spellStart"/>
      <w:r w:rsidR="00E51E7A" w:rsidRPr="007859C1">
        <w:rPr>
          <w:rFonts w:eastAsia="Calibri" w:cs="Segoe UI Light"/>
          <w:sz w:val="24"/>
          <w:szCs w:val="24"/>
        </w:rPr>
        <w:t>Kamsoft</w:t>
      </w:r>
      <w:proofErr w:type="spellEnd"/>
      <w:r w:rsidR="00E51E7A" w:rsidRPr="007859C1">
        <w:rPr>
          <w:rFonts w:eastAsia="Calibri" w:cs="Segoe UI Light"/>
          <w:sz w:val="24"/>
          <w:szCs w:val="24"/>
        </w:rPr>
        <w:t xml:space="preserve"> </w:t>
      </w:r>
      <w:r w:rsidRPr="007859C1">
        <w:rPr>
          <w:rFonts w:eastAsia="Calibri" w:cs="Segoe UI Light"/>
          <w:sz w:val="24"/>
          <w:szCs w:val="24"/>
        </w:rPr>
        <w:t xml:space="preserve">w formacie </w:t>
      </w:r>
      <w:proofErr w:type="spellStart"/>
      <w:r w:rsidRPr="007859C1">
        <w:rPr>
          <w:rFonts w:eastAsia="Calibri" w:cs="Segoe UI Light"/>
          <w:sz w:val="24"/>
          <w:szCs w:val="24"/>
        </w:rPr>
        <w:t>csv</w:t>
      </w:r>
      <w:proofErr w:type="spellEnd"/>
      <w:r w:rsidRPr="007859C1">
        <w:rPr>
          <w:rFonts w:eastAsia="Calibri" w:cs="Segoe UI Light"/>
          <w:sz w:val="24"/>
          <w:szCs w:val="24"/>
        </w:rPr>
        <w:t>.</w:t>
      </w:r>
    </w:p>
    <w:p w14:paraId="5FFD065B"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b) opracowanie Planu Migracji (do 21 dni od dnia podpisania umowy), określającego m.in.: niezbędnych przygotowawczych prac konfiguracyjnych, planu testów, raportów weryfikacyjnych,  harmonogramu migracji.</w:t>
      </w:r>
    </w:p>
    <w:p w14:paraId="08E9BCA9" w14:textId="7E3CAE63"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c)  wykonanie migracji testowej  w ciągu 30-40 dni, (termin ten ulegnie dookreśleniu na etapie tworzenia Planu Migracji) od dnia podpisania umowy po 1.000 rekordów pacjenta z systemów Eskulap oraz </w:t>
      </w:r>
      <w:proofErr w:type="spellStart"/>
      <w:r w:rsidR="00F548C6" w:rsidRPr="007859C1">
        <w:rPr>
          <w:rFonts w:eastAsia="Calibri" w:cs="Segoe UI Light"/>
          <w:sz w:val="24"/>
          <w:szCs w:val="24"/>
        </w:rPr>
        <w:t>Kamsoft</w:t>
      </w:r>
      <w:proofErr w:type="spellEnd"/>
      <w:r w:rsidR="00F548C6" w:rsidRPr="007859C1">
        <w:rPr>
          <w:rFonts w:eastAsia="Calibri" w:cs="Segoe UI Light"/>
          <w:sz w:val="24"/>
          <w:szCs w:val="24"/>
        </w:rPr>
        <w:t>.</w:t>
      </w:r>
    </w:p>
    <w:p w14:paraId="09F74C94"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lastRenderedPageBreak/>
        <w:t>d) przekazanie osobie wskazanej przez Zamawiającego dostępu do wdrażanego nowego systemu HIS w celu weryfikacji poprawności przeprowadzenia migracji testowej</w:t>
      </w:r>
    </w:p>
    <w:p w14:paraId="6F41918B"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e) 14 dni od dnia przeprowadzenia migracji testowej po potwierdzeniu przez Zamawiającego zgodności danych pacjentów rozpoczęcie migracji pozostałych rekordów pacjentów </w:t>
      </w:r>
    </w:p>
    <w:p w14:paraId="41798226"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f) w ciągu 7 dni od zakończenia migracji Wykonawca przekaże raport z migracji danych pacjenta</w:t>
      </w:r>
    </w:p>
    <w:p w14:paraId="4C32E4A2" w14:textId="04F226EF"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6. Zamawiający oczekuje przeprowadzenia migracji danych pacjentów a w szczególności: id pacjenta, nazwisko, pierwsze imię, drugie imię, płeć, datę urodzenia, PESEL, miasto urodzenia, nr dowodu, telefon, nazwisko panieńskie, imię ojca, imię matki, miejscowość, ulica, numer domu, numer lokalu, kod pocztowy, datę zgonu, miejsce zgonu, stan cywilny, czynny zawodowo, pierwsze imię opiekuna, naz</w:t>
      </w:r>
      <w:r w:rsidR="00F97ECE" w:rsidRPr="007859C1">
        <w:rPr>
          <w:rFonts w:eastAsia="Calibri" w:cs="Segoe UI Light"/>
          <w:sz w:val="24"/>
          <w:szCs w:val="24"/>
        </w:rPr>
        <w:t>wisko opiekuna, PESEL opiekuna.</w:t>
      </w:r>
    </w:p>
    <w:p w14:paraId="5779E734" w14:textId="77D4CB08"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7. Zamawiający oczekuje przeprowadzenia migracji danych pacjentów z systemu firmy </w:t>
      </w:r>
      <w:proofErr w:type="spellStart"/>
      <w:r w:rsidRPr="007859C1">
        <w:rPr>
          <w:rFonts w:eastAsia="Calibri" w:cs="Segoe UI Light"/>
          <w:sz w:val="24"/>
          <w:szCs w:val="24"/>
        </w:rPr>
        <w:t>Kamsoft</w:t>
      </w:r>
      <w:proofErr w:type="spellEnd"/>
      <w:r w:rsidRPr="007859C1">
        <w:rPr>
          <w:rFonts w:eastAsia="Calibri" w:cs="Segoe UI Light"/>
          <w:sz w:val="24"/>
          <w:szCs w:val="24"/>
        </w:rPr>
        <w:t xml:space="preserve"> a w szczególności rekordów zawierających PESEL, nazwisko, pierwsze imię, data urodzenia, kod pocztowy, miejscowość, ulica, nr domu, nr lokalu, PESEL opiekuna, płeć, numer paszportu, numer telefonu z przekazanego pliku eksportu w formacie .</w:t>
      </w:r>
      <w:proofErr w:type="spellStart"/>
      <w:r w:rsidRPr="007859C1">
        <w:rPr>
          <w:rFonts w:eastAsia="Calibri" w:cs="Segoe UI Light"/>
          <w:sz w:val="24"/>
          <w:szCs w:val="24"/>
        </w:rPr>
        <w:t>csv</w:t>
      </w:r>
      <w:proofErr w:type="spellEnd"/>
      <w:r w:rsidRPr="007859C1">
        <w:rPr>
          <w:rFonts w:eastAsia="Calibri" w:cs="Segoe UI Light"/>
          <w:sz w:val="24"/>
          <w:szCs w:val="24"/>
        </w:rPr>
        <w:t xml:space="preserve"> .</w:t>
      </w:r>
    </w:p>
    <w:p w14:paraId="7AA7933F"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8. Warunkiem poprawnie przeprowadzonej migracji z systemu ESCULAP jest scalenie rekordów pacjentów zgodnie z poniższymi rekomendacjami:</w:t>
      </w:r>
    </w:p>
    <w:p w14:paraId="09C8E488"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a)</w:t>
      </w:r>
      <w:r w:rsidRPr="007859C1">
        <w:rPr>
          <w:rFonts w:eastAsia="Calibri" w:cs="Segoe UI Light"/>
          <w:sz w:val="24"/>
          <w:szCs w:val="24"/>
        </w:rPr>
        <w:tab/>
        <w:t xml:space="preserve">nie migrujemy danych zmarłych pacjentów </w:t>
      </w:r>
    </w:p>
    <w:p w14:paraId="7AF3E6A2"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b)</w:t>
      </w:r>
      <w:r w:rsidRPr="007859C1">
        <w:rPr>
          <w:rFonts w:eastAsia="Calibri" w:cs="Segoe UI Light"/>
          <w:sz w:val="24"/>
          <w:szCs w:val="24"/>
        </w:rPr>
        <w:tab/>
        <w:t>migrujemy dane pacjenta wraz z ich powiązaniem z tabelą połączonych pacjentów wybierając najwyższy numer PACJENT_ID z tabeli jako nadrzędny a resztę powiązanych jako podrzędne.</w:t>
      </w:r>
    </w:p>
    <w:p w14:paraId="79E3BBA6"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c)</w:t>
      </w:r>
      <w:r w:rsidRPr="007859C1">
        <w:rPr>
          <w:rFonts w:eastAsia="Calibri" w:cs="Segoe UI Light"/>
          <w:sz w:val="24"/>
          <w:szCs w:val="24"/>
        </w:rPr>
        <w:tab/>
        <w:t>łączymy (scalamy) rekordy pacjenta kierując się kryterium zgodności pól: PESEL, data urodzenia, nazwisko, imię  - wybierając najwyższy numer PACJENT_ID z tabeli jako nadrzędny a resztę powiązanych jako podrzędne</w:t>
      </w:r>
    </w:p>
    <w:p w14:paraId="30A2D79A" w14:textId="4AA3BE70"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d)</w:t>
      </w:r>
      <w:r w:rsidRPr="007859C1">
        <w:rPr>
          <w:rFonts w:eastAsia="Calibri" w:cs="Segoe UI Light"/>
          <w:sz w:val="24"/>
          <w:szCs w:val="24"/>
        </w:rPr>
        <w:tab/>
        <w:t>łączymy (scalamy) rekordy pacjenta kierując się kryterium zgodności pól: data urodzenia, nazwisko, imię, PESEL nie uzupełniony - wybierając najwyższy numer PACJENT_ID z tab</w:t>
      </w:r>
      <w:r w:rsidR="00D46D22" w:rsidRPr="007859C1">
        <w:rPr>
          <w:rFonts w:eastAsia="Calibri" w:cs="Segoe UI Light"/>
          <w:sz w:val="24"/>
          <w:szCs w:val="24"/>
        </w:rPr>
        <w:t>eli</w:t>
      </w:r>
      <w:r w:rsidRPr="007859C1">
        <w:rPr>
          <w:rFonts w:eastAsia="Calibri" w:cs="Segoe UI Light"/>
          <w:sz w:val="24"/>
          <w:szCs w:val="24"/>
        </w:rPr>
        <w:t xml:space="preserve"> jako nadrzędny a resztę powiązanych jako podrzędne.</w:t>
      </w:r>
    </w:p>
    <w:p w14:paraId="7235F201" w14:textId="2E816C9B"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 xml:space="preserve">9. Warunkiem poprawnie przeprowadzonej migracji z systemu firmy </w:t>
      </w:r>
      <w:proofErr w:type="spellStart"/>
      <w:r w:rsidRPr="007859C1">
        <w:rPr>
          <w:rFonts w:eastAsia="Calibri" w:cs="Segoe UI Light"/>
          <w:sz w:val="24"/>
          <w:szCs w:val="24"/>
        </w:rPr>
        <w:t>Kamsoft</w:t>
      </w:r>
      <w:proofErr w:type="spellEnd"/>
      <w:r w:rsidRPr="007859C1">
        <w:rPr>
          <w:rFonts w:eastAsia="Calibri" w:cs="Segoe UI Light"/>
          <w:sz w:val="24"/>
          <w:szCs w:val="24"/>
        </w:rPr>
        <w:t xml:space="preserve"> jest scalenie rekordów pacjentów zgodnie z poniższymi rekomendacjami:</w:t>
      </w:r>
    </w:p>
    <w:p w14:paraId="1A920002" w14:textId="77777777"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a)</w:t>
      </w:r>
      <w:r w:rsidRPr="007859C1">
        <w:rPr>
          <w:rFonts w:eastAsia="Calibri" w:cs="Segoe UI Light"/>
          <w:sz w:val="24"/>
          <w:szCs w:val="24"/>
        </w:rPr>
        <w:tab/>
        <w:t xml:space="preserve">łączymy (scalamy) rekordy pacjenta kierując się kryterium zgodności pól: PESEL, data urodzenia, nazwisko, pierwsze imię  </w:t>
      </w:r>
    </w:p>
    <w:p w14:paraId="6E171913" w14:textId="0ABCDBC0" w:rsidR="00546C19" w:rsidRPr="007859C1" w:rsidRDefault="00546C19" w:rsidP="00546C19">
      <w:pPr>
        <w:spacing w:after="0" w:line="276" w:lineRule="auto"/>
        <w:rPr>
          <w:rFonts w:eastAsia="Calibri" w:cs="Segoe UI Light"/>
          <w:sz w:val="24"/>
          <w:szCs w:val="24"/>
        </w:rPr>
      </w:pPr>
      <w:r w:rsidRPr="007859C1">
        <w:rPr>
          <w:rFonts w:eastAsia="Calibri" w:cs="Segoe UI Light"/>
          <w:sz w:val="24"/>
          <w:szCs w:val="24"/>
        </w:rPr>
        <w:t>10. Zamawiający przewiduje, że zbiór danych pacjentów przewidzianych do migracji obejmował będzie nie więcej niż 350.000 rekordów, łącznie z obu systemów ESCULAP i KAMSOFT.</w:t>
      </w:r>
    </w:p>
    <w:p w14:paraId="1177D7F9" w14:textId="77777777" w:rsidR="00546C19" w:rsidRPr="007859C1" w:rsidRDefault="00546C19">
      <w:pPr>
        <w:rPr>
          <w:rFonts w:cs="Segoe UI Light"/>
          <w:highlight w:val="yellow"/>
        </w:rPr>
      </w:pPr>
    </w:p>
    <w:p w14:paraId="35C4E16E" w14:textId="6FBD2AEC" w:rsidR="00116EA0" w:rsidRPr="007859C1" w:rsidRDefault="00116EA0">
      <w:pPr>
        <w:rPr>
          <w:rFonts w:cs="Segoe UI Light"/>
          <w:highlight w:val="yellow"/>
        </w:rPr>
      </w:pPr>
      <w:r w:rsidRPr="007859C1">
        <w:rPr>
          <w:rFonts w:cs="Segoe UI Light"/>
          <w:highlight w:val="yellow"/>
        </w:rPr>
        <w:br w:type="page"/>
      </w:r>
    </w:p>
    <w:p w14:paraId="5D0919B1" w14:textId="0EB35381" w:rsidR="00BD55CF" w:rsidRPr="007859C1" w:rsidRDefault="00BD55CF" w:rsidP="00116EA0">
      <w:pPr>
        <w:pStyle w:val="Nagwek1"/>
        <w:rPr>
          <w:rFonts w:ascii="Segoe UI Light" w:hAnsi="Segoe UI Light" w:cs="Segoe UI Light"/>
        </w:rPr>
      </w:pPr>
      <w:bookmarkStart w:id="81" w:name="_Toc63245973"/>
      <w:r w:rsidRPr="007859C1">
        <w:rPr>
          <w:rFonts w:ascii="Segoe UI Light" w:hAnsi="Segoe UI Light" w:cs="Segoe UI Light"/>
        </w:rPr>
        <w:lastRenderedPageBreak/>
        <w:t xml:space="preserve">Zakres </w:t>
      </w:r>
      <w:r w:rsidR="0014630D" w:rsidRPr="007859C1">
        <w:rPr>
          <w:rFonts w:ascii="Segoe UI Light" w:hAnsi="Segoe UI Light" w:cs="Segoe UI Light"/>
        </w:rPr>
        <w:t>3</w:t>
      </w:r>
      <w:r w:rsidRPr="007859C1">
        <w:rPr>
          <w:rFonts w:ascii="Segoe UI Light" w:hAnsi="Segoe UI Light" w:cs="Segoe UI Light"/>
        </w:rPr>
        <w:t xml:space="preserve"> – Konfiguracja i uruchomienie e-Usług</w:t>
      </w:r>
      <w:bookmarkEnd w:id="81"/>
    </w:p>
    <w:p w14:paraId="412B883F" w14:textId="77777777" w:rsidR="0053550F" w:rsidRPr="007859C1" w:rsidRDefault="008B2D7F" w:rsidP="00536733">
      <w:pPr>
        <w:pStyle w:val="Nagwek2"/>
        <w:rPr>
          <w:rFonts w:cs="Segoe UI Light"/>
        </w:rPr>
      </w:pPr>
      <w:bookmarkStart w:id="82" w:name="_Toc63245974"/>
      <w:r w:rsidRPr="007859C1">
        <w:rPr>
          <w:rFonts w:cs="Segoe UI Light"/>
        </w:rPr>
        <w:t>W</w:t>
      </w:r>
      <w:r w:rsidR="0053550F" w:rsidRPr="007859C1">
        <w:rPr>
          <w:rFonts w:cs="Segoe UI Light"/>
        </w:rPr>
        <w:t xml:space="preserve">drożenie portalu </w:t>
      </w:r>
      <w:r w:rsidRPr="007859C1">
        <w:rPr>
          <w:rFonts w:cs="Segoe UI Light"/>
        </w:rPr>
        <w:t>e-Usług</w:t>
      </w:r>
      <w:r w:rsidR="0053550F" w:rsidRPr="007859C1">
        <w:rPr>
          <w:rFonts w:cs="Segoe UI Light"/>
        </w:rPr>
        <w:t>.</w:t>
      </w:r>
      <w:bookmarkEnd w:id="82"/>
    </w:p>
    <w:p w14:paraId="3E16B6C6" w14:textId="3A6F7608" w:rsidR="00CA552F" w:rsidRPr="007859C1" w:rsidRDefault="00CA552F" w:rsidP="00CA552F">
      <w:pPr>
        <w:rPr>
          <w:rFonts w:eastAsia="Times New Roman" w:cs="Segoe UI Light"/>
          <w:sz w:val="24"/>
        </w:rPr>
      </w:pPr>
      <w:r w:rsidRPr="007859C1">
        <w:rPr>
          <w:rFonts w:cs="Segoe UI Light"/>
          <w:iCs/>
          <w:sz w:val="24"/>
        </w:rPr>
        <w:t>Obowiązkiem Wykonawcy będzie przeniesienie treści obecnego serwisu Zamawiającego do tworzonego Portalu z zachowaniem jego dotychczasowej konstrukcji</w:t>
      </w:r>
      <w:r w:rsidRPr="007859C1">
        <w:rPr>
          <w:rFonts w:eastAsia="Times New Roman" w:cs="Segoe UI Light"/>
          <w:sz w:val="24"/>
        </w:rPr>
        <w:t xml:space="preserve"> – strona ta ma być ogólnodostępna w archiwum nowej strony, bez możliwości jej modyfikacji.</w:t>
      </w:r>
      <w:r w:rsidR="00E4781E" w:rsidRPr="007859C1">
        <w:rPr>
          <w:rFonts w:eastAsia="Times New Roman" w:cs="Segoe UI Light"/>
          <w:sz w:val="24"/>
        </w:rPr>
        <w:t xml:space="preserve"> W ramach wdrożenia wymagane jest przeszkolenie </w:t>
      </w:r>
      <w:r w:rsidR="00D442CC" w:rsidRPr="007859C1">
        <w:rPr>
          <w:rFonts w:eastAsia="Times New Roman" w:cs="Segoe UI Light"/>
          <w:sz w:val="24"/>
        </w:rPr>
        <w:t>min. 5</w:t>
      </w:r>
      <w:r w:rsidR="00E4781E" w:rsidRPr="007859C1">
        <w:rPr>
          <w:rFonts w:eastAsia="Times New Roman" w:cs="Segoe UI Light"/>
          <w:sz w:val="24"/>
        </w:rPr>
        <w:t xml:space="preserve"> </w:t>
      </w:r>
      <w:r w:rsidR="00193965" w:rsidRPr="007859C1">
        <w:rPr>
          <w:rFonts w:eastAsia="Times New Roman" w:cs="Segoe UI Light"/>
          <w:sz w:val="24"/>
        </w:rPr>
        <w:t xml:space="preserve">wskazanych </w:t>
      </w:r>
      <w:r w:rsidR="00E4781E" w:rsidRPr="007859C1">
        <w:rPr>
          <w:rFonts w:eastAsia="Times New Roman" w:cs="Segoe UI Light"/>
          <w:sz w:val="24"/>
        </w:rPr>
        <w:t>osób z wprowadzania danych do portalu/edytowania treści.</w:t>
      </w:r>
    </w:p>
    <w:p w14:paraId="153A8903" w14:textId="32B5A66E" w:rsidR="003D43AF" w:rsidRPr="007859C1" w:rsidRDefault="008B2D7F">
      <w:pPr>
        <w:rPr>
          <w:rFonts w:cs="Segoe UI Light"/>
          <w:sz w:val="24"/>
        </w:rPr>
      </w:pPr>
      <w:r w:rsidRPr="007859C1">
        <w:rPr>
          <w:rFonts w:cs="Segoe UI Light"/>
          <w:sz w:val="24"/>
        </w:rPr>
        <w:t>W ramach integracji należy skonfigurować portal e-Usług do uruchomienia i współpracy z </w:t>
      </w:r>
      <w:r w:rsidR="00AC06C7" w:rsidRPr="007859C1">
        <w:rPr>
          <w:rFonts w:cs="Segoe UI Light"/>
          <w:sz w:val="24"/>
        </w:rPr>
        <w:t>posiadanymi przez Zamawiającego</w:t>
      </w:r>
      <w:r w:rsidRPr="007859C1">
        <w:rPr>
          <w:rFonts w:cs="Segoe UI Light"/>
          <w:sz w:val="24"/>
        </w:rPr>
        <w:t xml:space="preserve"> e-Usługami.</w:t>
      </w:r>
      <w:r w:rsidR="00961B62" w:rsidRPr="007859C1">
        <w:rPr>
          <w:rFonts w:cs="Segoe UI Light"/>
          <w:sz w:val="24"/>
        </w:rPr>
        <w:t xml:space="preserve"> Prace należy wykonać zgodnie z zaleceniami producenta systemu HIS i </w:t>
      </w:r>
      <w:r w:rsidR="00EC11E7" w:rsidRPr="007859C1">
        <w:rPr>
          <w:rFonts w:cs="Segoe UI Light"/>
          <w:sz w:val="24"/>
        </w:rPr>
        <w:t xml:space="preserve">producenta </w:t>
      </w:r>
      <w:r w:rsidR="00961B62" w:rsidRPr="007859C1">
        <w:rPr>
          <w:rFonts w:cs="Segoe UI Light"/>
          <w:sz w:val="24"/>
        </w:rPr>
        <w:t>e-Usług.</w:t>
      </w:r>
      <w:r w:rsidR="00AC06C7" w:rsidRPr="007859C1">
        <w:rPr>
          <w:rFonts w:cs="Segoe UI Light"/>
          <w:sz w:val="24"/>
        </w:rPr>
        <w:t xml:space="preserve"> Dopuszcza się zbudowanie e-Usług od nowa i uruchomienie ich na nowym portalu pacjenta przy zachowaniu wszystkich zapisów niniejszego OPZ.</w:t>
      </w:r>
    </w:p>
    <w:p w14:paraId="01A6F430" w14:textId="77777777" w:rsidR="006C10A2" w:rsidRPr="007859C1" w:rsidRDefault="006C10A2" w:rsidP="00E4781E">
      <w:pPr>
        <w:pStyle w:val="Nagwek2"/>
        <w:rPr>
          <w:rFonts w:cs="Segoe UI Light"/>
        </w:rPr>
      </w:pPr>
      <w:bookmarkStart w:id="83" w:name="_Toc63245975"/>
      <w:r w:rsidRPr="007859C1">
        <w:rPr>
          <w:rFonts w:cs="Segoe UI Light"/>
        </w:rPr>
        <w:t>Uwierzytelnianie dostępu do e-Usług</w:t>
      </w:r>
      <w:bookmarkEnd w:id="83"/>
    </w:p>
    <w:p w14:paraId="7CF27C79" w14:textId="77777777" w:rsidR="006C10A2" w:rsidRPr="007859C1" w:rsidRDefault="006C10A2" w:rsidP="006C10A2">
      <w:pPr>
        <w:rPr>
          <w:rFonts w:cs="Segoe UI Light"/>
          <w:sz w:val="24"/>
        </w:rPr>
      </w:pPr>
      <w:r w:rsidRPr="007859C1">
        <w:rPr>
          <w:rFonts w:cs="Segoe UI Light"/>
          <w:sz w:val="24"/>
        </w:rPr>
        <w:t>Dostarczony w ramach projektu System musi realizować dostęp za pomocą tych metod uwierzytelniana:</w:t>
      </w:r>
    </w:p>
    <w:p w14:paraId="7D9E2025" w14:textId="77777777" w:rsidR="006C10A2" w:rsidRPr="007859C1" w:rsidRDefault="006C10A2" w:rsidP="007D3C16">
      <w:pPr>
        <w:numPr>
          <w:ilvl w:val="2"/>
          <w:numId w:val="7"/>
        </w:numPr>
        <w:tabs>
          <w:tab w:val="clear" w:pos="2160"/>
        </w:tabs>
        <w:suppressAutoHyphens/>
        <w:spacing w:after="0" w:line="240" w:lineRule="auto"/>
        <w:ind w:left="567"/>
        <w:rPr>
          <w:rFonts w:cs="Segoe UI Light"/>
          <w:sz w:val="24"/>
        </w:rPr>
      </w:pPr>
      <w:r w:rsidRPr="007859C1">
        <w:rPr>
          <w:rFonts w:cs="Segoe UI Light"/>
          <w:sz w:val="24"/>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14:paraId="175BD44A" w14:textId="4AA9251E" w:rsidR="006C10A2" w:rsidRPr="007859C1" w:rsidRDefault="006C10A2" w:rsidP="007D3C16">
      <w:pPr>
        <w:numPr>
          <w:ilvl w:val="2"/>
          <w:numId w:val="7"/>
        </w:numPr>
        <w:tabs>
          <w:tab w:val="clear" w:pos="2160"/>
        </w:tabs>
        <w:spacing w:after="0" w:line="240" w:lineRule="auto"/>
        <w:ind w:left="567"/>
        <w:rPr>
          <w:rFonts w:cs="Segoe UI Light"/>
          <w:sz w:val="24"/>
        </w:rPr>
      </w:pPr>
      <w:r w:rsidRPr="007859C1">
        <w:rPr>
          <w:rFonts w:cs="Segoe UI Light"/>
          <w:sz w:val="24"/>
        </w:rPr>
        <w:t xml:space="preserve">Podpisu elektronicznego niekwalifikowanego – </w:t>
      </w:r>
      <w:r w:rsidR="00AC06C7" w:rsidRPr="007859C1">
        <w:rPr>
          <w:rFonts w:cs="Segoe UI Light"/>
          <w:sz w:val="24"/>
        </w:rPr>
        <w:t>tj. certyfikatu dostarczonego przez ZUS.</w:t>
      </w:r>
    </w:p>
    <w:p w14:paraId="38EBCC7C" w14:textId="6116FD82" w:rsidR="006939E0" w:rsidRPr="007859C1" w:rsidRDefault="006939E0" w:rsidP="007D3C16">
      <w:pPr>
        <w:numPr>
          <w:ilvl w:val="2"/>
          <w:numId w:val="7"/>
        </w:numPr>
        <w:tabs>
          <w:tab w:val="clear" w:pos="2160"/>
        </w:tabs>
        <w:suppressAutoHyphens/>
        <w:spacing w:after="0" w:line="240" w:lineRule="auto"/>
        <w:ind w:left="567"/>
        <w:jc w:val="left"/>
        <w:rPr>
          <w:rFonts w:cs="Segoe UI Light"/>
          <w:sz w:val="24"/>
        </w:rPr>
      </w:pPr>
      <w:r w:rsidRPr="007859C1">
        <w:rPr>
          <w:rFonts w:cs="Segoe UI Light"/>
          <w:sz w:val="24"/>
        </w:rPr>
        <w:t xml:space="preserve">Stosowanie profilu zaufanego </w:t>
      </w:r>
      <w:proofErr w:type="spellStart"/>
      <w:r w:rsidRPr="007859C1">
        <w:rPr>
          <w:rFonts w:cs="Segoe UI Light"/>
          <w:sz w:val="24"/>
        </w:rPr>
        <w:t>ePUAP</w:t>
      </w:r>
      <w:proofErr w:type="spellEnd"/>
      <w:r w:rsidRPr="007859C1">
        <w:rPr>
          <w:rFonts w:cs="Segoe UI Light"/>
          <w:sz w:val="24"/>
        </w:rPr>
        <w:t xml:space="preserve"> – dla pacjentów oraz personelu zgodnie z wymogami stawianymi przez platformę P1 oraz P2 oraz takich urzędów jak ZUS czy NFZ konieczne jest stosowanie podpisów za pomocą </w:t>
      </w:r>
      <w:proofErr w:type="spellStart"/>
      <w:r w:rsidRPr="007859C1">
        <w:rPr>
          <w:rFonts w:cs="Segoe UI Light"/>
          <w:sz w:val="24"/>
        </w:rPr>
        <w:t>ePUAP</w:t>
      </w:r>
      <w:proofErr w:type="spellEnd"/>
      <w:r w:rsidRPr="007859C1">
        <w:rPr>
          <w:rFonts w:cs="Segoe UI Light"/>
          <w:sz w:val="24"/>
        </w:rPr>
        <w:t>-u.</w:t>
      </w:r>
    </w:p>
    <w:p w14:paraId="3EA748DE" w14:textId="4074558F" w:rsidR="00D46D22" w:rsidRPr="007859C1" w:rsidRDefault="00D46D22" w:rsidP="00D46D22">
      <w:pPr>
        <w:rPr>
          <w:rFonts w:cs="Segoe UI Light"/>
          <w:highlight w:val="yellow"/>
        </w:rPr>
      </w:pPr>
    </w:p>
    <w:p w14:paraId="4D1A2240" w14:textId="58C22C46" w:rsidR="00AC582F" w:rsidRPr="007859C1" w:rsidRDefault="00AC582F" w:rsidP="0021482C">
      <w:pPr>
        <w:pStyle w:val="Nagwek2"/>
        <w:rPr>
          <w:rFonts w:cs="Segoe UI Light"/>
        </w:rPr>
      </w:pPr>
      <w:bookmarkStart w:id="84" w:name="_Toc63245976"/>
      <w:r w:rsidRPr="007859C1">
        <w:rPr>
          <w:rFonts w:cs="Segoe UI Light"/>
        </w:rPr>
        <w:t>Uruchomienie e-Usług</w:t>
      </w:r>
      <w:bookmarkEnd w:id="84"/>
    </w:p>
    <w:p w14:paraId="7EA0DC9E" w14:textId="4EEA30D4" w:rsidR="00AC582F" w:rsidRPr="007859C1" w:rsidRDefault="00AC582F" w:rsidP="00AC582F">
      <w:pPr>
        <w:rPr>
          <w:rFonts w:cs="Segoe UI Light"/>
          <w:sz w:val="24"/>
        </w:rPr>
      </w:pPr>
      <w:r w:rsidRPr="007859C1">
        <w:rPr>
          <w:rFonts w:cs="Segoe UI Light"/>
          <w:sz w:val="24"/>
        </w:rPr>
        <w:t xml:space="preserve">Wszystkie zainstalowane e-Usługi muszą zostać skonfigurowane zgodnie z ich przeznaczeniem i opisanym zakresem funkcjonalnym. </w:t>
      </w:r>
      <w:r w:rsidR="00EE605F" w:rsidRPr="007859C1">
        <w:rPr>
          <w:rFonts w:cs="Segoe UI Light"/>
          <w:sz w:val="24"/>
        </w:rPr>
        <w:t>W ramach uruchomienia e-Usług Wykonawca przeprowadzi szkolenia opisane w niniejsz</w:t>
      </w:r>
      <w:r w:rsidR="00D46D22" w:rsidRPr="007859C1">
        <w:rPr>
          <w:rFonts w:cs="Segoe UI Light"/>
          <w:sz w:val="24"/>
        </w:rPr>
        <w:t>ym</w:t>
      </w:r>
      <w:r w:rsidR="00F14CE9" w:rsidRPr="007859C1">
        <w:rPr>
          <w:rFonts w:cs="Segoe UI Light"/>
          <w:sz w:val="24"/>
        </w:rPr>
        <w:t xml:space="preserve"> OPZ.</w:t>
      </w:r>
    </w:p>
    <w:p w14:paraId="7C3CA4C3" w14:textId="77777777" w:rsidR="006C10A2" w:rsidRPr="007859C1" w:rsidRDefault="006C10A2" w:rsidP="0021482C">
      <w:pPr>
        <w:pStyle w:val="Nagwek2"/>
        <w:rPr>
          <w:rFonts w:cs="Segoe UI Light"/>
        </w:rPr>
      </w:pPr>
      <w:bookmarkStart w:id="85" w:name="_Toc63245977"/>
      <w:r w:rsidRPr="007859C1">
        <w:rPr>
          <w:rFonts w:cs="Segoe UI Light"/>
        </w:rPr>
        <w:t>Moduł integracji z P1,</w:t>
      </w:r>
      <w:r w:rsidR="00B93131" w:rsidRPr="007859C1">
        <w:rPr>
          <w:rFonts w:cs="Segoe UI Light"/>
        </w:rPr>
        <w:t xml:space="preserve"> </w:t>
      </w:r>
      <w:r w:rsidRPr="007859C1">
        <w:rPr>
          <w:rFonts w:cs="Segoe UI Light"/>
        </w:rPr>
        <w:t xml:space="preserve">P2 </w:t>
      </w:r>
      <w:r w:rsidR="00AC582F" w:rsidRPr="007859C1">
        <w:rPr>
          <w:rFonts w:cs="Segoe UI Light"/>
        </w:rPr>
        <w:t>[</w:t>
      </w:r>
      <w:r w:rsidR="00E4781E" w:rsidRPr="007859C1">
        <w:rPr>
          <w:rFonts w:cs="Segoe UI Light"/>
        </w:rPr>
        <w:t xml:space="preserve">z </w:t>
      </w:r>
      <w:r w:rsidR="00AC582F" w:rsidRPr="007859C1">
        <w:rPr>
          <w:rFonts w:cs="Segoe UI Light"/>
        </w:rPr>
        <w:t>EDM]</w:t>
      </w:r>
      <w:bookmarkEnd w:id="85"/>
    </w:p>
    <w:p w14:paraId="3D89C759" w14:textId="77777777" w:rsidR="006C10A2" w:rsidRPr="007859C1" w:rsidRDefault="006C10A2" w:rsidP="006C10A2">
      <w:pPr>
        <w:rPr>
          <w:rFonts w:cs="Segoe UI Light"/>
          <w:sz w:val="24"/>
        </w:rPr>
      </w:pPr>
      <w:r w:rsidRPr="007859C1">
        <w:rPr>
          <w:rFonts w:cs="Segoe UI Light"/>
          <w:sz w:val="24"/>
        </w:rPr>
        <w:t xml:space="preserve">System </w:t>
      </w:r>
      <w:r w:rsidR="0067468B" w:rsidRPr="007859C1">
        <w:rPr>
          <w:rFonts w:cs="Segoe UI Light"/>
          <w:sz w:val="24"/>
        </w:rPr>
        <w:t>musi</w:t>
      </w:r>
      <w:r w:rsidRPr="007859C1">
        <w:rPr>
          <w:rFonts w:cs="Segoe UI Light"/>
          <w:sz w:val="24"/>
        </w:rPr>
        <w:t xml:space="preserve"> pracowa</w:t>
      </w:r>
      <w:r w:rsidR="0067468B" w:rsidRPr="007859C1">
        <w:rPr>
          <w:rFonts w:cs="Segoe UI Light"/>
          <w:sz w:val="24"/>
        </w:rPr>
        <w:t>ć</w:t>
      </w:r>
      <w:r w:rsidRPr="007859C1">
        <w:rPr>
          <w:rFonts w:cs="Segoe UI Light"/>
          <w:sz w:val="24"/>
        </w:rPr>
        <w:t xml:space="preserve"> zgodnie z</w:t>
      </w:r>
      <w:r w:rsidR="006939E0" w:rsidRPr="007859C1">
        <w:rPr>
          <w:rFonts w:cs="Segoe UI Light"/>
          <w:sz w:val="24"/>
        </w:rPr>
        <w:t xml:space="preserve"> ogłoszonym i opublikowanym m</w:t>
      </w:r>
      <w:r w:rsidRPr="007859C1">
        <w:rPr>
          <w:rFonts w:cs="Segoe UI Light"/>
          <w:sz w:val="24"/>
        </w:rPr>
        <w:t xml:space="preserve">odelem wymiany danych przez CSIOZ. </w:t>
      </w:r>
      <w:r w:rsidR="0067468B" w:rsidRPr="007859C1">
        <w:rPr>
          <w:rFonts w:cs="Segoe UI Light"/>
          <w:sz w:val="24"/>
        </w:rPr>
        <w:t>Musi z</w:t>
      </w:r>
      <w:r w:rsidRPr="007859C1">
        <w:rPr>
          <w:rFonts w:cs="Segoe UI Light"/>
          <w:sz w:val="24"/>
        </w:rPr>
        <w:t>awiera</w:t>
      </w:r>
      <w:r w:rsidR="0067468B" w:rsidRPr="007859C1">
        <w:rPr>
          <w:rFonts w:cs="Segoe UI Light"/>
          <w:sz w:val="24"/>
        </w:rPr>
        <w:t>ć</w:t>
      </w:r>
      <w:r w:rsidRPr="007859C1">
        <w:rPr>
          <w:rFonts w:cs="Segoe UI Light"/>
          <w:sz w:val="24"/>
        </w:rPr>
        <w:t xml:space="preserve"> opis komunikatów wymiany danych i zakres funkcjonalności  zgodny z</w:t>
      </w:r>
      <w:r w:rsidR="006939E0" w:rsidRPr="007859C1">
        <w:rPr>
          <w:rFonts w:cs="Segoe UI Light"/>
          <w:sz w:val="24"/>
        </w:rPr>
        <w:t> </w:t>
      </w:r>
      <w:r w:rsidRPr="007859C1">
        <w:rPr>
          <w:rFonts w:cs="Segoe UI Light"/>
          <w:sz w:val="24"/>
        </w:rPr>
        <w:t xml:space="preserve">przyjętym modelem w platformie P1. </w:t>
      </w:r>
    </w:p>
    <w:p w14:paraId="69B17A92" w14:textId="77777777" w:rsidR="006C10A2" w:rsidRPr="007859C1" w:rsidRDefault="006C10A2" w:rsidP="006C10A2">
      <w:pPr>
        <w:rPr>
          <w:rFonts w:cs="Segoe UI Light"/>
          <w:sz w:val="24"/>
        </w:rPr>
      </w:pPr>
      <w:r w:rsidRPr="007859C1">
        <w:rPr>
          <w:rFonts w:cs="Segoe UI Light"/>
          <w:sz w:val="24"/>
        </w:rPr>
        <w:lastRenderedPageBreak/>
        <w:t>System w pełni</w:t>
      </w:r>
      <w:r w:rsidR="0067468B" w:rsidRPr="007859C1">
        <w:rPr>
          <w:rFonts w:cs="Segoe UI Light"/>
          <w:sz w:val="24"/>
        </w:rPr>
        <w:t xml:space="preserve"> musi</w:t>
      </w:r>
      <w:r w:rsidRPr="007859C1">
        <w:rPr>
          <w:rFonts w:cs="Segoe UI Light"/>
          <w:sz w:val="24"/>
        </w:rPr>
        <w:t xml:space="preserve"> spełnia</w:t>
      </w:r>
      <w:r w:rsidR="0067468B" w:rsidRPr="007859C1">
        <w:rPr>
          <w:rFonts w:cs="Segoe UI Light"/>
          <w:sz w:val="24"/>
        </w:rPr>
        <w:t>ć</w:t>
      </w:r>
      <w:r w:rsidRPr="007859C1">
        <w:rPr>
          <w:rFonts w:cs="Segoe UI Light"/>
          <w:sz w:val="24"/>
        </w:rPr>
        <w:t xml:space="preserve"> Model Transportowy danych o Zdarzeniach Medycznych oraz Indeksie Elektronicznej Dokumentacji Medycznej gromadzonych w systemie P1. </w:t>
      </w:r>
      <w:r w:rsidR="0067468B" w:rsidRPr="007859C1">
        <w:rPr>
          <w:rFonts w:cs="Segoe UI Light"/>
          <w:sz w:val="24"/>
        </w:rPr>
        <w:t>Musi z</w:t>
      </w:r>
      <w:r w:rsidRPr="007859C1">
        <w:rPr>
          <w:rFonts w:cs="Segoe UI Light"/>
          <w:sz w:val="24"/>
        </w:rPr>
        <w:t>awiera</w:t>
      </w:r>
      <w:r w:rsidR="0067468B" w:rsidRPr="007859C1">
        <w:rPr>
          <w:rFonts w:cs="Segoe UI Light"/>
          <w:sz w:val="24"/>
        </w:rPr>
        <w:t>ć</w:t>
      </w:r>
      <w:r w:rsidRPr="007859C1">
        <w:rPr>
          <w:rFonts w:cs="Segoe UI Light"/>
          <w:sz w:val="24"/>
        </w:rPr>
        <w:t xml:space="preserve"> również specyfikację zapytań o dane zdarzeń medycznych i indeksu tych danych.</w:t>
      </w:r>
    </w:p>
    <w:p w14:paraId="58B819B1" w14:textId="77777777" w:rsidR="006C10A2" w:rsidRPr="007859C1" w:rsidRDefault="006C10A2" w:rsidP="006C10A2">
      <w:pPr>
        <w:rPr>
          <w:rFonts w:cs="Segoe UI Light"/>
          <w:sz w:val="24"/>
        </w:rPr>
      </w:pPr>
      <w:r w:rsidRPr="007859C1">
        <w:rPr>
          <w:rFonts w:cs="Segoe UI Light"/>
          <w:sz w:val="24"/>
        </w:rPr>
        <w:t xml:space="preserve">System </w:t>
      </w:r>
      <w:r w:rsidR="0067468B" w:rsidRPr="007859C1">
        <w:rPr>
          <w:rFonts w:cs="Segoe UI Light"/>
          <w:sz w:val="24"/>
        </w:rPr>
        <w:t xml:space="preserve">musi być </w:t>
      </w:r>
      <w:r w:rsidRPr="007859C1">
        <w:rPr>
          <w:rFonts w:cs="Segoe UI Light"/>
          <w:sz w:val="24"/>
        </w:rPr>
        <w:t>zgodny z opisem hierarchii węzłów ISO OID, wykorzystywanej w komunikacji w</w:t>
      </w:r>
      <w:r w:rsidR="0067468B" w:rsidRPr="007859C1">
        <w:rPr>
          <w:rFonts w:cs="Segoe UI Light"/>
          <w:sz w:val="24"/>
        </w:rPr>
        <w:t> </w:t>
      </w:r>
      <w:r w:rsidRPr="007859C1">
        <w:rPr>
          <w:rFonts w:cs="Segoe UI Light"/>
          <w:sz w:val="24"/>
        </w:rPr>
        <w:t>ramach Platformy P1.</w:t>
      </w:r>
    </w:p>
    <w:p w14:paraId="29BE6F4C" w14:textId="77777777" w:rsidR="006C10A2" w:rsidRPr="007859C1" w:rsidRDefault="006C10A2" w:rsidP="006C10A2">
      <w:pPr>
        <w:rPr>
          <w:rFonts w:cs="Segoe UI Light"/>
          <w:sz w:val="24"/>
        </w:rPr>
      </w:pPr>
      <w:r w:rsidRPr="007859C1">
        <w:rPr>
          <w:rFonts w:cs="Segoe UI Light"/>
          <w:sz w:val="24"/>
        </w:rPr>
        <w:t xml:space="preserve">System </w:t>
      </w:r>
      <w:r w:rsidR="0067468B" w:rsidRPr="007859C1">
        <w:rPr>
          <w:rFonts w:cs="Segoe UI Light"/>
          <w:sz w:val="24"/>
        </w:rPr>
        <w:t>musi</w:t>
      </w:r>
      <w:r w:rsidRPr="007859C1">
        <w:rPr>
          <w:rFonts w:cs="Segoe UI Light"/>
          <w:sz w:val="24"/>
        </w:rPr>
        <w:t xml:space="preserve"> pracowa</w:t>
      </w:r>
      <w:r w:rsidR="0067468B" w:rsidRPr="007859C1">
        <w:rPr>
          <w:rFonts w:cs="Segoe UI Light"/>
          <w:sz w:val="24"/>
        </w:rPr>
        <w:t>ć</w:t>
      </w:r>
      <w:r w:rsidRPr="007859C1">
        <w:rPr>
          <w:rFonts w:cs="Segoe UI Light"/>
          <w:sz w:val="24"/>
        </w:rPr>
        <w:t xml:space="preserve"> w oparciu o opublikowane rejestry udostępnione w ramach projektu P2. Dzięki zastosowaniu WEB Serwisów system będzie miał dostęp do wszelkich aktualizacji opublikowanych w</w:t>
      </w:r>
      <w:r w:rsidR="006939E0" w:rsidRPr="007859C1">
        <w:rPr>
          <w:rFonts w:cs="Segoe UI Light"/>
          <w:sz w:val="24"/>
        </w:rPr>
        <w:t xml:space="preserve"> </w:t>
      </w:r>
      <w:r w:rsidRPr="007859C1">
        <w:rPr>
          <w:rFonts w:cs="Segoe UI Light"/>
          <w:sz w:val="24"/>
        </w:rPr>
        <w:t>ramach platformy P2. Dostęp do zakładanych rejestrów to:</w:t>
      </w:r>
    </w:p>
    <w:p w14:paraId="09C081D7" w14:textId="77777777" w:rsidR="006C10A2" w:rsidRPr="007859C1" w:rsidRDefault="006C10A2" w:rsidP="007D3C16">
      <w:pPr>
        <w:numPr>
          <w:ilvl w:val="0"/>
          <w:numId w:val="6"/>
        </w:numPr>
        <w:suppressAutoHyphens/>
        <w:spacing w:after="0" w:line="240" w:lineRule="auto"/>
        <w:ind w:left="709"/>
        <w:jc w:val="left"/>
        <w:rPr>
          <w:rFonts w:cs="Segoe UI Light"/>
          <w:sz w:val="24"/>
        </w:rPr>
      </w:pPr>
      <w:r w:rsidRPr="007859C1">
        <w:rPr>
          <w:rFonts w:cs="Segoe UI Light"/>
          <w:sz w:val="24"/>
        </w:rPr>
        <w:t xml:space="preserve">Rejestr Podmiotów Wykonujących Działalność Leczniczą – spowoduje brak konieczności prowadzania danych </w:t>
      </w:r>
    </w:p>
    <w:p w14:paraId="3941D6AB" w14:textId="77777777" w:rsidR="006C10A2" w:rsidRPr="007859C1" w:rsidRDefault="006C10A2" w:rsidP="007D3C16">
      <w:pPr>
        <w:numPr>
          <w:ilvl w:val="0"/>
          <w:numId w:val="6"/>
        </w:numPr>
        <w:suppressAutoHyphens/>
        <w:spacing w:after="0" w:line="240" w:lineRule="auto"/>
        <w:ind w:left="709"/>
        <w:jc w:val="left"/>
        <w:rPr>
          <w:rFonts w:cs="Segoe UI Light"/>
          <w:sz w:val="24"/>
        </w:rPr>
      </w:pPr>
      <w:r w:rsidRPr="007859C1">
        <w:rPr>
          <w:rFonts w:cs="Segoe UI Light"/>
          <w:sz w:val="24"/>
        </w:rPr>
        <w:t>Rejestr Aptek – umożliwi poinformowanie pracownika o najbliższych dla niego działających placówkach</w:t>
      </w:r>
    </w:p>
    <w:p w14:paraId="2DD5357D" w14:textId="77777777" w:rsidR="006C10A2" w:rsidRPr="007859C1" w:rsidRDefault="006C10A2" w:rsidP="007D3C16">
      <w:pPr>
        <w:numPr>
          <w:ilvl w:val="0"/>
          <w:numId w:val="6"/>
        </w:numPr>
        <w:suppressAutoHyphens/>
        <w:spacing w:after="0" w:line="240" w:lineRule="auto"/>
        <w:ind w:left="709"/>
        <w:jc w:val="left"/>
        <w:rPr>
          <w:rFonts w:cs="Segoe UI Light"/>
          <w:sz w:val="24"/>
        </w:rPr>
      </w:pPr>
      <w:r w:rsidRPr="007859C1">
        <w:rPr>
          <w:rFonts w:cs="Segoe UI Light"/>
          <w:sz w:val="24"/>
        </w:rPr>
        <w:t>Rejestr Hurtowni Farmaceutycznych – ułatwi pracę personelowi z działu zamówień publicznych.</w:t>
      </w:r>
    </w:p>
    <w:p w14:paraId="6771CE4E" w14:textId="77777777" w:rsidR="006C10A2" w:rsidRPr="007859C1" w:rsidRDefault="006C10A2" w:rsidP="007D3C16">
      <w:pPr>
        <w:numPr>
          <w:ilvl w:val="0"/>
          <w:numId w:val="6"/>
        </w:numPr>
        <w:suppressAutoHyphens/>
        <w:spacing w:after="0" w:line="240" w:lineRule="auto"/>
        <w:ind w:left="709"/>
        <w:jc w:val="left"/>
        <w:rPr>
          <w:rFonts w:cs="Segoe UI Light"/>
          <w:sz w:val="24"/>
        </w:rPr>
      </w:pPr>
      <w:r w:rsidRPr="007859C1">
        <w:rPr>
          <w:rFonts w:cs="Segoe UI Light"/>
          <w:sz w:val="24"/>
        </w:rPr>
        <w:t>Rejestr Produktów Leczniczych – da możliwość aktualizacji wiedzy swojemu personelowi medycznemu w zakresie dostępnych obecnie produktów medycznych</w:t>
      </w:r>
    </w:p>
    <w:p w14:paraId="140474A2" w14:textId="77777777" w:rsidR="006C10A2" w:rsidRPr="007859C1" w:rsidRDefault="006C10A2" w:rsidP="007D3C16">
      <w:pPr>
        <w:numPr>
          <w:ilvl w:val="0"/>
          <w:numId w:val="6"/>
        </w:numPr>
        <w:suppressAutoHyphens/>
        <w:spacing w:after="0" w:line="240" w:lineRule="auto"/>
        <w:ind w:left="709"/>
        <w:jc w:val="left"/>
        <w:rPr>
          <w:rFonts w:cs="Segoe UI Light"/>
          <w:sz w:val="24"/>
        </w:rPr>
      </w:pPr>
      <w:r w:rsidRPr="007859C1">
        <w:rPr>
          <w:rFonts w:cs="Segoe UI Light"/>
          <w:sz w:val="24"/>
        </w:rPr>
        <w:t>Rejestr Produktów Leczniczych – umożliwi  weryfikacje czy badanie zostało wykonane zgodnie z obowiązującymi przepisami czy przez osobę uprawnioną</w:t>
      </w:r>
    </w:p>
    <w:p w14:paraId="09FB2CB8" w14:textId="77777777" w:rsidR="006C10A2" w:rsidRPr="007859C1" w:rsidRDefault="006C10A2" w:rsidP="007D3C16">
      <w:pPr>
        <w:numPr>
          <w:ilvl w:val="0"/>
          <w:numId w:val="6"/>
        </w:numPr>
        <w:suppressAutoHyphens/>
        <w:spacing w:after="0" w:line="240" w:lineRule="auto"/>
        <w:ind w:left="709"/>
        <w:jc w:val="left"/>
        <w:rPr>
          <w:rFonts w:cs="Segoe UI Light"/>
          <w:sz w:val="24"/>
        </w:rPr>
      </w:pPr>
      <w:r w:rsidRPr="007859C1">
        <w:rPr>
          <w:rFonts w:cs="Segoe UI Light"/>
          <w:sz w:val="24"/>
        </w:rPr>
        <w:t>Rejestr Systemów Kodowania – umożliwi dostęp personelowi  do zbioru słowników medycznych. Ma eliminować nieporozumienia wynikające ze stosowania terminów medycznych przy wymianie informacji oraz postawionej diagnozie.</w:t>
      </w:r>
    </w:p>
    <w:p w14:paraId="1AE1FF1E" w14:textId="0B598E9F" w:rsidR="006C10A2" w:rsidRPr="007859C1" w:rsidRDefault="006C10A2" w:rsidP="00B93131">
      <w:pPr>
        <w:rPr>
          <w:rFonts w:cs="Segoe UI Light"/>
        </w:rPr>
      </w:pPr>
    </w:p>
    <w:p w14:paraId="6B04EE8C" w14:textId="77777777" w:rsidR="00EC11E7" w:rsidRPr="007859C1" w:rsidRDefault="00EC11E7" w:rsidP="0021482C">
      <w:pPr>
        <w:pStyle w:val="Nagwek2"/>
        <w:rPr>
          <w:rFonts w:cs="Segoe UI Light"/>
        </w:rPr>
      </w:pPr>
      <w:bookmarkStart w:id="86" w:name="_Toc63245978"/>
      <w:r w:rsidRPr="007859C1">
        <w:rPr>
          <w:rFonts w:cs="Segoe UI Light"/>
        </w:rPr>
        <w:t>Inne integracje</w:t>
      </w:r>
      <w:r w:rsidR="00883ABE" w:rsidRPr="007859C1">
        <w:rPr>
          <w:rFonts w:cs="Segoe UI Light"/>
        </w:rPr>
        <w:t xml:space="preserve"> Systemu</w:t>
      </w:r>
      <w:bookmarkEnd w:id="86"/>
    </w:p>
    <w:p w14:paraId="5D82CEEE" w14:textId="77777777" w:rsidR="00C87D42" w:rsidRPr="007859C1" w:rsidRDefault="00C87D42" w:rsidP="00C87D42">
      <w:pPr>
        <w:rPr>
          <w:rFonts w:cs="Segoe UI Light"/>
          <w:sz w:val="24"/>
          <w:szCs w:val="24"/>
        </w:rPr>
      </w:pPr>
      <w:r w:rsidRPr="007859C1">
        <w:rPr>
          <w:rFonts w:cs="Segoe UI Light"/>
          <w:sz w:val="24"/>
          <w:szCs w:val="24"/>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7E496576" w14:textId="77777777" w:rsidR="00C87D42" w:rsidRPr="007859C1" w:rsidRDefault="00C87D42" w:rsidP="00C87D42">
      <w:pPr>
        <w:rPr>
          <w:rFonts w:cs="Segoe UI Light"/>
          <w:sz w:val="24"/>
          <w:szCs w:val="24"/>
        </w:rPr>
      </w:pPr>
      <w:r w:rsidRPr="007859C1">
        <w:rPr>
          <w:rFonts w:cs="Segoe UI Light"/>
          <w:sz w:val="24"/>
          <w:szCs w:val="24"/>
        </w:rPr>
        <w:t>System ERP należy zintegrować z systemem Centralnej Sterylizacji w celu przekazywania danych dot. kosztów sterylizacji narzędzi do zabiegów na konkretne oddziały.</w:t>
      </w:r>
    </w:p>
    <w:p w14:paraId="60C65A60" w14:textId="769AC006" w:rsidR="00C87D42" w:rsidRPr="007859C1" w:rsidRDefault="00C87D42" w:rsidP="00C87D42">
      <w:pPr>
        <w:rPr>
          <w:rFonts w:cs="Segoe UI Light"/>
          <w:sz w:val="24"/>
          <w:szCs w:val="24"/>
        </w:rPr>
      </w:pPr>
      <w:r w:rsidRPr="007859C1">
        <w:rPr>
          <w:rFonts w:cs="Segoe UI Light"/>
          <w:sz w:val="24"/>
          <w:szCs w:val="24"/>
        </w:rPr>
        <w:t>System musi umożliwiać prowadzenie Kalkulacji Kosztów Leczenia z dokładnością do pojedynczego pacjenta z ujęciem kosztów izby przyjęć, SOR, oddziałów (w tym leków, konsultacji, diet, itp.), diagnostyki (zarówno obrazowej jak i laboratoryjnej), bloku operacyjnego (w tym kosztów sterylizacji). Jeśli do przeprowadzenia Kalkulacji wymagana jest dodatkowa integracja nieopisana powyżej a w ocenie Wykonawcy konieczna, Wykonawca wykona tę integrację w ramach podpisanej Umowy.</w:t>
      </w:r>
    </w:p>
    <w:p w14:paraId="29C58D5C" w14:textId="344CC0E3" w:rsidR="00F97ECE" w:rsidRPr="007859C1" w:rsidRDefault="00F97ECE" w:rsidP="00C87D42">
      <w:pPr>
        <w:rPr>
          <w:rFonts w:cs="Segoe UI Light"/>
          <w:sz w:val="24"/>
          <w:szCs w:val="24"/>
        </w:rPr>
      </w:pPr>
      <w:r w:rsidRPr="007859C1">
        <w:rPr>
          <w:rFonts w:cs="Segoe UI Light"/>
          <w:sz w:val="24"/>
          <w:szCs w:val="24"/>
        </w:rPr>
        <w:lastRenderedPageBreak/>
        <w:t xml:space="preserve">W celu spełnienia założeń komunikacji z pacjentem, należy zainstalować </w:t>
      </w:r>
      <w:r w:rsidR="00185CB1" w:rsidRPr="007859C1">
        <w:rPr>
          <w:rFonts w:cs="Segoe UI Light"/>
          <w:sz w:val="24"/>
          <w:szCs w:val="24"/>
        </w:rPr>
        <w:t xml:space="preserve">na infrastrukturze Zamawiającego </w:t>
      </w:r>
      <w:r w:rsidRPr="007859C1">
        <w:rPr>
          <w:rFonts w:cs="Segoe UI Light"/>
          <w:sz w:val="24"/>
          <w:szCs w:val="24"/>
        </w:rPr>
        <w:t xml:space="preserve">serwer </w:t>
      </w:r>
      <w:r w:rsidR="00185CB1" w:rsidRPr="007859C1">
        <w:rPr>
          <w:rFonts w:cs="Segoe UI Light"/>
          <w:sz w:val="24"/>
          <w:szCs w:val="24"/>
        </w:rPr>
        <w:t>poczty elektronicznej.</w:t>
      </w:r>
      <w:r w:rsidR="003454DE" w:rsidRPr="007859C1">
        <w:rPr>
          <w:rFonts w:cs="Segoe UI Light"/>
          <w:sz w:val="24"/>
          <w:szCs w:val="24"/>
        </w:rPr>
        <w:t xml:space="preserve"> Serwer musi posiadać wsparcie techniczne </w:t>
      </w:r>
      <w:r w:rsidR="0036514B" w:rsidRPr="007859C1">
        <w:rPr>
          <w:rFonts w:cs="Segoe UI Light"/>
          <w:sz w:val="24"/>
          <w:szCs w:val="24"/>
        </w:rPr>
        <w:t xml:space="preserve">producenta w okresie min. w okresie trwania umowy </w:t>
      </w:r>
      <w:r w:rsidR="003454DE" w:rsidRPr="007859C1">
        <w:rPr>
          <w:rFonts w:cs="Segoe UI Light"/>
          <w:sz w:val="24"/>
          <w:szCs w:val="24"/>
        </w:rPr>
        <w:t xml:space="preserve">i umożliwiać zdefiniowanie nieograniczonej ilości użytkowników/kont. </w:t>
      </w:r>
      <w:r w:rsidR="00216751" w:rsidRPr="007859C1">
        <w:rPr>
          <w:rFonts w:cs="Segoe UI Light"/>
          <w:sz w:val="24"/>
          <w:szCs w:val="24"/>
        </w:rPr>
        <w:t>Serwer pocztowy musi spełniać następujące wymagania:</w:t>
      </w:r>
    </w:p>
    <w:p w14:paraId="3A8D1669" w14:textId="03929CF8" w:rsidR="00216751" w:rsidRPr="007859C1" w:rsidRDefault="00216751" w:rsidP="007D3C16">
      <w:pPr>
        <w:pStyle w:val="Akapitzlist"/>
        <w:numPr>
          <w:ilvl w:val="0"/>
          <w:numId w:val="95"/>
        </w:numPr>
        <w:rPr>
          <w:rFonts w:cs="Segoe UI Light"/>
          <w:sz w:val="24"/>
          <w:szCs w:val="24"/>
        </w:rPr>
      </w:pPr>
      <w:r w:rsidRPr="007859C1">
        <w:rPr>
          <w:rFonts w:cs="Segoe UI Light"/>
          <w:sz w:val="24"/>
          <w:szCs w:val="24"/>
        </w:rPr>
        <w:t xml:space="preserve">Obsługa </w:t>
      </w:r>
      <w:r w:rsidR="0036514B" w:rsidRPr="007859C1">
        <w:rPr>
          <w:rFonts w:cs="Segoe UI Light"/>
          <w:sz w:val="24"/>
          <w:szCs w:val="24"/>
        </w:rPr>
        <w:t>komunikacji IMAP/POP3/SMTP,</w:t>
      </w:r>
    </w:p>
    <w:p w14:paraId="2A9C8E37" w14:textId="5F329624"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Obsługa ActiveSync,</w:t>
      </w:r>
    </w:p>
    <w:p w14:paraId="32B6D9B1" w14:textId="66C085AC"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 xml:space="preserve">Obsługa </w:t>
      </w:r>
      <w:proofErr w:type="spellStart"/>
      <w:r w:rsidRPr="007859C1">
        <w:rPr>
          <w:rFonts w:cs="Segoe UI Light"/>
          <w:sz w:val="24"/>
          <w:szCs w:val="24"/>
        </w:rPr>
        <w:t>CarDAV</w:t>
      </w:r>
      <w:proofErr w:type="spellEnd"/>
      <w:r w:rsidRPr="007859C1">
        <w:rPr>
          <w:rFonts w:cs="Segoe UI Light"/>
          <w:sz w:val="24"/>
          <w:szCs w:val="24"/>
        </w:rPr>
        <w:t xml:space="preserve">, </w:t>
      </w:r>
      <w:proofErr w:type="spellStart"/>
      <w:r w:rsidRPr="007859C1">
        <w:rPr>
          <w:rFonts w:cs="Segoe UI Light"/>
          <w:sz w:val="24"/>
          <w:szCs w:val="24"/>
        </w:rPr>
        <w:t>CalDAV</w:t>
      </w:r>
      <w:proofErr w:type="spellEnd"/>
      <w:r w:rsidRPr="007859C1">
        <w:rPr>
          <w:rFonts w:cs="Segoe UI Light"/>
          <w:sz w:val="24"/>
          <w:szCs w:val="24"/>
        </w:rPr>
        <w:t>,</w:t>
      </w:r>
    </w:p>
    <w:p w14:paraId="02D51598" w14:textId="40E38FD8"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Obsługa wirtualnych domen,</w:t>
      </w:r>
    </w:p>
    <w:p w14:paraId="75121E1E" w14:textId="7A14F790"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Integracja z LDAP/</w:t>
      </w:r>
      <w:proofErr w:type="spellStart"/>
      <w:r w:rsidRPr="007859C1">
        <w:rPr>
          <w:rFonts w:cs="Segoe UI Light"/>
          <w:sz w:val="24"/>
          <w:szCs w:val="24"/>
        </w:rPr>
        <w:t>ActiveDirectory</w:t>
      </w:r>
      <w:proofErr w:type="spellEnd"/>
      <w:r w:rsidRPr="007859C1">
        <w:rPr>
          <w:rFonts w:cs="Segoe UI Light"/>
          <w:sz w:val="24"/>
          <w:szCs w:val="24"/>
        </w:rPr>
        <w:t>, obsługa SSO,</w:t>
      </w:r>
    </w:p>
    <w:p w14:paraId="6DBCEEEC" w14:textId="34B4B046"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 xml:space="preserve">Zintegrowany klient </w:t>
      </w:r>
      <w:proofErr w:type="spellStart"/>
      <w:r w:rsidRPr="007859C1">
        <w:rPr>
          <w:rFonts w:cs="Segoe UI Light"/>
          <w:sz w:val="24"/>
          <w:szCs w:val="24"/>
        </w:rPr>
        <w:t>webmail</w:t>
      </w:r>
      <w:proofErr w:type="spellEnd"/>
      <w:r w:rsidRPr="007859C1">
        <w:rPr>
          <w:rFonts w:cs="Segoe UI Light"/>
          <w:sz w:val="24"/>
          <w:szCs w:val="24"/>
        </w:rPr>
        <w:t>,</w:t>
      </w:r>
    </w:p>
    <w:p w14:paraId="12DB2E8C" w14:textId="3ABDDB78"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Wbudowany system antywirusowy,</w:t>
      </w:r>
    </w:p>
    <w:p w14:paraId="65AEECFB" w14:textId="150E1239"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Wbudowany filtr antyspamowy,</w:t>
      </w:r>
    </w:p>
    <w:p w14:paraId="57DDE3E8" w14:textId="323126D2"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Wbudowany system backupu,</w:t>
      </w:r>
    </w:p>
    <w:p w14:paraId="22AB1065" w14:textId="34AF37D4"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Webowy system zarządzania serwerem,</w:t>
      </w:r>
    </w:p>
    <w:p w14:paraId="40FD9E33" w14:textId="4DDD67DA"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Wsparcie dla systemu Linux,</w:t>
      </w:r>
    </w:p>
    <w:p w14:paraId="7AADB15A" w14:textId="6AB65D50" w:rsidR="0036514B" w:rsidRPr="007859C1" w:rsidRDefault="0036514B" w:rsidP="007D3C16">
      <w:pPr>
        <w:pStyle w:val="Akapitzlist"/>
        <w:numPr>
          <w:ilvl w:val="0"/>
          <w:numId w:val="95"/>
        </w:numPr>
        <w:rPr>
          <w:rFonts w:cs="Segoe UI Light"/>
          <w:sz w:val="24"/>
          <w:szCs w:val="24"/>
        </w:rPr>
      </w:pPr>
      <w:r w:rsidRPr="007859C1">
        <w:rPr>
          <w:rFonts w:cs="Segoe UI Light"/>
          <w:sz w:val="24"/>
          <w:szCs w:val="24"/>
        </w:rPr>
        <w:t>Możliwość współpracy z IPS/IDS.</w:t>
      </w:r>
    </w:p>
    <w:p w14:paraId="6C5FE39F" w14:textId="4ABF8FA1" w:rsidR="00C87D42" w:rsidRPr="007859C1" w:rsidRDefault="00C87D42">
      <w:pPr>
        <w:rPr>
          <w:rFonts w:cs="Segoe UI Light"/>
          <w:highlight w:val="yellow"/>
        </w:rPr>
      </w:pPr>
    </w:p>
    <w:p w14:paraId="31F5E4CA" w14:textId="54FCE060" w:rsidR="00C87D42" w:rsidRPr="007859C1" w:rsidRDefault="00C87D42">
      <w:pPr>
        <w:rPr>
          <w:rFonts w:cs="Segoe UI Light"/>
          <w:highlight w:val="yellow"/>
        </w:rPr>
      </w:pPr>
    </w:p>
    <w:p w14:paraId="0438B332" w14:textId="77777777" w:rsidR="00C87D42" w:rsidRPr="007859C1" w:rsidRDefault="00C87D42">
      <w:pPr>
        <w:rPr>
          <w:rFonts w:cs="Segoe UI Light"/>
          <w:highlight w:val="yellow"/>
        </w:rPr>
      </w:pPr>
    </w:p>
    <w:p w14:paraId="27542C96" w14:textId="4B5444EA" w:rsidR="00C87D42" w:rsidRPr="007859C1" w:rsidRDefault="00C87D42">
      <w:pPr>
        <w:rPr>
          <w:rFonts w:cs="Segoe UI Light"/>
          <w:highlight w:val="yellow"/>
        </w:rPr>
      </w:pPr>
    </w:p>
    <w:p w14:paraId="7AE4B16D" w14:textId="77777777" w:rsidR="00C87D42" w:rsidRPr="007859C1" w:rsidRDefault="00C87D42">
      <w:pPr>
        <w:rPr>
          <w:rFonts w:cs="Segoe UI Light"/>
          <w:highlight w:val="yellow"/>
        </w:rPr>
      </w:pPr>
    </w:p>
    <w:p w14:paraId="5CC7A1D6" w14:textId="77777777" w:rsidR="00116EA0" w:rsidRPr="007859C1" w:rsidRDefault="00116EA0">
      <w:pPr>
        <w:rPr>
          <w:rFonts w:cs="Segoe UI Light"/>
          <w:highlight w:val="yellow"/>
        </w:rPr>
      </w:pPr>
      <w:r w:rsidRPr="007859C1">
        <w:rPr>
          <w:rFonts w:cs="Segoe UI Light"/>
          <w:highlight w:val="yellow"/>
        </w:rPr>
        <w:br w:type="page"/>
      </w:r>
    </w:p>
    <w:p w14:paraId="71986FD9" w14:textId="61BF8574" w:rsidR="00BD55CF" w:rsidRPr="007859C1" w:rsidRDefault="00BD55CF" w:rsidP="00116EA0">
      <w:pPr>
        <w:pStyle w:val="Nagwek1"/>
        <w:rPr>
          <w:rFonts w:ascii="Segoe UI Light" w:hAnsi="Segoe UI Light" w:cs="Segoe UI Light"/>
        </w:rPr>
      </w:pPr>
      <w:bookmarkStart w:id="87" w:name="_Toc63245979"/>
      <w:r w:rsidRPr="007859C1">
        <w:rPr>
          <w:rFonts w:ascii="Segoe UI Light" w:hAnsi="Segoe UI Light" w:cs="Segoe UI Light"/>
        </w:rPr>
        <w:lastRenderedPageBreak/>
        <w:t xml:space="preserve">Zakres </w:t>
      </w:r>
      <w:r w:rsidR="0014630D" w:rsidRPr="007859C1">
        <w:rPr>
          <w:rFonts w:ascii="Segoe UI Light" w:hAnsi="Segoe UI Light" w:cs="Segoe UI Light"/>
        </w:rPr>
        <w:t>4</w:t>
      </w:r>
      <w:r w:rsidRPr="007859C1">
        <w:rPr>
          <w:rFonts w:ascii="Segoe UI Light" w:hAnsi="Segoe UI Light" w:cs="Segoe UI Light"/>
        </w:rPr>
        <w:t xml:space="preserve"> – Szkolenia</w:t>
      </w:r>
      <w:bookmarkEnd w:id="87"/>
    </w:p>
    <w:p w14:paraId="0007C143" w14:textId="77777777" w:rsidR="00D41C89" w:rsidRPr="007859C1" w:rsidRDefault="00D41C89" w:rsidP="00D41C89">
      <w:pPr>
        <w:rPr>
          <w:rFonts w:cs="Segoe UI Light"/>
          <w:sz w:val="24"/>
          <w:szCs w:val="24"/>
        </w:rPr>
      </w:pPr>
      <w:r w:rsidRPr="007859C1">
        <w:rPr>
          <w:rFonts w:cs="Segoe UI Light"/>
          <w:sz w:val="24"/>
          <w:szCs w:val="24"/>
        </w:rPr>
        <w:t>Szkolenia mają na celu osiągniecie odpowied</w:t>
      </w:r>
      <w:r w:rsidR="001B0A8E" w:rsidRPr="007859C1">
        <w:rPr>
          <w:rFonts w:cs="Segoe UI Light"/>
          <w:sz w:val="24"/>
          <w:szCs w:val="24"/>
        </w:rPr>
        <w:t>niej wiedzy z zakresu używania S</w:t>
      </w:r>
      <w:r w:rsidRPr="007859C1">
        <w:rPr>
          <w:rFonts w:cs="Segoe UI Light"/>
          <w:sz w:val="24"/>
          <w:szCs w:val="24"/>
        </w:rPr>
        <w:t xml:space="preserve">ystemu na odpowiednich stanowiskach służbowych. Przeprowadzenie pakietu szkoleń powinno zostać odpowiednio skoordynowane z przeprowadzeniem procesu wdrożenia. </w:t>
      </w:r>
    </w:p>
    <w:p w14:paraId="448DCA55" w14:textId="01C43EC2" w:rsidR="00DA52F9" w:rsidRPr="007859C1" w:rsidRDefault="00DA52F9" w:rsidP="00DA52F9">
      <w:pPr>
        <w:rPr>
          <w:rFonts w:cs="Segoe UI Light"/>
          <w:sz w:val="24"/>
          <w:szCs w:val="24"/>
        </w:rPr>
      </w:pPr>
      <w:r w:rsidRPr="007859C1">
        <w:rPr>
          <w:rFonts w:cs="Segoe UI Light"/>
          <w:sz w:val="24"/>
          <w:szCs w:val="24"/>
        </w:rPr>
        <w:t>Szkolenia z użytkowania i administracji Systemu dla użytkowników (</w:t>
      </w:r>
      <w:r w:rsidR="00295D95" w:rsidRPr="007859C1">
        <w:rPr>
          <w:rFonts w:cs="Segoe UI Light"/>
          <w:sz w:val="24"/>
          <w:szCs w:val="24"/>
        </w:rPr>
        <w:t xml:space="preserve">min. </w:t>
      </w:r>
      <w:r w:rsidR="00AD1011" w:rsidRPr="007859C1">
        <w:rPr>
          <w:rFonts w:cs="Segoe UI Light"/>
          <w:sz w:val="24"/>
          <w:szCs w:val="24"/>
        </w:rPr>
        <w:t xml:space="preserve">600 </w:t>
      </w:r>
      <w:r w:rsidRPr="007859C1">
        <w:rPr>
          <w:rFonts w:cs="Segoe UI Light"/>
          <w:sz w:val="24"/>
          <w:szCs w:val="24"/>
        </w:rPr>
        <w:t xml:space="preserve">osób) oraz administratorów systemu (min. </w:t>
      </w:r>
      <w:r w:rsidR="0057136E" w:rsidRPr="007859C1">
        <w:rPr>
          <w:rFonts w:cs="Segoe UI Light"/>
          <w:sz w:val="24"/>
          <w:szCs w:val="24"/>
        </w:rPr>
        <w:t>12</w:t>
      </w:r>
      <w:r w:rsidRPr="007859C1">
        <w:rPr>
          <w:rFonts w:cs="Segoe UI Light"/>
          <w:sz w:val="24"/>
          <w:szCs w:val="24"/>
        </w:rPr>
        <w:t xml:space="preserve"> os</w:t>
      </w:r>
      <w:r w:rsidR="00185CB1" w:rsidRPr="007859C1">
        <w:rPr>
          <w:rFonts w:cs="Segoe UI Light"/>
          <w:sz w:val="24"/>
          <w:szCs w:val="24"/>
        </w:rPr>
        <w:t>ó</w:t>
      </w:r>
      <w:r w:rsidRPr="007859C1">
        <w:rPr>
          <w:rFonts w:cs="Segoe UI Light"/>
          <w:sz w:val="24"/>
          <w:szCs w:val="24"/>
        </w:rPr>
        <w:t>b).</w:t>
      </w:r>
    </w:p>
    <w:p w14:paraId="0E97F20E" w14:textId="04C85484" w:rsidR="00DA52F9" w:rsidRPr="007859C1" w:rsidRDefault="00DA52F9" w:rsidP="00DA52F9">
      <w:pPr>
        <w:rPr>
          <w:rFonts w:cs="Segoe UI Light"/>
          <w:sz w:val="24"/>
          <w:szCs w:val="24"/>
        </w:rPr>
      </w:pPr>
      <w:r w:rsidRPr="007859C1">
        <w:rPr>
          <w:rFonts w:cs="Segoe UI Light"/>
          <w:sz w:val="24"/>
          <w:szCs w:val="24"/>
        </w:rPr>
        <w:t xml:space="preserve">Szkolenia z obsługi systemu </w:t>
      </w:r>
      <w:r w:rsidR="00185CB1" w:rsidRPr="007859C1">
        <w:rPr>
          <w:rFonts w:cs="Segoe UI Light"/>
          <w:sz w:val="24"/>
          <w:szCs w:val="24"/>
        </w:rPr>
        <w:t xml:space="preserve">muszą być przeprowadzone dla </w:t>
      </w:r>
      <w:r w:rsidRPr="007859C1">
        <w:rPr>
          <w:rFonts w:cs="Segoe UI Light"/>
          <w:sz w:val="24"/>
          <w:szCs w:val="24"/>
        </w:rPr>
        <w:t>poszczególn</w:t>
      </w:r>
      <w:r w:rsidR="00185CB1" w:rsidRPr="007859C1">
        <w:rPr>
          <w:rFonts w:cs="Segoe UI Light"/>
          <w:sz w:val="24"/>
          <w:szCs w:val="24"/>
        </w:rPr>
        <w:t>ych</w:t>
      </w:r>
      <w:r w:rsidRPr="007859C1">
        <w:rPr>
          <w:rFonts w:cs="Segoe UI Light"/>
          <w:sz w:val="24"/>
          <w:szCs w:val="24"/>
        </w:rPr>
        <w:t xml:space="preserve"> grup personelu w tym:</w:t>
      </w:r>
    </w:p>
    <w:p w14:paraId="762DB5A9" w14:textId="781A257D" w:rsidR="00DA52F9" w:rsidRPr="007859C1" w:rsidRDefault="00DA52F9" w:rsidP="00DA52F9">
      <w:pPr>
        <w:rPr>
          <w:rFonts w:cs="Segoe UI Light"/>
          <w:sz w:val="24"/>
          <w:szCs w:val="24"/>
        </w:rPr>
      </w:pPr>
      <w:r w:rsidRPr="007859C1">
        <w:rPr>
          <w:rFonts w:cs="Segoe UI Light"/>
          <w:sz w:val="24"/>
          <w:szCs w:val="24"/>
        </w:rPr>
        <w:t>1. Lekarze</w:t>
      </w:r>
      <w:r w:rsidR="00185CB1" w:rsidRPr="007859C1">
        <w:rPr>
          <w:rFonts w:cs="Segoe UI Light"/>
          <w:sz w:val="24"/>
          <w:szCs w:val="24"/>
        </w:rPr>
        <w:t xml:space="preserve"> i pielęgniarki</w:t>
      </w:r>
      <w:r w:rsidRPr="007859C1">
        <w:rPr>
          <w:rFonts w:cs="Segoe UI Light"/>
          <w:sz w:val="24"/>
          <w:szCs w:val="24"/>
        </w:rPr>
        <w:t>: wystawianie e-dokumentów (e-recepty, e-zlecenia, e-skierowania), podpisywanie podpisem kwalifikowanym, zasady gromadzenia i przetwarzania dokumentacji w standardzie HL7 CDA</w:t>
      </w:r>
      <w:r w:rsidR="00185CB1" w:rsidRPr="007859C1">
        <w:rPr>
          <w:rFonts w:cs="Segoe UI Light"/>
          <w:sz w:val="24"/>
          <w:szCs w:val="24"/>
        </w:rPr>
        <w:t>, moduły Gabinet, Oddział, SOR, Izba Przyjęć, Zleceń</w:t>
      </w:r>
      <w:r w:rsidRPr="007859C1">
        <w:rPr>
          <w:rFonts w:cs="Segoe UI Light"/>
          <w:sz w:val="24"/>
          <w:szCs w:val="24"/>
        </w:rPr>
        <w:t>.</w:t>
      </w:r>
    </w:p>
    <w:p w14:paraId="529F0589" w14:textId="12577A1F" w:rsidR="00DA52F9" w:rsidRPr="007859C1" w:rsidRDefault="00DA52F9" w:rsidP="00DA52F9">
      <w:pPr>
        <w:rPr>
          <w:rFonts w:cs="Segoe UI Light"/>
          <w:sz w:val="24"/>
          <w:szCs w:val="24"/>
        </w:rPr>
      </w:pPr>
      <w:r w:rsidRPr="007859C1">
        <w:rPr>
          <w:rFonts w:cs="Segoe UI Light"/>
          <w:sz w:val="24"/>
          <w:szCs w:val="24"/>
        </w:rPr>
        <w:t>2. Personel pomocniczy: e-rejestracja, – rejestrowanie na wizyty oraz k</w:t>
      </w:r>
      <w:r w:rsidR="00D442CC" w:rsidRPr="007859C1">
        <w:rPr>
          <w:rFonts w:cs="Segoe UI Light"/>
          <w:sz w:val="24"/>
          <w:szCs w:val="24"/>
        </w:rPr>
        <w:t>walifikacja pacjentów</w:t>
      </w:r>
      <w:r w:rsidRPr="007859C1">
        <w:rPr>
          <w:rFonts w:cs="Segoe UI Light"/>
          <w:sz w:val="24"/>
          <w:szCs w:val="24"/>
        </w:rPr>
        <w:t xml:space="preserve"> oraz funkcjonalności systemu.</w:t>
      </w:r>
    </w:p>
    <w:p w14:paraId="39A43D66" w14:textId="77777777" w:rsidR="00DA52F9" w:rsidRPr="007859C1" w:rsidRDefault="00DA52F9" w:rsidP="00DA52F9">
      <w:pPr>
        <w:rPr>
          <w:rFonts w:cs="Segoe UI Light"/>
          <w:sz w:val="24"/>
          <w:szCs w:val="24"/>
        </w:rPr>
      </w:pPr>
      <w:r w:rsidRPr="007859C1">
        <w:rPr>
          <w:rFonts w:cs="Segoe UI Light"/>
          <w:sz w:val="24"/>
          <w:szCs w:val="24"/>
        </w:rPr>
        <w:t>3. Ogólne aspekty szkolenia dla personelu: bezpieczeństwo danych osobowych oraz użytkowania oprogramowania komputerów pod kątem ochrony danych osobowych, różnice między dokumentacją w formie papierowej i elektronicznej, jej zastosowanie i ograniczenia.</w:t>
      </w:r>
    </w:p>
    <w:p w14:paraId="6CD449B8" w14:textId="77777777" w:rsidR="00DA52F9" w:rsidRPr="007859C1" w:rsidRDefault="00DA52F9" w:rsidP="00DA52F9">
      <w:pPr>
        <w:rPr>
          <w:rFonts w:cs="Segoe UI Light"/>
          <w:sz w:val="24"/>
          <w:szCs w:val="24"/>
        </w:rPr>
      </w:pPr>
      <w:r w:rsidRPr="007859C1">
        <w:rPr>
          <w:rFonts w:cs="Segoe UI Light"/>
          <w:sz w:val="24"/>
          <w:szCs w:val="24"/>
        </w:rPr>
        <w:t>Szkolenia są niezbędne w celu zagwarantowania osiągnięcia zakładanych efektów w projekcie.</w:t>
      </w:r>
    </w:p>
    <w:p w14:paraId="271D059E" w14:textId="77777777" w:rsidR="00D41C89" w:rsidRPr="007859C1" w:rsidRDefault="00D41C89" w:rsidP="00D41C89">
      <w:pPr>
        <w:rPr>
          <w:rFonts w:cs="Segoe UI Light"/>
          <w:sz w:val="24"/>
          <w:szCs w:val="24"/>
        </w:rPr>
      </w:pPr>
      <w:r w:rsidRPr="007859C1">
        <w:rPr>
          <w:rFonts w:cs="Segoe UI Light"/>
          <w:sz w:val="24"/>
          <w:szCs w:val="24"/>
        </w:rPr>
        <w:t>Szczegółowy zakres poszczególnych szkoleń będzie podlegał uzgodnieniu pomiędzy Wykonawcą a Zamawiający w ramach akceptacji harmonogramu i materiałów szkoleniowych.</w:t>
      </w:r>
    </w:p>
    <w:p w14:paraId="3BBA6910" w14:textId="77777777" w:rsidR="00D41C89" w:rsidRPr="007859C1" w:rsidRDefault="00D41C89" w:rsidP="00D41C89">
      <w:pPr>
        <w:rPr>
          <w:rFonts w:cs="Segoe UI Light"/>
          <w:sz w:val="24"/>
          <w:szCs w:val="24"/>
        </w:rPr>
      </w:pPr>
      <w:r w:rsidRPr="007859C1">
        <w:rPr>
          <w:rFonts w:cs="Segoe UI Light"/>
          <w:sz w:val="24"/>
          <w:szCs w:val="24"/>
        </w:rPr>
        <w:t>Do każdego modułu wspomagającego obsługę obszarów działalności szpitala, Zamawiający wskaże osoby, które Wykonawca przeszkoli.</w:t>
      </w:r>
    </w:p>
    <w:p w14:paraId="795D6BD7" w14:textId="34055F01" w:rsidR="00D41C89" w:rsidRPr="007859C1" w:rsidRDefault="00D41C89" w:rsidP="00D41C89">
      <w:pPr>
        <w:rPr>
          <w:rFonts w:cs="Segoe UI Light"/>
          <w:sz w:val="24"/>
          <w:szCs w:val="24"/>
        </w:rPr>
      </w:pPr>
      <w:r w:rsidRPr="007859C1">
        <w:rPr>
          <w:rFonts w:cs="Segoe UI Light"/>
          <w:sz w:val="24"/>
          <w:szCs w:val="24"/>
        </w:rPr>
        <w:t>Szkolenia będą realizowane w pomieszczeniach udostępniony</w:t>
      </w:r>
      <w:r w:rsidR="00185CB1" w:rsidRPr="007859C1">
        <w:rPr>
          <w:rFonts w:cs="Segoe UI Light"/>
          <w:sz w:val="24"/>
          <w:szCs w:val="24"/>
        </w:rPr>
        <w:t>ch</w:t>
      </w:r>
      <w:r w:rsidRPr="007859C1">
        <w:rPr>
          <w:rFonts w:cs="Segoe UI Light"/>
          <w:sz w:val="24"/>
          <w:szCs w:val="24"/>
        </w:rPr>
        <w:t xml:space="preserve"> przez Zamawiającego</w:t>
      </w:r>
      <w:r w:rsidR="00185CB1" w:rsidRPr="007859C1">
        <w:rPr>
          <w:rFonts w:cs="Segoe UI Light"/>
          <w:sz w:val="24"/>
          <w:szCs w:val="24"/>
        </w:rPr>
        <w:t>, na sprzęcie Wykonawcy</w:t>
      </w:r>
      <w:r w:rsidRPr="007859C1">
        <w:rPr>
          <w:rFonts w:cs="Segoe UI Light"/>
          <w:sz w:val="24"/>
          <w:szCs w:val="24"/>
        </w:rPr>
        <w:t>.</w:t>
      </w:r>
      <w:r w:rsidR="00185CB1" w:rsidRPr="007859C1">
        <w:rPr>
          <w:rFonts w:cs="Segoe UI Light"/>
          <w:sz w:val="24"/>
          <w:szCs w:val="24"/>
        </w:rPr>
        <w:t xml:space="preserve"> Szkolenia grupowe powinny odbywać się w małych grupach – 10 -15 osób.</w:t>
      </w:r>
    </w:p>
    <w:p w14:paraId="0FFF1FEE" w14:textId="16D9B0F0" w:rsidR="00D41C89" w:rsidRPr="007859C1" w:rsidRDefault="00D41C89" w:rsidP="00D41C89">
      <w:pPr>
        <w:rPr>
          <w:rFonts w:cs="Segoe UI Light"/>
          <w:sz w:val="24"/>
          <w:szCs w:val="24"/>
        </w:rPr>
      </w:pPr>
      <w:r w:rsidRPr="007859C1">
        <w:rPr>
          <w:rFonts w:cs="Segoe UI Light"/>
          <w:sz w:val="24"/>
          <w:szCs w:val="24"/>
        </w:rPr>
        <w:t>Zamawiający nie dopuszcza przeprowadzania szkoleń typu e-learning w zastępstwie szkoleń tradycyjnych</w:t>
      </w:r>
      <w:r w:rsidR="001B0A8E" w:rsidRPr="007859C1">
        <w:rPr>
          <w:rFonts w:cs="Segoe UI Light"/>
          <w:sz w:val="24"/>
          <w:szCs w:val="24"/>
        </w:rPr>
        <w:t xml:space="preserve"> – dopuszcza prowadzenie szkoleń e-learningowych jedynie w ramach szkoleń uzupełniających</w:t>
      </w:r>
      <w:r w:rsidR="00185CB1" w:rsidRPr="007859C1">
        <w:rPr>
          <w:rFonts w:cs="Segoe UI Light"/>
          <w:sz w:val="24"/>
          <w:szCs w:val="24"/>
        </w:rPr>
        <w:t xml:space="preserve"> / samokształcenia</w:t>
      </w:r>
      <w:r w:rsidRPr="007859C1">
        <w:rPr>
          <w:rFonts w:cs="Segoe UI Light"/>
          <w:sz w:val="24"/>
          <w:szCs w:val="24"/>
        </w:rPr>
        <w:t>.</w:t>
      </w:r>
    </w:p>
    <w:p w14:paraId="3250433E" w14:textId="77777777" w:rsidR="00D41C89" w:rsidRPr="007859C1" w:rsidRDefault="00D41C89" w:rsidP="00D41C89">
      <w:pPr>
        <w:rPr>
          <w:rFonts w:cs="Segoe UI Light"/>
          <w:sz w:val="24"/>
          <w:szCs w:val="24"/>
        </w:rPr>
      </w:pPr>
      <w:r w:rsidRPr="007859C1">
        <w:rPr>
          <w:rFonts w:cs="Segoe UI Light"/>
          <w:sz w:val="24"/>
          <w:szCs w:val="24"/>
        </w:rPr>
        <w:t>Wykonawca zapewni przeszkolenie administratora wskazanego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4C307F09" w14:textId="77777777" w:rsidR="00D41C89" w:rsidRPr="007859C1" w:rsidRDefault="00D41C89" w:rsidP="00D41C89">
      <w:pPr>
        <w:rPr>
          <w:rFonts w:cs="Segoe UI Light"/>
          <w:sz w:val="24"/>
          <w:szCs w:val="24"/>
        </w:rPr>
      </w:pPr>
      <w:r w:rsidRPr="007859C1">
        <w:rPr>
          <w:rFonts w:cs="Segoe UI Light"/>
          <w:sz w:val="24"/>
          <w:szCs w:val="24"/>
        </w:rPr>
        <w:t>Uzgodnieniu pomiędzy stornami podlegają:</w:t>
      </w:r>
    </w:p>
    <w:p w14:paraId="69D65689" w14:textId="77777777" w:rsidR="00D41C89" w:rsidRPr="007859C1" w:rsidRDefault="00D41C89" w:rsidP="007D3C16">
      <w:pPr>
        <w:pStyle w:val="Akapitzlist"/>
        <w:numPr>
          <w:ilvl w:val="0"/>
          <w:numId w:val="5"/>
        </w:numPr>
        <w:rPr>
          <w:rFonts w:cs="Segoe UI Light"/>
          <w:sz w:val="24"/>
          <w:szCs w:val="24"/>
        </w:rPr>
      </w:pPr>
      <w:r w:rsidRPr="007859C1">
        <w:rPr>
          <w:rFonts w:cs="Segoe UI Light"/>
          <w:sz w:val="24"/>
          <w:szCs w:val="24"/>
        </w:rPr>
        <w:lastRenderedPageBreak/>
        <w:t>Harmonogram szkoleń grupowych i indywidualnych,</w:t>
      </w:r>
    </w:p>
    <w:p w14:paraId="5EC2A680" w14:textId="77777777" w:rsidR="00D41C89" w:rsidRPr="007859C1" w:rsidRDefault="00D41C89" w:rsidP="007D3C16">
      <w:pPr>
        <w:pStyle w:val="Akapitzlist"/>
        <w:numPr>
          <w:ilvl w:val="0"/>
          <w:numId w:val="5"/>
        </w:numPr>
        <w:rPr>
          <w:rFonts w:cs="Segoe UI Light"/>
          <w:sz w:val="24"/>
          <w:szCs w:val="24"/>
        </w:rPr>
      </w:pPr>
      <w:r w:rsidRPr="007859C1">
        <w:rPr>
          <w:rFonts w:cs="Segoe UI Light"/>
          <w:sz w:val="24"/>
          <w:szCs w:val="24"/>
        </w:rPr>
        <w:t>Materiały szkoleniowe dla szkoleń grupowych,</w:t>
      </w:r>
    </w:p>
    <w:p w14:paraId="6C7A6971" w14:textId="77777777" w:rsidR="00D41C89" w:rsidRPr="007859C1" w:rsidRDefault="00D41C89" w:rsidP="007D3C16">
      <w:pPr>
        <w:pStyle w:val="Akapitzlist"/>
        <w:numPr>
          <w:ilvl w:val="0"/>
          <w:numId w:val="5"/>
        </w:numPr>
        <w:rPr>
          <w:rFonts w:cs="Segoe UI Light"/>
          <w:sz w:val="24"/>
          <w:szCs w:val="24"/>
        </w:rPr>
      </w:pPr>
      <w:r w:rsidRPr="007859C1">
        <w:rPr>
          <w:rFonts w:cs="Segoe UI Light"/>
          <w:sz w:val="24"/>
          <w:szCs w:val="24"/>
        </w:rPr>
        <w:t>Listy obecności ze szkoleń grupowych i indywidualnych,</w:t>
      </w:r>
    </w:p>
    <w:p w14:paraId="2F2C184D" w14:textId="77777777" w:rsidR="00D41C89" w:rsidRPr="007859C1" w:rsidRDefault="00D41C89" w:rsidP="007D3C16">
      <w:pPr>
        <w:pStyle w:val="Akapitzlist"/>
        <w:numPr>
          <w:ilvl w:val="0"/>
          <w:numId w:val="5"/>
        </w:numPr>
        <w:rPr>
          <w:rFonts w:cs="Segoe UI Light"/>
          <w:sz w:val="24"/>
          <w:szCs w:val="24"/>
        </w:rPr>
      </w:pPr>
      <w:r w:rsidRPr="007859C1">
        <w:rPr>
          <w:rFonts w:cs="Segoe UI Light"/>
          <w:sz w:val="24"/>
          <w:szCs w:val="24"/>
        </w:rPr>
        <w:t xml:space="preserve">Protokoły </w:t>
      </w:r>
      <w:r w:rsidR="00F91A5D" w:rsidRPr="007859C1">
        <w:rPr>
          <w:rFonts w:cs="Segoe UI Light"/>
          <w:sz w:val="24"/>
          <w:szCs w:val="24"/>
        </w:rPr>
        <w:t>o</w:t>
      </w:r>
      <w:r w:rsidRPr="007859C1">
        <w:rPr>
          <w:rFonts w:cs="Segoe UI Light"/>
          <w:sz w:val="24"/>
          <w:szCs w:val="24"/>
        </w:rPr>
        <w:t xml:space="preserve">dbioru </w:t>
      </w:r>
      <w:r w:rsidR="00F91A5D" w:rsidRPr="007859C1">
        <w:rPr>
          <w:rFonts w:cs="Segoe UI Light"/>
          <w:sz w:val="24"/>
          <w:szCs w:val="24"/>
        </w:rPr>
        <w:t>z</w:t>
      </w:r>
      <w:r w:rsidRPr="007859C1">
        <w:rPr>
          <w:rFonts w:cs="Segoe UI Light"/>
          <w:sz w:val="24"/>
          <w:szCs w:val="24"/>
        </w:rPr>
        <w:t xml:space="preserve">adania dot. </w:t>
      </w:r>
      <w:r w:rsidR="00F91A5D" w:rsidRPr="007859C1">
        <w:rPr>
          <w:rFonts w:cs="Segoe UI Light"/>
          <w:sz w:val="24"/>
          <w:szCs w:val="24"/>
        </w:rPr>
        <w:t>s</w:t>
      </w:r>
      <w:r w:rsidRPr="007859C1">
        <w:rPr>
          <w:rFonts w:cs="Segoe UI Light"/>
          <w:sz w:val="24"/>
          <w:szCs w:val="24"/>
        </w:rPr>
        <w:t>zkoleń.</w:t>
      </w:r>
    </w:p>
    <w:p w14:paraId="49AD0C60" w14:textId="1C4D1FBD" w:rsidR="00E41C3C" w:rsidRPr="007859C1" w:rsidRDefault="00D41C89" w:rsidP="00D41C89">
      <w:pPr>
        <w:rPr>
          <w:rFonts w:cs="Segoe UI Light"/>
          <w:sz w:val="24"/>
          <w:szCs w:val="24"/>
        </w:rPr>
      </w:pPr>
      <w:r w:rsidRPr="007859C1">
        <w:rPr>
          <w:rFonts w:cs="Segoe UI Light"/>
          <w:sz w:val="24"/>
          <w:szCs w:val="24"/>
        </w:rPr>
        <w:t xml:space="preserve">Zamawiający oczekuje, że ilość oraz program szkoleń powinny gwarantować użytkownikom systemu zapoznanie się z wszystkimi </w:t>
      </w:r>
      <w:r w:rsidR="00185CB1" w:rsidRPr="007859C1">
        <w:rPr>
          <w:rFonts w:cs="Segoe UI Light"/>
          <w:sz w:val="24"/>
          <w:szCs w:val="24"/>
        </w:rPr>
        <w:t xml:space="preserve">niezbędnymi na danym stanowisku </w:t>
      </w:r>
      <w:r w:rsidRPr="007859C1">
        <w:rPr>
          <w:rFonts w:cs="Segoe UI Light"/>
          <w:sz w:val="24"/>
          <w:szCs w:val="24"/>
        </w:rPr>
        <w:t xml:space="preserve">funkcjonalnościami jakie system oferuje i pozwalać pracownikom na </w:t>
      </w:r>
      <w:r w:rsidR="00185CB1" w:rsidRPr="007859C1">
        <w:rPr>
          <w:rFonts w:cs="Segoe UI Light"/>
          <w:sz w:val="24"/>
          <w:szCs w:val="24"/>
        </w:rPr>
        <w:t xml:space="preserve">optymalną </w:t>
      </w:r>
      <w:r w:rsidRPr="007859C1">
        <w:rPr>
          <w:rFonts w:cs="Segoe UI Light"/>
          <w:sz w:val="24"/>
          <w:szCs w:val="24"/>
        </w:rPr>
        <w:t>prac</w:t>
      </w:r>
      <w:r w:rsidR="00185CB1" w:rsidRPr="007859C1">
        <w:rPr>
          <w:rFonts w:cs="Segoe UI Light"/>
          <w:sz w:val="24"/>
          <w:szCs w:val="24"/>
        </w:rPr>
        <w:t>ę</w:t>
      </w:r>
      <w:r w:rsidRPr="007859C1">
        <w:rPr>
          <w:rFonts w:cs="Segoe UI Light"/>
          <w:sz w:val="24"/>
          <w:szCs w:val="24"/>
        </w:rPr>
        <w:t xml:space="preserve"> w systemie.</w:t>
      </w:r>
    </w:p>
    <w:p w14:paraId="38D9221D" w14:textId="5B30AA59" w:rsidR="00C56348" w:rsidRPr="007859C1" w:rsidRDefault="00C56348" w:rsidP="00D41C89">
      <w:pPr>
        <w:rPr>
          <w:rFonts w:cs="Segoe UI Light"/>
          <w:highlight w:val="yellow"/>
        </w:rPr>
      </w:pPr>
    </w:p>
    <w:tbl>
      <w:tblPr>
        <w:tblStyle w:val="Tabelasiatki4akcent11"/>
        <w:tblW w:w="5000" w:type="pct"/>
        <w:tblInd w:w="0" w:type="dxa"/>
        <w:tblLook w:val="0420" w:firstRow="1" w:lastRow="0" w:firstColumn="0" w:lastColumn="0" w:noHBand="0" w:noVBand="1"/>
      </w:tblPr>
      <w:tblGrid>
        <w:gridCol w:w="754"/>
        <w:gridCol w:w="8306"/>
      </w:tblGrid>
      <w:tr w:rsidR="00AC06C7" w:rsidRPr="007859C1" w14:paraId="57659B58" w14:textId="77777777" w:rsidTr="00AC06C7">
        <w:trPr>
          <w:cnfStyle w:val="100000000000" w:firstRow="1" w:lastRow="0" w:firstColumn="0" w:lastColumn="0" w:oddVBand="0" w:evenVBand="0" w:oddHBand="0" w:evenHBand="0" w:firstRowFirstColumn="0" w:firstRowLastColumn="0" w:lastRowFirstColumn="0" w:lastRowLastColumn="0"/>
          <w:trHeight w:val="554"/>
        </w:trPr>
        <w:tc>
          <w:tcPr>
            <w:tcW w:w="416" w:type="pct"/>
          </w:tcPr>
          <w:p w14:paraId="1B23BD0E" w14:textId="77777777" w:rsidR="00C56348" w:rsidRPr="007859C1" w:rsidRDefault="00C56348" w:rsidP="001E4301">
            <w:pPr>
              <w:pStyle w:val="Akapitzlist1"/>
              <w:spacing w:line="276" w:lineRule="auto"/>
              <w:ind w:left="357"/>
              <w:jc w:val="center"/>
              <w:rPr>
                <w:rFonts w:ascii="Segoe UI Light" w:hAnsi="Segoe UI Light" w:cs="Segoe UI Light"/>
                <w:color w:val="FFFFFF" w:themeColor="background1"/>
                <w:sz w:val="22"/>
                <w:szCs w:val="22"/>
              </w:rPr>
            </w:pPr>
          </w:p>
        </w:tc>
        <w:tc>
          <w:tcPr>
            <w:tcW w:w="4584" w:type="pct"/>
            <w:hideMark/>
          </w:tcPr>
          <w:p w14:paraId="45187C4E" w14:textId="77777777" w:rsidR="00C56348" w:rsidRPr="007859C1" w:rsidRDefault="00C56348" w:rsidP="00C56348">
            <w:pPr>
              <w:pStyle w:val="Nagwek2"/>
              <w:outlineLvl w:val="1"/>
              <w:rPr>
                <w:rFonts w:cs="Segoe UI Light"/>
                <w:color w:val="FFFFFF" w:themeColor="background1"/>
                <w:sz w:val="22"/>
                <w:szCs w:val="22"/>
              </w:rPr>
            </w:pPr>
            <w:bookmarkStart w:id="88" w:name="_Toc501618154"/>
            <w:bookmarkStart w:id="89" w:name="_Toc63245980"/>
            <w:r w:rsidRPr="007859C1">
              <w:rPr>
                <w:rFonts w:cs="Segoe UI Light"/>
                <w:color w:val="FFFFFF" w:themeColor="background1"/>
                <w:sz w:val="22"/>
                <w:szCs w:val="22"/>
              </w:rPr>
              <w:t>e-Learning</w:t>
            </w:r>
            <w:bookmarkEnd w:id="88"/>
            <w:bookmarkEnd w:id="89"/>
          </w:p>
        </w:tc>
      </w:tr>
      <w:tr w:rsidR="00C56348" w:rsidRPr="007859C1" w14:paraId="2F24F09F"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056518" w14:textId="77777777" w:rsidR="00C56348" w:rsidRPr="007859C1" w:rsidRDefault="00C56348" w:rsidP="001E4301">
            <w:pPr>
              <w:pStyle w:val="Akapitzlist1"/>
              <w:spacing w:line="276" w:lineRule="auto"/>
              <w:ind w:left="357"/>
              <w:rPr>
                <w:rFonts w:ascii="Segoe UI Light" w:hAnsi="Segoe UI Light" w:cs="Segoe UI Light"/>
                <w:sz w:val="22"/>
                <w:szCs w:val="22"/>
              </w:rPr>
            </w:pPr>
          </w:p>
        </w:tc>
        <w:tc>
          <w:tcPr>
            <w:tcW w:w="4584" w:type="pct"/>
            <w:hideMark/>
          </w:tcPr>
          <w:p w14:paraId="1A0439AA" w14:textId="77777777" w:rsidR="00C56348" w:rsidRPr="007859C1" w:rsidRDefault="00C56348" w:rsidP="001E4301">
            <w:pPr>
              <w:spacing w:line="276" w:lineRule="auto"/>
              <w:rPr>
                <w:rFonts w:cs="Segoe UI Light"/>
                <w:sz w:val="22"/>
                <w:szCs w:val="22"/>
              </w:rPr>
            </w:pPr>
            <w:r w:rsidRPr="007859C1">
              <w:rPr>
                <w:rFonts w:cs="Segoe UI Light"/>
                <w:sz w:val="22"/>
                <w:szCs w:val="22"/>
              </w:rPr>
              <w:t>Szkolenia e-Learning muszą zostać dostarczone, co najmniej do obszarów:</w:t>
            </w:r>
          </w:p>
        </w:tc>
      </w:tr>
      <w:tr w:rsidR="00C56348" w:rsidRPr="007859C1" w14:paraId="5354ADB4" w14:textId="77777777" w:rsidTr="00AC06C7">
        <w:tc>
          <w:tcPr>
            <w:tcW w:w="416" w:type="pct"/>
          </w:tcPr>
          <w:p w14:paraId="372FD0A4"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4063E4FE"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Izba Przyjęć</w:t>
            </w:r>
          </w:p>
        </w:tc>
      </w:tr>
      <w:tr w:rsidR="00C56348" w:rsidRPr="007859C1" w14:paraId="66F9FDE9"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298AC87"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661FA496"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Oddział Szpitalny</w:t>
            </w:r>
          </w:p>
        </w:tc>
      </w:tr>
      <w:tr w:rsidR="00C56348" w:rsidRPr="007859C1" w14:paraId="467A67A8" w14:textId="77777777" w:rsidTr="00AC06C7">
        <w:tc>
          <w:tcPr>
            <w:tcW w:w="416" w:type="pct"/>
          </w:tcPr>
          <w:p w14:paraId="1F8EB14F"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4034D920"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Rejestracja w Przychodni </w:t>
            </w:r>
          </w:p>
        </w:tc>
      </w:tr>
      <w:tr w:rsidR="00C56348" w:rsidRPr="007859C1" w14:paraId="2E80F50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0E7795D"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B27BCC1"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Gabinet Lekarski</w:t>
            </w:r>
          </w:p>
        </w:tc>
      </w:tr>
      <w:tr w:rsidR="00C56348" w:rsidRPr="007859C1" w14:paraId="57C44719" w14:textId="77777777" w:rsidTr="00AC06C7">
        <w:tc>
          <w:tcPr>
            <w:tcW w:w="416" w:type="pct"/>
          </w:tcPr>
          <w:p w14:paraId="2445013C"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064D1FA9"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Pracownia Diagnostyczna </w:t>
            </w:r>
          </w:p>
        </w:tc>
      </w:tr>
      <w:tr w:rsidR="00C56348" w:rsidRPr="007859C1" w14:paraId="437E4D74"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FE86679"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31AFE203"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Apteczka szpitalna</w:t>
            </w:r>
          </w:p>
        </w:tc>
      </w:tr>
      <w:tr w:rsidR="00C56348" w:rsidRPr="007859C1" w14:paraId="04DEA950" w14:textId="77777777" w:rsidTr="00AC06C7">
        <w:tc>
          <w:tcPr>
            <w:tcW w:w="416" w:type="pct"/>
          </w:tcPr>
          <w:p w14:paraId="5F6E361A"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21E70EB"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Punkt Pobrań</w:t>
            </w:r>
          </w:p>
        </w:tc>
      </w:tr>
      <w:tr w:rsidR="00C56348" w:rsidRPr="007859C1" w14:paraId="20E34120"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D120F8B"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68EB2B26"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Rehabilitacja</w:t>
            </w:r>
          </w:p>
        </w:tc>
      </w:tr>
      <w:tr w:rsidR="00C56348" w:rsidRPr="007859C1" w14:paraId="335AF5A7" w14:textId="77777777" w:rsidTr="00AC06C7">
        <w:tc>
          <w:tcPr>
            <w:tcW w:w="416" w:type="pct"/>
          </w:tcPr>
          <w:p w14:paraId="494626D1"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34BF0A0"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Gabinet zabiegowy</w:t>
            </w:r>
          </w:p>
        </w:tc>
      </w:tr>
      <w:tr w:rsidR="00C56348" w:rsidRPr="007859C1" w14:paraId="54B270B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38EE51B"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5BF803B0"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Statystyka</w:t>
            </w:r>
          </w:p>
        </w:tc>
      </w:tr>
      <w:tr w:rsidR="00C56348" w:rsidRPr="007859C1" w14:paraId="31C6BDDE" w14:textId="77777777" w:rsidTr="00AC06C7">
        <w:tc>
          <w:tcPr>
            <w:tcW w:w="416" w:type="pct"/>
          </w:tcPr>
          <w:p w14:paraId="5C9A3CDF"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41E198B"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Blok operacyjny</w:t>
            </w:r>
          </w:p>
        </w:tc>
      </w:tr>
      <w:tr w:rsidR="00C56348" w:rsidRPr="007859C1" w14:paraId="2EC95D7B"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6EB55B"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2303762"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Aplikacja na urządzenia mobilne</w:t>
            </w:r>
          </w:p>
        </w:tc>
      </w:tr>
      <w:tr w:rsidR="00C56348" w:rsidRPr="007859C1" w14:paraId="71B53071" w14:textId="77777777" w:rsidTr="00AC06C7">
        <w:tc>
          <w:tcPr>
            <w:tcW w:w="416" w:type="pct"/>
          </w:tcPr>
          <w:p w14:paraId="7E13F7F8"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5F1CDF73"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Rozliczenia</w:t>
            </w:r>
          </w:p>
        </w:tc>
      </w:tr>
      <w:tr w:rsidR="00C56348" w:rsidRPr="007859C1" w14:paraId="54F7C72A"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F104DF2"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3F8B1029"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Apteka</w:t>
            </w:r>
          </w:p>
        </w:tc>
      </w:tr>
      <w:tr w:rsidR="00C56348" w:rsidRPr="007859C1" w14:paraId="005F80CC" w14:textId="77777777" w:rsidTr="00AC06C7">
        <w:tc>
          <w:tcPr>
            <w:tcW w:w="416" w:type="pct"/>
          </w:tcPr>
          <w:p w14:paraId="40A08108"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6882E386"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 - Zakażenia szpitalne</w:t>
            </w:r>
          </w:p>
        </w:tc>
      </w:tr>
      <w:tr w:rsidR="00C56348" w:rsidRPr="007859C1" w14:paraId="787B3776"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ADCC1E9"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32080381" w14:textId="5F2C9799" w:rsidR="00C56348" w:rsidRPr="007859C1" w:rsidRDefault="00C56348" w:rsidP="00C56348">
            <w:pPr>
              <w:spacing w:line="276" w:lineRule="auto"/>
              <w:rPr>
                <w:rFonts w:cs="Segoe UI Light"/>
                <w:sz w:val="22"/>
                <w:szCs w:val="22"/>
              </w:rPr>
            </w:pPr>
            <w:r w:rsidRPr="007859C1">
              <w:rPr>
                <w:rFonts w:cs="Segoe UI Light"/>
                <w:sz w:val="22"/>
                <w:szCs w:val="22"/>
              </w:rPr>
              <w:t xml:space="preserve"> Lekcje składać się muszą z ekranów.</w:t>
            </w:r>
          </w:p>
        </w:tc>
      </w:tr>
      <w:tr w:rsidR="00C56348" w:rsidRPr="007859C1" w14:paraId="6FC2B196" w14:textId="77777777" w:rsidTr="00AC06C7">
        <w:tc>
          <w:tcPr>
            <w:tcW w:w="416" w:type="pct"/>
          </w:tcPr>
          <w:p w14:paraId="2A0BB4A3"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1E1D93FA" w14:textId="77777777" w:rsidR="00C56348" w:rsidRPr="007859C1" w:rsidRDefault="00C56348" w:rsidP="001E4301">
            <w:pPr>
              <w:spacing w:line="276" w:lineRule="auto"/>
              <w:rPr>
                <w:rFonts w:cs="Segoe UI Light"/>
                <w:sz w:val="22"/>
                <w:szCs w:val="22"/>
              </w:rPr>
            </w:pPr>
            <w:r w:rsidRPr="007859C1">
              <w:rPr>
                <w:rFonts w:cs="Segoe UI Light"/>
                <w:sz w:val="22"/>
                <w:szCs w:val="22"/>
              </w:rPr>
              <w:t>Po przeprowadzonej lekcji nastąpi egzamin praktyczny – (będzie składał się on z zadań praktycznych do wykonania lub pytań testowych).</w:t>
            </w:r>
          </w:p>
        </w:tc>
      </w:tr>
      <w:tr w:rsidR="00C56348" w:rsidRPr="007859C1" w14:paraId="659F595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B23CA8B"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471E047F" w14:textId="77777777" w:rsidR="00C56348" w:rsidRPr="007859C1" w:rsidRDefault="00C56348" w:rsidP="001E4301">
            <w:pPr>
              <w:spacing w:line="276" w:lineRule="auto"/>
              <w:rPr>
                <w:rFonts w:cs="Segoe UI Light"/>
                <w:sz w:val="22"/>
                <w:szCs w:val="22"/>
              </w:rPr>
            </w:pPr>
            <w:r w:rsidRPr="007859C1">
              <w:rPr>
                <w:rFonts w:cs="Segoe UI Light"/>
                <w:sz w:val="22"/>
                <w:szCs w:val="22"/>
              </w:rPr>
              <w:t>Po zdanym egzaminie użytkownik będzie miał możliwość dowolnego poruszania się po lekcji do czasu wygaśnięcia uprawnień na platformie.</w:t>
            </w:r>
          </w:p>
        </w:tc>
      </w:tr>
      <w:tr w:rsidR="00C56348" w:rsidRPr="007859C1" w14:paraId="76ED529B" w14:textId="77777777" w:rsidTr="00AC06C7">
        <w:tc>
          <w:tcPr>
            <w:tcW w:w="416" w:type="pct"/>
          </w:tcPr>
          <w:p w14:paraId="2D3383AD"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C4F3D3F" w14:textId="77777777" w:rsidR="00C56348" w:rsidRPr="007859C1" w:rsidRDefault="00C56348" w:rsidP="001E4301">
            <w:pPr>
              <w:spacing w:line="276" w:lineRule="auto"/>
              <w:rPr>
                <w:rFonts w:cs="Segoe UI Light"/>
                <w:sz w:val="22"/>
                <w:szCs w:val="22"/>
              </w:rPr>
            </w:pPr>
            <w:r w:rsidRPr="007859C1">
              <w:rPr>
                <w:rFonts w:cs="Segoe UI Light"/>
                <w:sz w:val="22"/>
                <w:szCs w:val="22"/>
              </w:rPr>
              <w:t>Lekcje będą składane w pakiety dedykowane konkretnym rolom użytkowników np. pakiet dla personelu lekarskiego szpitala modułu x, pakiet dla personelu pielęgniarskiego szpitala modułu x (w przypadku modułu Izba przyjęć będzie to jeden pakiet).</w:t>
            </w:r>
          </w:p>
        </w:tc>
      </w:tr>
      <w:tr w:rsidR="00C56348" w:rsidRPr="007859C1" w14:paraId="13C5549D"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0986F168"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18E7E83E"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Lekcje ogólne </w:t>
            </w:r>
            <w:proofErr w:type="spellStart"/>
            <w:r w:rsidRPr="007859C1">
              <w:rPr>
                <w:rFonts w:cs="Segoe UI Light"/>
                <w:sz w:val="22"/>
                <w:szCs w:val="22"/>
              </w:rPr>
              <w:t>nt</w:t>
            </w:r>
            <w:proofErr w:type="spellEnd"/>
            <w:r w:rsidRPr="007859C1">
              <w:rPr>
                <w:rFonts w:cs="Segoe UI Light"/>
                <w:sz w:val="22"/>
                <w:szCs w:val="22"/>
              </w:rPr>
              <w:t xml:space="preserve"> interfejsu i standardów aplikacji będą dołączane do różnych pakietów.</w:t>
            </w:r>
          </w:p>
        </w:tc>
      </w:tr>
      <w:tr w:rsidR="00C56348" w:rsidRPr="007859C1" w14:paraId="0CD8B125" w14:textId="77777777" w:rsidTr="00AC06C7">
        <w:tc>
          <w:tcPr>
            <w:tcW w:w="416" w:type="pct"/>
          </w:tcPr>
          <w:p w14:paraId="144BC675"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3A092B8E" w14:textId="77777777" w:rsidR="00C56348" w:rsidRPr="007859C1" w:rsidRDefault="00C56348" w:rsidP="001E4301">
            <w:pPr>
              <w:spacing w:line="276" w:lineRule="auto"/>
              <w:rPr>
                <w:rFonts w:cs="Segoe UI Light"/>
                <w:sz w:val="22"/>
                <w:szCs w:val="22"/>
              </w:rPr>
            </w:pPr>
            <w:r w:rsidRPr="007859C1">
              <w:rPr>
                <w:rFonts w:cs="Segoe UI Light"/>
                <w:sz w:val="22"/>
                <w:szCs w:val="22"/>
              </w:rPr>
              <w:t>Ćwiczenia powinny mieć charakter dobrze zdefiniowanego zadania, przykładowo: „przyjmij pacjenta o danych NN na Izbę przyjęć …”. Niektóre kroki mogą być prawidłowo wykonane na kilka sposobów. Jeśli student wykona nieprawidłowy ruch, program podpowie prawidłowy po jednokrotnej nieudanej próbie. Student dostanie kompletne opisane zadanie do wykonania.</w:t>
            </w:r>
          </w:p>
        </w:tc>
      </w:tr>
      <w:tr w:rsidR="00C56348" w:rsidRPr="007859C1" w14:paraId="01C53C7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1081A6"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444AB9C3" w14:textId="77777777" w:rsidR="00C56348" w:rsidRPr="007859C1" w:rsidRDefault="00C56348" w:rsidP="001E4301">
            <w:pPr>
              <w:spacing w:line="276" w:lineRule="auto"/>
              <w:rPr>
                <w:rFonts w:cs="Segoe UI Light"/>
                <w:sz w:val="22"/>
                <w:szCs w:val="22"/>
              </w:rPr>
            </w:pPr>
            <w:r w:rsidRPr="007859C1">
              <w:rPr>
                <w:rFonts w:cs="Segoe UI Light"/>
                <w:sz w:val="22"/>
                <w:szCs w:val="22"/>
              </w:rPr>
              <w:t>Egzamin po zakończeniu będzie pokazać błędne odpowiedzi i pozwalać na przeskok do danego fragmentu lekcji w którym to zagadnienie było omawiane.</w:t>
            </w:r>
          </w:p>
        </w:tc>
      </w:tr>
      <w:tr w:rsidR="00C56348" w:rsidRPr="007859C1" w14:paraId="4CBAAA94" w14:textId="77777777" w:rsidTr="00AC06C7">
        <w:tc>
          <w:tcPr>
            <w:tcW w:w="416" w:type="pct"/>
          </w:tcPr>
          <w:p w14:paraId="06AC8349"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23353EE5" w14:textId="77777777" w:rsidR="00C56348" w:rsidRPr="007859C1" w:rsidRDefault="00C56348" w:rsidP="001E4301">
            <w:pPr>
              <w:spacing w:line="276" w:lineRule="auto"/>
              <w:rPr>
                <w:rFonts w:cs="Segoe UI Light"/>
                <w:sz w:val="22"/>
                <w:szCs w:val="22"/>
              </w:rPr>
            </w:pPr>
            <w:r w:rsidRPr="007859C1">
              <w:rPr>
                <w:rFonts w:cs="Segoe UI Light"/>
                <w:sz w:val="22"/>
                <w:szCs w:val="22"/>
              </w:rPr>
              <w:t>Lekcje, ćwiczenia, egzaminy, będą pokazywać w którym momencie przerabianego materiału jest student i ile kroków zostało do końca (liczbowo np. krok 7 z 30).</w:t>
            </w:r>
          </w:p>
        </w:tc>
      </w:tr>
      <w:tr w:rsidR="00C56348" w:rsidRPr="007859C1" w14:paraId="1B76B27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2EC0BA" w14:textId="77777777" w:rsidR="00C56348" w:rsidRPr="007859C1" w:rsidRDefault="00C56348" w:rsidP="007D3C16">
            <w:pPr>
              <w:pStyle w:val="Akapitzlist1"/>
              <w:numPr>
                <w:ilvl w:val="0"/>
                <w:numId w:val="46"/>
              </w:numPr>
              <w:spacing w:line="276" w:lineRule="auto"/>
              <w:ind w:left="357" w:hanging="357"/>
              <w:contextualSpacing w:val="0"/>
              <w:jc w:val="left"/>
              <w:rPr>
                <w:rFonts w:ascii="Segoe UI Light" w:hAnsi="Segoe UI Light" w:cs="Segoe UI Light"/>
                <w:sz w:val="22"/>
                <w:szCs w:val="22"/>
              </w:rPr>
            </w:pPr>
          </w:p>
        </w:tc>
        <w:tc>
          <w:tcPr>
            <w:tcW w:w="4584" w:type="pct"/>
            <w:hideMark/>
          </w:tcPr>
          <w:p w14:paraId="0CA47059" w14:textId="77777777" w:rsidR="00C56348" w:rsidRPr="007859C1" w:rsidRDefault="00C56348" w:rsidP="001E4301">
            <w:pPr>
              <w:spacing w:line="276" w:lineRule="auto"/>
              <w:rPr>
                <w:rFonts w:cs="Segoe UI Light"/>
                <w:sz w:val="22"/>
                <w:szCs w:val="22"/>
              </w:rPr>
            </w:pPr>
            <w:r w:rsidRPr="007859C1">
              <w:rPr>
                <w:rFonts w:cs="Segoe UI Light"/>
                <w:sz w:val="22"/>
                <w:szCs w:val="22"/>
              </w:rPr>
              <w:t xml:space="preserve">W szkoleniu znajdzie się miejsce, slajd, </w:t>
            </w:r>
            <w:proofErr w:type="spellStart"/>
            <w:r w:rsidRPr="007859C1">
              <w:rPr>
                <w:rFonts w:cs="Segoe UI Light"/>
                <w:sz w:val="22"/>
                <w:szCs w:val="22"/>
              </w:rPr>
              <w:t>screen</w:t>
            </w:r>
            <w:proofErr w:type="spellEnd"/>
            <w:r w:rsidRPr="007859C1">
              <w:rPr>
                <w:rFonts w:cs="Segoe UI Light"/>
                <w:sz w:val="22"/>
                <w:szCs w:val="22"/>
              </w:rPr>
              <w:t xml:space="preserve"> - jeden poświęcony informacji gdzie jest środowisko testowe w szpitalu i jak się do niego zalogować.</w:t>
            </w:r>
          </w:p>
        </w:tc>
      </w:tr>
      <w:tr w:rsidR="00C56348" w:rsidRPr="007859C1" w14:paraId="370EE0C6" w14:textId="77777777" w:rsidTr="00AC06C7">
        <w:trPr>
          <w:trHeight w:val="529"/>
        </w:trPr>
        <w:tc>
          <w:tcPr>
            <w:tcW w:w="416" w:type="pct"/>
          </w:tcPr>
          <w:p w14:paraId="33A9588C" w14:textId="77777777" w:rsidR="00C56348" w:rsidRPr="007859C1" w:rsidRDefault="00C56348" w:rsidP="007D3C16">
            <w:pPr>
              <w:pStyle w:val="Akapitzlist1"/>
              <w:numPr>
                <w:ilvl w:val="0"/>
                <w:numId w:val="46"/>
              </w:numPr>
              <w:spacing w:line="276" w:lineRule="auto"/>
              <w:ind w:left="357" w:hanging="357"/>
              <w:contextualSpacing w:val="0"/>
              <w:jc w:val="center"/>
              <w:rPr>
                <w:rFonts w:ascii="Segoe UI Light" w:hAnsi="Segoe UI Light" w:cs="Segoe UI Light"/>
                <w:sz w:val="22"/>
                <w:szCs w:val="22"/>
              </w:rPr>
            </w:pPr>
          </w:p>
        </w:tc>
        <w:tc>
          <w:tcPr>
            <w:tcW w:w="4584" w:type="pct"/>
            <w:hideMark/>
          </w:tcPr>
          <w:p w14:paraId="02B6BA1F" w14:textId="77777777" w:rsidR="00C56348" w:rsidRPr="007859C1" w:rsidRDefault="00C56348" w:rsidP="001E4301">
            <w:pPr>
              <w:spacing w:line="276" w:lineRule="auto"/>
              <w:rPr>
                <w:rFonts w:cs="Segoe UI Light"/>
                <w:sz w:val="22"/>
                <w:szCs w:val="22"/>
              </w:rPr>
            </w:pPr>
            <w:r w:rsidRPr="007859C1">
              <w:rPr>
                <w:rFonts w:cs="Segoe UI Light"/>
                <w:sz w:val="22"/>
                <w:szCs w:val="22"/>
              </w:rPr>
              <w:t>Szkolenie umożliwi wywołanie konkretnej sekcji podręcznika elektronicznego dotyczącej omawianego materiału (podręcznik w formacie HTML).</w:t>
            </w:r>
          </w:p>
        </w:tc>
      </w:tr>
    </w:tbl>
    <w:p w14:paraId="6CEBA91B" w14:textId="77777777" w:rsidR="00C56348" w:rsidRPr="007859C1" w:rsidRDefault="00C56348" w:rsidP="00C56348">
      <w:pPr>
        <w:spacing w:after="0" w:line="276" w:lineRule="auto"/>
        <w:rPr>
          <w:rFonts w:cs="Segoe UI Light"/>
        </w:rPr>
      </w:pPr>
    </w:p>
    <w:p w14:paraId="629B022D" w14:textId="43B092CF" w:rsidR="00C56348" w:rsidRPr="007859C1" w:rsidRDefault="00C56348" w:rsidP="00C56348">
      <w:pPr>
        <w:pStyle w:val="Nagwek2"/>
        <w:rPr>
          <w:rFonts w:cs="Segoe UI Light"/>
        </w:rPr>
      </w:pPr>
      <w:bookmarkStart w:id="90" w:name="_Toc63245981"/>
      <w:r w:rsidRPr="007859C1">
        <w:rPr>
          <w:rFonts w:cs="Segoe UI Light"/>
        </w:rPr>
        <w:t>Wizyty ewaluacyjne</w:t>
      </w:r>
      <w:bookmarkEnd w:id="90"/>
    </w:p>
    <w:p w14:paraId="750407BF" w14:textId="3FB5EDAB" w:rsidR="00C56348" w:rsidRPr="007859C1" w:rsidRDefault="00C56348" w:rsidP="009C5903">
      <w:pPr>
        <w:spacing w:after="0" w:line="276" w:lineRule="auto"/>
        <w:rPr>
          <w:rFonts w:cs="Segoe UI Light"/>
          <w:sz w:val="24"/>
          <w:highlight w:val="yellow"/>
        </w:rPr>
      </w:pPr>
      <w:r w:rsidRPr="007859C1">
        <w:rPr>
          <w:rFonts w:cs="Segoe UI Light"/>
          <w:sz w:val="24"/>
        </w:rPr>
        <w:t xml:space="preserve">W ramach </w:t>
      </w:r>
      <w:r w:rsidR="00185CB1" w:rsidRPr="007859C1">
        <w:rPr>
          <w:rFonts w:cs="Segoe UI Light"/>
          <w:sz w:val="24"/>
        </w:rPr>
        <w:t>dokształcania kadry Zamawiającego,</w:t>
      </w:r>
      <w:r w:rsidRPr="007859C1">
        <w:rPr>
          <w:rFonts w:cs="Segoe UI Light"/>
          <w:sz w:val="24"/>
        </w:rPr>
        <w:t xml:space="preserve"> Wykonawca zobowiązany będzie w okresie trwania gwarancji przynajmniej raz na </w:t>
      </w:r>
      <w:r w:rsidR="00185CB1" w:rsidRPr="007859C1">
        <w:rPr>
          <w:rFonts w:cs="Segoe UI Light"/>
          <w:sz w:val="24"/>
        </w:rPr>
        <w:t>pół roku</w:t>
      </w:r>
      <w:r w:rsidRPr="007859C1">
        <w:rPr>
          <w:rFonts w:cs="Segoe UI Light"/>
          <w:sz w:val="24"/>
        </w:rPr>
        <w:t xml:space="preserve"> prowadzić cyklicznie wizyty powdrożeniowe, w trakcie których zweryfikuje poziom wykorzystania systemu i zaproponuje usprawnienia organizacyjne mogące przynieść korzyści szpitalowi w ramach obsługi systemu informatycznego. </w:t>
      </w:r>
      <w:r w:rsidR="00AC06C7" w:rsidRPr="007859C1">
        <w:rPr>
          <w:rFonts w:cs="Segoe UI Light"/>
          <w:sz w:val="24"/>
        </w:rPr>
        <w:t>Zamawiający wymaga aby Wykonawca zagwarantował min. 128 godzin ewaluacyjnych – parametr będący kryterium oceny ofert.</w:t>
      </w:r>
    </w:p>
    <w:p w14:paraId="0EC0A6E1" w14:textId="77777777" w:rsidR="00116EA0" w:rsidRPr="007859C1" w:rsidRDefault="00116EA0" w:rsidP="00D41C89">
      <w:pPr>
        <w:rPr>
          <w:rFonts w:cs="Segoe UI Light"/>
          <w:highlight w:val="yellow"/>
        </w:rPr>
      </w:pPr>
      <w:r w:rsidRPr="007859C1">
        <w:rPr>
          <w:rFonts w:cs="Segoe UI Light"/>
          <w:highlight w:val="yellow"/>
        </w:rPr>
        <w:br w:type="page"/>
      </w:r>
    </w:p>
    <w:p w14:paraId="0FCEBDB7" w14:textId="404AE586" w:rsidR="00BD55CF" w:rsidRPr="007859C1" w:rsidRDefault="00BD55CF" w:rsidP="00116EA0">
      <w:pPr>
        <w:pStyle w:val="Nagwek1"/>
        <w:rPr>
          <w:rFonts w:ascii="Segoe UI Light" w:hAnsi="Segoe UI Light" w:cs="Segoe UI Light"/>
        </w:rPr>
      </w:pPr>
      <w:bookmarkStart w:id="91" w:name="_Toc63245982"/>
      <w:r w:rsidRPr="007859C1">
        <w:rPr>
          <w:rFonts w:ascii="Segoe UI Light" w:hAnsi="Segoe UI Light" w:cs="Segoe UI Light"/>
        </w:rPr>
        <w:lastRenderedPageBreak/>
        <w:t xml:space="preserve">Zakres </w:t>
      </w:r>
      <w:r w:rsidR="0014630D" w:rsidRPr="007859C1">
        <w:rPr>
          <w:rFonts w:ascii="Segoe UI Light" w:hAnsi="Segoe UI Light" w:cs="Segoe UI Light"/>
        </w:rPr>
        <w:t>5</w:t>
      </w:r>
      <w:r w:rsidRPr="007859C1">
        <w:rPr>
          <w:rFonts w:ascii="Segoe UI Light" w:hAnsi="Segoe UI Light" w:cs="Segoe UI Light"/>
        </w:rPr>
        <w:t xml:space="preserve"> – Przygotowanie i dostarczenie dokumentacji projektowej oraz powykonawczej</w:t>
      </w:r>
      <w:bookmarkEnd w:id="91"/>
    </w:p>
    <w:p w14:paraId="0950BCE5" w14:textId="77777777" w:rsidR="00930BD7" w:rsidRPr="007859C1" w:rsidRDefault="00930BD7" w:rsidP="00930BD7">
      <w:pPr>
        <w:rPr>
          <w:rFonts w:cs="Segoe UI Light"/>
          <w:sz w:val="24"/>
        </w:rPr>
      </w:pPr>
      <w:r w:rsidRPr="007859C1">
        <w:rPr>
          <w:rFonts w:cs="Segoe UI Light"/>
          <w:sz w:val="24"/>
        </w:rPr>
        <w:t xml:space="preserve">W ramach zamówienia Wykonawca zobowiązuje się do gromadzenia i przechowywania dokumentacji projektowej realizacji każdego Zadania. Dokumentacja projektowa będzie przechowywana przez cały okres realizacji projektu. </w:t>
      </w:r>
    </w:p>
    <w:p w14:paraId="653FF33C" w14:textId="77777777" w:rsidR="00CC2AD8" w:rsidRPr="007859C1" w:rsidRDefault="00CC2AD8" w:rsidP="00CC2AD8">
      <w:pPr>
        <w:rPr>
          <w:rFonts w:cs="Segoe UI Light"/>
        </w:rPr>
      </w:pPr>
    </w:p>
    <w:p w14:paraId="6196BE96" w14:textId="7122F5E3" w:rsidR="00CC2AD8" w:rsidRPr="007859C1" w:rsidRDefault="00CC2AD8" w:rsidP="00CC2AD8">
      <w:pPr>
        <w:pStyle w:val="Nagwek2"/>
        <w:rPr>
          <w:rFonts w:cs="Segoe UI Light"/>
        </w:rPr>
      </w:pPr>
      <w:bookmarkStart w:id="92" w:name="_Toc63245983"/>
      <w:r w:rsidRPr="007859C1">
        <w:rPr>
          <w:rFonts w:cs="Segoe UI Light"/>
        </w:rPr>
        <w:t>Wytyczne do analizy przedwdrożeniowej</w:t>
      </w:r>
      <w:bookmarkEnd w:id="92"/>
      <w:r w:rsidRPr="007859C1">
        <w:rPr>
          <w:rFonts w:cs="Segoe UI Light"/>
        </w:rPr>
        <w:t xml:space="preserve"> </w:t>
      </w:r>
    </w:p>
    <w:p w14:paraId="6F1A596E" w14:textId="77777777" w:rsidR="00CC2AD8" w:rsidRPr="007859C1" w:rsidRDefault="00CC2AD8" w:rsidP="00CC2AD8">
      <w:pPr>
        <w:spacing w:after="0" w:line="276" w:lineRule="auto"/>
        <w:rPr>
          <w:rFonts w:cs="Segoe UI Light"/>
          <w:sz w:val="24"/>
          <w:szCs w:val="24"/>
        </w:rPr>
      </w:pPr>
      <w:r w:rsidRPr="007859C1">
        <w:rPr>
          <w:rFonts w:cs="Segoe UI Light"/>
          <w:sz w:val="24"/>
          <w:szCs w:val="24"/>
        </w:rPr>
        <w:t>Wykonawca jest zobowiązany do przygotowania i dostarczenia w wyznaczonym przez Zamawiającego terminie analizy przedwdrożeniowej.</w:t>
      </w:r>
    </w:p>
    <w:p w14:paraId="60E5C21A" w14:textId="11FC7893" w:rsidR="00CC2AD8" w:rsidRPr="007859C1" w:rsidRDefault="00CC2AD8" w:rsidP="00CC2AD8">
      <w:pPr>
        <w:spacing w:after="0" w:line="276" w:lineRule="auto"/>
        <w:rPr>
          <w:rFonts w:cs="Segoe UI Light"/>
          <w:sz w:val="24"/>
          <w:szCs w:val="24"/>
        </w:rPr>
      </w:pPr>
      <w:r w:rsidRPr="007859C1">
        <w:rPr>
          <w:rFonts w:cs="Segoe UI Light"/>
          <w:sz w:val="24"/>
          <w:szCs w:val="24"/>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16B39923" w14:textId="77777777" w:rsidR="00CC2AD8" w:rsidRPr="007859C1" w:rsidRDefault="00CC2AD8" w:rsidP="00930BD7">
      <w:pPr>
        <w:rPr>
          <w:rFonts w:cs="Segoe UI Light"/>
          <w:highlight w:val="yellow"/>
        </w:rPr>
      </w:pPr>
    </w:p>
    <w:p w14:paraId="598D705C" w14:textId="48384A32" w:rsidR="000B4BD4" w:rsidRPr="007859C1" w:rsidRDefault="000B4BD4" w:rsidP="000B4BD4">
      <w:pPr>
        <w:pStyle w:val="Nagwek2"/>
        <w:rPr>
          <w:rFonts w:cs="Segoe UI Light"/>
        </w:rPr>
      </w:pPr>
      <w:bookmarkStart w:id="93" w:name="_Toc63245984"/>
      <w:r w:rsidRPr="007859C1">
        <w:rPr>
          <w:rFonts w:cs="Segoe UI Light"/>
        </w:rPr>
        <w:t>Dokumentacja powykonawcza</w:t>
      </w:r>
      <w:bookmarkEnd w:id="93"/>
    </w:p>
    <w:p w14:paraId="796B657E" w14:textId="6C840521" w:rsidR="00930BD7" w:rsidRPr="007859C1" w:rsidRDefault="00930BD7" w:rsidP="00930BD7">
      <w:pPr>
        <w:rPr>
          <w:rFonts w:cs="Segoe UI Light"/>
          <w:sz w:val="24"/>
        </w:rPr>
      </w:pPr>
      <w:r w:rsidRPr="007859C1">
        <w:rPr>
          <w:rFonts w:cs="Segoe UI Light"/>
          <w:sz w:val="24"/>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7859C1">
        <w:rPr>
          <w:rFonts w:cs="Segoe UI Light"/>
          <w:sz w:val="24"/>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7859C1">
        <w:rPr>
          <w:rFonts w:cs="Segoe UI Light"/>
          <w:sz w:val="24"/>
        </w:rPr>
        <w:t>.</w:t>
      </w:r>
      <w:r w:rsidR="000B4BD4" w:rsidRPr="007859C1">
        <w:rPr>
          <w:rFonts w:cs="Segoe UI Light"/>
          <w:sz w:val="24"/>
        </w:rPr>
        <w:t xml:space="preserve"> Hasła muszą zostać dostarczone w zamkniętej kopercie i przekazane muszą być protokolarnie wyznaczonemu przedstawicielowi Zamawiającego.</w:t>
      </w:r>
    </w:p>
    <w:p w14:paraId="28219DD8" w14:textId="59D25D43" w:rsidR="00930BD7" w:rsidRPr="007859C1" w:rsidRDefault="00930BD7" w:rsidP="00930BD7">
      <w:pPr>
        <w:rPr>
          <w:rFonts w:cs="Segoe UI Light"/>
          <w:sz w:val="24"/>
        </w:rPr>
      </w:pPr>
      <w:r w:rsidRPr="007859C1">
        <w:rPr>
          <w:rFonts w:cs="Segoe UI Light"/>
          <w:sz w:val="24"/>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7859C1">
        <w:rPr>
          <w:rFonts w:cs="Segoe UI Light"/>
          <w:sz w:val="24"/>
        </w:rPr>
        <w:t xml:space="preserve"> – w wersji elektronicznej</w:t>
      </w:r>
      <w:r w:rsidRPr="007859C1">
        <w:rPr>
          <w:rFonts w:cs="Segoe UI Light"/>
          <w:sz w:val="24"/>
        </w:rPr>
        <w:t>.</w:t>
      </w:r>
    </w:p>
    <w:p w14:paraId="2CB11FBE" w14:textId="41913031" w:rsidR="00930BD7" w:rsidRPr="007859C1" w:rsidRDefault="00930BD7" w:rsidP="00930BD7">
      <w:pPr>
        <w:rPr>
          <w:rFonts w:cs="Segoe UI Light"/>
          <w:sz w:val="24"/>
        </w:rPr>
      </w:pPr>
      <w:r w:rsidRPr="007859C1">
        <w:rPr>
          <w:rFonts w:cs="Segoe UI Light"/>
          <w:sz w:val="24"/>
        </w:rPr>
        <w:lastRenderedPageBreak/>
        <w:t>Zamawiający wymaga aby Wykonawca we współpracy z Zamawiającym stworzył Politykę backupu i</w:t>
      </w:r>
      <w:r w:rsidR="00A21AB0" w:rsidRPr="007859C1">
        <w:rPr>
          <w:rFonts w:cs="Segoe UI Light"/>
          <w:sz w:val="24"/>
        </w:rPr>
        <w:t> </w:t>
      </w:r>
      <w:r w:rsidRPr="007859C1">
        <w:rPr>
          <w:rFonts w:cs="Segoe UI Light"/>
          <w:sz w:val="24"/>
        </w:rPr>
        <w:t>archiwizacji zgodnie z obowiązującymi przepisami prawa oraz wymaganiami dostarczonych systemów.</w:t>
      </w:r>
    </w:p>
    <w:p w14:paraId="13EFD7E3" w14:textId="77777777" w:rsidR="00930BD7" w:rsidRPr="007859C1" w:rsidRDefault="00930BD7" w:rsidP="00930BD7">
      <w:pPr>
        <w:rPr>
          <w:rFonts w:cs="Segoe UI Light"/>
          <w:sz w:val="24"/>
        </w:rPr>
      </w:pPr>
      <w:r w:rsidRPr="007859C1">
        <w:rPr>
          <w:rFonts w:cs="Segoe UI Light"/>
          <w:sz w:val="24"/>
        </w:rPr>
        <w:t xml:space="preserve">Dokumentacja musi </w:t>
      </w:r>
      <w:r w:rsidR="003E7CC4" w:rsidRPr="007859C1">
        <w:rPr>
          <w:rFonts w:cs="Segoe UI Light"/>
          <w:sz w:val="24"/>
        </w:rPr>
        <w:t>być sporządzona w języku polskim</w:t>
      </w:r>
      <w:r w:rsidRPr="007859C1">
        <w:rPr>
          <w:rFonts w:cs="Segoe UI Light"/>
          <w:sz w:val="24"/>
        </w:rPr>
        <w:t>.</w:t>
      </w:r>
    </w:p>
    <w:p w14:paraId="7339DF4D" w14:textId="77777777" w:rsidR="00930BD7" w:rsidRPr="007859C1" w:rsidRDefault="00930BD7" w:rsidP="00930BD7">
      <w:pPr>
        <w:rPr>
          <w:rFonts w:cs="Segoe UI Light"/>
        </w:rPr>
      </w:pPr>
    </w:p>
    <w:p w14:paraId="0E3883E3" w14:textId="77777777" w:rsidR="00F60EA4" w:rsidRPr="007859C1" w:rsidRDefault="00F60EA4">
      <w:pPr>
        <w:jc w:val="left"/>
        <w:rPr>
          <w:rFonts w:cs="Segoe UI Light"/>
        </w:rPr>
      </w:pPr>
      <w:r w:rsidRPr="007859C1">
        <w:rPr>
          <w:rFonts w:cs="Segoe UI Light"/>
        </w:rPr>
        <w:br w:type="page"/>
      </w:r>
    </w:p>
    <w:p w14:paraId="29285922" w14:textId="547FE17D" w:rsidR="00F60EA4" w:rsidRPr="007859C1" w:rsidRDefault="0014630D" w:rsidP="00F60EA4">
      <w:pPr>
        <w:pStyle w:val="Nagwek1"/>
        <w:rPr>
          <w:rFonts w:ascii="Segoe UI Light" w:hAnsi="Segoe UI Light" w:cs="Segoe UI Light"/>
        </w:rPr>
      </w:pPr>
      <w:bookmarkStart w:id="94" w:name="_Toc63245985"/>
      <w:r w:rsidRPr="007859C1">
        <w:rPr>
          <w:rFonts w:ascii="Segoe UI Light" w:hAnsi="Segoe UI Light" w:cs="Segoe UI Light"/>
        </w:rPr>
        <w:lastRenderedPageBreak/>
        <w:t>Zakres 6</w:t>
      </w:r>
      <w:r w:rsidR="00F60EA4" w:rsidRPr="007859C1">
        <w:rPr>
          <w:rFonts w:ascii="Segoe UI Light" w:hAnsi="Segoe UI Light" w:cs="Segoe UI Light"/>
        </w:rPr>
        <w:t xml:space="preserve"> – Gwarancja</w:t>
      </w:r>
      <w:r w:rsidR="00A21AB0" w:rsidRPr="007859C1">
        <w:rPr>
          <w:rFonts w:ascii="Segoe UI Light" w:hAnsi="Segoe UI Light" w:cs="Segoe UI Light"/>
        </w:rPr>
        <w:t xml:space="preserve"> i serwis</w:t>
      </w:r>
      <w:bookmarkEnd w:id="94"/>
    </w:p>
    <w:p w14:paraId="0BF033A3" w14:textId="05D3E490" w:rsidR="00F60EA4" w:rsidRPr="007859C1" w:rsidRDefault="00F60EA4" w:rsidP="00F60EA4">
      <w:pPr>
        <w:rPr>
          <w:rFonts w:cs="Segoe UI Light"/>
          <w:sz w:val="24"/>
        </w:rPr>
      </w:pPr>
      <w:r w:rsidRPr="007859C1">
        <w:rPr>
          <w:rFonts w:cs="Segoe UI Light"/>
          <w:sz w:val="24"/>
        </w:rPr>
        <w:t>Świadczenie usług gwarancji</w:t>
      </w:r>
      <w:r w:rsidR="009C5903" w:rsidRPr="007859C1">
        <w:rPr>
          <w:rFonts w:cs="Segoe UI Light"/>
          <w:sz w:val="24"/>
        </w:rPr>
        <w:t xml:space="preserve"> i serwisu</w:t>
      </w:r>
      <w:r w:rsidRPr="007859C1">
        <w:rPr>
          <w:rFonts w:cs="Segoe UI Light"/>
          <w:sz w:val="24"/>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w:t>
      </w:r>
      <w:r w:rsidR="00822E4F" w:rsidRPr="007859C1">
        <w:rPr>
          <w:rFonts w:cs="Segoe UI Light"/>
          <w:sz w:val="24"/>
        </w:rPr>
        <w:t>arunki opisane w</w:t>
      </w:r>
      <w:r w:rsidR="00805985" w:rsidRPr="007859C1">
        <w:rPr>
          <w:rFonts w:cs="Segoe UI Light"/>
          <w:sz w:val="24"/>
        </w:rPr>
        <w:t> </w:t>
      </w:r>
      <w:r w:rsidR="008B6D1D" w:rsidRPr="007859C1">
        <w:rPr>
          <w:rFonts w:cs="Segoe UI Light"/>
          <w:sz w:val="24"/>
        </w:rPr>
        <w:t>Załączniku nr 3</w:t>
      </w:r>
      <w:r w:rsidRPr="007859C1">
        <w:rPr>
          <w:rFonts w:cs="Segoe UI Light"/>
          <w:sz w:val="24"/>
        </w:rPr>
        <w:t xml:space="preserve"> do Umowy.</w:t>
      </w:r>
    </w:p>
    <w:p w14:paraId="18F9B63B" w14:textId="14E6F416" w:rsidR="00F60EA4" w:rsidRPr="007859C1" w:rsidRDefault="00F60EA4" w:rsidP="00F60EA4">
      <w:pPr>
        <w:rPr>
          <w:rFonts w:cs="Segoe UI Light"/>
          <w:sz w:val="24"/>
        </w:rPr>
      </w:pPr>
      <w:r w:rsidRPr="007859C1">
        <w:rPr>
          <w:rFonts w:cs="Segoe UI Light"/>
          <w:sz w:val="24"/>
        </w:rPr>
        <w:t>Wykonawca zobowiązuje się do dostarczania wolnych od wad kolejnych wersji Systemu</w:t>
      </w:r>
      <w:r w:rsidR="00D0285D" w:rsidRPr="007859C1">
        <w:rPr>
          <w:rFonts w:cs="Segoe UI Light"/>
          <w:sz w:val="24"/>
        </w:rPr>
        <w:t xml:space="preserve"> zgodnych z aktualnymi przepisami prawa</w:t>
      </w:r>
      <w:r w:rsidRPr="007859C1">
        <w:rPr>
          <w:rFonts w:cs="Segoe UI Light"/>
          <w:sz w:val="24"/>
        </w:rPr>
        <w:t>.</w:t>
      </w:r>
    </w:p>
    <w:p w14:paraId="3ED0A9E2" w14:textId="77777777" w:rsidR="00F60EA4" w:rsidRPr="007859C1" w:rsidRDefault="00F60EA4" w:rsidP="00F60EA4">
      <w:pPr>
        <w:rPr>
          <w:rFonts w:cs="Segoe UI Light"/>
          <w:sz w:val="24"/>
        </w:rPr>
      </w:pPr>
      <w:r w:rsidRPr="007859C1">
        <w:rPr>
          <w:rFonts w:cs="Segoe UI Light"/>
          <w:sz w:val="24"/>
        </w:rPr>
        <w:t>Wykonawca zobowiązuje się do aktualizacji dokumentacji Użytkownika i/lub Administratora.</w:t>
      </w:r>
    </w:p>
    <w:p w14:paraId="661222A2" w14:textId="77777777" w:rsidR="00F60EA4" w:rsidRPr="007859C1" w:rsidRDefault="00F60EA4" w:rsidP="00F60EA4">
      <w:pPr>
        <w:rPr>
          <w:rFonts w:cs="Segoe UI Light"/>
          <w:sz w:val="24"/>
        </w:rPr>
      </w:pPr>
      <w:r w:rsidRPr="007859C1">
        <w:rPr>
          <w:rFonts w:cs="Segoe UI Light"/>
          <w:sz w:val="24"/>
        </w:rPr>
        <w:t>Wykonawca zobowiązuję się do świadczenia konsultacji dla Administratorów w zakresie niezbędnych zmian w konfiguracji systemu.</w:t>
      </w:r>
    </w:p>
    <w:p w14:paraId="60C79164" w14:textId="77777777" w:rsidR="00F60EA4" w:rsidRPr="007859C1" w:rsidRDefault="00F60EA4" w:rsidP="00F60EA4">
      <w:pPr>
        <w:rPr>
          <w:rFonts w:cs="Segoe UI Light"/>
          <w:sz w:val="24"/>
        </w:rPr>
      </w:pPr>
      <w:r w:rsidRPr="007859C1">
        <w:rPr>
          <w:rFonts w:cs="Segoe UI Light"/>
          <w:sz w:val="24"/>
        </w:rPr>
        <w:t xml:space="preserve">Wykonawca zapewni usługę wsparcia użytkowników udostępniając: </w:t>
      </w:r>
    </w:p>
    <w:p w14:paraId="6321A2C9" w14:textId="3FF361A0" w:rsidR="00F60EA4" w:rsidRPr="007859C1" w:rsidRDefault="00822E4F" w:rsidP="007D3C16">
      <w:pPr>
        <w:pStyle w:val="Akapitzlist"/>
        <w:numPr>
          <w:ilvl w:val="1"/>
          <w:numId w:val="3"/>
        </w:numPr>
        <w:ind w:left="426"/>
        <w:rPr>
          <w:rFonts w:cs="Segoe UI Light"/>
          <w:sz w:val="24"/>
        </w:rPr>
      </w:pPr>
      <w:r w:rsidRPr="007859C1">
        <w:rPr>
          <w:rFonts w:cs="Segoe UI Light"/>
          <w:sz w:val="24"/>
        </w:rPr>
        <w:t>U</w:t>
      </w:r>
      <w:r w:rsidR="00F60EA4" w:rsidRPr="007859C1">
        <w:rPr>
          <w:rFonts w:cs="Segoe UI Light"/>
          <w:sz w:val="24"/>
        </w:rPr>
        <w:t>sługę</w:t>
      </w:r>
      <w:r w:rsidRPr="007859C1">
        <w:rPr>
          <w:rFonts w:cs="Segoe UI Light"/>
          <w:sz w:val="24"/>
        </w:rPr>
        <w:t>/i</w:t>
      </w:r>
      <w:r w:rsidR="00F60EA4" w:rsidRPr="007859C1">
        <w:rPr>
          <w:rFonts w:cs="Segoe UI Light"/>
          <w:sz w:val="24"/>
        </w:rPr>
        <w:t xml:space="preserve"> typu helpdesk, udostępnioną pod adresem e-mail, numerem telefonu</w:t>
      </w:r>
    </w:p>
    <w:p w14:paraId="1C6EE3B8" w14:textId="2C2AC621" w:rsidR="00F60EA4" w:rsidRPr="007859C1" w:rsidRDefault="00822E4F" w:rsidP="007D3C16">
      <w:pPr>
        <w:pStyle w:val="Akapitzlist"/>
        <w:numPr>
          <w:ilvl w:val="1"/>
          <w:numId w:val="3"/>
        </w:numPr>
        <w:ind w:left="426"/>
        <w:rPr>
          <w:rFonts w:cs="Segoe UI Light"/>
          <w:sz w:val="24"/>
        </w:rPr>
      </w:pPr>
      <w:r w:rsidRPr="007859C1">
        <w:rPr>
          <w:rFonts w:cs="Segoe UI Light"/>
          <w:sz w:val="24"/>
        </w:rPr>
        <w:t>P</w:t>
      </w:r>
      <w:r w:rsidR="00F60EA4" w:rsidRPr="007859C1">
        <w:rPr>
          <w:rFonts w:cs="Segoe UI Light"/>
          <w:sz w:val="24"/>
        </w:rPr>
        <w:t>ortal</w:t>
      </w:r>
      <w:r w:rsidRPr="007859C1">
        <w:rPr>
          <w:rFonts w:cs="Segoe UI Light"/>
          <w:sz w:val="24"/>
        </w:rPr>
        <w:t>/e</w:t>
      </w:r>
      <w:r w:rsidR="00F60EA4" w:rsidRPr="007859C1">
        <w:rPr>
          <w:rFonts w:cs="Segoe UI Light"/>
          <w:sz w:val="24"/>
        </w:rPr>
        <w:t xml:space="preserve"> typu helpdesk – dostępny on-line w trybie 356/7/24, gdzie będą publikowane m.in. statusy zgłoszeń oraz ich treść i historia korespondencji</w:t>
      </w:r>
    </w:p>
    <w:p w14:paraId="6522D67E" w14:textId="77777777" w:rsidR="00F60EA4" w:rsidRPr="007859C1" w:rsidRDefault="00F60EA4" w:rsidP="007D3C16">
      <w:pPr>
        <w:pStyle w:val="Akapitzlist"/>
        <w:numPr>
          <w:ilvl w:val="1"/>
          <w:numId w:val="3"/>
        </w:numPr>
        <w:ind w:left="426"/>
        <w:rPr>
          <w:rFonts w:cs="Segoe UI Light"/>
          <w:sz w:val="24"/>
        </w:rPr>
      </w:pPr>
      <w:r w:rsidRPr="007859C1">
        <w:rPr>
          <w:rFonts w:cs="Segoe UI Light"/>
          <w:sz w:val="24"/>
        </w:rPr>
        <w:t>przez niniejszy portal będą mogły być dokonywane zgłoszenia Dysfunkcji</w:t>
      </w:r>
    </w:p>
    <w:p w14:paraId="048B9903" w14:textId="5036FA2E" w:rsidR="00F60EA4" w:rsidRPr="007859C1" w:rsidRDefault="00F60EA4" w:rsidP="00F60EA4">
      <w:pPr>
        <w:rPr>
          <w:rFonts w:cs="Segoe UI Light"/>
          <w:sz w:val="24"/>
        </w:rPr>
      </w:pPr>
      <w:r w:rsidRPr="007859C1">
        <w:rPr>
          <w:rFonts w:cs="Segoe UI Light"/>
          <w:sz w:val="24"/>
        </w:rPr>
        <w:t>Wsparcie użytkowników obejmuje świadczenie usługi wsparcia technicznego, merytorycznego oraz konsultacji w celu utrzymania poprawnej pracy systemu zgodnego z</w:t>
      </w:r>
      <w:r w:rsidR="00805985" w:rsidRPr="007859C1">
        <w:rPr>
          <w:rFonts w:cs="Segoe UI Light"/>
          <w:sz w:val="24"/>
        </w:rPr>
        <w:t> </w:t>
      </w:r>
      <w:r w:rsidRPr="007859C1">
        <w:rPr>
          <w:rFonts w:cs="Segoe UI Light"/>
          <w:sz w:val="24"/>
        </w:rPr>
        <w:t xml:space="preserve">wymaganiami zamówienia. W ramach usługi </w:t>
      </w:r>
      <w:r w:rsidR="00822E4F" w:rsidRPr="007859C1">
        <w:rPr>
          <w:rFonts w:cs="Segoe UI Light"/>
          <w:sz w:val="24"/>
        </w:rPr>
        <w:t xml:space="preserve">gwarancji </w:t>
      </w:r>
      <w:r w:rsidRPr="007859C1">
        <w:rPr>
          <w:rFonts w:cs="Segoe UI Light"/>
          <w:sz w:val="24"/>
        </w:rPr>
        <w:t>Wykonawca zobowiązany jest do udzielania odpowiedzi na pytania Administratorów związane z bieżącą eksploatacją Systemu.</w:t>
      </w:r>
    </w:p>
    <w:p w14:paraId="7A79B784" w14:textId="77777777" w:rsidR="00F60EA4" w:rsidRPr="007859C1" w:rsidRDefault="00F60EA4" w:rsidP="00F60EA4">
      <w:pPr>
        <w:rPr>
          <w:rFonts w:cs="Segoe UI Light"/>
          <w:sz w:val="24"/>
        </w:rPr>
      </w:pPr>
      <w:r w:rsidRPr="007859C1">
        <w:rPr>
          <w:rFonts w:cs="Segoe UI Light"/>
          <w:sz w:val="24"/>
        </w:rPr>
        <w:t>Wykonawca zapewni w godzinach pracy Zamawiającego w dni robocze obecność specjalistów mających niezbędną wiedzę i doświadczenie z zakresu eksploatacji Systemów.</w:t>
      </w:r>
    </w:p>
    <w:p w14:paraId="2A824255" w14:textId="77777777" w:rsidR="00F60EA4" w:rsidRPr="007859C1" w:rsidRDefault="00F60EA4" w:rsidP="00F60EA4">
      <w:pPr>
        <w:rPr>
          <w:rFonts w:cs="Segoe UI Light"/>
          <w:sz w:val="24"/>
        </w:rPr>
      </w:pPr>
      <w:r w:rsidRPr="007859C1">
        <w:rPr>
          <w:rFonts w:cs="Segoe UI Light"/>
          <w:sz w:val="24"/>
        </w:rPr>
        <w:t>Wykonawca zapewni wystarczającą ilość konsultantów do zapewnienia ciągłości usługi gwarancji.</w:t>
      </w:r>
    </w:p>
    <w:p w14:paraId="623788A0" w14:textId="2DC0571A" w:rsidR="00F60EA4" w:rsidRPr="007859C1" w:rsidRDefault="00F60EA4" w:rsidP="00F60EA4">
      <w:pPr>
        <w:rPr>
          <w:rFonts w:cs="Segoe UI Light"/>
          <w:sz w:val="24"/>
        </w:rPr>
      </w:pPr>
      <w:r w:rsidRPr="007859C1">
        <w:rPr>
          <w:rFonts w:cs="Segoe UI Light"/>
          <w:sz w:val="24"/>
        </w:rPr>
        <w:t xml:space="preserve">Wykonawca będzie świadczył na rzecz Zamawiającego usługi </w:t>
      </w:r>
      <w:r w:rsidR="009C5903" w:rsidRPr="007859C1">
        <w:rPr>
          <w:rFonts w:cs="Segoe UI Light"/>
          <w:sz w:val="24"/>
        </w:rPr>
        <w:t>serwisu</w:t>
      </w:r>
      <w:r w:rsidRPr="007859C1">
        <w:rPr>
          <w:rFonts w:cs="Segoe UI Light"/>
          <w:sz w:val="24"/>
        </w:rPr>
        <w:t xml:space="preserve"> w zakresie przedmiotu zamówienia (umowy) w okresie </w:t>
      </w:r>
      <w:r w:rsidR="00A21AB0" w:rsidRPr="007859C1">
        <w:rPr>
          <w:rFonts w:cs="Segoe UI Light"/>
          <w:sz w:val="24"/>
        </w:rPr>
        <w:t>48</w:t>
      </w:r>
      <w:r w:rsidRPr="007859C1">
        <w:rPr>
          <w:rFonts w:cs="Segoe UI Light"/>
          <w:sz w:val="24"/>
        </w:rPr>
        <w:t xml:space="preserve"> miesięcy (licząc od daty podpisania protokołu odbioru) zapewniając jednocześnie odpowiednie wsparcie merytoryczne.</w:t>
      </w:r>
    </w:p>
    <w:p w14:paraId="0781427D" w14:textId="77777777" w:rsidR="00F60EA4" w:rsidRPr="007859C1" w:rsidRDefault="00F60EA4" w:rsidP="00F60EA4">
      <w:pPr>
        <w:rPr>
          <w:rFonts w:cs="Segoe UI Light"/>
          <w:sz w:val="24"/>
        </w:rPr>
      </w:pPr>
      <w:r w:rsidRPr="007859C1">
        <w:rPr>
          <w:rFonts w:cs="Segoe UI Light"/>
          <w:sz w:val="24"/>
        </w:rPr>
        <w:t>W ramach usługi Wykonawca zobowiązany jest do nieodpłatnego usuwania dysfunkcji:</w:t>
      </w:r>
    </w:p>
    <w:p w14:paraId="04E05928" w14:textId="77777777" w:rsidR="00F60EA4" w:rsidRPr="007859C1" w:rsidRDefault="00F60EA4" w:rsidP="007D3C16">
      <w:pPr>
        <w:pStyle w:val="Akapitzlist"/>
        <w:numPr>
          <w:ilvl w:val="1"/>
          <w:numId w:val="3"/>
        </w:numPr>
        <w:ind w:left="426"/>
        <w:rPr>
          <w:rFonts w:cs="Segoe UI Light"/>
          <w:sz w:val="24"/>
        </w:rPr>
      </w:pPr>
      <w:r w:rsidRPr="007859C1">
        <w:rPr>
          <w:rFonts w:cs="Segoe UI Light"/>
          <w:sz w:val="24"/>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7859C1" w:rsidRDefault="00F60EA4" w:rsidP="007D3C16">
      <w:pPr>
        <w:pStyle w:val="Akapitzlist"/>
        <w:numPr>
          <w:ilvl w:val="1"/>
          <w:numId w:val="3"/>
        </w:numPr>
        <w:ind w:left="426"/>
        <w:rPr>
          <w:rFonts w:cs="Segoe UI Light"/>
          <w:sz w:val="24"/>
        </w:rPr>
      </w:pPr>
      <w:r w:rsidRPr="007859C1">
        <w:rPr>
          <w:rFonts w:cs="Segoe UI Light"/>
          <w:sz w:val="24"/>
        </w:rPr>
        <w:t>związanych z realizacją usługi wdrożenia Systemu;</w:t>
      </w:r>
    </w:p>
    <w:p w14:paraId="1210A111" w14:textId="77777777" w:rsidR="00F60EA4" w:rsidRPr="007859C1" w:rsidRDefault="00F60EA4" w:rsidP="007D3C16">
      <w:pPr>
        <w:pStyle w:val="Akapitzlist"/>
        <w:numPr>
          <w:ilvl w:val="1"/>
          <w:numId w:val="3"/>
        </w:numPr>
        <w:ind w:left="426"/>
        <w:rPr>
          <w:rFonts w:cs="Segoe UI Light"/>
          <w:sz w:val="24"/>
        </w:rPr>
      </w:pPr>
      <w:r w:rsidRPr="007859C1">
        <w:rPr>
          <w:rFonts w:cs="Segoe UI Light"/>
          <w:sz w:val="24"/>
        </w:rPr>
        <w:t>spowodowanych aktualizacjami Systemu.</w:t>
      </w:r>
    </w:p>
    <w:p w14:paraId="22FFD574" w14:textId="77E7D84F" w:rsidR="00F60EA4" w:rsidRPr="007859C1" w:rsidRDefault="00F60EA4" w:rsidP="00F60EA4">
      <w:pPr>
        <w:rPr>
          <w:rFonts w:cs="Segoe UI Light"/>
          <w:sz w:val="24"/>
        </w:rPr>
      </w:pPr>
      <w:r w:rsidRPr="007859C1">
        <w:rPr>
          <w:rFonts w:cs="Segoe UI Light"/>
          <w:sz w:val="24"/>
        </w:rPr>
        <w:lastRenderedPageBreak/>
        <w:t>Wykonawca musi informować Zamawiającego o dostępnych aktualizacjach</w:t>
      </w:r>
      <w:r w:rsidR="00A21AB0" w:rsidRPr="007859C1">
        <w:rPr>
          <w:rFonts w:cs="Segoe UI Light"/>
          <w:sz w:val="24"/>
        </w:rPr>
        <w:t>,</w:t>
      </w:r>
      <w:r w:rsidRPr="007859C1">
        <w:rPr>
          <w:rFonts w:cs="Segoe UI Light"/>
          <w:sz w:val="24"/>
        </w:rPr>
        <w:t xml:space="preserve"> poprawkach </w:t>
      </w:r>
      <w:r w:rsidR="00A21AB0" w:rsidRPr="007859C1">
        <w:rPr>
          <w:rFonts w:cs="Segoe UI Light"/>
          <w:sz w:val="24"/>
        </w:rPr>
        <w:t xml:space="preserve">i nowych funkcjonalnościach </w:t>
      </w:r>
      <w:r w:rsidRPr="007859C1">
        <w:rPr>
          <w:rFonts w:cs="Segoe UI Light"/>
          <w:sz w:val="24"/>
        </w:rPr>
        <w:t>Systemów</w:t>
      </w:r>
      <w:r w:rsidR="00E0755D" w:rsidRPr="007859C1">
        <w:rPr>
          <w:rFonts w:cs="Segoe UI Light"/>
          <w:sz w:val="24"/>
        </w:rPr>
        <w:t>.</w:t>
      </w:r>
    </w:p>
    <w:p w14:paraId="4BAC9988" w14:textId="3020F291" w:rsidR="00F60EA4" w:rsidRPr="007859C1" w:rsidRDefault="00F60EA4" w:rsidP="00F60EA4">
      <w:pPr>
        <w:rPr>
          <w:rFonts w:cs="Segoe UI Light"/>
          <w:sz w:val="24"/>
        </w:rPr>
      </w:pPr>
      <w:r w:rsidRPr="007859C1">
        <w:rPr>
          <w:rFonts w:cs="Segoe UI Light"/>
          <w:sz w:val="24"/>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7859C1">
        <w:rPr>
          <w:rFonts w:cs="Segoe UI Light"/>
          <w:sz w:val="24"/>
        </w:rPr>
        <w:t> </w:t>
      </w:r>
      <w:r w:rsidRPr="007859C1">
        <w:rPr>
          <w:rFonts w:cs="Segoe UI Light"/>
          <w:sz w:val="24"/>
        </w:rPr>
        <w:t>terminy usunięcia Dysfunkcji ulegają wydłużeniu o czas oczekiwania na dostęp do środowiska Zamawiającego.</w:t>
      </w:r>
    </w:p>
    <w:p w14:paraId="378AE0CE" w14:textId="360DE7DF" w:rsidR="00F60EA4" w:rsidRPr="007859C1" w:rsidRDefault="00F60EA4" w:rsidP="00F60EA4">
      <w:pPr>
        <w:rPr>
          <w:rFonts w:cs="Segoe UI Light"/>
          <w:sz w:val="24"/>
        </w:rPr>
      </w:pPr>
      <w:r w:rsidRPr="007859C1">
        <w:rPr>
          <w:rFonts w:cs="Segoe UI Light"/>
          <w:sz w:val="24"/>
        </w:rPr>
        <w:t>Wykonawca zobowiązany jest do potwierdzenia w ciągu 4 godzin przyjęcie Zgłoszenia oraz jego klasyfikację. Potwierdzenie zostanie wysłane przez Wykonawcę do zgłaszającego.</w:t>
      </w:r>
    </w:p>
    <w:p w14:paraId="65DF15FA" w14:textId="77777777" w:rsidR="00F60EA4" w:rsidRPr="007859C1" w:rsidRDefault="00F60EA4" w:rsidP="00F60EA4">
      <w:pPr>
        <w:rPr>
          <w:rFonts w:cs="Segoe UI Light"/>
          <w:sz w:val="24"/>
        </w:rPr>
      </w:pPr>
      <w:r w:rsidRPr="007859C1">
        <w:rPr>
          <w:rFonts w:cs="Segoe UI Light"/>
          <w:sz w:val="24"/>
        </w:rPr>
        <w:t>Wykonawca zapewnia dostosowanie do obowiązujących przepisów nie później niż w dniu ich wejścia w życie.</w:t>
      </w:r>
    </w:p>
    <w:p w14:paraId="3A5AFB2D" w14:textId="26EA735A" w:rsidR="00F60EA4" w:rsidRPr="007859C1" w:rsidRDefault="00F60EA4" w:rsidP="00F60EA4">
      <w:pPr>
        <w:rPr>
          <w:rFonts w:cs="Segoe UI Light"/>
          <w:sz w:val="24"/>
        </w:rPr>
      </w:pPr>
      <w:r w:rsidRPr="007859C1">
        <w:rPr>
          <w:rFonts w:cs="Segoe UI Light"/>
          <w:sz w:val="24"/>
        </w:rPr>
        <w:t xml:space="preserve">Zgłoszenia będą klasyfikowane zgodne ze słownikiem pojęć, zawartym w Załączniku nr </w:t>
      </w:r>
      <w:r w:rsidR="008B6D1D" w:rsidRPr="007859C1">
        <w:rPr>
          <w:rFonts w:cs="Segoe UI Light"/>
          <w:sz w:val="24"/>
        </w:rPr>
        <w:t>3</w:t>
      </w:r>
      <w:r w:rsidRPr="007859C1">
        <w:rPr>
          <w:rFonts w:cs="Segoe UI Light"/>
          <w:sz w:val="24"/>
        </w:rPr>
        <w:t xml:space="preserve"> do Umowy, przez Zamawiającego w uzgodnieniu z Wykonawcą.</w:t>
      </w:r>
    </w:p>
    <w:p w14:paraId="4F62C1A4" w14:textId="24BC47A4" w:rsidR="00F60EA4" w:rsidRPr="007859C1" w:rsidRDefault="00F60EA4" w:rsidP="00F60EA4">
      <w:pPr>
        <w:rPr>
          <w:rFonts w:cs="Segoe UI Light"/>
          <w:sz w:val="24"/>
        </w:rPr>
      </w:pPr>
      <w:r w:rsidRPr="007859C1">
        <w:rPr>
          <w:rFonts w:cs="Segoe UI Light"/>
          <w:sz w:val="24"/>
        </w:rPr>
        <w:t xml:space="preserve">Wykonawca zobowiązany jest do usunięcia dysfunkcji w terminach wymienionych w pkt </w:t>
      </w:r>
      <w:r w:rsidR="00EA352A" w:rsidRPr="007859C1">
        <w:rPr>
          <w:rFonts w:cs="Segoe UI Light"/>
          <w:sz w:val="24"/>
        </w:rPr>
        <w:t>6</w:t>
      </w:r>
      <w:r w:rsidRPr="007859C1">
        <w:rPr>
          <w:rFonts w:cs="Segoe UI Light"/>
          <w:color w:val="FF0000"/>
          <w:sz w:val="24"/>
        </w:rPr>
        <w:t xml:space="preserve"> </w:t>
      </w:r>
      <w:r w:rsidRPr="007859C1">
        <w:rPr>
          <w:rFonts w:cs="Segoe UI Light"/>
          <w:sz w:val="24"/>
        </w:rPr>
        <w:t>procedury podejmowania prac serwis</w:t>
      </w:r>
      <w:r w:rsidR="00822E4F" w:rsidRPr="007859C1">
        <w:rPr>
          <w:rFonts w:cs="Segoe UI Light"/>
          <w:sz w:val="24"/>
        </w:rPr>
        <w:t xml:space="preserve">owych zawartej w Załączniku nr </w:t>
      </w:r>
      <w:r w:rsidR="008B6D1D" w:rsidRPr="007859C1">
        <w:rPr>
          <w:rFonts w:cs="Segoe UI Light"/>
          <w:sz w:val="24"/>
        </w:rPr>
        <w:t xml:space="preserve">3 </w:t>
      </w:r>
      <w:r w:rsidRPr="007859C1">
        <w:rPr>
          <w:rFonts w:cs="Segoe UI Light"/>
          <w:sz w:val="24"/>
        </w:rPr>
        <w:t>do Umowy.</w:t>
      </w:r>
    </w:p>
    <w:p w14:paraId="1AAB97AF" w14:textId="7835FFCA" w:rsidR="00F60EA4" w:rsidRPr="007859C1" w:rsidRDefault="00F60EA4" w:rsidP="00F60EA4">
      <w:pPr>
        <w:rPr>
          <w:rFonts w:cs="Segoe UI Light"/>
          <w:sz w:val="24"/>
        </w:rPr>
      </w:pPr>
      <w:r w:rsidRPr="007859C1">
        <w:rPr>
          <w:rFonts w:cs="Segoe UI Light"/>
          <w:sz w:val="24"/>
        </w:rPr>
        <w:t>W każdym przypadku Zgłaszający i Wykonawca mogą uzgodnić inny czas dostarczenia rozwiązania niż określono w warunkach. W takim przypadku niezbędne jest potwierdzenie ustalonego terminu w formie pisemnej.</w:t>
      </w:r>
    </w:p>
    <w:p w14:paraId="43E6C5A7" w14:textId="641E4C28" w:rsidR="00BD55CF" w:rsidRPr="007859C1" w:rsidRDefault="00E41B9F">
      <w:pPr>
        <w:rPr>
          <w:rFonts w:cs="Segoe UI Light"/>
          <w:sz w:val="24"/>
        </w:rPr>
      </w:pPr>
      <w:r w:rsidRPr="007859C1">
        <w:rPr>
          <w:rFonts w:cs="Segoe UI Light"/>
          <w:sz w:val="24"/>
        </w:rPr>
        <w:t xml:space="preserve">Terminy wymienione w Załączniku nr </w:t>
      </w:r>
      <w:r w:rsidR="008B6D1D" w:rsidRPr="007859C1">
        <w:rPr>
          <w:rFonts w:cs="Segoe UI Light"/>
          <w:sz w:val="24"/>
        </w:rPr>
        <w:t>3</w:t>
      </w:r>
      <w:r w:rsidRPr="007859C1">
        <w:rPr>
          <w:rFonts w:cs="Segoe UI Light"/>
          <w:sz w:val="24"/>
        </w:rPr>
        <w:t xml:space="preserve"> do Umowy obowiązują również w przypadku dostarczonego sprzętu.</w:t>
      </w:r>
    </w:p>
    <w:sectPr w:rsidR="00BD55CF" w:rsidRPr="007859C1" w:rsidSect="00E60C58">
      <w:headerReference w:type="default" r:id="rId15"/>
      <w:footerReference w:type="default" r:id="rId16"/>
      <w:pgSz w:w="11906" w:h="16838"/>
      <w:pgMar w:top="1418" w:right="1418" w:bottom="709"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574B4" w14:textId="77777777" w:rsidR="007D3C16" w:rsidRDefault="007D3C16" w:rsidP="0081696E">
      <w:pPr>
        <w:spacing w:after="0" w:line="240" w:lineRule="auto"/>
      </w:pPr>
      <w:r>
        <w:separator/>
      </w:r>
    </w:p>
  </w:endnote>
  <w:endnote w:type="continuationSeparator" w:id="0">
    <w:p w14:paraId="7FB0C26C" w14:textId="77777777" w:rsidR="007D3C16" w:rsidRDefault="007D3C16"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altName w:val="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jaVu Sans">
    <w:charset w:val="EE"/>
    <w:family w:val="swiss"/>
    <w:pitch w:val="variable"/>
    <w:sig w:usb0="E7002EFF" w:usb1="D200FDFF" w:usb2="0A246029" w:usb3="00000000" w:csb0="000001FF" w:csb1="00000000"/>
  </w:font>
  <w:font w:name="CIDFont+F3">
    <w:altName w:val="Arial Unicode MS"/>
    <w:panose1 w:val="00000000000000000000"/>
    <w:charset w:val="88"/>
    <w:family w:val="auto"/>
    <w:notTrueType/>
    <w:pitch w:val="default"/>
    <w:sig w:usb0="00000001" w:usb1="08080000" w:usb2="00000010" w:usb3="00000000" w:csb0="00100000" w:csb1="00000000"/>
  </w:font>
  <w:font w:name="CIDFont+F4">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9221F" w14:textId="2749A92E" w:rsidR="00BF6290" w:rsidRPr="0081696E" w:rsidRDefault="00BF6290" w:rsidP="0081696E">
    <w:pPr>
      <w:pStyle w:val="Stopka"/>
      <w:jc w:val="right"/>
      <w:rPr>
        <w:rFonts w:cs="Segoe UI Light"/>
        <w:sz w:val="16"/>
      </w:rPr>
    </w:pPr>
    <w:r w:rsidRPr="00D70DF5">
      <w:rPr>
        <w:rFonts w:cs="Segoe UI Light"/>
        <w:color w:val="7F7F7F" w:themeColor="background1" w:themeShade="7F"/>
        <w:spacing w:val="60"/>
        <w:sz w:val="16"/>
      </w:rPr>
      <w:t>Strona</w:t>
    </w:r>
    <w:r w:rsidRPr="00D70DF5">
      <w:rPr>
        <w:rFonts w:cs="Segoe UI Light"/>
        <w:sz w:val="16"/>
      </w:rPr>
      <w:t xml:space="preserve"> | </w:t>
    </w:r>
    <w:r w:rsidRPr="00D70DF5">
      <w:rPr>
        <w:rFonts w:cs="Segoe UI Light"/>
        <w:sz w:val="16"/>
      </w:rPr>
      <w:fldChar w:fldCharType="begin"/>
    </w:r>
    <w:r w:rsidRPr="00D70DF5">
      <w:rPr>
        <w:rFonts w:cs="Segoe UI Light"/>
        <w:sz w:val="16"/>
      </w:rPr>
      <w:instrText>PAGE   \* MERGEFORMAT</w:instrText>
    </w:r>
    <w:r w:rsidRPr="00D70DF5">
      <w:rPr>
        <w:rFonts w:cs="Segoe UI Light"/>
        <w:sz w:val="16"/>
      </w:rPr>
      <w:fldChar w:fldCharType="separate"/>
    </w:r>
    <w:r w:rsidR="007859C1" w:rsidRPr="007859C1">
      <w:rPr>
        <w:rFonts w:cs="Segoe UI Light"/>
        <w:b/>
        <w:bCs/>
        <w:noProof/>
        <w:sz w:val="16"/>
      </w:rPr>
      <w:t>27</w:t>
    </w:r>
    <w:r w:rsidRPr="00D70DF5">
      <w:rPr>
        <w:rFonts w:cs="Segoe UI Light"/>
        <w:b/>
        <w:bCs/>
        <w:sz w:val="16"/>
      </w:rPr>
      <w:fldChar w:fldCharType="end"/>
    </w:r>
    <w:r w:rsidRPr="00D70DF5">
      <w:rPr>
        <w:rFonts w:cs="Segoe UI Light"/>
        <w:b/>
        <w:bCs/>
        <w:sz w:val="16"/>
      </w:rPr>
      <w:t xml:space="preserve"> z </w:t>
    </w:r>
    <w:r w:rsidRPr="00D70DF5">
      <w:rPr>
        <w:rFonts w:cs="Segoe UI Light"/>
        <w:b/>
        <w:bCs/>
        <w:sz w:val="16"/>
      </w:rPr>
      <w:fldChar w:fldCharType="begin"/>
    </w:r>
    <w:r w:rsidRPr="00D70DF5">
      <w:rPr>
        <w:rFonts w:cs="Segoe UI Light"/>
        <w:b/>
        <w:bCs/>
        <w:sz w:val="16"/>
      </w:rPr>
      <w:instrText xml:space="preserve"> NUMPAGES  \* Arabic  \* MERGEFORMAT </w:instrText>
    </w:r>
    <w:r w:rsidRPr="00D70DF5">
      <w:rPr>
        <w:rFonts w:cs="Segoe UI Light"/>
        <w:b/>
        <w:bCs/>
        <w:sz w:val="16"/>
      </w:rPr>
      <w:fldChar w:fldCharType="separate"/>
    </w:r>
    <w:r w:rsidR="007859C1">
      <w:rPr>
        <w:rFonts w:cs="Segoe UI Light"/>
        <w:b/>
        <w:bCs/>
        <w:noProof/>
        <w:sz w:val="16"/>
      </w:rPr>
      <w:t>218</w:t>
    </w:r>
    <w:r w:rsidRPr="00D70DF5">
      <w:rPr>
        <w:rFonts w:cs="Segoe UI Light"/>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5DF97" w14:textId="77777777" w:rsidR="007D3C16" w:rsidRDefault="007D3C16" w:rsidP="0081696E">
      <w:pPr>
        <w:spacing w:after="0" w:line="240" w:lineRule="auto"/>
      </w:pPr>
      <w:r>
        <w:separator/>
      </w:r>
    </w:p>
  </w:footnote>
  <w:footnote w:type="continuationSeparator" w:id="0">
    <w:p w14:paraId="6A71D8CB" w14:textId="77777777" w:rsidR="007D3C16" w:rsidRDefault="007D3C16" w:rsidP="0081696E">
      <w:pPr>
        <w:spacing w:after="0" w:line="240" w:lineRule="auto"/>
      </w:pPr>
      <w:r>
        <w:continuationSeparator/>
      </w:r>
    </w:p>
  </w:footnote>
  <w:footnote w:id="1">
    <w:p w14:paraId="7756FA03" w14:textId="0C5165BA" w:rsidR="00BF6290" w:rsidRPr="006619D6" w:rsidRDefault="00BF6290">
      <w:pPr>
        <w:pStyle w:val="Tekstprzypisudolnego"/>
        <w:rPr>
          <w:rFonts w:ascii="Segoe UI Light" w:hAnsi="Segoe UI Light" w:cs="Segoe UI Light"/>
        </w:rPr>
      </w:pPr>
      <w:r w:rsidRPr="006619D6">
        <w:rPr>
          <w:rStyle w:val="Odwoanieprzypisudolnego"/>
          <w:rFonts w:ascii="Segoe UI Light" w:hAnsi="Segoe UI Light" w:cs="Segoe UI Light"/>
          <w:sz w:val="18"/>
        </w:rPr>
        <w:footnoteRef/>
      </w:r>
      <w:r w:rsidRPr="006619D6">
        <w:rPr>
          <w:rFonts w:ascii="Segoe UI Light" w:hAnsi="Segoe UI Light" w:cs="Segoe UI Light"/>
          <w:sz w:val="18"/>
        </w:rPr>
        <w:t xml:space="preserve"> Parametr ważny z powodu sposobu wykorzystania sprzętu</w:t>
      </w:r>
      <w:r>
        <w:rPr>
          <w:rFonts w:ascii="Segoe UI Light" w:hAnsi="Segoe UI Light" w:cs="Segoe UI Light"/>
          <w:sz w:val="18"/>
        </w:rPr>
        <w:t xml:space="preserve"> na oddziale</w:t>
      </w:r>
      <w:r w:rsidRPr="006619D6">
        <w:rPr>
          <w:rFonts w:ascii="Segoe UI Light" w:hAnsi="Segoe UI Light" w:cs="Segoe UI Light"/>
          <w:sz w:val="18"/>
        </w:rPr>
        <w:t>.</w:t>
      </w:r>
    </w:p>
  </w:footnote>
  <w:footnote w:id="2">
    <w:p w14:paraId="1E83C455" w14:textId="73AFC79C" w:rsidR="00BF6290" w:rsidRPr="00F90D10" w:rsidRDefault="00BF6290">
      <w:pPr>
        <w:pStyle w:val="Tekstprzypisudolnego"/>
        <w:rPr>
          <w:rFonts w:ascii="Segoe UI Light" w:hAnsi="Segoe UI Light" w:cs="Segoe UI Light"/>
          <w:sz w:val="18"/>
        </w:rPr>
      </w:pPr>
      <w:r w:rsidRPr="00F90D10">
        <w:rPr>
          <w:rStyle w:val="Odwoanieprzypisudolnego"/>
          <w:rFonts w:ascii="Segoe UI Light" w:hAnsi="Segoe UI Light" w:cs="Segoe UI Light"/>
          <w:sz w:val="18"/>
        </w:rPr>
        <w:footnoteRef/>
      </w:r>
      <w:r w:rsidRPr="00F90D10">
        <w:rPr>
          <w:rFonts w:ascii="Segoe UI Light" w:hAnsi="Segoe UI Light" w:cs="Segoe UI Light"/>
          <w:sz w:val="18"/>
        </w:rPr>
        <w:t xml:space="preserve"> Użycie nazwy własnej wynika z konieczności obsługi przez zaoferowane komputery oprogramowania posiadanego przez Zamawiającego, pracującego wyłącznie w systemie MS Windows. Wersja oprogramowania (PRO) niezbędna z powodu wykorzystania systemu domeny do zarządzania komputerami i użytkownikami.</w:t>
      </w:r>
    </w:p>
  </w:footnote>
  <w:footnote w:id="3">
    <w:p w14:paraId="5C8039CD" w14:textId="77777777" w:rsidR="00BF6290" w:rsidRDefault="00BF6290" w:rsidP="00C87D42">
      <w:pPr>
        <w:pStyle w:val="Tekstprzypisudolnego"/>
      </w:pPr>
      <w:r>
        <w:rPr>
          <w:rStyle w:val="Odwoanieprzypisudolnego"/>
        </w:rPr>
        <w:footnoteRef/>
      </w:r>
      <w:r>
        <w:t xml:space="preserve"> MPK – miejsce powstawania kosztów (struktura organizacyjna), NKUP – koszy „niestanowiące kosztów uzyskania przychodu”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4529A" w14:textId="1E30877A" w:rsidR="00BF6290" w:rsidRPr="0081696E" w:rsidRDefault="00BF6290" w:rsidP="0081696E">
    <w:pPr>
      <w:pStyle w:val="Nagwek"/>
      <w:jc w:val="right"/>
      <w:rPr>
        <w:rFonts w:cs="Segoe UI Light"/>
        <w:sz w:val="16"/>
      </w:rPr>
    </w:pPr>
    <w:r>
      <w:rPr>
        <w:rFonts w:cs="Segoe UI Light"/>
        <w:noProof/>
        <w:sz w:val="16"/>
        <w:lang w:eastAsia="pl-PL"/>
      </w:rPr>
      <w:t>Załącznik nr 1 do SIWZ – SzOPZ</w:t>
    </w:r>
    <w:r w:rsidRPr="00D70DF5">
      <w:rPr>
        <w:rFonts w:cs="Segoe UI Light"/>
        <w:sz w:val="16"/>
      </w:rPr>
      <w:t xml:space="preserve"> – Nr </w:t>
    </w:r>
    <w:r w:rsidRPr="00223C60">
      <w:rPr>
        <w:rFonts w:cs="Segoe UI Light"/>
        <w:sz w:val="16"/>
      </w:rPr>
      <w:t xml:space="preserve">Sprawy: </w:t>
    </w:r>
    <w:r w:rsidRPr="000C0B07">
      <w:rPr>
        <w:rFonts w:cs="Segoe UI Light"/>
        <w:sz w:val="16"/>
      </w:rPr>
      <w:t>SZW/DZP/98/2020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94679C"/>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704FE4"/>
    <w:multiLevelType w:val="hybridMultilevel"/>
    <w:tmpl w:val="5336C4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FC3A92"/>
    <w:multiLevelType w:val="hybridMultilevel"/>
    <w:tmpl w:val="6AF48DEC"/>
    <w:lvl w:ilvl="0" w:tplc="374A83C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0E546C86"/>
    <w:multiLevelType w:val="hybridMultilevel"/>
    <w:tmpl w:val="ED4E513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1A5C08"/>
    <w:multiLevelType w:val="hybridMultilevel"/>
    <w:tmpl w:val="CBD2C550"/>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126015C"/>
    <w:multiLevelType w:val="hybridMultilevel"/>
    <w:tmpl w:val="5FEEB77C"/>
    <w:lvl w:ilvl="0" w:tplc="C6CAC5B6">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1355932"/>
    <w:multiLevelType w:val="hybridMultilevel"/>
    <w:tmpl w:val="F35CB296"/>
    <w:lvl w:ilvl="0" w:tplc="CE8C4CF0">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3FB412B"/>
    <w:multiLevelType w:val="hybridMultilevel"/>
    <w:tmpl w:val="620CD9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4437B04"/>
    <w:multiLevelType w:val="hybridMultilevel"/>
    <w:tmpl w:val="49522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7B52C08"/>
    <w:multiLevelType w:val="hybridMultilevel"/>
    <w:tmpl w:val="5A0C0D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88F5E38"/>
    <w:multiLevelType w:val="hybridMultilevel"/>
    <w:tmpl w:val="167627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F35FE1"/>
    <w:multiLevelType w:val="hybridMultilevel"/>
    <w:tmpl w:val="EDC8C9C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256A3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1D98132C"/>
    <w:multiLevelType w:val="hybridMultilevel"/>
    <w:tmpl w:val="79982C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DFA3C1D"/>
    <w:multiLevelType w:val="hybridMultilevel"/>
    <w:tmpl w:val="BFA842F8"/>
    <w:lvl w:ilvl="0" w:tplc="868E9204">
      <w:numFmt w:val="bullet"/>
      <w:lvlText w:val="-"/>
      <w:lvlJc w:val="left"/>
      <w:pPr>
        <w:ind w:left="720" w:hanging="360"/>
      </w:pPr>
      <w:rPr>
        <w:rFonts w:ascii="Calibri" w:eastAsia="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21445F6D"/>
    <w:multiLevelType w:val="hybridMultilevel"/>
    <w:tmpl w:val="0FCA1A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2A96549"/>
    <w:multiLevelType w:val="hybridMultilevel"/>
    <w:tmpl w:val="FEF0C61A"/>
    <w:lvl w:ilvl="0" w:tplc="04150019">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9"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30" w15:restartNumberingAfterBreak="0">
    <w:nsid w:val="23151C74"/>
    <w:multiLevelType w:val="hybridMultilevel"/>
    <w:tmpl w:val="5DE481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2" w15:restartNumberingAfterBreak="0">
    <w:nsid w:val="23861609"/>
    <w:multiLevelType w:val="hybridMultilevel"/>
    <w:tmpl w:val="16FAE4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4" w15:restartNumberingAfterBreak="0">
    <w:nsid w:val="27C90A96"/>
    <w:multiLevelType w:val="hybridMultilevel"/>
    <w:tmpl w:val="A8E8762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28ED3C50"/>
    <w:multiLevelType w:val="hybridMultilevel"/>
    <w:tmpl w:val="00366C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30BC5F57"/>
    <w:multiLevelType w:val="hybridMultilevel"/>
    <w:tmpl w:val="838AB3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0C24F8B"/>
    <w:multiLevelType w:val="hybridMultilevel"/>
    <w:tmpl w:val="10FE47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1496C4D"/>
    <w:multiLevelType w:val="hybridMultilevel"/>
    <w:tmpl w:val="1A0E0E56"/>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316F39BF"/>
    <w:multiLevelType w:val="multilevel"/>
    <w:tmpl w:val="316F39BF"/>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6" w15:restartNumberingAfterBreak="0">
    <w:nsid w:val="31886372"/>
    <w:multiLevelType w:val="hybridMultilevel"/>
    <w:tmpl w:val="AC106BF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3D36316"/>
    <w:multiLevelType w:val="hybridMultilevel"/>
    <w:tmpl w:val="496040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34D640A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BF57595"/>
    <w:multiLevelType w:val="hybridMultilevel"/>
    <w:tmpl w:val="2DB048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D98360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44094C26"/>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45EF2CB1"/>
    <w:multiLevelType w:val="hybridMultilevel"/>
    <w:tmpl w:val="253E2C58"/>
    <w:lvl w:ilvl="0" w:tplc="0415000F">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46767207"/>
    <w:multiLevelType w:val="hybridMultilevel"/>
    <w:tmpl w:val="BC186FC4"/>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48146190"/>
    <w:multiLevelType w:val="hybridMultilevel"/>
    <w:tmpl w:val="B086A20E"/>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4E721F19"/>
    <w:multiLevelType w:val="hybridMultilevel"/>
    <w:tmpl w:val="91CA6A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512F3848"/>
    <w:multiLevelType w:val="hybridMultilevel"/>
    <w:tmpl w:val="D88035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52153E30"/>
    <w:multiLevelType w:val="hybridMultilevel"/>
    <w:tmpl w:val="D23AA3E8"/>
    <w:lvl w:ilvl="0" w:tplc="04150017">
      <w:start w:val="1"/>
      <w:numFmt w:val="lowerLetter"/>
      <w:lvlText w:val="%1)"/>
      <w:lvlJc w:val="left"/>
      <w:pPr>
        <w:ind w:left="0" w:firstLine="0"/>
      </w:pPr>
      <w:rPr>
        <w:b w:val="0"/>
        <w:i w:val="0"/>
        <w:strike w:val="0"/>
        <w:dstrike w:val="0"/>
        <w:color w:val="000000"/>
        <w:sz w:val="20"/>
        <w:szCs w:val="20"/>
        <w:u w:val="none" w:color="000000"/>
        <w:effect w:val="none"/>
        <w:bdr w:val="none" w:sz="0" w:space="0" w:color="auto" w:frame="1"/>
        <w:vertAlign w:val="baseline"/>
      </w:rPr>
    </w:lvl>
    <w:lvl w:ilvl="1" w:tplc="0D909F42">
      <w:start w:val="1"/>
      <w:numFmt w:val="lowerLetter"/>
      <w:lvlText w:val="%2"/>
      <w:lvlJc w:val="left"/>
      <w:pPr>
        <w:ind w:left="11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16806C18">
      <w:start w:val="1"/>
      <w:numFmt w:val="lowerRoman"/>
      <w:lvlText w:val="%3"/>
      <w:lvlJc w:val="left"/>
      <w:pPr>
        <w:ind w:left="19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678CBDE8">
      <w:start w:val="1"/>
      <w:numFmt w:val="decimal"/>
      <w:lvlText w:val="%4"/>
      <w:lvlJc w:val="left"/>
      <w:pPr>
        <w:ind w:left="26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20DE6E64">
      <w:start w:val="1"/>
      <w:numFmt w:val="lowerLetter"/>
      <w:lvlText w:val="%5"/>
      <w:lvlJc w:val="left"/>
      <w:pPr>
        <w:ind w:left="33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82264F12">
      <w:start w:val="1"/>
      <w:numFmt w:val="lowerRoman"/>
      <w:lvlText w:val="%6"/>
      <w:lvlJc w:val="left"/>
      <w:pPr>
        <w:ind w:left="40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B9AEDAFE">
      <w:start w:val="1"/>
      <w:numFmt w:val="decimal"/>
      <w:lvlText w:val="%7"/>
      <w:lvlJc w:val="left"/>
      <w:pPr>
        <w:ind w:left="47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C1520F26">
      <w:start w:val="1"/>
      <w:numFmt w:val="lowerLetter"/>
      <w:lvlText w:val="%8"/>
      <w:lvlJc w:val="left"/>
      <w:pPr>
        <w:ind w:left="55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AB709A0A">
      <w:start w:val="1"/>
      <w:numFmt w:val="lowerRoman"/>
      <w:lvlText w:val="%9"/>
      <w:lvlJc w:val="left"/>
      <w:pPr>
        <w:ind w:left="62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67" w15:restartNumberingAfterBreak="0">
    <w:nsid w:val="54557E4B"/>
    <w:multiLevelType w:val="hybridMultilevel"/>
    <w:tmpl w:val="F842C6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5F31043"/>
    <w:multiLevelType w:val="hybridMultilevel"/>
    <w:tmpl w:val="290C2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6EC5EDC"/>
    <w:multiLevelType w:val="hybridMultilevel"/>
    <w:tmpl w:val="E026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75636A7"/>
    <w:multiLevelType w:val="hybridMultilevel"/>
    <w:tmpl w:val="EE6408C0"/>
    <w:lvl w:ilvl="0" w:tplc="2310846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2" w15:restartNumberingAfterBreak="0">
    <w:nsid w:val="597F1CFB"/>
    <w:multiLevelType w:val="hybridMultilevel"/>
    <w:tmpl w:val="12E4103E"/>
    <w:lvl w:ilvl="0" w:tplc="868E9204">
      <w:numFmt w:val="bullet"/>
      <w:lvlText w:val="-"/>
      <w:lvlJc w:val="left"/>
      <w:pPr>
        <w:ind w:left="720" w:hanging="360"/>
      </w:pPr>
      <w:rPr>
        <w:rFonts w:ascii="Calibri" w:eastAsia="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5F3A09AF"/>
    <w:multiLevelType w:val="hybridMultilevel"/>
    <w:tmpl w:val="166453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65397E5D"/>
    <w:multiLevelType w:val="hybridMultilevel"/>
    <w:tmpl w:val="52AAB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9138AB"/>
    <w:multiLevelType w:val="hybridMultilevel"/>
    <w:tmpl w:val="DF4AB77A"/>
    <w:lvl w:ilvl="0" w:tplc="6A26956C">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6C9D1130"/>
    <w:multiLevelType w:val="hybridMultilevel"/>
    <w:tmpl w:val="7310B6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87" w15:restartNumberingAfterBreak="0">
    <w:nsid w:val="6FD516A4"/>
    <w:multiLevelType w:val="hybridMultilevel"/>
    <w:tmpl w:val="D6EE2A9C"/>
    <w:lvl w:ilvl="0" w:tplc="28A4A7F0">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88"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89"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90"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1A80EBC"/>
    <w:multiLevelType w:val="hybridMultilevel"/>
    <w:tmpl w:val="7C2404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3892649"/>
    <w:multiLevelType w:val="hybridMultilevel"/>
    <w:tmpl w:val="336280C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743C7E1A"/>
    <w:multiLevelType w:val="hybridMultilevel"/>
    <w:tmpl w:val="0CA20A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15:restartNumberingAfterBreak="0">
    <w:nsid w:val="7533032D"/>
    <w:multiLevelType w:val="hybridMultilevel"/>
    <w:tmpl w:val="D00C1C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9" w15:restartNumberingAfterBreak="0">
    <w:nsid w:val="7A2B18D1"/>
    <w:multiLevelType w:val="hybridMultilevel"/>
    <w:tmpl w:val="73A063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7C59272B"/>
    <w:multiLevelType w:val="hybridMultilevel"/>
    <w:tmpl w:val="6A187E50"/>
    <w:lvl w:ilvl="0" w:tplc="4AAC2634">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7C5B0940"/>
    <w:multiLevelType w:val="hybridMultilevel"/>
    <w:tmpl w:val="5D948D84"/>
    <w:lvl w:ilvl="0" w:tplc="8F682F0E">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3" w15:restartNumberingAfterBreak="0">
    <w:nsid w:val="7DA43F9F"/>
    <w:multiLevelType w:val="multilevel"/>
    <w:tmpl w:val="09C4E0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9"/>
  </w:num>
  <w:num w:numId="2">
    <w:abstractNumId w:val="103"/>
    <w:lvlOverride w:ilvl="0">
      <w:lvl w:ilvl="0">
        <w:numFmt w:val="decimal"/>
        <w:lvlText w:val="%1."/>
        <w:lvlJc w:val="left"/>
      </w:lvl>
    </w:lvlOverride>
  </w:num>
  <w:num w:numId="3">
    <w:abstractNumId w:val="75"/>
  </w:num>
  <w:num w:numId="4">
    <w:abstractNumId w:val="40"/>
  </w:num>
  <w:num w:numId="5">
    <w:abstractNumId w:val="81"/>
  </w:num>
  <w:num w:numId="6">
    <w:abstractNumId w:val="45"/>
  </w:num>
  <w:num w:numId="7">
    <w:abstractNumId w:val="5"/>
  </w:num>
  <w:num w:numId="8">
    <w:abstractNumId w:val="50"/>
  </w:num>
  <w:num w:numId="9">
    <w:abstractNumId w:val="90"/>
  </w:num>
  <w:num w:numId="1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4"/>
  </w:num>
  <w:num w:numId="15">
    <w:abstractNumId w:val="61"/>
  </w:num>
  <w:num w:numId="16">
    <w:abstractNumId w:val="38"/>
  </w:num>
  <w:num w:numId="17">
    <w:abstractNumId w:val="37"/>
  </w:num>
  <w:num w:numId="18">
    <w:abstractNumId w:val="10"/>
  </w:num>
  <w:num w:numId="19">
    <w:abstractNumId w:val="73"/>
  </w:num>
  <w:num w:numId="20">
    <w:abstractNumId w:val="85"/>
  </w:num>
  <w:num w:numId="21">
    <w:abstractNumId w:val="36"/>
  </w:num>
  <w:num w:numId="22">
    <w:abstractNumId w:val="60"/>
  </w:num>
  <w:num w:numId="23">
    <w:abstractNumId w:val="3"/>
  </w:num>
  <w:num w:numId="24">
    <w:abstractNumId w:val="62"/>
  </w:num>
  <w:num w:numId="25">
    <w:abstractNumId w:val="12"/>
  </w:num>
  <w:num w:numId="26">
    <w:abstractNumId w:val="93"/>
  </w:num>
  <w:num w:numId="27">
    <w:abstractNumId w:val="7"/>
  </w:num>
  <w:num w:numId="28">
    <w:abstractNumId w:val="41"/>
  </w:num>
  <w:num w:numId="29">
    <w:abstractNumId w:val="64"/>
  </w:num>
  <w:num w:numId="30">
    <w:abstractNumId w:val="74"/>
  </w:num>
  <w:num w:numId="31">
    <w:abstractNumId w:val="96"/>
  </w:num>
  <w:num w:numId="32">
    <w:abstractNumId w:val="78"/>
  </w:num>
  <w:num w:numId="33">
    <w:abstractNumId w:val="104"/>
  </w:num>
  <w:num w:numId="34">
    <w:abstractNumId w:val="39"/>
  </w:num>
  <w:num w:numId="35">
    <w:abstractNumId w:val="58"/>
  </w:num>
  <w:num w:numId="36">
    <w:abstractNumId w:val="26"/>
  </w:num>
  <w:num w:numId="37">
    <w:abstractNumId w:val="80"/>
  </w:num>
  <w:num w:numId="38">
    <w:abstractNumId w:val="101"/>
  </w:num>
  <w:num w:numId="39">
    <w:abstractNumId w:val="54"/>
  </w:num>
  <w:num w:numId="40">
    <w:abstractNumId w:val="56"/>
  </w:num>
  <w:num w:numId="41">
    <w:abstractNumId w:val="92"/>
  </w:num>
  <w:num w:numId="42">
    <w:abstractNumId w:val="84"/>
  </w:num>
  <w:num w:numId="43">
    <w:abstractNumId w:val="13"/>
  </w:num>
  <w:num w:numId="44">
    <w:abstractNumId w:val="53"/>
  </w:num>
  <w:num w:numId="45">
    <w:abstractNumId w:val="35"/>
  </w:num>
  <w:num w:numId="4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 w:numId="48">
    <w:abstractNumId w:val="44"/>
  </w:num>
  <w:num w:numId="49">
    <w:abstractNumId w:val="89"/>
  </w:num>
  <w:num w:numId="50">
    <w:abstractNumId w:val="23"/>
  </w:num>
  <w:num w:numId="51">
    <w:abstractNumId w:val="17"/>
  </w:num>
  <w:num w:numId="52">
    <w:abstractNumId w:val="25"/>
  </w:num>
  <w:num w:numId="53">
    <w:abstractNumId w:val="20"/>
  </w:num>
  <w:num w:numId="54">
    <w:abstractNumId w:val="82"/>
  </w:num>
  <w:num w:numId="55">
    <w:abstractNumId w:val="51"/>
  </w:num>
  <w:num w:numId="56">
    <w:abstractNumId w:val="68"/>
  </w:num>
  <w:num w:numId="57">
    <w:abstractNumId w:val="11"/>
  </w:num>
  <w:num w:numId="58">
    <w:abstractNumId w:val="76"/>
  </w:num>
  <w:num w:numId="59">
    <w:abstractNumId w:val="33"/>
  </w:num>
  <w:num w:numId="60">
    <w:abstractNumId w:val="102"/>
  </w:num>
  <w:num w:numId="61">
    <w:abstractNumId w:val="31"/>
  </w:num>
  <w:num w:numId="62">
    <w:abstractNumId w:val="86"/>
  </w:num>
  <w:num w:numId="63">
    <w:abstractNumId w:val="88"/>
  </w:num>
  <w:num w:numId="6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9"/>
    <w:lvlOverride w:ilvl="0">
      <w:startOverride w:val="1"/>
    </w:lvlOverride>
    <w:lvlOverride w:ilvl="1"/>
    <w:lvlOverride w:ilvl="2"/>
    <w:lvlOverride w:ilvl="3"/>
    <w:lvlOverride w:ilvl="4"/>
    <w:lvlOverride w:ilvl="5"/>
    <w:lvlOverride w:ilvl="6"/>
    <w:lvlOverride w:ilvl="7"/>
    <w:lvlOverride w:ilvl="8"/>
  </w:num>
  <w:num w:numId="6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
  </w:num>
  <w:num w:numId="8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6"/>
  </w:num>
  <w:num w:numId="92">
    <w:abstractNumId w:val="21"/>
  </w:num>
  <w:num w:numId="93">
    <w:abstractNumId w:val="28"/>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0"/>
  </w:num>
  <w:num w:numId="96">
    <w:abstractNumId w:val="16"/>
  </w:num>
  <w:num w:numId="97">
    <w:abstractNumId w:val="69"/>
  </w:num>
  <w:num w:numId="98">
    <w:abstractNumId w:val="79"/>
  </w:num>
  <w:num w:numId="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
  </w:num>
  <w:num w:numId="101">
    <w:abstractNumId w:val="24"/>
  </w:num>
  <w:num w:numId="102">
    <w:abstractNumId w:val="72"/>
  </w:num>
  <w:num w:numId="10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14206"/>
    <w:rsid w:val="00015DE1"/>
    <w:rsid w:val="0001614D"/>
    <w:rsid w:val="00016D45"/>
    <w:rsid w:val="000243BB"/>
    <w:rsid w:val="00024C6F"/>
    <w:rsid w:val="0002548D"/>
    <w:rsid w:val="00025AF3"/>
    <w:rsid w:val="00026329"/>
    <w:rsid w:val="0002731A"/>
    <w:rsid w:val="00034A01"/>
    <w:rsid w:val="000414D5"/>
    <w:rsid w:val="000425BB"/>
    <w:rsid w:val="000458DF"/>
    <w:rsid w:val="00045A94"/>
    <w:rsid w:val="00046BD4"/>
    <w:rsid w:val="0005069E"/>
    <w:rsid w:val="000521A4"/>
    <w:rsid w:val="0005305B"/>
    <w:rsid w:val="000540F1"/>
    <w:rsid w:val="00055A24"/>
    <w:rsid w:val="00055E29"/>
    <w:rsid w:val="000572B9"/>
    <w:rsid w:val="00061D8D"/>
    <w:rsid w:val="00063C6E"/>
    <w:rsid w:val="00067D14"/>
    <w:rsid w:val="000705BA"/>
    <w:rsid w:val="000708F4"/>
    <w:rsid w:val="000773FF"/>
    <w:rsid w:val="00085D4E"/>
    <w:rsid w:val="00086F38"/>
    <w:rsid w:val="00092AB5"/>
    <w:rsid w:val="0009467C"/>
    <w:rsid w:val="00094CAD"/>
    <w:rsid w:val="000952ED"/>
    <w:rsid w:val="00097406"/>
    <w:rsid w:val="000A0CDA"/>
    <w:rsid w:val="000A1721"/>
    <w:rsid w:val="000A2488"/>
    <w:rsid w:val="000A29E7"/>
    <w:rsid w:val="000A6515"/>
    <w:rsid w:val="000B0945"/>
    <w:rsid w:val="000B26C2"/>
    <w:rsid w:val="000B4099"/>
    <w:rsid w:val="000B4BD4"/>
    <w:rsid w:val="000B4C8F"/>
    <w:rsid w:val="000B756A"/>
    <w:rsid w:val="000C0B07"/>
    <w:rsid w:val="000C15E9"/>
    <w:rsid w:val="000C53FC"/>
    <w:rsid w:val="000D075B"/>
    <w:rsid w:val="000D24BD"/>
    <w:rsid w:val="000E0613"/>
    <w:rsid w:val="000E56AC"/>
    <w:rsid w:val="000E6011"/>
    <w:rsid w:val="000F0FF6"/>
    <w:rsid w:val="000F291A"/>
    <w:rsid w:val="000F4DC1"/>
    <w:rsid w:val="001004D6"/>
    <w:rsid w:val="001010B6"/>
    <w:rsid w:val="001047BA"/>
    <w:rsid w:val="00112412"/>
    <w:rsid w:val="001128DC"/>
    <w:rsid w:val="00113FCF"/>
    <w:rsid w:val="001145D6"/>
    <w:rsid w:val="00116EA0"/>
    <w:rsid w:val="00120BE3"/>
    <w:rsid w:val="001216D4"/>
    <w:rsid w:val="001254E7"/>
    <w:rsid w:val="00126C82"/>
    <w:rsid w:val="00132722"/>
    <w:rsid w:val="0013560E"/>
    <w:rsid w:val="00140915"/>
    <w:rsid w:val="00142018"/>
    <w:rsid w:val="00145641"/>
    <w:rsid w:val="0014630D"/>
    <w:rsid w:val="00155A55"/>
    <w:rsid w:val="00157887"/>
    <w:rsid w:val="0016375F"/>
    <w:rsid w:val="00163C4E"/>
    <w:rsid w:val="00163EDE"/>
    <w:rsid w:val="00167053"/>
    <w:rsid w:val="00171068"/>
    <w:rsid w:val="001718D6"/>
    <w:rsid w:val="00172286"/>
    <w:rsid w:val="001804D6"/>
    <w:rsid w:val="00185CB1"/>
    <w:rsid w:val="00186061"/>
    <w:rsid w:val="00187847"/>
    <w:rsid w:val="0019170B"/>
    <w:rsid w:val="0019266F"/>
    <w:rsid w:val="00193965"/>
    <w:rsid w:val="001A2BA6"/>
    <w:rsid w:val="001B0A8E"/>
    <w:rsid w:val="001B2E0A"/>
    <w:rsid w:val="001C7711"/>
    <w:rsid w:val="001D15B2"/>
    <w:rsid w:val="001D2809"/>
    <w:rsid w:val="001D450A"/>
    <w:rsid w:val="001D78A1"/>
    <w:rsid w:val="001E1263"/>
    <w:rsid w:val="001E2EE9"/>
    <w:rsid w:val="001E2FFE"/>
    <w:rsid w:val="001E4301"/>
    <w:rsid w:val="001F3447"/>
    <w:rsid w:val="002025B7"/>
    <w:rsid w:val="002029A1"/>
    <w:rsid w:val="002109D3"/>
    <w:rsid w:val="00210A55"/>
    <w:rsid w:val="00212E58"/>
    <w:rsid w:val="0021482C"/>
    <w:rsid w:val="00216751"/>
    <w:rsid w:val="00223C60"/>
    <w:rsid w:val="00225B29"/>
    <w:rsid w:val="00231E0D"/>
    <w:rsid w:val="00233EA8"/>
    <w:rsid w:val="0023577E"/>
    <w:rsid w:val="00240D9C"/>
    <w:rsid w:val="00244AE9"/>
    <w:rsid w:val="002522AA"/>
    <w:rsid w:val="00254267"/>
    <w:rsid w:val="00257C13"/>
    <w:rsid w:val="0026055A"/>
    <w:rsid w:val="00266E1B"/>
    <w:rsid w:val="002705C6"/>
    <w:rsid w:val="00274685"/>
    <w:rsid w:val="00277561"/>
    <w:rsid w:val="0027756D"/>
    <w:rsid w:val="0028631C"/>
    <w:rsid w:val="00291568"/>
    <w:rsid w:val="00291920"/>
    <w:rsid w:val="0029365C"/>
    <w:rsid w:val="00294DBC"/>
    <w:rsid w:val="00294FD4"/>
    <w:rsid w:val="00295973"/>
    <w:rsid w:val="00295D95"/>
    <w:rsid w:val="00297899"/>
    <w:rsid w:val="002A12BB"/>
    <w:rsid w:val="002A18E8"/>
    <w:rsid w:val="002A51CC"/>
    <w:rsid w:val="002A7748"/>
    <w:rsid w:val="002B02C5"/>
    <w:rsid w:val="002B1807"/>
    <w:rsid w:val="002B3129"/>
    <w:rsid w:val="002B5CFD"/>
    <w:rsid w:val="002B6221"/>
    <w:rsid w:val="002C0CF1"/>
    <w:rsid w:val="002D07B3"/>
    <w:rsid w:val="002E278A"/>
    <w:rsid w:val="002E5D73"/>
    <w:rsid w:val="002E5F6C"/>
    <w:rsid w:val="002F1CE2"/>
    <w:rsid w:val="002F2E8E"/>
    <w:rsid w:val="002F4849"/>
    <w:rsid w:val="00305697"/>
    <w:rsid w:val="003059A0"/>
    <w:rsid w:val="003115ED"/>
    <w:rsid w:val="003117E6"/>
    <w:rsid w:val="00313080"/>
    <w:rsid w:val="00321232"/>
    <w:rsid w:val="00325152"/>
    <w:rsid w:val="003253C6"/>
    <w:rsid w:val="0032771D"/>
    <w:rsid w:val="00332DA6"/>
    <w:rsid w:val="00340207"/>
    <w:rsid w:val="00341DE6"/>
    <w:rsid w:val="00342830"/>
    <w:rsid w:val="00342DCD"/>
    <w:rsid w:val="0034517C"/>
    <w:rsid w:val="003454DE"/>
    <w:rsid w:val="003464A1"/>
    <w:rsid w:val="003502C0"/>
    <w:rsid w:val="00351871"/>
    <w:rsid w:val="00353E85"/>
    <w:rsid w:val="003636E0"/>
    <w:rsid w:val="00363CB5"/>
    <w:rsid w:val="00364A3E"/>
    <w:rsid w:val="0036514B"/>
    <w:rsid w:val="003700B4"/>
    <w:rsid w:val="00371EDC"/>
    <w:rsid w:val="00373730"/>
    <w:rsid w:val="00374A09"/>
    <w:rsid w:val="00377F60"/>
    <w:rsid w:val="003808CA"/>
    <w:rsid w:val="00381AB7"/>
    <w:rsid w:val="003822F4"/>
    <w:rsid w:val="00382710"/>
    <w:rsid w:val="00387862"/>
    <w:rsid w:val="00387B6F"/>
    <w:rsid w:val="00396099"/>
    <w:rsid w:val="003A0ECF"/>
    <w:rsid w:val="003A1D2B"/>
    <w:rsid w:val="003A43BD"/>
    <w:rsid w:val="003A6A2D"/>
    <w:rsid w:val="003A75B4"/>
    <w:rsid w:val="003B6D4D"/>
    <w:rsid w:val="003B74DC"/>
    <w:rsid w:val="003C2E51"/>
    <w:rsid w:val="003C3B8B"/>
    <w:rsid w:val="003D43AF"/>
    <w:rsid w:val="003D618F"/>
    <w:rsid w:val="003E0049"/>
    <w:rsid w:val="003E04D4"/>
    <w:rsid w:val="003E695C"/>
    <w:rsid w:val="003E7A09"/>
    <w:rsid w:val="003E7CC4"/>
    <w:rsid w:val="003F0978"/>
    <w:rsid w:val="0040700D"/>
    <w:rsid w:val="00410E9E"/>
    <w:rsid w:val="0041128D"/>
    <w:rsid w:val="0041199A"/>
    <w:rsid w:val="00411E64"/>
    <w:rsid w:val="00412C32"/>
    <w:rsid w:val="00412FA0"/>
    <w:rsid w:val="0041440B"/>
    <w:rsid w:val="004164DC"/>
    <w:rsid w:val="0042468F"/>
    <w:rsid w:val="00426A0D"/>
    <w:rsid w:val="00432452"/>
    <w:rsid w:val="00434AAD"/>
    <w:rsid w:val="00435DAB"/>
    <w:rsid w:val="00437DF3"/>
    <w:rsid w:val="0044323F"/>
    <w:rsid w:val="00443B32"/>
    <w:rsid w:val="00444432"/>
    <w:rsid w:val="004558BD"/>
    <w:rsid w:val="00456E65"/>
    <w:rsid w:val="0046303D"/>
    <w:rsid w:val="004639BA"/>
    <w:rsid w:val="00464208"/>
    <w:rsid w:val="00466878"/>
    <w:rsid w:val="00474CCA"/>
    <w:rsid w:val="00476AB9"/>
    <w:rsid w:val="00480A67"/>
    <w:rsid w:val="00482881"/>
    <w:rsid w:val="004851F5"/>
    <w:rsid w:val="00487B31"/>
    <w:rsid w:val="0049053C"/>
    <w:rsid w:val="0049269D"/>
    <w:rsid w:val="004A08E8"/>
    <w:rsid w:val="004A305F"/>
    <w:rsid w:val="004A36AF"/>
    <w:rsid w:val="004A47EB"/>
    <w:rsid w:val="004A51FB"/>
    <w:rsid w:val="004B1CC2"/>
    <w:rsid w:val="004B64E3"/>
    <w:rsid w:val="004C41B1"/>
    <w:rsid w:val="004C6489"/>
    <w:rsid w:val="004C6CE8"/>
    <w:rsid w:val="004D019F"/>
    <w:rsid w:val="004D6A9A"/>
    <w:rsid w:val="004D6AAE"/>
    <w:rsid w:val="004D6C76"/>
    <w:rsid w:val="004E26D4"/>
    <w:rsid w:val="004E749F"/>
    <w:rsid w:val="004F4781"/>
    <w:rsid w:val="004F4902"/>
    <w:rsid w:val="00501560"/>
    <w:rsid w:val="0050352F"/>
    <w:rsid w:val="00511060"/>
    <w:rsid w:val="00512D4D"/>
    <w:rsid w:val="005132F0"/>
    <w:rsid w:val="00522DC8"/>
    <w:rsid w:val="005241CC"/>
    <w:rsid w:val="00525367"/>
    <w:rsid w:val="00530A9D"/>
    <w:rsid w:val="0053550F"/>
    <w:rsid w:val="00535FB9"/>
    <w:rsid w:val="00536733"/>
    <w:rsid w:val="00537CE7"/>
    <w:rsid w:val="005411D3"/>
    <w:rsid w:val="00541A86"/>
    <w:rsid w:val="00542121"/>
    <w:rsid w:val="00544C8B"/>
    <w:rsid w:val="00546C19"/>
    <w:rsid w:val="00547150"/>
    <w:rsid w:val="00550B80"/>
    <w:rsid w:val="00553D62"/>
    <w:rsid w:val="00554343"/>
    <w:rsid w:val="00555238"/>
    <w:rsid w:val="00555559"/>
    <w:rsid w:val="0055679C"/>
    <w:rsid w:val="005571F4"/>
    <w:rsid w:val="00557F5E"/>
    <w:rsid w:val="005624E4"/>
    <w:rsid w:val="00563FA6"/>
    <w:rsid w:val="00564370"/>
    <w:rsid w:val="005644A3"/>
    <w:rsid w:val="005655AF"/>
    <w:rsid w:val="0057136E"/>
    <w:rsid w:val="00573B65"/>
    <w:rsid w:val="0057620E"/>
    <w:rsid w:val="0057622C"/>
    <w:rsid w:val="00577DCB"/>
    <w:rsid w:val="00582BBF"/>
    <w:rsid w:val="00587295"/>
    <w:rsid w:val="0059339A"/>
    <w:rsid w:val="00597366"/>
    <w:rsid w:val="005977F2"/>
    <w:rsid w:val="00597841"/>
    <w:rsid w:val="005A5CA6"/>
    <w:rsid w:val="005A76E3"/>
    <w:rsid w:val="005B26FB"/>
    <w:rsid w:val="005C070A"/>
    <w:rsid w:val="005C16AB"/>
    <w:rsid w:val="005D2ABB"/>
    <w:rsid w:val="005D4856"/>
    <w:rsid w:val="005D4F18"/>
    <w:rsid w:val="005D51CC"/>
    <w:rsid w:val="005D53BA"/>
    <w:rsid w:val="005D5D56"/>
    <w:rsid w:val="005E5FA1"/>
    <w:rsid w:val="005E6501"/>
    <w:rsid w:val="005F3B9A"/>
    <w:rsid w:val="005F53DF"/>
    <w:rsid w:val="005F759E"/>
    <w:rsid w:val="0061256E"/>
    <w:rsid w:val="00612BBE"/>
    <w:rsid w:val="006151F9"/>
    <w:rsid w:val="006229FA"/>
    <w:rsid w:val="006242BF"/>
    <w:rsid w:val="00624D62"/>
    <w:rsid w:val="00626510"/>
    <w:rsid w:val="00626EDD"/>
    <w:rsid w:val="006344AC"/>
    <w:rsid w:val="00635E18"/>
    <w:rsid w:val="006377E4"/>
    <w:rsid w:val="0064055B"/>
    <w:rsid w:val="006436DF"/>
    <w:rsid w:val="00643704"/>
    <w:rsid w:val="00644D40"/>
    <w:rsid w:val="00645855"/>
    <w:rsid w:val="00645CF3"/>
    <w:rsid w:val="00650A2A"/>
    <w:rsid w:val="00650A70"/>
    <w:rsid w:val="00650CFB"/>
    <w:rsid w:val="006515F0"/>
    <w:rsid w:val="00651C13"/>
    <w:rsid w:val="00655303"/>
    <w:rsid w:val="00655325"/>
    <w:rsid w:val="006619D6"/>
    <w:rsid w:val="00662DE1"/>
    <w:rsid w:val="006635C3"/>
    <w:rsid w:val="00665E47"/>
    <w:rsid w:val="00672FB7"/>
    <w:rsid w:val="0067468B"/>
    <w:rsid w:val="00677FF4"/>
    <w:rsid w:val="00690909"/>
    <w:rsid w:val="006939E0"/>
    <w:rsid w:val="0069528D"/>
    <w:rsid w:val="00695D2D"/>
    <w:rsid w:val="006A15DF"/>
    <w:rsid w:val="006A3F5E"/>
    <w:rsid w:val="006A6602"/>
    <w:rsid w:val="006B126A"/>
    <w:rsid w:val="006B5398"/>
    <w:rsid w:val="006C10A2"/>
    <w:rsid w:val="006C5012"/>
    <w:rsid w:val="006C7269"/>
    <w:rsid w:val="006D2E0B"/>
    <w:rsid w:val="006D36D6"/>
    <w:rsid w:val="006D44D9"/>
    <w:rsid w:val="006E4114"/>
    <w:rsid w:val="006F00D7"/>
    <w:rsid w:val="006F1EEB"/>
    <w:rsid w:val="006F5987"/>
    <w:rsid w:val="007005E8"/>
    <w:rsid w:val="007013E6"/>
    <w:rsid w:val="00705A1A"/>
    <w:rsid w:val="00711F30"/>
    <w:rsid w:val="007124E3"/>
    <w:rsid w:val="00733DA6"/>
    <w:rsid w:val="00735C3C"/>
    <w:rsid w:val="007369FA"/>
    <w:rsid w:val="0074246A"/>
    <w:rsid w:val="00742BDA"/>
    <w:rsid w:val="00743550"/>
    <w:rsid w:val="00744CE5"/>
    <w:rsid w:val="00746AB5"/>
    <w:rsid w:val="00754335"/>
    <w:rsid w:val="00754AA0"/>
    <w:rsid w:val="007616FD"/>
    <w:rsid w:val="00761DFE"/>
    <w:rsid w:val="00764E49"/>
    <w:rsid w:val="00765561"/>
    <w:rsid w:val="0077239F"/>
    <w:rsid w:val="00772AE2"/>
    <w:rsid w:val="00772DAD"/>
    <w:rsid w:val="00773635"/>
    <w:rsid w:val="00773E0F"/>
    <w:rsid w:val="00776152"/>
    <w:rsid w:val="00777434"/>
    <w:rsid w:val="0078342C"/>
    <w:rsid w:val="007859C1"/>
    <w:rsid w:val="007861AF"/>
    <w:rsid w:val="0078637D"/>
    <w:rsid w:val="00790E5D"/>
    <w:rsid w:val="00793ABD"/>
    <w:rsid w:val="0079559D"/>
    <w:rsid w:val="007A54B1"/>
    <w:rsid w:val="007A663E"/>
    <w:rsid w:val="007A6E30"/>
    <w:rsid w:val="007B007A"/>
    <w:rsid w:val="007B572B"/>
    <w:rsid w:val="007C35D6"/>
    <w:rsid w:val="007C7187"/>
    <w:rsid w:val="007C77E4"/>
    <w:rsid w:val="007D039E"/>
    <w:rsid w:val="007D2CF0"/>
    <w:rsid w:val="007D3C16"/>
    <w:rsid w:val="007D5C6B"/>
    <w:rsid w:val="007D7125"/>
    <w:rsid w:val="007E0FB4"/>
    <w:rsid w:val="007F6BEF"/>
    <w:rsid w:val="00800E03"/>
    <w:rsid w:val="00805985"/>
    <w:rsid w:val="00805BFC"/>
    <w:rsid w:val="00807BE4"/>
    <w:rsid w:val="008126AC"/>
    <w:rsid w:val="0081518B"/>
    <w:rsid w:val="0081696E"/>
    <w:rsid w:val="00822E4F"/>
    <w:rsid w:val="00833275"/>
    <w:rsid w:val="008345DC"/>
    <w:rsid w:val="00842AA1"/>
    <w:rsid w:val="00842CFB"/>
    <w:rsid w:val="00843980"/>
    <w:rsid w:val="00843DBA"/>
    <w:rsid w:val="00843DD5"/>
    <w:rsid w:val="0085148C"/>
    <w:rsid w:val="00851DF5"/>
    <w:rsid w:val="00854E91"/>
    <w:rsid w:val="00860C5A"/>
    <w:rsid w:val="00860D37"/>
    <w:rsid w:val="00864B4F"/>
    <w:rsid w:val="00865EFB"/>
    <w:rsid w:val="008668A2"/>
    <w:rsid w:val="00870217"/>
    <w:rsid w:val="00870FDF"/>
    <w:rsid w:val="0087392D"/>
    <w:rsid w:val="00874C2F"/>
    <w:rsid w:val="00877F7B"/>
    <w:rsid w:val="0088070A"/>
    <w:rsid w:val="00883ABE"/>
    <w:rsid w:val="008A32E4"/>
    <w:rsid w:val="008A4B47"/>
    <w:rsid w:val="008A5E73"/>
    <w:rsid w:val="008B1495"/>
    <w:rsid w:val="008B15D1"/>
    <w:rsid w:val="008B2D7F"/>
    <w:rsid w:val="008B64B4"/>
    <w:rsid w:val="008B6D1D"/>
    <w:rsid w:val="008B7FF3"/>
    <w:rsid w:val="008C7171"/>
    <w:rsid w:val="008D06E9"/>
    <w:rsid w:val="008D2B7F"/>
    <w:rsid w:val="008D5B69"/>
    <w:rsid w:val="008D78C3"/>
    <w:rsid w:val="008E51F3"/>
    <w:rsid w:val="0090193A"/>
    <w:rsid w:val="0090315A"/>
    <w:rsid w:val="009038E2"/>
    <w:rsid w:val="0090436F"/>
    <w:rsid w:val="00905150"/>
    <w:rsid w:val="00907B78"/>
    <w:rsid w:val="00913AB0"/>
    <w:rsid w:val="00914BB1"/>
    <w:rsid w:val="009152E7"/>
    <w:rsid w:val="009219D9"/>
    <w:rsid w:val="009219FF"/>
    <w:rsid w:val="0092329C"/>
    <w:rsid w:val="00926CF0"/>
    <w:rsid w:val="00930BD7"/>
    <w:rsid w:val="009411CE"/>
    <w:rsid w:val="009419E3"/>
    <w:rsid w:val="00941E01"/>
    <w:rsid w:val="009448DD"/>
    <w:rsid w:val="0094503F"/>
    <w:rsid w:val="009514AF"/>
    <w:rsid w:val="00953155"/>
    <w:rsid w:val="0095360E"/>
    <w:rsid w:val="00954870"/>
    <w:rsid w:val="009557FB"/>
    <w:rsid w:val="00955B86"/>
    <w:rsid w:val="00961B62"/>
    <w:rsid w:val="00962AFF"/>
    <w:rsid w:val="009632B7"/>
    <w:rsid w:val="009750FC"/>
    <w:rsid w:val="0097598D"/>
    <w:rsid w:val="00975DED"/>
    <w:rsid w:val="00976317"/>
    <w:rsid w:val="00977770"/>
    <w:rsid w:val="0098056C"/>
    <w:rsid w:val="00981D58"/>
    <w:rsid w:val="009829A7"/>
    <w:rsid w:val="009909BD"/>
    <w:rsid w:val="00991853"/>
    <w:rsid w:val="009950E2"/>
    <w:rsid w:val="009A33C5"/>
    <w:rsid w:val="009A3F37"/>
    <w:rsid w:val="009A7069"/>
    <w:rsid w:val="009C2B59"/>
    <w:rsid w:val="009C5903"/>
    <w:rsid w:val="009D20E1"/>
    <w:rsid w:val="009D512C"/>
    <w:rsid w:val="009E42FE"/>
    <w:rsid w:val="009E4637"/>
    <w:rsid w:val="009E4998"/>
    <w:rsid w:val="009F0DD0"/>
    <w:rsid w:val="009F349C"/>
    <w:rsid w:val="009F5197"/>
    <w:rsid w:val="009F75C8"/>
    <w:rsid w:val="00A050E1"/>
    <w:rsid w:val="00A110FD"/>
    <w:rsid w:val="00A13967"/>
    <w:rsid w:val="00A17CD0"/>
    <w:rsid w:val="00A21AB0"/>
    <w:rsid w:val="00A22DE4"/>
    <w:rsid w:val="00A23115"/>
    <w:rsid w:val="00A2728C"/>
    <w:rsid w:val="00A316E0"/>
    <w:rsid w:val="00A326A8"/>
    <w:rsid w:val="00A43B7C"/>
    <w:rsid w:val="00A46D1F"/>
    <w:rsid w:val="00A46F00"/>
    <w:rsid w:val="00A535EF"/>
    <w:rsid w:val="00A53A39"/>
    <w:rsid w:val="00A57DA6"/>
    <w:rsid w:val="00A675E9"/>
    <w:rsid w:val="00A67D46"/>
    <w:rsid w:val="00A7074A"/>
    <w:rsid w:val="00A7138B"/>
    <w:rsid w:val="00A71983"/>
    <w:rsid w:val="00A7221B"/>
    <w:rsid w:val="00A74B91"/>
    <w:rsid w:val="00A76B25"/>
    <w:rsid w:val="00A77CED"/>
    <w:rsid w:val="00A834BA"/>
    <w:rsid w:val="00A83A45"/>
    <w:rsid w:val="00A8592E"/>
    <w:rsid w:val="00A85B39"/>
    <w:rsid w:val="00A93332"/>
    <w:rsid w:val="00A9600A"/>
    <w:rsid w:val="00A96459"/>
    <w:rsid w:val="00A96E84"/>
    <w:rsid w:val="00A977CE"/>
    <w:rsid w:val="00AA0F59"/>
    <w:rsid w:val="00AA3F4B"/>
    <w:rsid w:val="00AB1DD2"/>
    <w:rsid w:val="00AB3983"/>
    <w:rsid w:val="00AB3BD7"/>
    <w:rsid w:val="00AB6ACC"/>
    <w:rsid w:val="00AC06C7"/>
    <w:rsid w:val="00AC1866"/>
    <w:rsid w:val="00AC30B9"/>
    <w:rsid w:val="00AC4DE9"/>
    <w:rsid w:val="00AC582F"/>
    <w:rsid w:val="00AD1011"/>
    <w:rsid w:val="00AD76E9"/>
    <w:rsid w:val="00AE2219"/>
    <w:rsid w:val="00AE2913"/>
    <w:rsid w:val="00AE2A11"/>
    <w:rsid w:val="00AE617E"/>
    <w:rsid w:val="00AF199E"/>
    <w:rsid w:val="00AF1A41"/>
    <w:rsid w:val="00AF41D6"/>
    <w:rsid w:val="00AF776D"/>
    <w:rsid w:val="00AF7F3B"/>
    <w:rsid w:val="00B07F2F"/>
    <w:rsid w:val="00B1525B"/>
    <w:rsid w:val="00B204D9"/>
    <w:rsid w:val="00B2111F"/>
    <w:rsid w:val="00B214B3"/>
    <w:rsid w:val="00B21648"/>
    <w:rsid w:val="00B24C92"/>
    <w:rsid w:val="00B268BD"/>
    <w:rsid w:val="00B306A8"/>
    <w:rsid w:val="00B34761"/>
    <w:rsid w:val="00B42EC0"/>
    <w:rsid w:val="00B4349F"/>
    <w:rsid w:val="00B45417"/>
    <w:rsid w:val="00B46ACF"/>
    <w:rsid w:val="00B5279C"/>
    <w:rsid w:val="00B54457"/>
    <w:rsid w:val="00B573E8"/>
    <w:rsid w:val="00B57DFD"/>
    <w:rsid w:val="00B66DB2"/>
    <w:rsid w:val="00B709DB"/>
    <w:rsid w:val="00B71B58"/>
    <w:rsid w:val="00B72FE5"/>
    <w:rsid w:val="00B73B87"/>
    <w:rsid w:val="00B81407"/>
    <w:rsid w:val="00B83754"/>
    <w:rsid w:val="00B83C68"/>
    <w:rsid w:val="00B8401D"/>
    <w:rsid w:val="00B84CC7"/>
    <w:rsid w:val="00B8755E"/>
    <w:rsid w:val="00B8756F"/>
    <w:rsid w:val="00B93131"/>
    <w:rsid w:val="00BA0881"/>
    <w:rsid w:val="00BA28D4"/>
    <w:rsid w:val="00BA3304"/>
    <w:rsid w:val="00BA6FEF"/>
    <w:rsid w:val="00BA73E1"/>
    <w:rsid w:val="00BB0341"/>
    <w:rsid w:val="00BB1581"/>
    <w:rsid w:val="00BB244C"/>
    <w:rsid w:val="00BB390E"/>
    <w:rsid w:val="00BB5613"/>
    <w:rsid w:val="00BB588B"/>
    <w:rsid w:val="00BB6694"/>
    <w:rsid w:val="00BB6B70"/>
    <w:rsid w:val="00BC022D"/>
    <w:rsid w:val="00BC16AD"/>
    <w:rsid w:val="00BC298A"/>
    <w:rsid w:val="00BC353C"/>
    <w:rsid w:val="00BC4071"/>
    <w:rsid w:val="00BC48B1"/>
    <w:rsid w:val="00BC51DD"/>
    <w:rsid w:val="00BC75EF"/>
    <w:rsid w:val="00BD55CF"/>
    <w:rsid w:val="00BE021A"/>
    <w:rsid w:val="00BE1200"/>
    <w:rsid w:val="00BE1646"/>
    <w:rsid w:val="00BE18DA"/>
    <w:rsid w:val="00BE532D"/>
    <w:rsid w:val="00BE5D14"/>
    <w:rsid w:val="00BE6E78"/>
    <w:rsid w:val="00BE7871"/>
    <w:rsid w:val="00BF02BF"/>
    <w:rsid w:val="00BF04E9"/>
    <w:rsid w:val="00BF0EAF"/>
    <w:rsid w:val="00BF2B9D"/>
    <w:rsid w:val="00BF3EDA"/>
    <w:rsid w:val="00BF3F05"/>
    <w:rsid w:val="00BF6290"/>
    <w:rsid w:val="00C05405"/>
    <w:rsid w:val="00C0676E"/>
    <w:rsid w:val="00C11D09"/>
    <w:rsid w:val="00C12B55"/>
    <w:rsid w:val="00C12B62"/>
    <w:rsid w:val="00C13DBB"/>
    <w:rsid w:val="00C142E0"/>
    <w:rsid w:val="00C204EF"/>
    <w:rsid w:val="00C23918"/>
    <w:rsid w:val="00C272AB"/>
    <w:rsid w:val="00C3088A"/>
    <w:rsid w:val="00C36D58"/>
    <w:rsid w:val="00C37F12"/>
    <w:rsid w:val="00C42199"/>
    <w:rsid w:val="00C43704"/>
    <w:rsid w:val="00C44432"/>
    <w:rsid w:val="00C525CB"/>
    <w:rsid w:val="00C52ABA"/>
    <w:rsid w:val="00C54F6F"/>
    <w:rsid w:val="00C55BB0"/>
    <w:rsid w:val="00C56348"/>
    <w:rsid w:val="00C5777E"/>
    <w:rsid w:val="00C57F69"/>
    <w:rsid w:val="00C6044C"/>
    <w:rsid w:val="00C64C11"/>
    <w:rsid w:val="00C659BA"/>
    <w:rsid w:val="00C72752"/>
    <w:rsid w:val="00C73238"/>
    <w:rsid w:val="00C73791"/>
    <w:rsid w:val="00C74509"/>
    <w:rsid w:val="00C81282"/>
    <w:rsid w:val="00C87086"/>
    <w:rsid w:val="00C87D42"/>
    <w:rsid w:val="00C90F5E"/>
    <w:rsid w:val="00C924E8"/>
    <w:rsid w:val="00C92AF5"/>
    <w:rsid w:val="00C93077"/>
    <w:rsid w:val="00C93A66"/>
    <w:rsid w:val="00C95217"/>
    <w:rsid w:val="00C9647C"/>
    <w:rsid w:val="00C96906"/>
    <w:rsid w:val="00CA21FB"/>
    <w:rsid w:val="00CA475F"/>
    <w:rsid w:val="00CA552F"/>
    <w:rsid w:val="00CB116A"/>
    <w:rsid w:val="00CB3D8C"/>
    <w:rsid w:val="00CB41DE"/>
    <w:rsid w:val="00CB4E7D"/>
    <w:rsid w:val="00CC072D"/>
    <w:rsid w:val="00CC1728"/>
    <w:rsid w:val="00CC2AD8"/>
    <w:rsid w:val="00CC316A"/>
    <w:rsid w:val="00CD25B0"/>
    <w:rsid w:val="00CD4D4A"/>
    <w:rsid w:val="00CD73FF"/>
    <w:rsid w:val="00CE46B4"/>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22B50"/>
    <w:rsid w:val="00D22CA2"/>
    <w:rsid w:val="00D26FF8"/>
    <w:rsid w:val="00D27C62"/>
    <w:rsid w:val="00D3034A"/>
    <w:rsid w:val="00D32554"/>
    <w:rsid w:val="00D36886"/>
    <w:rsid w:val="00D407DF"/>
    <w:rsid w:val="00D41969"/>
    <w:rsid w:val="00D41C89"/>
    <w:rsid w:val="00D43C9A"/>
    <w:rsid w:val="00D442CC"/>
    <w:rsid w:val="00D46D22"/>
    <w:rsid w:val="00D5447A"/>
    <w:rsid w:val="00D56866"/>
    <w:rsid w:val="00D740DE"/>
    <w:rsid w:val="00D75BCF"/>
    <w:rsid w:val="00D76193"/>
    <w:rsid w:val="00D76DF7"/>
    <w:rsid w:val="00D82A85"/>
    <w:rsid w:val="00D8527F"/>
    <w:rsid w:val="00D86B97"/>
    <w:rsid w:val="00D92C17"/>
    <w:rsid w:val="00D962CA"/>
    <w:rsid w:val="00DA001A"/>
    <w:rsid w:val="00DA2DA8"/>
    <w:rsid w:val="00DA353F"/>
    <w:rsid w:val="00DA52F9"/>
    <w:rsid w:val="00DA6B70"/>
    <w:rsid w:val="00DB05F3"/>
    <w:rsid w:val="00DB2448"/>
    <w:rsid w:val="00DB4280"/>
    <w:rsid w:val="00DB7DAD"/>
    <w:rsid w:val="00DC0BBA"/>
    <w:rsid w:val="00DC3FEC"/>
    <w:rsid w:val="00DD0B60"/>
    <w:rsid w:val="00DD42E0"/>
    <w:rsid w:val="00DD6CFA"/>
    <w:rsid w:val="00DE152A"/>
    <w:rsid w:val="00DE4312"/>
    <w:rsid w:val="00DE5450"/>
    <w:rsid w:val="00DF1874"/>
    <w:rsid w:val="00DF2119"/>
    <w:rsid w:val="00DF356E"/>
    <w:rsid w:val="00DF5289"/>
    <w:rsid w:val="00DF6CE7"/>
    <w:rsid w:val="00E0142B"/>
    <w:rsid w:val="00E033A5"/>
    <w:rsid w:val="00E0755D"/>
    <w:rsid w:val="00E07627"/>
    <w:rsid w:val="00E132DA"/>
    <w:rsid w:val="00E163DD"/>
    <w:rsid w:val="00E1667F"/>
    <w:rsid w:val="00E26626"/>
    <w:rsid w:val="00E3300D"/>
    <w:rsid w:val="00E34C35"/>
    <w:rsid w:val="00E34F10"/>
    <w:rsid w:val="00E40EF8"/>
    <w:rsid w:val="00E41B9F"/>
    <w:rsid w:val="00E41C3C"/>
    <w:rsid w:val="00E439C0"/>
    <w:rsid w:val="00E44BB3"/>
    <w:rsid w:val="00E4781E"/>
    <w:rsid w:val="00E51E7A"/>
    <w:rsid w:val="00E561A6"/>
    <w:rsid w:val="00E57BA2"/>
    <w:rsid w:val="00E60C58"/>
    <w:rsid w:val="00E61FAA"/>
    <w:rsid w:val="00E63B60"/>
    <w:rsid w:val="00E6457D"/>
    <w:rsid w:val="00E65FF7"/>
    <w:rsid w:val="00E70AAD"/>
    <w:rsid w:val="00E724DB"/>
    <w:rsid w:val="00E74AD3"/>
    <w:rsid w:val="00E76AA0"/>
    <w:rsid w:val="00E8153B"/>
    <w:rsid w:val="00E8265F"/>
    <w:rsid w:val="00E8340C"/>
    <w:rsid w:val="00E86E4F"/>
    <w:rsid w:val="00E91248"/>
    <w:rsid w:val="00E93566"/>
    <w:rsid w:val="00E9394B"/>
    <w:rsid w:val="00E9399E"/>
    <w:rsid w:val="00E95F9D"/>
    <w:rsid w:val="00EA1FE6"/>
    <w:rsid w:val="00EA340C"/>
    <w:rsid w:val="00EA352A"/>
    <w:rsid w:val="00EA3D87"/>
    <w:rsid w:val="00EB0A22"/>
    <w:rsid w:val="00EB1546"/>
    <w:rsid w:val="00EB2070"/>
    <w:rsid w:val="00EB6646"/>
    <w:rsid w:val="00EC08E2"/>
    <w:rsid w:val="00EC11E7"/>
    <w:rsid w:val="00EC14D7"/>
    <w:rsid w:val="00EC35A0"/>
    <w:rsid w:val="00EC397B"/>
    <w:rsid w:val="00EC3B1D"/>
    <w:rsid w:val="00EC4BDB"/>
    <w:rsid w:val="00EC7B50"/>
    <w:rsid w:val="00ED12FC"/>
    <w:rsid w:val="00ED3200"/>
    <w:rsid w:val="00ED4CB4"/>
    <w:rsid w:val="00ED5B6A"/>
    <w:rsid w:val="00EE20ED"/>
    <w:rsid w:val="00EE605F"/>
    <w:rsid w:val="00EE6AA1"/>
    <w:rsid w:val="00EE7664"/>
    <w:rsid w:val="00EF2815"/>
    <w:rsid w:val="00EF2F20"/>
    <w:rsid w:val="00EF2FB0"/>
    <w:rsid w:val="00F02704"/>
    <w:rsid w:val="00F050A4"/>
    <w:rsid w:val="00F10B26"/>
    <w:rsid w:val="00F149B5"/>
    <w:rsid w:val="00F14CE9"/>
    <w:rsid w:val="00F22141"/>
    <w:rsid w:val="00F312B4"/>
    <w:rsid w:val="00F430BB"/>
    <w:rsid w:val="00F43DFD"/>
    <w:rsid w:val="00F548C6"/>
    <w:rsid w:val="00F60EA4"/>
    <w:rsid w:val="00F61380"/>
    <w:rsid w:val="00F649A1"/>
    <w:rsid w:val="00F64C11"/>
    <w:rsid w:val="00F65225"/>
    <w:rsid w:val="00F66C55"/>
    <w:rsid w:val="00F76455"/>
    <w:rsid w:val="00F817DB"/>
    <w:rsid w:val="00F82644"/>
    <w:rsid w:val="00F828CA"/>
    <w:rsid w:val="00F8396F"/>
    <w:rsid w:val="00F84792"/>
    <w:rsid w:val="00F87B08"/>
    <w:rsid w:val="00F90831"/>
    <w:rsid w:val="00F90C6F"/>
    <w:rsid w:val="00F90D10"/>
    <w:rsid w:val="00F91A5D"/>
    <w:rsid w:val="00F934E3"/>
    <w:rsid w:val="00F93A23"/>
    <w:rsid w:val="00F97ECE"/>
    <w:rsid w:val="00FA35CF"/>
    <w:rsid w:val="00FA372E"/>
    <w:rsid w:val="00FA515E"/>
    <w:rsid w:val="00FA5D90"/>
    <w:rsid w:val="00FA6A64"/>
    <w:rsid w:val="00FB3253"/>
    <w:rsid w:val="00FB4077"/>
    <w:rsid w:val="00FB567A"/>
    <w:rsid w:val="00FC1765"/>
    <w:rsid w:val="00FC35D7"/>
    <w:rsid w:val="00FC6B1D"/>
    <w:rsid w:val="00FC740B"/>
    <w:rsid w:val="00FD199D"/>
    <w:rsid w:val="00FE2BBC"/>
    <w:rsid w:val="00FE3328"/>
    <w:rsid w:val="00FE4832"/>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A73A20"/>
  <w15:chartTrackingRefBased/>
  <w15:docId w15:val="{37CAA0C5-DEF5-40C2-A5A0-83E9025AB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16E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nhideWhenUsed/>
    <w:qFormat/>
    <w:rsid w:val="00536733"/>
    <w:pPr>
      <w:spacing w:before="40" w:after="0"/>
      <w:outlineLvl w:val="1"/>
    </w:pPr>
    <w:rPr>
      <w:rFonts w:eastAsiaTheme="majorEastAsia" w:cstheme="majorBidi"/>
      <w:color w:val="2E74B5" w:themeColor="accent1" w:themeShade="BF"/>
      <w:sz w:val="26"/>
      <w:szCs w:val="26"/>
    </w:rPr>
  </w:style>
  <w:style w:type="paragraph" w:styleId="Nagwek3">
    <w:name w:val="heading 3"/>
    <w:basedOn w:val="Normalny"/>
    <w:next w:val="Normalny"/>
    <w:link w:val="Nagwek3Znak"/>
    <w:autoRedefine/>
    <w:unhideWhenUsed/>
    <w:qFormat/>
    <w:rsid w:val="00F97ECE"/>
    <w:pPr>
      <w:keepNext/>
      <w:keepLines/>
      <w:spacing w:after="0" w:line="276" w:lineRule="auto"/>
      <w:outlineLvl w:val="2"/>
    </w:pPr>
    <w:rPr>
      <w:rFonts w:eastAsiaTheme="majorEastAsia" w:cs="Segoe UI Light"/>
      <w:b/>
      <w:color w:val="1F4D78" w:themeColor="accent1" w:themeShade="7F"/>
      <w:sz w:val="24"/>
      <w:szCs w:val="24"/>
    </w:rPr>
  </w:style>
  <w:style w:type="paragraph" w:styleId="Nagwek4">
    <w:name w:val="heading 4"/>
    <w:basedOn w:val="Normalny"/>
    <w:next w:val="Normalny"/>
    <w:link w:val="Nagwek4Znak"/>
    <w:autoRedefine/>
    <w:unhideWhenUsed/>
    <w:qFormat/>
    <w:rsid w:val="00805985"/>
    <w:pPr>
      <w:keepNext/>
      <w:keepLines/>
      <w:spacing w:before="40" w:after="0" w:line="240" w:lineRule="auto"/>
      <w:outlineLvl w:val="3"/>
    </w:pPr>
    <w:rPr>
      <w:rFonts w:eastAsiaTheme="majorEastAsia" w:cs="Segoe UI Light"/>
      <w:b/>
      <w:bCs/>
      <w:i/>
      <w:iCs/>
      <w:color w:val="FFFFFF" w:themeColor="background1"/>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16EA0"/>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rsid w:val="00536733"/>
    <w:rPr>
      <w:rFonts w:ascii="Segoe UI Light" w:eastAsiaTheme="majorEastAsia" w:hAnsi="Segoe UI Light" w:cstheme="majorBidi"/>
      <w:color w:val="2E74B5" w:themeColor="accent1" w:themeShade="BF"/>
      <w:sz w:val="26"/>
      <w:szCs w:val="26"/>
    </w:rPr>
  </w:style>
  <w:style w:type="character" w:customStyle="1" w:styleId="Nagwek3Znak">
    <w:name w:val="Nagłówek 3 Znak"/>
    <w:basedOn w:val="Domylnaczcionkaakapitu"/>
    <w:link w:val="Nagwek3"/>
    <w:rsid w:val="00F97ECE"/>
    <w:rPr>
      <w:rFonts w:ascii="Segoe UI Light" w:eastAsiaTheme="majorEastAsia" w:hAnsi="Segoe UI Light" w:cs="Segoe UI Light"/>
      <w:b/>
      <w:color w:val="1F4D78" w:themeColor="accent1" w:themeShade="7F"/>
      <w:sz w:val="24"/>
      <w:szCs w:val="24"/>
    </w:rPr>
  </w:style>
  <w:style w:type="character" w:customStyle="1" w:styleId="Nagwek4Znak">
    <w:name w:val="Nagłówek 4 Znak"/>
    <w:basedOn w:val="Domylnaczcionkaakapitu"/>
    <w:link w:val="Nagwek4"/>
    <w:rsid w:val="00805985"/>
    <w:rPr>
      <w:rFonts w:ascii="Segoe UI Light" w:eastAsiaTheme="majorEastAsia" w:hAnsi="Segoe UI Light" w:cs="Segoe UI Light"/>
      <w:b/>
      <w:bCs/>
      <w:i/>
      <w:iCs/>
      <w:color w:val="FFFFFF" w:themeColor="background1"/>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4"/>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5"/>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keepNext/>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keepNext/>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OgloszeniaSzczegoly.aspx?id=41245" TargetMode="External"/><Relationship Id="rId13" Type="http://schemas.openxmlformats.org/officeDocument/2006/relationships/hyperlink" Target="http://www.w3.org/WAI/guid-tech.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ocertified.com/product-find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ugloadsolutions.com/80pluspowersupplies.aspx" TargetMode="External"/><Relationship Id="rId4" Type="http://schemas.openxmlformats.org/officeDocument/2006/relationships/settings" Target="settings.xml"/><Relationship Id="rId9" Type="http://schemas.openxmlformats.org/officeDocument/2006/relationships/hyperlink" Target="https://www.cpubenchmark.net" TargetMode="External"/><Relationship Id="rId14" Type="http://schemas.openxmlformats.org/officeDocument/2006/relationships/hyperlink" Target="http://www.ogloszenia.propublico.pl/OgloszeniaSzczegoly.aspx?id=4124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C53C5-117D-49C7-9EC0-3AD987A69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218</Pages>
  <Words>76530</Words>
  <Characters>459184</Characters>
  <Application>Microsoft Office Word</Application>
  <DocSecurity>4</DocSecurity>
  <Lines>3826</Lines>
  <Paragraphs>1069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dc:description/>
  <cp:lastModifiedBy>Szpital Wojewódzki w Poznaniu</cp:lastModifiedBy>
  <cp:revision>2</cp:revision>
  <cp:lastPrinted>2019-02-21T09:50:00Z</cp:lastPrinted>
  <dcterms:created xsi:type="dcterms:W3CDTF">2021-03-05T07:08:00Z</dcterms:created>
  <dcterms:modified xsi:type="dcterms:W3CDTF">2021-03-05T07:08:00Z</dcterms:modified>
</cp:coreProperties>
</file>